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BC" w:rsidRPr="00566FBC" w:rsidRDefault="00566FBC" w:rsidP="00566FB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66FBC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برنامه های ملی دارای  اولویت</w:t>
      </w:r>
    </w:p>
    <w:p w:rsidR="00566FBC" w:rsidRPr="00566FBC" w:rsidRDefault="00566FBC" w:rsidP="00566FBC">
      <w:pPr>
        <w:bidi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66FBC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شیوه های عملی و مشخص برای  استراتیژی انکشاف ملی افغانستان</w:t>
      </w:r>
    </w:p>
    <w:p w:rsidR="00566FBC" w:rsidRPr="00566FBC" w:rsidRDefault="00566FBC" w:rsidP="00566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566FBC">
        <w:rPr>
          <w:rFonts w:ascii="Times New Roman" w:eastAsia="Times New Roman" w:hAnsi="Times New Roman" w:cs="Times New Roman"/>
          <w:sz w:val="32"/>
          <w:szCs w:val="32"/>
        </w:rPr>
        <w:br w:type="textWrapping" w:clear="all"/>
      </w:r>
      <w:r w:rsidRPr="00566FBC">
        <w:rPr>
          <w:rFonts w:ascii="Times New Roman" w:eastAsia="Times New Roman" w:hAnsi="Times New Roman" w:cs="Times New Roman"/>
          <w:sz w:val="32"/>
          <w:szCs w:val="32"/>
          <w:rtl/>
        </w:rPr>
        <w:t>پروسه بین المللی کابل که از سخنرانی افتتاحیه جلالتمآب رئیس جمهور در کنفرانس لندن در سال 2009 آغاز گردید, نقطه آغاز مسئولیت های ملکی و نظامی از همکاران بین المللی به دولت افغانستان و نهادهای جامعه مدنی در پنج ساحه ذیل می باشد: صلح وآشتی, امنیت, حکومتداری خوب, انکشاف اقتصادی؛ و همکاری منطقوی و جهانی. این  موضوعات  در استراتیژی انکشاف ملی افغانستان نیز شامل اند</w:t>
      </w:r>
      <w:r w:rsidRPr="00566FB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66FBC" w:rsidRPr="00566FBC" w:rsidRDefault="00566FBC" w:rsidP="00566FBC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66FBC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اهمیت</w:t>
      </w:r>
      <w:r w:rsidRPr="00566FBC">
        <w:rPr>
          <w:rFonts w:ascii="Times New Roman" w:eastAsia="Times New Roman" w:hAnsi="Times New Roman" w:cs="Times New Roman"/>
          <w:sz w:val="32"/>
          <w:szCs w:val="32"/>
          <w:rtl/>
        </w:rPr>
        <w:t>:برنامه های ملی دارای اولویت در حقیقت بیانگر یک تعهد جدید در چهارچوب استراتیژی انکشاف ملی افغانستان بوده و اهداف آن توانمند سازی مردم و نهادهای افغان به ارائه خدمات , ایجاد شغل, رشد اقتصادی متوازن, عایدات, حمایت از حقوق اتباع افغان, موسسات دولتی و غیر دولتی و صلح پایدار و فراگیر می باشد.</w:t>
      </w:r>
    </w:p>
    <w:p w:rsidR="00566FBC" w:rsidRPr="00566FBC" w:rsidRDefault="00566FBC" w:rsidP="00566FBC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566FBC">
        <w:rPr>
          <w:rFonts w:ascii="Times New Roman" w:eastAsia="Times New Roman" w:hAnsi="Times New Roman" w:cs="Times New Roman"/>
          <w:sz w:val="32"/>
          <w:szCs w:val="32"/>
          <w:rtl/>
        </w:rPr>
        <w:t>دیدگاه اولیه این برنامه ها که برای اولین بار در کنفرانس کابل معرفی شدند برای تعریف ”پروسه کابل“ مفید بوده و نمایانگر یک نقطه عطف برای مردم افغانستان و همکاران بین اللملی آنها می باشند. برخلاف گذشته که برنامه ها در مقیاس گسترده ترتیب و توسط همکاران بین المللی تطبیق می شدند, در حال حاضر دولت افغانستان و بسیاری از همکاران بین المللی , جامعه مدنی و سکتور خصوصی از آمادگی لازم برای پروسه گذار به سوی مالکیت, مسئولیت پذیری و رهبری افغان ها برخوردار می باشند.</w:t>
      </w:r>
    </w:p>
    <w:p w:rsidR="00566FBC" w:rsidRPr="00566FBC" w:rsidRDefault="00566FBC" w:rsidP="00566FBC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566FBC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چگونگی ایجاد: </w:t>
      </w:r>
      <w:r w:rsidRPr="00566FBC">
        <w:rPr>
          <w:rFonts w:ascii="Times New Roman" w:eastAsia="Times New Roman" w:hAnsi="Times New Roman" w:cs="Times New Roman"/>
          <w:sz w:val="32"/>
          <w:szCs w:val="32"/>
          <w:rtl/>
        </w:rPr>
        <w:t>برای تمرکز توجه دولت افغانستان و همکاران انکشافی و بین المللی, در جریان آمادگی برای کنفرانس کابل یک پلان اولویت بندی و تطبیقی برای استراتیژی انکشاف ملی افغانستان ترتیب شد که مشمول مقاصد شش مامه, 12 ماه, سه ساله و پنج ساله است. این برنامه ها به منظور تحقق دیدگاه پروسه کابل و از طریق اولویت بندی استراتیژی انکشاف ملی افغانستان (که با یکدیگر پیوند نزدیک دارند) طراحی شده اند. </w:t>
      </w:r>
    </w:p>
    <w:p w:rsidR="00566FBC" w:rsidRPr="00566FBC" w:rsidRDefault="00566FBC" w:rsidP="00566FBC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566FBC">
        <w:rPr>
          <w:rFonts w:ascii="Times New Roman" w:eastAsia="Times New Roman" w:hAnsi="Times New Roman" w:cs="Times New Roman"/>
          <w:sz w:val="32"/>
          <w:szCs w:val="32"/>
          <w:rtl/>
        </w:rPr>
        <w:t>برای اولویت بندی برنامه ها مطابق به استراتیژی انکشاف ملی افغانستان, گروه کاری متشکل از اعضای بلند رتبه دولت, متخصصین امور انکشاف و جامعه مدنی چند ماه قبل از کنفرانس کابل کار خود را  آغاز نمودند. این گروه طی نشست های مشورتی با مردم در ولایات و محلات متعدد به بررسی نیازمندی های اساسی آنها پرداخته و با در نظر داشت نتایج آن, نیازمندی های ملی را در قالب 22 برنامه ملی دارای اولویت که از طریق شش کلستر به اجراء می رسند؛ گنجانیدند , که در مطابقت با استراتیژی انکشاف ملی افغانستان می باشد.</w:t>
      </w:r>
    </w:p>
    <w:p w:rsidR="00566FBC" w:rsidRPr="00566FBC" w:rsidRDefault="00566FBC" w:rsidP="00566FBC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566FBC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lastRenderedPageBreak/>
        <w:t xml:space="preserve">کنفرانس کابل و برنامه های ملی دارای اولویت:  </w:t>
      </w:r>
      <w:r w:rsidRPr="00566FBC">
        <w:rPr>
          <w:rFonts w:ascii="Times New Roman" w:eastAsia="Times New Roman" w:hAnsi="Times New Roman" w:cs="Times New Roman"/>
          <w:sz w:val="32"/>
          <w:szCs w:val="32"/>
          <w:rtl/>
        </w:rPr>
        <w:t>یکی از مهمترین مسائلی که در اولین کنفرانس بین المللی تحت رهبری و مالکیت افغان ها یعنی ”کنفرانس کابل“که به تاریخ 29 سرطان 1389  برگزار گردید؛ مورد بحث قرار گرفت؛ برنامه های ملی دارای اولویت (</w:t>
      </w:r>
      <w:r w:rsidRPr="00566FBC">
        <w:rPr>
          <w:rFonts w:ascii="Times New Roman" w:eastAsia="Times New Roman" w:hAnsi="Times New Roman" w:cs="Times New Roman"/>
          <w:sz w:val="32"/>
          <w:szCs w:val="32"/>
        </w:rPr>
        <w:t>NPPs</w:t>
      </w:r>
      <w:r w:rsidRPr="00566FBC">
        <w:rPr>
          <w:rFonts w:ascii="Times New Roman" w:eastAsia="Times New Roman" w:hAnsi="Times New Roman" w:cs="Times New Roman"/>
          <w:sz w:val="32"/>
          <w:szCs w:val="32"/>
          <w:rtl/>
        </w:rPr>
        <w:t>) بود.</w:t>
      </w:r>
    </w:p>
    <w:p w:rsidR="00566FBC" w:rsidRPr="00566FBC" w:rsidRDefault="00566FBC" w:rsidP="00566FBC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566FBC">
        <w:rPr>
          <w:rFonts w:ascii="Times New Roman" w:eastAsia="Times New Roman" w:hAnsi="Times New Roman" w:cs="Times New Roman"/>
          <w:sz w:val="32"/>
          <w:szCs w:val="32"/>
          <w:rtl/>
        </w:rPr>
        <w:t>اشتراک کننده گان و مخصوصاً دولت جمهوری اسلامی افغانستان بر اولویت بندی برنامه های ملی برای تحقق اهداف 6 ماهه , یک ساله , سه ساله و پنج ساله, استراتیژی انکشاف ملی افغانستان و پروسه کابل, تاکید ورزیدند. چنانچه جلالتمآب وزیر مالیه داکتر عمر زاخیلوال طی بیانیه خود در کنفرانس کابل فرمودند:“ دولت ما حول این اهداف متحد شده و کلستر هایی از وزارتخانه های مربوطه را تشکیل داده است و این کلستر ها موظف به انکشاف یک سری برنامه های ملی دارای اولویت می باشند که امروز در اینجا ارائه می شوند.“</w:t>
      </w:r>
    </w:p>
    <w:p w:rsidR="00566FBC" w:rsidRPr="00566FBC" w:rsidRDefault="00566FBC" w:rsidP="00566FBC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566FBC">
        <w:rPr>
          <w:rFonts w:ascii="Times New Roman" w:eastAsia="Times New Roman" w:hAnsi="Times New Roman" w:cs="Times New Roman"/>
          <w:sz w:val="32"/>
          <w:szCs w:val="32"/>
          <w:rtl/>
        </w:rPr>
        <w:t>کنفرانس کابل در حقیقت آغاز انتقال مسئولیت های نظامی و ملکی از جامعه بین المللی به دولت و نهاد های مدنی در پنج ساحه : صلح و آشتی, حکومتداری خوب, انکشاف اقتصادی و همکاری های منطقوی جهانی می باشد که از طریق برنامه های ملی دارای اولویت محقق می شوند.</w:t>
      </w:r>
    </w:p>
    <w:p w:rsidR="00566FBC" w:rsidRPr="00566FBC" w:rsidRDefault="00566FBC" w:rsidP="00566FBC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566FBC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تاثیرات: </w:t>
      </w:r>
      <w:r w:rsidRPr="00566FBC">
        <w:rPr>
          <w:rFonts w:ascii="Times New Roman" w:eastAsia="Times New Roman" w:hAnsi="Times New Roman" w:cs="Times New Roman"/>
          <w:sz w:val="32"/>
          <w:szCs w:val="32"/>
          <w:rtl/>
        </w:rPr>
        <w:t>برنامه های ملی دارای اولویت چهار تاثیر عمده را بجای خواهد گذاشتند:</w:t>
      </w:r>
    </w:p>
    <w:p w:rsidR="00566FBC" w:rsidRPr="00566FBC" w:rsidRDefault="00566FBC" w:rsidP="00566FBC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566FBC">
        <w:rPr>
          <w:rFonts w:ascii="Times New Roman" w:eastAsia="Times New Roman" w:hAnsi="Times New Roman" w:cs="Times New Roman"/>
          <w:sz w:val="32"/>
          <w:szCs w:val="32"/>
          <w:rtl/>
        </w:rPr>
        <w:t>الف: تلاش های دولت را برای شهروندان قابل مشاهده نموده و باعث مشروعیت بیشتر آن می گردند ؛ ب: باعث رشد عواید و اشتغال شده و ظرفیت ها را در زمینه های حکومتداری و عرضه خدمات بهبود خواهند بخشید؛ ج: دولت از طریق اجراء برنامه های ملی که توسط افغان ها در راستای رسیدگی به نیازهای اولویت شده آنها طراحی شده , به مشروعیت بیشتر دست خواهد یافت, و د: دولت از هرج و مرج که در ساحه انکشاف اجتماعی-اقتصادی و کمکهای جهانی وجود داشت جلوگیری خواهد کرد و کمکهای جامع جهانی در راستای تطبیق اولویتهایی که توسط دولت مشخص شده بمصرف رسانیده خواهند شد.</w:t>
      </w:r>
    </w:p>
    <w:p w:rsidR="00566FBC" w:rsidRPr="00566FBC" w:rsidRDefault="00566FBC" w:rsidP="00566FBC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566FBC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تقسیم بندی برنامه ها: </w:t>
      </w:r>
      <w:r w:rsidRPr="00566FBC">
        <w:rPr>
          <w:rFonts w:ascii="Times New Roman" w:eastAsia="Times New Roman" w:hAnsi="Times New Roman" w:cs="Times New Roman"/>
          <w:sz w:val="32"/>
          <w:szCs w:val="32"/>
          <w:rtl/>
        </w:rPr>
        <w:t>برای تطبیق موثر مفید برنامه های ملی دارای اولویت؛ این برنامه ها به 22 برنامه ملی تقسیم شده اند؛ که شامل موارد ذیل می باشد:</w:t>
      </w:r>
      <w:r w:rsidRPr="00566FBC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876800" cy="3657600"/>
            <wp:effectExtent l="19050" t="0" r="0" b="0"/>
            <wp:docPr id="1" name="Picture 1" descr="http://old.mof.gov.af/Content/images/untitl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mof.gov.af/Content/images/untitled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FBC" w:rsidRPr="00566FBC" w:rsidRDefault="00566FBC" w:rsidP="00566FBC">
      <w:pPr>
        <w:bidi/>
        <w:spacing w:before="100" w:beforeAutospacing="1" w:after="100" w:afterAutospacing="1" w:line="240" w:lineRule="auto"/>
        <w:ind w:left="124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566FBC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صلح : ( صلح و ادغام مجدد)؛</w:t>
      </w:r>
    </w:p>
    <w:p w:rsidR="00566FBC" w:rsidRPr="00566FBC" w:rsidRDefault="00566FBC" w:rsidP="00566FBC">
      <w:pPr>
        <w:bidi/>
        <w:spacing w:before="100" w:beforeAutospacing="1" w:after="100" w:afterAutospacing="1" w:line="240" w:lineRule="auto"/>
        <w:ind w:left="124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566FBC">
        <w:rPr>
          <w:rFonts w:ascii="Times New Roman" w:eastAsia="Times New Roman" w:hAnsi="Times New Roman" w:cs="Times New Roman"/>
          <w:sz w:val="32"/>
          <w:szCs w:val="32"/>
          <w:rtl/>
        </w:rPr>
        <w:t>انکشاف منابع بشری: ( انکشاف ظرفیت ها و اشتغال زائی, تعلیم و تربیه برای همه, تحصیلات عالی, امور زنان, ارتقای ظرفیت ها برای صحت)؛</w:t>
      </w:r>
    </w:p>
    <w:p w:rsidR="00566FBC" w:rsidRPr="00566FBC" w:rsidRDefault="00566FBC" w:rsidP="00566FBC">
      <w:pPr>
        <w:bidi/>
        <w:spacing w:before="100" w:beforeAutospacing="1" w:after="100" w:afterAutospacing="1" w:line="240" w:lineRule="auto"/>
        <w:ind w:left="124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566FBC">
        <w:rPr>
          <w:rFonts w:ascii="Times New Roman" w:eastAsia="Times New Roman" w:hAnsi="Times New Roman" w:cs="Times New Roman"/>
          <w:sz w:val="32"/>
          <w:szCs w:val="32"/>
          <w:rtl/>
        </w:rPr>
        <w:t>انکشاف زیربنا: ( دهلیز ملی و حوزوی منابع, صنایع استخراجی, برنامه ملی انرژی, انکشاف شهری)؛</w:t>
      </w:r>
    </w:p>
    <w:p w:rsidR="00566FBC" w:rsidRPr="00566FBC" w:rsidRDefault="00566FBC" w:rsidP="00566FBC">
      <w:pPr>
        <w:bidi/>
        <w:spacing w:before="100" w:beforeAutospacing="1" w:after="100" w:afterAutospacing="1" w:line="240" w:lineRule="auto"/>
        <w:ind w:left="124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566FBC">
        <w:rPr>
          <w:rFonts w:ascii="Times New Roman" w:eastAsia="Times New Roman" w:hAnsi="Times New Roman" w:cs="Times New Roman"/>
          <w:sz w:val="32"/>
          <w:szCs w:val="32"/>
          <w:rtl/>
        </w:rPr>
        <w:t>انکشاف سکتور خصوصی: ( تسهیلات تجارتی و تشبثات کوچک و متوسط)؛</w:t>
      </w:r>
    </w:p>
    <w:p w:rsidR="00566FBC" w:rsidRPr="00566FBC" w:rsidRDefault="00566FBC" w:rsidP="00566FBC">
      <w:pPr>
        <w:bidi/>
        <w:spacing w:before="100" w:beforeAutospacing="1" w:after="100" w:afterAutospacing="1" w:line="240" w:lineRule="auto"/>
        <w:ind w:left="124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566FBC">
        <w:rPr>
          <w:rFonts w:ascii="Times New Roman" w:eastAsia="Times New Roman" w:hAnsi="Times New Roman" w:cs="Times New Roman"/>
          <w:sz w:val="32"/>
          <w:szCs w:val="32"/>
          <w:rtl/>
        </w:rPr>
        <w:t> انکشاف زراعتی و روستائی: ( مدیریت منابع طبیعی و آب, زراعت فراگیر, دسترسی روستائی, تقویت نهادهای محلی)؛</w:t>
      </w:r>
    </w:p>
    <w:p w:rsidR="00566FBC" w:rsidRPr="00566FBC" w:rsidRDefault="00566FBC" w:rsidP="00566FBC">
      <w:pPr>
        <w:bidi/>
        <w:spacing w:before="100" w:beforeAutospacing="1" w:after="100" w:afterAutospacing="1" w:line="240" w:lineRule="auto"/>
        <w:ind w:left="124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566FBC">
        <w:rPr>
          <w:rFonts w:ascii="Times New Roman" w:eastAsia="Times New Roman" w:hAnsi="Times New Roman" w:cs="Times New Roman"/>
          <w:sz w:val="32"/>
          <w:szCs w:val="32"/>
          <w:rtl/>
        </w:rPr>
        <w:t>حکومتداری: ( اطلاح اقتصادی و مالی, شفافیت و حسابدهی, حکومت کارا و موثر, حکومتداری محلی, عدالت برای همه , حقوق بشر).</w:t>
      </w:r>
    </w:p>
    <w:p w:rsidR="00566FBC" w:rsidRPr="00566FBC" w:rsidRDefault="00566FBC" w:rsidP="00566FBC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566FBC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تعهدات برای تحقق این برنامه ها:</w:t>
      </w:r>
      <w:r w:rsidRPr="00566FBC">
        <w:rPr>
          <w:rFonts w:ascii="Times New Roman" w:eastAsia="Times New Roman" w:hAnsi="Times New Roman" w:cs="Times New Roman"/>
          <w:sz w:val="32"/>
          <w:szCs w:val="32"/>
          <w:rtl/>
        </w:rPr>
        <w:t>دولت افغانستان طبق تعهد خود در کنفرانس کابل؛ انکشاف, هزینه بندی و تطبیق برنامه های ملی دارای اولویت را آغاز نموده است. میزان پیشرفت در زمینه های فوق, بطور دوره ای در کابینه, شروای ملی و همچنین هر دو ماه از طریق بورد مشترک نظارت وانسجام مورد ارزیابی قرار می گیرند. به منظور تضمین حد اعظمی تاثیرگذاری و سرعت بخشیدن تطبیق دقیق برنامه های دارای اولویت, این برنامه ها از طریق پلان های عملی 100 روزه و نظارت نتایج متوقعه 6 ماهه, 12 ماهه, 3 ساله و 5 ساله ؛ مرحله بندی, نظارت و تسهیل خواهند شد. این ابزار ها یکجا, تطبیق استراتیژی انکشاف ملی افغانستان و تحقق کامل دیدگاه پروسه کابل را تسهیل خواهند نمود.</w:t>
      </w:r>
    </w:p>
    <w:p w:rsidR="00CD73F9" w:rsidRPr="00566FBC" w:rsidRDefault="00CD73F9" w:rsidP="00566FBC">
      <w:pPr>
        <w:bidi/>
        <w:jc w:val="both"/>
        <w:rPr>
          <w:sz w:val="32"/>
          <w:szCs w:val="32"/>
        </w:rPr>
      </w:pPr>
    </w:p>
    <w:sectPr w:rsidR="00CD73F9" w:rsidRPr="00566FBC" w:rsidSect="00CD7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66FBC"/>
    <w:rsid w:val="00566FBC"/>
    <w:rsid w:val="00CD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F9"/>
  </w:style>
  <w:style w:type="paragraph" w:styleId="Heading3">
    <w:name w:val="heading 3"/>
    <w:basedOn w:val="Normal"/>
    <w:link w:val="Heading3Char"/>
    <w:uiPriority w:val="9"/>
    <w:qFormat/>
    <w:rsid w:val="00566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6FB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6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6F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leena.shoaibi</dc:creator>
  <cp:lastModifiedBy>leena.shoaibi</cp:lastModifiedBy>
  <cp:revision>1</cp:revision>
  <dcterms:created xsi:type="dcterms:W3CDTF">2019-09-24T19:33:00Z</dcterms:created>
  <dcterms:modified xsi:type="dcterms:W3CDTF">2019-09-24T19:34:00Z</dcterms:modified>
</cp:coreProperties>
</file>