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C5" w:rsidRPr="009D61C5" w:rsidRDefault="009D61C5" w:rsidP="009D61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61C5">
        <w:rPr>
          <w:rFonts w:ascii="Times New Roman" w:eastAsia="Times New Roman" w:hAnsi="Times New Roman" w:cs="Times New Roman"/>
          <w:b/>
          <w:bCs/>
          <w:kern w:val="36"/>
          <w:sz w:val="48"/>
          <w:szCs w:val="48"/>
        </w:rPr>
        <w:t>SAARC Development Fund (SDF)</w:t>
      </w:r>
    </w:p>
    <w:p w:rsidR="009D61C5" w:rsidRPr="009D61C5" w:rsidRDefault="009D61C5" w:rsidP="009D61C5">
      <w:pPr>
        <w:spacing w:before="100" w:beforeAutospacing="1" w:after="100" w:afterAutospacing="1" w:line="240" w:lineRule="auto"/>
        <w:rPr>
          <w:rFonts w:ascii="Times New Roman" w:eastAsia="Times New Roman" w:hAnsi="Times New Roman" w:cs="Times New Roman"/>
          <w:sz w:val="24"/>
          <w:szCs w:val="24"/>
        </w:rPr>
      </w:pPr>
      <w:r w:rsidRPr="009D61C5">
        <w:rPr>
          <w:rFonts w:ascii="Times New Roman" w:eastAsia="Times New Roman" w:hAnsi="Times New Roman" w:cs="Times New Roman"/>
          <w:sz w:val="24"/>
          <w:szCs w:val="24"/>
        </w:rPr>
        <w:t>SAARC Development Fund (SDF) is a regional funding institution operational since 2010. SDF has been established (</w:t>
      </w:r>
      <w:proofErr w:type="spellStart"/>
      <w:r w:rsidRPr="009D61C5">
        <w:rPr>
          <w:rFonts w:ascii="Times New Roman" w:eastAsia="Times New Roman" w:hAnsi="Times New Roman" w:cs="Times New Roman"/>
          <w:sz w:val="24"/>
          <w:szCs w:val="24"/>
        </w:rPr>
        <w:t>i</w:t>
      </w:r>
      <w:proofErr w:type="spellEnd"/>
      <w:r w:rsidRPr="009D61C5">
        <w:rPr>
          <w:rFonts w:ascii="Times New Roman" w:eastAsia="Times New Roman" w:hAnsi="Times New Roman" w:cs="Times New Roman"/>
          <w:sz w:val="24"/>
          <w:szCs w:val="24"/>
        </w:rPr>
        <w:t xml:space="preserve">) to promote the welfare of the people of SAARC region, (ii) to improve their quality of life and (iii) to accelerate economic growth, social progress and poverty alleviation in the region. The Fund is to serve as the umbrella financial institution for SAARC projects and </w:t>
      </w:r>
      <w:proofErr w:type="spellStart"/>
      <w:r w:rsidRPr="009D61C5">
        <w:rPr>
          <w:rFonts w:ascii="Times New Roman" w:eastAsia="Times New Roman" w:hAnsi="Times New Roman" w:cs="Times New Roman"/>
          <w:sz w:val="24"/>
          <w:szCs w:val="24"/>
        </w:rPr>
        <w:t>programmes</w:t>
      </w:r>
      <w:proofErr w:type="spellEnd"/>
      <w:r w:rsidRPr="009D61C5">
        <w:rPr>
          <w:rFonts w:ascii="Times New Roman" w:eastAsia="Times New Roman" w:hAnsi="Times New Roman" w:cs="Times New Roman"/>
          <w:sz w:val="24"/>
          <w:szCs w:val="24"/>
        </w:rPr>
        <w:t xml:space="preserve"> and is aimed to contribute to regional cooperation and integration through project collaboration.</w:t>
      </w:r>
    </w:p>
    <w:p w:rsidR="009D61C5" w:rsidRPr="009D61C5" w:rsidRDefault="009D61C5" w:rsidP="009D61C5">
      <w:pPr>
        <w:spacing w:before="100" w:beforeAutospacing="1" w:after="100" w:afterAutospacing="1" w:line="240" w:lineRule="auto"/>
        <w:rPr>
          <w:rFonts w:ascii="Times New Roman" w:eastAsia="Times New Roman" w:hAnsi="Times New Roman" w:cs="Times New Roman"/>
          <w:sz w:val="24"/>
          <w:szCs w:val="24"/>
        </w:rPr>
      </w:pPr>
      <w:r w:rsidRPr="009D61C5">
        <w:rPr>
          <w:rFonts w:ascii="Times New Roman" w:eastAsia="Times New Roman" w:hAnsi="Times New Roman" w:cs="Times New Roman"/>
          <w:sz w:val="24"/>
          <w:szCs w:val="24"/>
        </w:rPr>
        <w:t xml:space="preserve">• The SDF shall primarily finance longer term priority regional </w:t>
      </w:r>
      <w:proofErr w:type="spellStart"/>
      <w:r w:rsidRPr="009D61C5">
        <w:rPr>
          <w:rFonts w:ascii="Times New Roman" w:eastAsia="Times New Roman" w:hAnsi="Times New Roman" w:cs="Times New Roman"/>
          <w:sz w:val="24"/>
          <w:szCs w:val="24"/>
        </w:rPr>
        <w:t>programmes</w:t>
      </w:r>
      <w:proofErr w:type="spellEnd"/>
      <w:r w:rsidRPr="009D61C5">
        <w:rPr>
          <w:rFonts w:ascii="Times New Roman" w:eastAsia="Times New Roman" w:hAnsi="Times New Roman" w:cs="Times New Roman"/>
          <w:sz w:val="24"/>
          <w:szCs w:val="24"/>
        </w:rPr>
        <w:t xml:space="preserve"> and projects.</w:t>
      </w:r>
    </w:p>
    <w:p w:rsidR="009D61C5" w:rsidRPr="009D61C5" w:rsidRDefault="009D61C5" w:rsidP="009D61C5">
      <w:pPr>
        <w:spacing w:before="100" w:beforeAutospacing="1" w:after="100" w:afterAutospacing="1" w:line="240" w:lineRule="auto"/>
        <w:rPr>
          <w:rFonts w:ascii="Times New Roman" w:eastAsia="Times New Roman" w:hAnsi="Times New Roman" w:cs="Times New Roman"/>
          <w:sz w:val="24"/>
          <w:szCs w:val="24"/>
        </w:rPr>
      </w:pPr>
      <w:r w:rsidRPr="009D61C5">
        <w:rPr>
          <w:rFonts w:ascii="Times New Roman" w:eastAsia="Times New Roman" w:hAnsi="Times New Roman" w:cs="Times New Roman"/>
          <w:sz w:val="24"/>
          <w:szCs w:val="24"/>
        </w:rPr>
        <w:t xml:space="preserve">• The Infrastructure Window shall primarily fund projects in areas such as energy, power, transportation, </w:t>
      </w:r>
      <w:proofErr w:type="spellStart"/>
      <w:r w:rsidRPr="009D61C5">
        <w:rPr>
          <w:rFonts w:ascii="Times New Roman" w:eastAsia="Times New Roman" w:hAnsi="Times New Roman" w:cs="Times New Roman"/>
          <w:sz w:val="24"/>
          <w:szCs w:val="24"/>
        </w:rPr>
        <w:t>tele</w:t>
      </w:r>
      <w:proofErr w:type="spellEnd"/>
      <w:r w:rsidRPr="009D61C5">
        <w:rPr>
          <w:rFonts w:ascii="Times New Roman" w:eastAsia="Times New Roman" w:hAnsi="Times New Roman" w:cs="Times New Roman"/>
          <w:sz w:val="24"/>
          <w:szCs w:val="24"/>
        </w:rPr>
        <w:t>-communications, environment, tourism and other infrastructure areas.</w:t>
      </w:r>
    </w:p>
    <w:p w:rsidR="009D61C5" w:rsidRPr="009D61C5" w:rsidRDefault="009D61C5" w:rsidP="009D61C5">
      <w:pPr>
        <w:spacing w:before="100" w:beforeAutospacing="1" w:after="100" w:afterAutospacing="1" w:line="240" w:lineRule="auto"/>
        <w:rPr>
          <w:rFonts w:ascii="Times New Roman" w:eastAsia="Times New Roman" w:hAnsi="Times New Roman" w:cs="Times New Roman"/>
          <w:sz w:val="24"/>
          <w:szCs w:val="24"/>
        </w:rPr>
      </w:pPr>
      <w:r w:rsidRPr="009D61C5">
        <w:rPr>
          <w:rFonts w:ascii="Times New Roman" w:eastAsia="Times New Roman" w:hAnsi="Times New Roman" w:cs="Times New Roman"/>
          <w:sz w:val="24"/>
          <w:szCs w:val="24"/>
        </w:rPr>
        <w:t xml:space="preserve">• The Economic Window shall extend funding to non-infrastructural projects related to trade and industrial development, agriculture, service sectors, science and technology, and in other non-infrastructure areas. It shall also be utilized for identifying, studying, developing and/or sponsoring commercially viable </w:t>
      </w:r>
      <w:proofErr w:type="spellStart"/>
      <w:r w:rsidRPr="009D61C5">
        <w:rPr>
          <w:rFonts w:ascii="Times New Roman" w:eastAsia="Times New Roman" w:hAnsi="Times New Roman" w:cs="Times New Roman"/>
          <w:sz w:val="24"/>
          <w:szCs w:val="24"/>
        </w:rPr>
        <w:t>programmes</w:t>
      </w:r>
      <w:proofErr w:type="spellEnd"/>
      <w:r w:rsidRPr="009D61C5">
        <w:rPr>
          <w:rFonts w:ascii="Times New Roman" w:eastAsia="Times New Roman" w:hAnsi="Times New Roman" w:cs="Times New Roman"/>
          <w:sz w:val="24"/>
          <w:szCs w:val="24"/>
        </w:rPr>
        <w:t>/projects of regional priority including their pre-feasibility and feasibility studies.</w:t>
      </w:r>
    </w:p>
    <w:p w:rsidR="009D61C5" w:rsidRPr="009D61C5" w:rsidRDefault="009D61C5" w:rsidP="009D61C5">
      <w:pPr>
        <w:spacing w:before="100" w:beforeAutospacing="1" w:after="100" w:afterAutospacing="1" w:line="240" w:lineRule="auto"/>
        <w:rPr>
          <w:rFonts w:ascii="Times New Roman" w:eastAsia="Times New Roman" w:hAnsi="Times New Roman" w:cs="Times New Roman"/>
          <w:sz w:val="24"/>
          <w:szCs w:val="24"/>
        </w:rPr>
      </w:pPr>
      <w:r w:rsidRPr="009D61C5">
        <w:rPr>
          <w:rFonts w:ascii="Times New Roman" w:eastAsia="Times New Roman" w:hAnsi="Times New Roman" w:cs="Times New Roman"/>
          <w:sz w:val="24"/>
          <w:szCs w:val="24"/>
        </w:rPr>
        <w:t>• Loans under the two windows can be extended to government bodies, municipal corporations, SPVs, SEOs and private sector corporate bodies. The SDF shall finance both public sector as well as private sector entities.</w:t>
      </w:r>
    </w:p>
    <w:p w:rsidR="009D61C5" w:rsidRPr="009D61C5" w:rsidRDefault="009D61C5" w:rsidP="009D61C5">
      <w:pPr>
        <w:spacing w:before="100" w:beforeAutospacing="1" w:after="100" w:afterAutospacing="1" w:line="240" w:lineRule="auto"/>
        <w:rPr>
          <w:rFonts w:ascii="Times New Roman" w:eastAsia="Times New Roman" w:hAnsi="Times New Roman" w:cs="Times New Roman"/>
          <w:sz w:val="24"/>
          <w:szCs w:val="24"/>
        </w:rPr>
      </w:pPr>
      <w:r w:rsidRPr="009D61C5">
        <w:rPr>
          <w:rFonts w:ascii="Times New Roman" w:eastAsia="Times New Roman" w:hAnsi="Times New Roman" w:cs="Times New Roman"/>
          <w:sz w:val="24"/>
          <w:szCs w:val="24"/>
        </w:rPr>
        <w:t>For more information about SAARC, please click the </w:t>
      </w:r>
    </w:p>
    <w:p w:rsidR="009D1F5B" w:rsidRDefault="009D1F5B"/>
    <w:sectPr w:rsidR="009D1F5B" w:rsidSect="009D1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D61C5"/>
    <w:rsid w:val="009D1F5B"/>
    <w:rsid w:val="009D61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5B"/>
  </w:style>
  <w:style w:type="paragraph" w:styleId="Heading1">
    <w:name w:val="heading 1"/>
    <w:basedOn w:val="Normal"/>
    <w:link w:val="Heading1Char"/>
    <w:uiPriority w:val="9"/>
    <w:qFormat/>
    <w:rsid w:val="009D61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1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61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8541789">
      <w:bodyDiv w:val="1"/>
      <w:marLeft w:val="0"/>
      <w:marRight w:val="0"/>
      <w:marTop w:val="0"/>
      <w:marBottom w:val="0"/>
      <w:divBdr>
        <w:top w:val="none" w:sz="0" w:space="0" w:color="auto"/>
        <w:left w:val="none" w:sz="0" w:space="0" w:color="auto"/>
        <w:bottom w:val="none" w:sz="0" w:space="0" w:color="auto"/>
        <w:right w:val="none" w:sz="0" w:space="0" w:color="auto"/>
      </w:divBdr>
      <w:divsChild>
        <w:div w:id="109814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2019-09-25T21:12:00Z</dcterms:created>
  <dcterms:modified xsi:type="dcterms:W3CDTF">2019-09-25T21:13:00Z</dcterms:modified>
</cp:coreProperties>
</file>