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284766" w14:textId="23AEDA79" w:rsidR="005D2456" w:rsidRPr="006F5C17" w:rsidRDefault="005D2456" w:rsidP="005D2456">
      <w:pPr>
        <w:spacing w:before="40"/>
        <w:rPr>
          <w:rFonts w:ascii="Arial" w:hAnsi="Arial" w:cs="Arial"/>
          <w:b/>
          <w:sz w:val="18"/>
        </w:rPr>
      </w:pPr>
      <w:bookmarkStart w:id="0" w:name="_GoBack"/>
      <w:bookmarkEnd w:id="0"/>
      <w:r w:rsidRPr="006F5C17">
        <w:rPr>
          <w:rFonts w:ascii="Arial" w:hAnsi="Arial" w:cs="Arial"/>
          <w:b/>
          <w:sz w:val="18"/>
        </w:rPr>
        <w:tab/>
        <w:t xml:space="preserve">      </w:t>
      </w:r>
      <w:r w:rsidRPr="006F5C17">
        <w:rPr>
          <w:rFonts w:ascii="Arial" w:hAnsi="Arial" w:cs="Arial"/>
          <w:b/>
          <w:sz w:val="18"/>
        </w:rPr>
        <w:tab/>
      </w:r>
      <w:r w:rsidRPr="006F5C17">
        <w:rPr>
          <w:rFonts w:ascii="Arial" w:hAnsi="Arial" w:cs="Arial"/>
          <w:b/>
          <w:sz w:val="18"/>
        </w:rPr>
        <w:tab/>
      </w:r>
      <w:r w:rsidRPr="006F5C17">
        <w:rPr>
          <w:rFonts w:ascii="Arial" w:hAnsi="Arial" w:cs="Arial"/>
          <w:b/>
          <w:sz w:val="18"/>
        </w:rPr>
        <w:tab/>
        <w:t xml:space="preserve">            </w:t>
      </w:r>
    </w:p>
    <w:p w14:paraId="0747DA1E" w14:textId="6A6F4454" w:rsidR="005D2456" w:rsidRPr="006F5C17" w:rsidRDefault="005D2456" w:rsidP="005D2456">
      <w:pPr>
        <w:jc w:val="center"/>
        <w:rPr>
          <w:rFonts w:ascii="Arial" w:hAnsi="Arial" w:cs="Arial"/>
          <w:sz w:val="12"/>
        </w:rPr>
      </w:pPr>
    </w:p>
    <w:p w14:paraId="6A875E01" w14:textId="3E514748" w:rsidR="005D2456" w:rsidRPr="006F5C17" w:rsidRDefault="005D2456" w:rsidP="005D2456">
      <w:pPr>
        <w:jc w:val="both"/>
        <w:rPr>
          <w:rFonts w:ascii="Arial" w:hAnsi="Arial" w:cs="Arial"/>
          <w:sz w:val="2"/>
          <w:szCs w:val="16"/>
        </w:rPr>
      </w:pPr>
    </w:p>
    <w:tbl>
      <w:tblPr>
        <w:tblW w:w="8246" w:type="dxa"/>
        <w:jc w:val="center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2792"/>
        <w:gridCol w:w="2092"/>
        <w:gridCol w:w="1090"/>
      </w:tblGrid>
      <w:tr w:rsidR="005D2456" w:rsidRPr="006F5C17" w14:paraId="25F87325" w14:textId="77777777" w:rsidTr="008A0786">
        <w:trPr>
          <w:trHeight w:val="645"/>
          <w:jc w:val="center"/>
        </w:trPr>
        <w:tc>
          <w:tcPr>
            <w:tcW w:w="2272" w:type="dxa"/>
            <w:vAlign w:val="bottom"/>
          </w:tcPr>
          <w:p w14:paraId="662E338A" w14:textId="1EA28A8F" w:rsidR="005D2456" w:rsidRPr="006F5C17" w:rsidRDefault="004A6C99" w:rsidP="00FE3C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C19B9">
              <w:rPr>
                <w:rFonts w:asciiTheme="minorHAnsi" w:hAnsiTheme="minorHAnsi"/>
                <w:noProof/>
                <w:szCs w:val="22"/>
                <w:rtl/>
              </w:rPr>
              <w:drawing>
                <wp:anchor distT="0" distB="0" distL="114300" distR="114300" simplePos="0" relativeHeight="251660288" behindDoc="0" locked="0" layoutInCell="1" allowOverlap="1" wp14:anchorId="5DE9B4A3" wp14:editId="53C4CD98">
                  <wp:simplePos x="0" y="0"/>
                  <wp:positionH relativeFrom="margin">
                    <wp:posOffset>307340</wp:posOffset>
                  </wp:positionH>
                  <wp:positionV relativeFrom="paragraph">
                    <wp:posOffset>-35560</wp:posOffset>
                  </wp:positionV>
                  <wp:extent cx="687070" cy="654685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4" w:type="dxa"/>
            <w:gridSpan w:val="2"/>
            <w:vAlign w:val="center"/>
          </w:tcPr>
          <w:p w14:paraId="157C138C" w14:textId="5F7F08A1" w:rsidR="005D2456" w:rsidRPr="00492F2F" w:rsidRDefault="00FE0AA4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Islamic </w:t>
            </w:r>
            <w:r w:rsidR="005D2456" w:rsidRPr="00492F2F">
              <w:rPr>
                <w:rFonts w:ascii="Arial" w:hAnsi="Arial" w:cs="Arial"/>
                <w:sz w:val="18"/>
                <w:szCs w:val="18"/>
              </w:rPr>
              <w:t xml:space="preserve">Republic of </w:t>
            </w:r>
            <w:r>
              <w:rPr>
                <w:rFonts w:ascii="Arial" w:hAnsi="Arial" w:cs="Arial"/>
                <w:sz w:val="18"/>
                <w:szCs w:val="18"/>
              </w:rPr>
              <w:t>Afghanistan</w:t>
            </w:r>
          </w:p>
          <w:p w14:paraId="5406903D" w14:textId="12DA48BF" w:rsidR="005D2456" w:rsidRPr="009579AB" w:rsidRDefault="00FE0AA4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Ministry of </w:t>
            </w:r>
            <w:r w:rsidR="006E1C7C" w:rsidRPr="006E1C7C">
              <w:rPr>
                <w:rFonts w:ascii="Arial" w:hAnsi="Arial" w:cs="Arial"/>
                <w:sz w:val="18"/>
                <w:szCs w:val="18"/>
              </w:rPr>
              <w:t>Public Health (</w:t>
            </w:r>
            <w:proofErr w:type="spellStart"/>
            <w:r w:rsidR="006E1C7C" w:rsidRPr="006E1C7C">
              <w:rPr>
                <w:rFonts w:ascii="Arial" w:hAnsi="Arial" w:cs="Arial"/>
                <w:sz w:val="18"/>
                <w:szCs w:val="18"/>
              </w:rPr>
              <w:t>MoPH</w:t>
            </w:r>
            <w:proofErr w:type="spellEnd"/>
            <w:r w:rsidR="006E1C7C" w:rsidRPr="006E1C7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7CA4C98" w14:textId="37B1C0D8" w:rsidR="00834832" w:rsidRDefault="006E1C7C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1C7C">
              <w:rPr>
                <w:rFonts w:ascii="Arial" w:hAnsi="Arial" w:cs="Arial"/>
                <w:sz w:val="18"/>
                <w:szCs w:val="18"/>
              </w:rPr>
              <w:t>Wazir</w:t>
            </w:r>
            <w:proofErr w:type="spellEnd"/>
            <w:r w:rsidRPr="006E1C7C">
              <w:rPr>
                <w:rFonts w:ascii="Arial" w:hAnsi="Arial" w:cs="Arial"/>
                <w:sz w:val="18"/>
                <w:szCs w:val="18"/>
              </w:rPr>
              <w:t xml:space="preserve"> Mohammad Akbar Khan Avenue</w:t>
            </w:r>
          </w:p>
          <w:p w14:paraId="213BC5C3" w14:textId="5B02DC4D" w:rsidR="005D2456" w:rsidRDefault="00067B24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Kabul, Afghanistan</w:t>
            </w:r>
          </w:p>
          <w:p w14:paraId="5C96087E" w14:textId="17BDDA00" w:rsidR="00F832AC" w:rsidRPr="00E33A3F" w:rsidRDefault="00F832AC" w:rsidP="00E0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2AC">
              <w:rPr>
                <w:rFonts w:ascii="Arial" w:hAnsi="Arial" w:cs="Arial"/>
                <w:sz w:val="18"/>
                <w:szCs w:val="18"/>
              </w:rPr>
              <w:t>http://www.</w:t>
            </w:r>
            <w:r w:rsidR="00D4272B">
              <w:rPr>
                <w:rFonts w:ascii="Arial" w:hAnsi="Arial" w:cs="Arial"/>
                <w:sz w:val="18"/>
                <w:szCs w:val="18"/>
              </w:rPr>
              <w:t>mail</w:t>
            </w:r>
            <w:r w:rsidRPr="00F832AC">
              <w:rPr>
                <w:rFonts w:ascii="Arial" w:hAnsi="Arial" w:cs="Arial"/>
                <w:sz w:val="18"/>
                <w:szCs w:val="18"/>
              </w:rPr>
              <w:t>.gov.af/</w:t>
            </w:r>
          </w:p>
        </w:tc>
        <w:tc>
          <w:tcPr>
            <w:tcW w:w="1090" w:type="dxa"/>
            <w:vAlign w:val="center"/>
          </w:tcPr>
          <w:p w14:paraId="02D09ED2" w14:textId="0354DDE8" w:rsidR="005D2456" w:rsidRPr="006F5C17" w:rsidRDefault="005D2456" w:rsidP="00FE3CFC">
            <w:pPr>
              <w:rPr>
                <w:rFonts w:ascii="Arial" w:hAnsi="Arial" w:cs="Arial"/>
                <w:sz w:val="30"/>
              </w:rPr>
            </w:pPr>
          </w:p>
          <w:p w14:paraId="186997FD" w14:textId="6353F845" w:rsidR="005D2456" w:rsidRPr="006F5C17" w:rsidRDefault="005D2456" w:rsidP="00FE3CFC">
            <w:pPr>
              <w:jc w:val="center"/>
              <w:rPr>
                <w:rFonts w:ascii="Arial" w:hAnsi="Arial" w:cs="Arial"/>
                <w:sz w:val="30"/>
              </w:rPr>
            </w:pPr>
          </w:p>
        </w:tc>
      </w:tr>
      <w:tr w:rsidR="005D2456" w:rsidRPr="006F5C17" w14:paraId="4307B6F1" w14:textId="77777777" w:rsidTr="008A0786">
        <w:trPr>
          <w:trHeight w:val="70"/>
          <w:jc w:val="center"/>
        </w:trPr>
        <w:tc>
          <w:tcPr>
            <w:tcW w:w="5064" w:type="dxa"/>
            <w:gridSpan w:val="2"/>
            <w:vAlign w:val="center"/>
          </w:tcPr>
          <w:p w14:paraId="33DAAD8E" w14:textId="28E58534" w:rsidR="005D2456" w:rsidRPr="00067B24" w:rsidRDefault="009F4670" w:rsidP="00834832">
            <w:pPr>
              <w:spacing w:before="240" w:after="24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 xml:space="preserve">Ref </w:t>
            </w:r>
            <w:r w:rsidR="005D2456" w:rsidRPr="00834832"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>No</w:t>
            </w:r>
            <w:r w:rsidR="00AB1A99"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>:</w:t>
            </w:r>
            <w:r w:rsidR="005D2456" w:rsidRPr="00834832">
              <w:rPr>
                <w:rFonts w:ascii="Arial" w:hAnsi="Arial" w:cs="Arial"/>
                <w:color w:val="000000"/>
                <w:kern w:val="24"/>
                <w:sz w:val="19"/>
                <w:szCs w:val="19"/>
              </w:rPr>
              <w:t xml:space="preserve"> </w:t>
            </w:r>
            <w:r w:rsidR="006E1C7C" w:rsidRPr="006E1C7C">
              <w:rPr>
                <w:rFonts w:ascii="Arial" w:hAnsi="Arial" w:cs="Arial"/>
                <w:sz w:val="19"/>
                <w:szCs w:val="19"/>
              </w:rPr>
              <w:t>MOPH/PPP/BOT/OT/1398/008</w:t>
            </w:r>
          </w:p>
        </w:tc>
        <w:tc>
          <w:tcPr>
            <w:tcW w:w="3182" w:type="dxa"/>
            <w:gridSpan w:val="2"/>
            <w:vAlign w:val="center"/>
          </w:tcPr>
          <w:p w14:paraId="6740FBC6" w14:textId="2E243B11" w:rsidR="005D2456" w:rsidRPr="006F5C17" w:rsidRDefault="005D2456" w:rsidP="003A6EF1">
            <w:pPr>
              <w:spacing w:before="240" w:after="240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F5C17">
              <w:rPr>
                <w:rFonts w:ascii="Arial" w:hAnsi="Arial" w:cs="Arial"/>
                <w:sz w:val="19"/>
                <w:szCs w:val="19"/>
              </w:rPr>
              <w:t xml:space="preserve">Date. </w:t>
            </w:r>
            <w:r w:rsidR="003A6EF1">
              <w:rPr>
                <w:rFonts w:ascii="Arial" w:hAnsi="Arial" w:cs="Arial"/>
                <w:sz w:val="19"/>
                <w:szCs w:val="19"/>
              </w:rPr>
              <w:t>6</w:t>
            </w:r>
            <w:r w:rsidR="006736B6">
              <w:rPr>
                <w:rFonts w:ascii="Arial" w:hAnsi="Arial" w:cs="Arial"/>
                <w:sz w:val="19"/>
                <w:szCs w:val="19"/>
              </w:rPr>
              <w:t>th</w:t>
            </w:r>
            <w:r w:rsidR="00AE7AB2" w:rsidRPr="0007753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C2862">
              <w:rPr>
                <w:rFonts w:ascii="Arial" w:hAnsi="Arial" w:cs="Arial"/>
                <w:sz w:val="19"/>
                <w:szCs w:val="19"/>
              </w:rPr>
              <w:t>December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6F5C17">
              <w:rPr>
                <w:rFonts w:ascii="Arial" w:hAnsi="Arial" w:cs="Arial"/>
                <w:sz w:val="19"/>
                <w:szCs w:val="19"/>
              </w:rPr>
              <w:t>201</w:t>
            </w:r>
            <w:r w:rsidR="00E07339">
              <w:rPr>
                <w:rFonts w:ascii="Arial" w:hAnsi="Arial" w:cs="Arial"/>
                <w:sz w:val="19"/>
                <w:szCs w:val="19"/>
              </w:rPr>
              <w:t>9</w:t>
            </w:r>
          </w:p>
        </w:tc>
      </w:tr>
      <w:tr w:rsidR="005D2456" w:rsidRPr="006F5C17" w14:paraId="2AA16356" w14:textId="77777777" w:rsidTr="008A0786">
        <w:trPr>
          <w:trHeight w:val="458"/>
          <w:jc w:val="center"/>
        </w:trPr>
        <w:tc>
          <w:tcPr>
            <w:tcW w:w="8246" w:type="dxa"/>
            <w:gridSpan w:val="4"/>
            <w:vAlign w:val="center"/>
          </w:tcPr>
          <w:p w14:paraId="1A02177E" w14:textId="2C61B0E3" w:rsidR="005D2456" w:rsidRDefault="005D2456" w:rsidP="00FE3CFC">
            <w:pPr>
              <w:jc w:val="center"/>
              <w:rPr>
                <w:rFonts w:ascii="Arial" w:hAnsi="Arial" w:cs="Arial"/>
                <w:b/>
                <w:sz w:val="12"/>
                <w:u w:val="single"/>
              </w:rPr>
            </w:pPr>
          </w:p>
          <w:p w14:paraId="3ACBBE75" w14:textId="2E0E46CC" w:rsidR="00521F13" w:rsidRDefault="00521F13" w:rsidP="00FE3CFC">
            <w:pPr>
              <w:jc w:val="center"/>
              <w:rPr>
                <w:rFonts w:ascii="Arial" w:hAnsi="Arial" w:cs="Arial"/>
                <w:b/>
                <w:sz w:val="12"/>
                <w:u w:val="single"/>
              </w:rPr>
            </w:pPr>
          </w:p>
          <w:p w14:paraId="4E2EA247" w14:textId="615D5DF0" w:rsidR="00521F13" w:rsidRPr="006F5C17" w:rsidRDefault="00521F13" w:rsidP="00FE3CFC">
            <w:pPr>
              <w:jc w:val="center"/>
              <w:rPr>
                <w:rFonts w:ascii="Arial" w:hAnsi="Arial" w:cs="Arial"/>
                <w:b/>
                <w:sz w:val="12"/>
                <w:u w:val="single"/>
              </w:rPr>
            </w:pPr>
          </w:p>
          <w:p w14:paraId="5D4BEB61" w14:textId="06F7E7EF" w:rsidR="005D2456" w:rsidRDefault="0000718E" w:rsidP="00FE3CFC">
            <w:pPr>
              <w:jc w:val="center"/>
              <w:rPr>
                <w:rFonts w:ascii="Arial" w:hAnsi="Arial" w:cs="Arial"/>
                <w:b/>
                <w:sz w:val="22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>Pre-Qualification Document</w:t>
            </w:r>
            <w:r w:rsidR="008A0786"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0"/>
                <w:u w:val="single"/>
              </w:rPr>
              <w:t xml:space="preserve">- </w:t>
            </w:r>
            <w:r w:rsidR="008A0786">
              <w:rPr>
                <w:rFonts w:ascii="Arial" w:hAnsi="Arial" w:cs="Arial"/>
                <w:b/>
                <w:sz w:val="22"/>
                <w:szCs w:val="20"/>
                <w:u w:val="single"/>
              </w:rPr>
              <w:t>Addendum 00</w:t>
            </w:r>
            <w:r w:rsidR="005E6412">
              <w:rPr>
                <w:rFonts w:ascii="Arial" w:hAnsi="Arial" w:cs="Arial"/>
                <w:b/>
                <w:sz w:val="22"/>
                <w:szCs w:val="20"/>
                <w:u w:val="single"/>
              </w:rPr>
              <w:t>4</w:t>
            </w:r>
          </w:p>
          <w:p w14:paraId="4491C154" w14:textId="118F6F9B" w:rsidR="005D2456" w:rsidRPr="00F43181" w:rsidRDefault="005D2456" w:rsidP="00FE3CFC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522683F6" w14:textId="0DE8B192" w:rsidR="00BF3677" w:rsidRPr="00476434" w:rsidRDefault="006E1C7C" w:rsidP="005D2456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  <w:r w:rsidRPr="006E1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Development of Diagnostic Imaging Centre 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6E1C7C">
              <w:rPr>
                <w:rFonts w:ascii="Arial" w:hAnsi="Arial" w:cs="Arial"/>
                <w:b/>
                <w:bCs/>
                <w:sz w:val="20"/>
                <w:szCs w:val="20"/>
              </w:rPr>
              <w:t>Ibni</w:t>
            </w:r>
            <w:proofErr w:type="spellEnd"/>
            <w:r w:rsidRPr="006E1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E1C7C">
              <w:rPr>
                <w:rFonts w:ascii="Arial" w:hAnsi="Arial" w:cs="Arial"/>
                <w:b/>
                <w:bCs/>
                <w:sz w:val="20"/>
                <w:szCs w:val="20"/>
              </w:rPr>
              <w:t>Sina</w:t>
            </w:r>
            <w:proofErr w:type="spellEnd"/>
            <w:r w:rsidRPr="006E1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Hospital (Kabul) by PPP Using PPP Model </w:t>
            </w:r>
          </w:p>
        </w:tc>
      </w:tr>
    </w:tbl>
    <w:p w14:paraId="5BF83770" w14:textId="77777777" w:rsidR="008A0786" w:rsidRDefault="008A0786"/>
    <w:p w14:paraId="748A595D" w14:textId="77777777" w:rsidR="008A0786" w:rsidRDefault="008A0786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8A0786" w:rsidRPr="006F5C17" w14:paraId="3B753E73" w14:textId="77777777" w:rsidTr="008A0786">
        <w:trPr>
          <w:trHeight w:val="284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pct10" w:color="auto" w:fill="auto"/>
            <w:vAlign w:val="center"/>
          </w:tcPr>
          <w:p w14:paraId="5D73B861" w14:textId="2385F345" w:rsidR="008A0786" w:rsidRPr="006F5C17" w:rsidRDefault="008A0786" w:rsidP="008A0786">
            <w:pPr>
              <w:spacing w:before="120" w:after="120"/>
              <w:jc w:val="both"/>
              <w:rPr>
                <w:rFonts w:ascii="Arial" w:hAnsi="Arial" w:cs="Arial"/>
                <w:sz w:val="8"/>
                <w:szCs w:val="20"/>
              </w:rPr>
            </w:pPr>
            <w:r w:rsidRPr="008A0786">
              <w:rPr>
                <w:rFonts w:ascii="Arial" w:hAnsi="Arial" w:cs="Arial"/>
                <w:b/>
                <w:sz w:val="18"/>
              </w:rPr>
              <w:t>NOTICE TO ALL INTERESTED COMPANIES / CONSORTIA</w:t>
            </w:r>
          </w:p>
        </w:tc>
      </w:tr>
      <w:tr w:rsidR="008A0786" w:rsidRPr="00EA5DDE" w14:paraId="09C84714" w14:textId="77777777" w:rsidTr="008A0786">
        <w:trPr>
          <w:trHeight w:val="846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36CDA1E3" w14:textId="41F776D4" w:rsidR="008A0786" w:rsidRPr="00EA5DDE" w:rsidRDefault="008A0786" w:rsidP="000C2862">
            <w:pPr>
              <w:spacing w:before="120" w:after="12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8A0786">
              <w:rPr>
                <w:rFonts w:ascii="Arial" w:hAnsi="Arial" w:cs="Arial"/>
                <w:sz w:val="18"/>
              </w:rPr>
              <w:t xml:space="preserve">This Addendum is issued to modify the previously issued </w:t>
            </w:r>
            <w:r>
              <w:rPr>
                <w:rFonts w:ascii="Arial" w:hAnsi="Arial" w:cs="Arial"/>
                <w:sz w:val="18"/>
              </w:rPr>
              <w:t>Pre-Qualification Document</w:t>
            </w:r>
            <w:r w:rsidR="006736B6">
              <w:rPr>
                <w:rFonts w:ascii="Arial" w:hAnsi="Arial" w:cs="Arial"/>
                <w:sz w:val="18"/>
              </w:rPr>
              <w:t>,</w:t>
            </w:r>
            <w:r w:rsidR="004509E1">
              <w:rPr>
                <w:rFonts w:ascii="Arial" w:hAnsi="Arial" w:cs="Arial"/>
                <w:sz w:val="18"/>
              </w:rPr>
              <w:t xml:space="preserve"> </w:t>
            </w:r>
            <w:r w:rsidR="006736B6">
              <w:rPr>
                <w:rFonts w:ascii="Arial" w:hAnsi="Arial" w:cs="Arial"/>
                <w:sz w:val="18"/>
              </w:rPr>
              <w:t>Addendum 001</w:t>
            </w:r>
            <w:r w:rsidR="000C2862">
              <w:rPr>
                <w:rFonts w:ascii="Arial" w:hAnsi="Arial" w:cs="Arial"/>
                <w:sz w:val="18"/>
              </w:rPr>
              <w:t>,</w:t>
            </w:r>
            <w:r w:rsidR="006736B6">
              <w:rPr>
                <w:rFonts w:ascii="Arial" w:hAnsi="Arial" w:cs="Arial"/>
                <w:sz w:val="18"/>
              </w:rPr>
              <w:t xml:space="preserve"> Addendum 002</w:t>
            </w:r>
            <w:r w:rsidR="000C2862">
              <w:rPr>
                <w:rFonts w:ascii="Arial" w:hAnsi="Arial" w:cs="Arial"/>
                <w:sz w:val="18"/>
              </w:rPr>
              <w:t xml:space="preserve"> and Addendum 003</w:t>
            </w:r>
            <w:r w:rsidRPr="008A0786">
              <w:rPr>
                <w:rFonts w:ascii="Arial" w:hAnsi="Arial" w:cs="Arial"/>
                <w:sz w:val="18"/>
              </w:rPr>
              <w:t xml:space="preserve">. The original </w:t>
            </w:r>
            <w:r>
              <w:rPr>
                <w:rFonts w:ascii="Arial" w:hAnsi="Arial" w:cs="Arial"/>
                <w:sz w:val="18"/>
              </w:rPr>
              <w:t>Pre-Qualification Document</w:t>
            </w:r>
            <w:r w:rsidRPr="008A0786">
              <w:rPr>
                <w:rFonts w:ascii="Arial" w:hAnsi="Arial" w:cs="Arial"/>
                <w:sz w:val="18"/>
              </w:rPr>
              <w:t xml:space="preserve"> remain</w:t>
            </w:r>
            <w:r w:rsidR="00CF5C28">
              <w:rPr>
                <w:rFonts w:ascii="Arial" w:hAnsi="Arial" w:cs="Arial"/>
                <w:sz w:val="18"/>
              </w:rPr>
              <w:t>s</w:t>
            </w:r>
            <w:r w:rsidRPr="008A0786">
              <w:rPr>
                <w:rFonts w:ascii="Arial" w:hAnsi="Arial" w:cs="Arial"/>
                <w:sz w:val="18"/>
              </w:rPr>
              <w:t xml:space="preserve"> in full force and effect, except as modified by </w:t>
            </w:r>
            <w:r w:rsidR="004509E1">
              <w:rPr>
                <w:rFonts w:ascii="Arial" w:hAnsi="Arial" w:cs="Arial"/>
                <w:sz w:val="18"/>
              </w:rPr>
              <w:t>issued Addendum 001</w:t>
            </w:r>
            <w:r w:rsidR="006736B6">
              <w:rPr>
                <w:rFonts w:ascii="Arial" w:hAnsi="Arial" w:cs="Arial"/>
                <w:sz w:val="18"/>
              </w:rPr>
              <w:t>, Addendum 002</w:t>
            </w:r>
            <w:r w:rsidR="000C2862">
              <w:rPr>
                <w:rFonts w:ascii="Arial" w:hAnsi="Arial" w:cs="Arial"/>
                <w:sz w:val="18"/>
              </w:rPr>
              <w:t>, Addendum 003</w:t>
            </w:r>
            <w:r w:rsidR="006736B6">
              <w:rPr>
                <w:rFonts w:ascii="Arial" w:hAnsi="Arial" w:cs="Arial"/>
                <w:sz w:val="18"/>
              </w:rPr>
              <w:t xml:space="preserve"> and this </w:t>
            </w:r>
            <w:r w:rsidR="000C2862">
              <w:rPr>
                <w:rFonts w:ascii="Arial" w:hAnsi="Arial" w:cs="Arial"/>
                <w:sz w:val="18"/>
              </w:rPr>
              <w:t>Addendum 004</w:t>
            </w:r>
            <w:r w:rsidRPr="008A0786">
              <w:rPr>
                <w:rFonts w:ascii="Arial" w:hAnsi="Arial" w:cs="Arial"/>
                <w:sz w:val="18"/>
              </w:rPr>
              <w:t xml:space="preserve">, which is hereby made part of the </w:t>
            </w:r>
            <w:r>
              <w:rPr>
                <w:rFonts w:ascii="Arial" w:hAnsi="Arial" w:cs="Arial"/>
                <w:sz w:val="18"/>
              </w:rPr>
              <w:t>Pre-Qualification Document</w:t>
            </w:r>
            <w:r w:rsidRPr="008A0786">
              <w:rPr>
                <w:rFonts w:ascii="Arial" w:hAnsi="Arial" w:cs="Arial"/>
                <w:sz w:val="18"/>
              </w:rPr>
              <w:t xml:space="preserve">. Interested </w:t>
            </w:r>
            <w:r w:rsidR="00CF5C28">
              <w:rPr>
                <w:rFonts w:ascii="Arial" w:hAnsi="Arial" w:cs="Arial"/>
                <w:sz w:val="18"/>
              </w:rPr>
              <w:t xml:space="preserve">Applicants </w:t>
            </w:r>
            <w:r w:rsidRPr="008A0786">
              <w:rPr>
                <w:rFonts w:ascii="Arial" w:hAnsi="Arial" w:cs="Arial"/>
                <w:sz w:val="18"/>
              </w:rPr>
              <w:t xml:space="preserve">shall take this Addendum into consideration when preparing and submitting </w:t>
            </w:r>
            <w:r>
              <w:rPr>
                <w:rFonts w:ascii="Arial" w:hAnsi="Arial" w:cs="Arial"/>
                <w:sz w:val="18"/>
              </w:rPr>
              <w:t xml:space="preserve">their </w:t>
            </w:r>
            <w:r w:rsidRPr="008A0786">
              <w:rPr>
                <w:rFonts w:ascii="Arial" w:hAnsi="Arial" w:cs="Arial"/>
                <w:sz w:val="18"/>
              </w:rPr>
              <w:t>Applications.</w:t>
            </w:r>
          </w:p>
        </w:tc>
      </w:tr>
    </w:tbl>
    <w:p w14:paraId="7A934A14" w14:textId="77777777" w:rsidR="008A0786" w:rsidRDefault="008A0786"/>
    <w:p w14:paraId="3A3C6808" w14:textId="77777777" w:rsidR="00E52833" w:rsidRDefault="00E52833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8A0786" w:rsidRPr="006F5C17" w14:paraId="22A43E20" w14:textId="77777777" w:rsidTr="00170ED4">
        <w:trPr>
          <w:trHeight w:val="284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pct10" w:color="auto" w:fill="auto"/>
            <w:vAlign w:val="center"/>
          </w:tcPr>
          <w:p w14:paraId="355896F6" w14:textId="6C815C61" w:rsidR="008A0786" w:rsidRPr="006F5C17" w:rsidRDefault="00CF5C28" w:rsidP="008A0786">
            <w:pPr>
              <w:spacing w:before="120" w:after="120"/>
              <w:jc w:val="both"/>
              <w:rPr>
                <w:rFonts w:ascii="Arial" w:hAnsi="Arial" w:cs="Arial"/>
                <w:sz w:val="8"/>
                <w:szCs w:val="20"/>
              </w:rPr>
            </w:pPr>
            <w:r w:rsidRPr="00CF5C28">
              <w:rPr>
                <w:rFonts w:ascii="Arial" w:hAnsi="Arial" w:cs="Arial"/>
                <w:b/>
                <w:sz w:val="18"/>
              </w:rPr>
              <w:t>PREQUALIFI</w:t>
            </w:r>
            <w:r>
              <w:rPr>
                <w:rFonts w:ascii="Arial" w:hAnsi="Arial" w:cs="Arial"/>
                <w:b/>
                <w:sz w:val="18"/>
              </w:rPr>
              <w:t>CATION RESPONSE SUBMISSION DATE</w:t>
            </w:r>
          </w:p>
        </w:tc>
      </w:tr>
      <w:tr w:rsidR="008A0786" w:rsidRPr="00EA5DDE" w14:paraId="4250AD7A" w14:textId="77777777" w:rsidTr="00170ED4">
        <w:trPr>
          <w:trHeight w:val="846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5B04185F" w14:textId="77777777" w:rsidR="000C2862" w:rsidRDefault="000C2862" w:rsidP="000C2862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accordance to Section 1.6 (d) of the Pre-Qualification Document, the submission</w:t>
            </w:r>
            <w:r w:rsidRPr="008A078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deadline date is hereby </w:t>
            </w:r>
            <w:r w:rsidRPr="008A0786">
              <w:rPr>
                <w:rFonts w:ascii="Arial" w:hAnsi="Arial" w:cs="Arial"/>
                <w:sz w:val="18"/>
              </w:rPr>
              <w:t>changed</w:t>
            </w:r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11F0148A" w14:textId="25747EBA" w:rsidR="008A0786" w:rsidRPr="00CF5C28" w:rsidRDefault="000C2862" w:rsidP="000C2862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8A0786">
              <w:rPr>
                <w:rFonts w:ascii="Arial" w:hAnsi="Arial" w:cs="Arial"/>
                <w:sz w:val="18"/>
              </w:rPr>
              <w:t xml:space="preserve">The new </w:t>
            </w:r>
            <w:r w:rsidRPr="00A9202F">
              <w:rPr>
                <w:rFonts w:ascii="Arial" w:hAnsi="Arial" w:cs="Arial"/>
                <w:sz w:val="18"/>
              </w:rPr>
              <w:t xml:space="preserve">Prequalification Response Submission Date </w:t>
            </w:r>
            <w:r>
              <w:rPr>
                <w:rFonts w:ascii="Arial" w:hAnsi="Arial" w:cs="Arial"/>
                <w:sz w:val="18"/>
              </w:rPr>
              <w:t xml:space="preserve">is 21st December </w:t>
            </w:r>
            <w:r w:rsidRPr="008A0786">
              <w:rPr>
                <w:rFonts w:ascii="Arial" w:hAnsi="Arial" w:cs="Arial"/>
                <w:sz w:val="18"/>
              </w:rPr>
              <w:t>2019.</w:t>
            </w:r>
          </w:p>
        </w:tc>
      </w:tr>
    </w:tbl>
    <w:p w14:paraId="44CF5CCA" w14:textId="4E3E6369" w:rsidR="008A0786" w:rsidRDefault="008A0786"/>
    <w:p w14:paraId="23595683" w14:textId="65BCF394" w:rsidR="00F53D3E" w:rsidRDefault="00F53D3E">
      <w:pPr>
        <w:spacing w:after="200" w:line="276" w:lineRule="auto"/>
      </w:pPr>
      <w:r>
        <w:br w:type="page"/>
      </w:r>
    </w:p>
    <w:p w14:paraId="1CD960D1" w14:textId="77777777" w:rsidR="008A0786" w:rsidRDefault="008A0786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A9202F" w:rsidRPr="006F5C17" w14:paraId="5A524E6B" w14:textId="77777777" w:rsidTr="00170ED4">
        <w:trPr>
          <w:trHeight w:val="284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shd w:val="pct10" w:color="auto" w:fill="auto"/>
            <w:vAlign w:val="center"/>
          </w:tcPr>
          <w:p w14:paraId="42052467" w14:textId="3478C9F5" w:rsidR="00A9202F" w:rsidRPr="006F5C17" w:rsidRDefault="004E0117" w:rsidP="000C2862">
            <w:pPr>
              <w:spacing w:before="120" w:after="120"/>
              <w:ind w:left="720" w:hanging="720"/>
              <w:jc w:val="both"/>
              <w:rPr>
                <w:rFonts w:ascii="Arial" w:hAnsi="Arial" w:cs="Arial"/>
                <w:sz w:val="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1.0</w:t>
            </w:r>
            <w:r>
              <w:rPr>
                <w:rFonts w:ascii="Arial" w:hAnsi="Arial" w:cs="Arial"/>
                <w:b/>
                <w:sz w:val="18"/>
              </w:rPr>
              <w:tab/>
              <w:t>PRE-QUALIFICATION DOCUMENT</w:t>
            </w:r>
            <w:r w:rsidR="00F53D3E">
              <w:rPr>
                <w:rFonts w:ascii="Arial" w:hAnsi="Arial" w:cs="Arial"/>
                <w:b/>
                <w:sz w:val="18"/>
              </w:rPr>
              <w:t>,</w:t>
            </w:r>
            <w:r w:rsidR="004509E1">
              <w:rPr>
                <w:rFonts w:ascii="Arial" w:hAnsi="Arial" w:cs="Arial"/>
                <w:b/>
                <w:sz w:val="18"/>
              </w:rPr>
              <w:t xml:space="preserve"> ADDENDUM 001</w:t>
            </w:r>
            <w:r w:rsidR="000C2862">
              <w:rPr>
                <w:rFonts w:ascii="Arial" w:hAnsi="Arial" w:cs="Arial"/>
                <w:b/>
                <w:sz w:val="18"/>
              </w:rPr>
              <w:t>,</w:t>
            </w:r>
            <w:r w:rsidR="00F53D3E">
              <w:rPr>
                <w:rFonts w:ascii="Arial" w:hAnsi="Arial" w:cs="Arial"/>
                <w:b/>
                <w:sz w:val="18"/>
              </w:rPr>
              <w:t xml:space="preserve"> ADDENDUM 002</w:t>
            </w:r>
            <w:r w:rsidR="000C2862">
              <w:rPr>
                <w:rFonts w:ascii="Arial" w:hAnsi="Arial" w:cs="Arial"/>
                <w:b/>
                <w:sz w:val="18"/>
              </w:rPr>
              <w:t xml:space="preserve"> and ADDENDUM 003</w:t>
            </w:r>
          </w:p>
        </w:tc>
      </w:tr>
    </w:tbl>
    <w:p w14:paraId="3C657AFE" w14:textId="77777777" w:rsidR="00B17196" w:rsidRPr="00B17196" w:rsidRDefault="00B17196">
      <w:pPr>
        <w:rPr>
          <w:sz w:val="2"/>
        </w:rPr>
      </w:pPr>
    </w:p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1678"/>
        <w:gridCol w:w="5942"/>
      </w:tblGrid>
      <w:tr w:rsidR="00A9202F" w:rsidRPr="00EA5DDE" w14:paraId="5B0495BD" w14:textId="2BC20B8E" w:rsidTr="004509E1">
        <w:trPr>
          <w:cantSplit/>
          <w:trHeight w:val="20"/>
          <w:tblHeader/>
          <w:jc w:val="center"/>
        </w:trPr>
        <w:tc>
          <w:tcPr>
            <w:tcW w:w="62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23219958" w14:textId="1F2B4B5C" w:rsidR="00A9202F" w:rsidRPr="00CF5C28" w:rsidRDefault="00A9202F" w:rsidP="00170ED4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Item</w:t>
            </w:r>
          </w:p>
        </w:tc>
        <w:tc>
          <w:tcPr>
            <w:tcW w:w="167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51DA6E96" w14:textId="5AF6D419" w:rsidR="00A9202F" w:rsidRPr="00CF5C28" w:rsidRDefault="00A9202F" w:rsidP="00170ED4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Section</w:t>
            </w:r>
          </w:p>
        </w:tc>
        <w:tc>
          <w:tcPr>
            <w:tcW w:w="594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E421B7B" w14:textId="3BB87D25" w:rsidR="00A9202F" w:rsidRPr="00CF5C28" w:rsidRDefault="00A9202F" w:rsidP="00170ED4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Description of Change</w:t>
            </w:r>
          </w:p>
        </w:tc>
      </w:tr>
      <w:tr w:rsidR="000C2862" w:rsidRPr="00EA5DDE" w14:paraId="2473DE1D" w14:textId="77777777" w:rsidTr="00F83EB9">
        <w:trPr>
          <w:cantSplit/>
          <w:trHeight w:val="20"/>
          <w:jc w:val="center"/>
        </w:trPr>
        <w:tc>
          <w:tcPr>
            <w:tcW w:w="62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568273BB" w14:textId="77777777" w:rsidR="000C2862" w:rsidRDefault="000C2862" w:rsidP="00F83EB9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67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659E9E61" w14:textId="77777777" w:rsidR="000C2862" w:rsidRDefault="000C2862" w:rsidP="00F83EB9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Part B, Section 1.5 (b) </w:t>
            </w:r>
            <w:r w:rsidRPr="00E73090">
              <w:rPr>
                <w:rFonts w:ascii="Arial" w:hAnsi="Arial" w:cs="Arial"/>
                <w:sz w:val="18"/>
              </w:rPr>
              <w:t xml:space="preserve">Prequalification </w:t>
            </w:r>
            <w:r>
              <w:rPr>
                <w:rFonts w:ascii="Arial" w:hAnsi="Arial" w:cs="Arial"/>
                <w:sz w:val="18"/>
              </w:rPr>
              <w:t>Response Submission Date</w:t>
            </w:r>
          </w:p>
          <w:p w14:paraId="112EDA17" w14:textId="77777777" w:rsidR="000C2862" w:rsidRDefault="000C2862" w:rsidP="00F83EB9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Addendum 001 Section 1.0 Item 1</w:t>
            </w:r>
          </w:p>
          <w:p w14:paraId="4D715894" w14:textId="77777777" w:rsidR="000C2862" w:rsidRDefault="000C2862" w:rsidP="00F83EB9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Addendum 002 Section 1.0 Item 1</w:t>
            </w:r>
          </w:p>
        </w:tc>
        <w:tc>
          <w:tcPr>
            <w:tcW w:w="594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678C7CC9" w14:textId="77777777" w:rsidR="000C2862" w:rsidRDefault="000C2862" w:rsidP="00F83EB9">
            <w:pPr>
              <w:spacing w:before="240" w:after="120"/>
              <w:rPr>
                <w:rFonts w:ascii="Arial" w:hAnsi="Arial" w:cs="Arial"/>
                <w:b/>
                <w:i/>
                <w:sz w:val="18"/>
              </w:rPr>
            </w:pPr>
            <w:r w:rsidRPr="000C2862">
              <w:rPr>
                <w:rFonts w:ascii="Arial" w:hAnsi="Arial" w:cs="Arial"/>
                <w:sz w:val="18"/>
                <w:u w:val="single"/>
              </w:rPr>
              <w:t xml:space="preserve">Delete from Addendum 002 </w:t>
            </w:r>
            <w:r w:rsidRPr="008043C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>7th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>2019</w:t>
            </w:r>
          </w:p>
          <w:p w14:paraId="139C2049" w14:textId="77777777" w:rsidR="000C2862" w:rsidRDefault="000C2862" w:rsidP="00F83EB9">
            <w:pPr>
              <w:spacing w:before="240" w:after="120"/>
              <w:rPr>
                <w:rFonts w:ascii="Arial" w:hAnsi="Arial" w:cs="Arial"/>
                <w:b/>
                <w:i/>
                <w:sz w:val="18"/>
              </w:rPr>
            </w:pPr>
            <w:r w:rsidRPr="008043C4">
              <w:rPr>
                <w:rFonts w:ascii="Arial" w:hAnsi="Arial" w:cs="Arial"/>
                <w:sz w:val="18"/>
                <w:u w:val="single"/>
              </w:rPr>
              <w:t>Replace with</w:t>
            </w:r>
            <w:r w:rsidRPr="008043C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>21st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>2019</w:t>
            </w:r>
          </w:p>
          <w:p w14:paraId="678F4E42" w14:textId="77777777" w:rsidR="000C2862" w:rsidRDefault="000C2862" w:rsidP="00F83EB9">
            <w:pPr>
              <w:spacing w:before="120" w:after="120"/>
              <w:rPr>
                <w:rFonts w:ascii="Arial" w:hAnsi="Arial" w:cs="Arial"/>
                <w:b/>
                <w:i/>
                <w:sz w:val="18"/>
              </w:rPr>
            </w:pPr>
          </w:p>
          <w:p w14:paraId="7FBA2D96" w14:textId="77777777" w:rsidR="000C2862" w:rsidRPr="00B17196" w:rsidRDefault="000C2862" w:rsidP="00F83EB9">
            <w:pPr>
              <w:spacing w:before="240" w:after="120"/>
              <w:rPr>
                <w:rFonts w:ascii="Arial" w:hAnsi="Arial" w:cs="Arial"/>
                <w:sz w:val="18"/>
              </w:rPr>
            </w:pPr>
          </w:p>
        </w:tc>
      </w:tr>
      <w:tr w:rsidR="00BA0917" w:rsidRPr="00EA5DDE" w14:paraId="1752D156" w14:textId="77777777" w:rsidTr="0036456D">
        <w:trPr>
          <w:cantSplit/>
          <w:trHeight w:val="20"/>
          <w:jc w:val="center"/>
        </w:trPr>
        <w:tc>
          <w:tcPr>
            <w:tcW w:w="62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121413AD" w14:textId="441F6C2D" w:rsidR="00BA0917" w:rsidRDefault="000C2862" w:rsidP="0036456D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678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2870DDA1" w14:textId="77777777" w:rsidR="000C2862" w:rsidRDefault="000C2862" w:rsidP="000C2862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 C, Section 6 Submission of Prequalification Responses</w:t>
            </w:r>
          </w:p>
          <w:p w14:paraId="0CF3371E" w14:textId="77777777" w:rsidR="000C2862" w:rsidRDefault="000C2862" w:rsidP="000C2862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Timing of Submission</w:t>
            </w:r>
          </w:p>
          <w:p w14:paraId="22B68246" w14:textId="77777777" w:rsidR="000C2862" w:rsidRDefault="000C2862" w:rsidP="000C2862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Addendum 001 Section 1.0 Item 2</w:t>
            </w:r>
          </w:p>
          <w:p w14:paraId="6723B05F" w14:textId="0D1C9D8D" w:rsidR="000C2862" w:rsidRDefault="000C2862" w:rsidP="000C2862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Addendum 002 Section 1.0 Item 2</w:t>
            </w:r>
          </w:p>
        </w:tc>
        <w:tc>
          <w:tcPr>
            <w:tcW w:w="5942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47A9BDBC" w14:textId="0D887A13" w:rsidR="000C2862" w:rsidRDefault="000C2862" w:rsidP="000C2862">
            <w:pPr>
              <w:spacing w:before="240" w:after="120"/>
              <w:rPr>
                <w:rFonts w:ascii="Arial" w:hAnsi="Arial" w:cs="Arial"/>
                <w:b/>
                <w:i/>
                <w:sz w:val="18"/>
              </w:rPr>
            </w:pPr>
            <w:r w:rsidRPr="000C2862">
              <w:rPr>
                <w:rFonts w:ascii="Arial" w:hAnsi="Arial" w:cs="Arial"/>
                <w:sz w:val="18"/>
                <w:u w:val="single"/>
              </w:rPr>
              <w:t xml:space="preserve">Delete from Addendum 002 </w:t>
            </w:r>
            <w:r w:rsidRPr="008043C4">
              <w:rPr>
                <w:rFonts w:ascii="Arial" w:hAnsi="Arial" w:cs="Arial"/>
                <w:sz w:val="18"/>
              </w:rPr>
              <w:t xml:space="preserve"> </w:t>
            </w:r>
            <w:r w:rsidR="00DA1856">
              <w:rPr>
                <w:rFonts w:ascii="Arial" w:hAnsi="Arial" w:cs="Arial"/>
                <w:b/>
                <w:i/>
                <w:sz w:val="18"/>
              </w:rPr>
              <w:t xml:space="preserve">2.00 pm on </w:t>
            </w:r>
            <w:r>
              <w:rPr>
                <w:rFonts w:ascii="Arial" w:hAnsi="Arial" w:cs="Arial"/>
                <w:b/>
                <w:i/>
                <w:sz w:val="18"/>
              </w:rPr>
              <w:t>7th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>2019</w:t>
            </w:r>
            <w:r w:rsidR="00DA1856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DA1856" w:rsidRPr="008043C4">
              <w:rPr>
                <w:rFonts w:ascii="Arial" w:hAnsi="Arial" w:cs="Arial"/>
                <w:b/>
                <w:i/>
                <w:sz w:val="18"/>
              </w:rPr>
              <w:t>AFT</w:t>
            </w:r>
          </w:p>
          <w:p w14:paraId="6356A7B9" w14:textId="173478F5" w:rsidR="000C2862" w:rsidRDefault="000C2862" w:rsidP="000C2862">
            <w:pPr>
              <w:spacing w:before="240" w:after="120"/>
              <w:rPr>
                <w:rFonts w:ascii="Arial" w:hAnsi="Arial" w:cs="Arial"/>
                <w:b/>
                <w:i/>
                <w:sz w:val="18"/>
              </w:rPr>
            </w:pPr>
            <w:r w:rsidRPr="008043C4">
              <w:rPr>
                <w:rFonts w:ascii="Arial" w:hAnsi="Arial" w:cs="Arial"/>
                <w:sz w:val="18"/>
                <w:u w:val="single"/>
              </w:rPr>
              <w:t>Replace with</w:t>
            </w:r>
            <w:r w:rsidRPr="008043C4">
              <w:rPr>
                <w:rFonts w:ascii="Arial" w:hAnsi="Arial" w:cs="Arial"/>
                <w:sz w:val="18"/>
              </w:rPr>
              <w:t xml:space="preserve"> </w:t>
            </w:r>
            <w:r w:rsidR="00DA1856">
              <w:rPr>
                <w:rFonts w:ascii="Arial" w:hAnsi="Arial" w:cs="Arial"/>
                <w:b/>
                <w:i/>
                <w:sz w:val="18"/>
              </w:rPr>
              <w:t xml:space="preserve">2.00 pm on </w:t>
            </w:r>
            <w:r>
              <w:rPr>
                <w:rFonts w:ascii="Arial" w:hAnsi="Arial" w:cs="Arial"/>
                <w:b/>
                <w:i/>
                <w:sz w:val="18"/>
              </w:rPr>
              <w:t>21st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December </w:t>
            </w:r>
            <w:r w:rsidRPr="00E73090">
              <w:rPr>
                <w:rFonts w:ascii="Arial" w:hAnsi="Arial" w:cs="Arial"/>
                <w:b/>
                <w:i/>
                <w:sz w:val="18"/>
              </w:rPr>
              <w:t>2019</w:t>
            </w:r>
            <w:r w:rsidR="00DA1856">
              <w:rPr>
                <w:rFonts w:ascii="Arial" w:hAnsi="Arial" w:cs="Arial"/>
                <w:b/>
                <w:i/>
                <w:sz w:val="18"/>
              </w:rPr>
              <w:t xml:space="preserve"> </w:t>
            </w:r>
            <w:r w:rsidR="00DA1856" w:rsidRPr="008043C4">
              <w:rPr>
                <w:rFonts w:ascii="Arial" w:hAnsi="Arial" w:cs="Arial"/>
                <w:b/>
                <w:i/>
                <w:sz w:val="18"/>
              </w:rPr>
              <w:t>AFT</w:t>
            </w:r>
          </w:p>
          <w:p w14:paraId="0FE6A48D" w14:textId="77777777" w:rsidR="000C2862" w:rsidRDefault="000C2862" w:rsidP="000C2862">
            <w:pPr>
              <w:spacing w:before="120" w:after="120"/>
              <w:rPr>
                <w:rFonts w:ascii="Arial" w:hAnsi="Arial" w:cs="Arial"/>
                <w:b/>
                <w:i/>
                <w:sz w:val="18"/>
              </w:rPr>
            </w:pPr>
          </w:p>
          <w:p w14:paraId="138CB044" w14:textId="6DB7F5BC" w:rsidR="006736B6" w:rsidRPr="00B17196" w:rsidRDefault="006736B6" w:rsidP="006736B6">
            <w:pPr>
              <w:spacing w:before="240" w:after="120"/>
              <w:rPr>
                <w:rFonts w:ascii="Arial" w:hAnsi="Arial" w:cs="Arial"/>
                <w:sz w:val="18"/>
              </w:rPr>
            </w:pPr>
          </w:p>
        </w:tc>
      </w:tr>
    </w:tbl>
    <w:p w14:paraId="59C5A0F7" w14:textId="4EB084FB" w:rsidR="00974E62" w:rsidRDefault="00974E62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6"/>
      </w:tblGrid>
      <w:tr w:rsidR="005D2456" w:rsidRPr="00EA5DDE" w14:paraId="508D2537" w14:textId="77777777" w:rsidTr="0000718E">
        <w:trPr>
          <w:trHeight w:val="3222"/>
          <w:jc w:val="center"/>
        </w:trPr>
        <w:tc>
          <w:tcPr>
            <w:tcW w:w="8246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</w:tcPr>
          <w:p w14:paraId="5328624E" w14:textId="77777777" w:rsidR="00834832" w:rsidRDefault="00834832" w:rsidP="00F3306D">
            <w:pPr>
              <w:ind w:left="720"/>
              <w:jc w:val="both"/>
              <w:rPr>
                <w:rFonts w:ascii="Arial" w:hAnsi="Arial" w:cs="Arial"/>
                <w:i/>
                <w:color w:val="000000"/>
                <w:kern w:val="24"/>
                <w:sz w:val="18"/>
                <w:szCs w:val="18"/>
              </w:rPr>
            </w:pPr>
          </w:p>
          <w:p w14:paraId="7E4EDA94" w14:textId="4E6C6E84" w:rsidR="005D2456" w:rsidRPr="004A6C99" w:rsidRDefault="00C33DF9" w:rsidP="00C33DF9">
            <w:pPr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For any clarification</w:t>
            </w:r>
            <w:r w:rsidRPr="004A6C99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, email can be sent </w:t>
            </w:r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to </w:t>
            </w:r>
            <w:hyperlink r:id="rId10" w:history="1">
              <w:r w:rsidR="00D70063" w:rsidRPr="00D70063">
                <w:rPr>
                  <w:rStyle w:val="Hyperlink"/>
                  <w:rFonts w:ascii="Arial" w:hAnsi="Arial" w:cs="Arial"/>
                  <w:kern w:val="24"/>
                  <w:sz w:val="18"/>
                  <w:szCs w:val="18"/>
                </w:rPr>
                <w:t>ppphealth.moph@gmail.com</w:t>
              </w:r>
            </w:hyperlink>
            <w:hyperlink r:id="rId11" w:history="1"/>
            <w:r w:rsidR="00E61DF3" w:rsidRPr="005A268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7434C" w:rsidRPr="00D7006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and copy </w:t>
            </w:r>
            <w:hyperlink r:id="rId12" w:history="1">
              <w:r w:rsidR="00D70063" w:rsidRPr="00D70063">
                <w:rPr>
                  <w:rStyle w:val="Hyperlink"/>
                  <w:rFonts w:ascii="Arial" w:hAnsi="Arial" w:cs="Arial"/>
                  <w:kern w:val="24"/>
                  <w:sz w:val="18"/>
                  <w:szCs w:val="18"/>
                </w:rPr>
                <w:t>matin.zahid@gmail.com</w:t>
              </w:r>
            </w:hyperlink>
            <w:hyperlink r:id="rId13" w:history="1"/>
            <w:r w:rsidR="00D70063" w:rsidRPr="00D7006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hyperlink r:id="rId14" w:history="1">
              <w:r w:rsidR="0067434C" w:rsidRPr="00D70063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talha.hidayat@mof.gov.af</w:t>
              </w:r>
            </w:hyperlink>
            <w:r w:rsidR="0067434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and </w:t>
            </w:r>
            <w:hyperlink r:id="rId15" w:history="1">
              <w:r w:rsidR="00B74E88" w:rsidRPr="00B74E88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jawid.y</w:t>
              </w:r>
              <w:r w:rsidR="00B74E88" w:rsidRPr="00476ED7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osufzai@mof.gov.af</w:t>
              </w:r>
            </w:hyperlink>
            <w:r w:rsidR="0000718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14:paraId="322453FB" w14:textId="77777777" w:rsidR="005D2456" w:rsidRPr="00EA5DDE" w:rsidRDefault="005D2456" w:rsidP="00FE3CFC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  <w:p w14:paraId="36B69389" w14:textId="03BCDB59" w:rsidR="005D2456" w:rsidRDefault="005D2456" w:rsidP="00FE3CFC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  <w:p w14:paraId="7F37A0F9" w14:textId="77777777" w:rsidR="00C33DF9" w:rsidRPr="00EA5DDE" w:rsidRDefault="00C33DF9" w:rsidP="00FE3CFC">
            <w:pPr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</w:p>
          <w:p w14:paraId="252783C4" w14:textId="77777777" w:rsidR="00D70063" w:rsidRPr="00D70063" w:rsidRDefault="00D70063" w:rsidP="00D70063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Ahmad </w:t>
            </w:r>
            <w:proofErr w:type="spellStart"/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Matin</w:t>
            </w:r>
            <w:proofErr w:type="spellEnd"/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  <w:proofErr w:type="spellStart"/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Zahid</w:t>
            </w:r>
            <w:proofErr w:type="spellEnd"/>
          </w:p>
          <w:p w14:paraId="77F6B5D0" w14:textId="77777777" w:rsidR="00D70063" w:rsidRPr="00D70063" w:rsidRDefault="00D70063" w:rsidP="00D70063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Head of Unit, Public Private Partnership Unit</w:t>
            </w:r>
          </w:p>
          <w:p w14:paraId="4EA9F4EE" w14:textId="77777777" w:rsidR="00D70063" w:rsidRPr="00D70063" w:rsidRDefault="00D70063" w:rsidP="00D70063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General Directorate of Policy and Planning</w:t>
            </w:r>
          </w:p>
          <w:p w14:paraId="69263EC7" w14:textId="77777777" w:rsidR="00D70063" w:rsidRPr="00D70063" w:rsidRDefault="00D70063" w:rsidP="00D70063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Ministry of Public Health</w:t>
            </w:r>
          </w:p>
          <w:p w14:paraId="7B433CD8" w14:textId="77777777" w:rsidR="00D70063" w:rsidRPr="00D70063" w:rsidRDefault="00D70063" w:rsidP="00D70063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proofErr w:type="spellStart"/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Wazir</w:t>
            </w:r>
            <w:proofErr w:type="spellEnd"/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Mohammad Akbar Khan Avenue</w:t>
            </w:r>
          </w:p>
          <w:p w14:paraId="5D822187" w14:textId="77777777" w:rsidR="00D70063" w:rsidRPr="00D70063" w:rsidRDefault="00D70063" w:rsidP="00D70063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Kabul, Afghanistan </w:t>
            </w:r>
          </w:p>
          <w:p w14:paraId="20113E3B" w14:textId="644D2A02" w:rsidR="005D2456" w:rsidRPr="00EA5DDE" w:rsidRDefault="00D70063" w:rsidP="00D70063">
            <w:pPr>
              <w:ind w:left="3600"/>
              <w:jc w:val="both"/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</w:pPr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>E-mail:</w:t>
            </w:r>
            <w:r w:rsidRPr="00D70063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ab/>
              <w:t>ppphealth.moph@gmail.com</w:t>
            </w:r>
            <w:r w:rsidR="00834832" w:rsidRPr="00EA5DDE">
              <w:rPr>
                <w:rFonts w:ascii="Arial" w:hAnsi="Arial" w:cs="Arial"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</w:tbl>
    <w:p w14:paraId="51D98945" w14:textId="77777777" w:rsidR="005D2456" w:rsidRPr="00EA5DDE" w:rsidRDefault="005D2456" w:rsidP="005D2456">
      <w:pPr>
        <w:pStyle w:val="BodyTextIndent"/>
        <w:ind w:left="0"/>
        <w:rPr>
          <w:rFonts w:ascii="Arial" w:hAnsi="Arial" w:cs="Arial"/>
          <w:color w:val="000000"/>
          <w:sz w:val="10"/>
          <w:szCs w:val="14"/>
        </w:rPr>
      </w:pPr>
    </w:p>
    <w:p w14:paraId="2173F130" w14:textId="77777777" w:rsidR="005D2456" w:rsidRPr="00EA5DDE" w:rsidRDefault="005D2456" w:rsidP="005D2456">
      <w:pPr>
        <w:pStyle w:val="BodyTextIndent"/>
        <w:ind w:left="0"/>
        <w:rPr>
          <w:rFonts w:ascii="Arial" w:hAnsi="Arial" w:cs="Arial"/>
          <w:color w:val="000000"/>
          <w:sz w:val="6"/>
          <w:szCs w:val="14"/>
        </w:rPr>
      </w:pPr>
    </w:p>
    <w:p w14:paraId="77F87F19" w14:textId="77777777" w:rsidR="005D2456" w:rsidRPr="00EA5DDE" w:rsidRDefault="005D2456" w:rsidP="005D2456">
      <w:pPr>
        <w:spacing w:before="40"/>
        <w:jc w:val="both"/>
        <w:rPr>
          <w:rFonts w:ascii="Arial" w:hAnsi="Arial" w:cs="Arial"/>
          <w:color w:val="000000"/>
          <w:sz w:val="2"/>
          <w:szCs w:val="2"/>
        </w:rPr>
      </w:pPr>
    </w:p>
    <w:p w14:paraId="262725E8" w14:textId="77777777" w:rsidR="00F53D3E" w:rsidRDefault="00F53D3E" w:rsidP="00F53D3E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spacing w:line="300" w:lineRule="auto"/>
        <w:jc w:val="center"/>
        <w:rPr>
          <w:rFonts w:ascii="Arial" w:hAnsi="Arial" w:cs="Arial"/>
          <w:b/>
        </w:rPr>
      </w:pPr>
    </w:p>
    <w:p w14:paraId="1330D8EC" w14:textId="2C71D5E3" w:rsidR="00E975C8" w:rsidRPr="00F53D3E" w:rsidRDefault="0000718E" w:rsidP="00F53D3E">
      <w:pPr>
        <w:tabs>
          <w:tab w:val="left" w:pos="576"/>
          <w:tab w:val="left" w:pos="1152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4"/>
        </w:tabs>
        <w:spacing w:line="300" w:lineRule="auto"/>
        <w:jc w:val="center"/>
        <w:rPr>
          <w:rFonts w:ascii="Arial" w:hAnsi="Arial" w:cs="Arial"/>
          <w:b/>
        </w:rPr>
      </w:pPr>
      <w:r w:rsidRPr="00C1088C">
        <w:rPr>
          <w:rFonts w:ascii="Arial" w:hAnsi="Arial" w:cs="Arial"/>
          <w:b/>
        </w:rPr>
        <w:t>END OF ADDENDUM</w:t>
      </w:r>
    </w:p>
    <w:sectPr w:rsidR="00E975C8" w:rsidRPr="00F53D3E" w:rsidSect="008A0786">
      <w:pgSz w:w="11909" w:h="16834" w:code="9"/>
      <w:pgMar w:top="1440" w:right="1656" w:bottom="1440" w:left="1656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085E6" w14:textId="77777777" w:rsidR="0073284D" w:rsidRDefault="0073284D" w:rsidP="00E07339">
      <w:r>
        <w:separator/>
      </w:r>
    </w:p>
  </w:endnote>
  <w:endnote w:type="continuationSeparator" w:id="0">
    <w:p w14:paraId="6F7313CB" w14:textId="77777777" w:rsidR="0073284D" w:rsidRDefault="0073284D" w:rsidP="00E0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E9F47" w14:textId="77777777" w:rsidR="0073284D" w:rsidRDefault="0073284D" w:rsidP="00E07339">
      <w:r>
        <w:separator/>
      </w:r>
    </w:p>
  </w:footnote>
  <w:footnote w:type="continuationSeparator" w:id="0">
    <w:p w14:paraId="19841F91" w14:textId="77777777" w:rsidR="0073284D" w:rsidRDefault="0073284D" w:rsidP="00E0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1CB7"/>
    <w:multiLevelType w:val="hybridMultilevel"/>
    <w:tmpl w:val="BD4A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E3F83"/>
    <w:multiLevelType w:val="hybridMultilevel"/>
    <w:tmpl w:val="673604EA"/>
    <w:lvl w:ilvl="0" w:tplc="F96C697A">
      <w:start w:val="1"/>
      <w:numFmt w:val="upperLetter"/>
      <w:lvlText w:val="(%1)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D5D20"/>
    <w:multiLevelType w:val="hybridMultilevel"/>
    <w:tmpl w:val="B66845E4"/>
    <w:lvl w:ilvl="0" w:tplc="C9F08F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C717C"/>
    <w:multiLevelType w:val="hybridMultilevel"/>
    <w:tmpl w:val="0A40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80"/>
    <w:rsid w:val="0000718E"/>
    <w:rsid w:val="0003125C"/>
    <w:rsid w:val="00031E04"/>
    <w:rsid w:val="00067B24"/>
    <w:rsid w:val="00077534"/>
    <w:rsid w:val="00082980"/>
    <w:rsid w:val="00090D42"/>
    <w:rsid w:val="000A4949"/>
    <w:rsid w:val="000C0816"/>
    <w:rsid w:val="000C2862"/>
    <w:rsid w:val="00141009"/>
    <w:rsid w:val="00161F5D"/>
    <w:rsid w:val="00170ED4"/>
    <w:rsid w:val="0019291B"/>
    <w:rsid w:val="001954C7"/>
    <w:rsid w:val="00197A0F"/>
    <w:rsid w:val="001A6F0C"/>
    <w:rsid w:val="001B10AD"/>
    <w:rsid w:val="001B77A0"/>
    <w:rsid w:val="001C4A6A"/>
    <w:rsid w:val="001C61CF"/>
    <w:rsid w:val="001D0630"/>
    <w:rsid w:val="00222161"/>
    <w:rsid w:val="0025464E"/>
    <w:rsid w:val="00273CDD"/>
    <w:rsid w:val="00281F5F"/>
    <w:rsid w:val="0028683D"/>
    <w:rsid w:val="002E2ECA"/>
    <w:rsid w:val="00303AC6"/>
    <w:rsid w:val="00305FE5"/>
    <w:rsid w:val="0031348A"/>
    <w:rsid w:val="003175F3"/>
    <w:rsid w:val="00323A4C"/>
    <w:rsid w:val="00354434"/>
    <w:rsid w:val="003566CF"/>
    <w:rsid w:val="003637C0"/>
    <w:rsid w:val="0036456D"/>
    <w:rsid w:val="00366E12"/>
    <w:rsid w:val="003A5CD0"/>
    <w:rsid w:val="003A6EF1"/>
    <w:rsid w:val="003D4527"/>
    <w:rsid w:val="003F3E1E"/>
    <w:rsid w:val="003F4C21"/>
    <w:rsid w:val="00404D3E"/>
    <w:rsid w:val="004356E9"/>
    <w:rsid w:val="004452D8"/>
    <w:rsid w:val="004509E1"/>
    <w:rsid w:val="00465837"/>
    <w:rsid w:val="0046690E"/>
    <w:rsid w:val="00497480"/>
    <w:rsid w:val="004A6C99"/>
    <w:rsid w:val="004B0540"/>
    <w:rsid w:val="004C67A0"/>
    <w:rsid w:val="004C69CC"/>
    <w:rsid w:val="004E0117"/>
    <w:rsid w:val="004F186C"/>
    <w:rsid w:val="004F2E18"/>
    <w:rsid w:val="004F7ADD"/>
    <w:rsid w:val="0050487A"/>
    <w:rsid w:val="0050517B"/>
    <w:rsid w:val="00521F13"/>
    <w:rsid w:val="0055431E"/>
    <w:rsid w:val="00565004"/>
    <w:rsid w:val="00565BAB"/>
    <w:rsid w:val="005720C8"/>
    <w:rsid w:val="00587DCC"/>
    <w:rsid w:val="0059394D"/>
    <w:rsid w:val="005A2681"/>
    <w:rsid w:val="005A4D3A"/>
    <w:rsid w:val="005B3D6F"/>
    <w:rsid w:val="005D2456"/>
    <w:rsid w:val="005E6412"/>
    <w:rsid w:val="005E7061"/>
    <w:rsid w:val="006109F7"/>
    <w:rsid w:val="006736B6"/>
    <w:rsid w:val="0067434C"/>
    <w:rsid w:val="006E1C7C"/>
    <w:rsid w:val="007079E1"/>
    <w:rsid w:val="0072018A"/>
    <w:rsid w:val="00727F04"/>
    <w:rsid w:val="0073284D"/>
    <w:rsid w:val="00772518"/>
    <w:rsid w:val="00781599"/>
    <w:rsid w:val="007D63A9"/>
    <w:rsid w:val="007F2364"/>
    <w:rsid w:val="008043C4"/>
    <w:rsid w:val="00813B17"/>
    <w:rsid w:val="0082361F"/>
    <w:rsid w:val="00826BE9"/>
    <w:rsid w:val="00834832"/>
    <w:rsid w:val="00834B41"/>
    <w:rsid w:val="008447C2"/>
    <w:rsid w:val="00861D26"/>
    <w:rsid w:val="008A0786"/>
    <w:rsid w:val="008D023B"/>
    <w:rsid w:val="009200C9"/>
    <w:rsid w:val="0094720B"/>
    <w:rsid w:val="00954B83"/>
    <w:rsid w:val="00974E62"/>
    <w:rsid w:val="009B4018"/>
    <w:rsid w:val="009F4670"/>
    <w:rsid w:val="00A0110B"/>
    <w:rsid w:val="00A32667"/>
    <w:rsid w:val="00A33B82"/>
    <w:rsid w:val="00A64292"/>
    <w:rsid w:val="00A651BB"/>
    <w:rsid w:val="00A9202F"/>
    <w:rsid w:val="00AA26EE"/>
    <w:rsid w:val="00AB1A99"/>
    <w:rsid w:val="00AD0045"/>
    <w:rsid w:val="00AE57F8"/>
    <w:rsid w:val="00AE7AB2"/>
    <w:rsid w:val="00B1431C"/>
    <w:rsid w:val="00B156E3"/>
    <w:rsid w:val="00B17196"/>
    <w:rsid w:val="00B53251"/>
    <w:rsid w:val="00B54D97"/>
    <w:rsid w:val="00B577DD"/>
    <w:rsid w:val="00B74E88"/>
    <w:rsid w:val="00BA0917"/>
    <w:rsid w:val="00BB1F3D"/>
    <w:rsid w:val="00BC27F8"/>
    <w:rsid w:val="00BE2D48"/>
    <w:rsid w:val="00BF3677"/>
    <w:rsid w:val="00C15DDF"/>
    <w:rsid w:val="00C33DF9"/>
    <w:rsid w:val="00C413C5"/>
    <w:rsid w:val="00C457BC"/>
    <w:rsid w:val="00C65EFB"/>
    <w:rsid w:val="00CB7940"/>
    <w:rsid w:val="00CB7D90"/>
    <w:rsid w:val="00CC51DF"/>
    <w:rsid w:val="00CD333C"/>
    <w:rsid w:val="00CF0A2B"/>
    <w:rsid w:val="00CF5C28"/>
    <w:rsid w:val="00D25AB6"/>
    <w:rsid w:val="00D4272B"/>
    <w:rsid w:val="00D54EFF"/>
    <w:rsid w:val="00D70063"/>
    <w:rsid w:val="00DA1856"/>
    <w:rsid w:val="00E07339"/>
    <w:rsid w:val="00E410CB"/>
    <w:rsid w:val="00E52833"/>
    <w:rsid w:val="00E61DF3"/>
    <w:rsid w:val="00E70A2B"/>
    <w:rsid w:val="00E73090"/>
    <w:rsid w:val="00E73305"/>
    <w:rsid w:val="00E84583"/>
    <w:rsid w:val="00E975C8"/>
    <w:rsid w:val="00EA4D2F"/>
    <w:rsid w:val="00EA72B9"/>
    <w:rsid w:val="00EB2A05"/>
    <w:rsid w:val="00EE254C"/>
    <w:rsid w:val="00EE3F7C"/>
    <w:rsid w:val="00F3306D"/>
    <w:rsid w:val="00F443A5"/>
    <w:rsid w:val="00F53D3E"/>
    <w:rsid w:val="00F74F3E"/>
    <w:rsid w:val="00F832AC"/>
    <w:rsid w:val="00F94E0A"/>
    <w:rsid w:val="00FA2B74"/>
    <w:rsid w:val="00FB5923"/>
    <w:rsid w:val="00FC6F09"/>
    <w:rsid w:val="00FE0AA4"/>
    <w:rsid w:val="00FE3CFC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C2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98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45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D2456"/>
    <w:pPr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D24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45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56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8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7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3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0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6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A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66CF"/>
    <w:pPr>
      <w:ind w:left="720"/>
      <w:contextualSpacing/>
    </w:pPr>
  </w:style>
  <w:style w:type="paragraph" w:customStyle="1" w:styleId="NormalAshurst">
    <w:name w:val="NormalAshurst"/>
    <w:link w:val="NormalAshurstChar"/>
    <w:qFormat/>
    <w:rsid w:val="003F4C21"/>
    <w:pPr>
      <w:suppressAutoHyphens/>
      <w:spacing w:after="220" w:line="264" w:lineRule="auto"/>
      <w:jc w:val="both"/>
    </w:pPr>
    <w:rPr>
      <w:rFonts w:ascii="Times New Roman" w:eastAsiaTheme="minorEastAsia" w:hAnsi="Times New Roman"/>
      <w:sz w:val="21"/>
      <w:szCs w:val="24"/>
      <w:lang w:val="en-GB" w:eastAsia="zh-TW"/>
    </w:rPr>
  </w:style>
  <w:style w:type="character" w:customStyle="1" w:styleId="NormalAshurstChar">
    <w:name w:val="NormalAshurst Char"/>
    <w:basedOn w:val="DefaultParagraphFont"/>
    <w:link w:val="NormalAshurst"/>
    <w:rsid w:val="003F4C21"/>
    <w:rPr>
      <w:rFonts w:ascii="Times New Roman" w:eastAsiaTheme="minorEastAsia" w:hAnsi="Times New Roman"/>
      <w:sz w:val="21"/>
      <w:szCs w:val="24"/>
      <w:lang w:val="en-GB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7F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F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8"/>
    <w:rsid w:val="00727F04"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w w:val="100"/>
      <w:kern w:val="0"/>
      <w:sz w:val="22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98"/>
    <w:rsid w:val="003544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B05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4B05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98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98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245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D2456"/>
    <w:pPr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5D245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45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456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81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7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7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3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0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0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6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63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7A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566CF"/>
    <w:pPr>
      <w:ind w:left="720"/>
      <w:contextualSpacing/>
    </w:pPr>
  </w:style>
  <w:style w:type="paragraph" w:customStyle="1" w:styleId="NormalAshurst">
    <w:name w:val="NormalAshurst"/>
    <w:link w:val="NormalAshurstChar"/>
    <w:qFormat/>
    <w:rsid w:val="003F4C21"/>
    <w:pPr>
      <w:suppressAutoHyphens/>
      <w:spacing w:after="220" w:line="264" w:lineRule="auto"/>
      <w:jc w:val="both"/>
    </w:pPr>
    <w:rPr>
      <w:rFonts w:ascii="Times New Roman" w:eastAsiaTheme="minorEastAsia" w:hAnsi="Times New Roman"/>
      <w:sz w:val="21"/>
      <w:szCs w:val="24"/>
      <w:lang w:val="en-GB" w:eastAsia="zh-TW"/>
    </w:rPr>
  </w:style>
  <w:style w:type="character" w:customStyle="1" w:styleId="NormalAshurstChar">
    <w:name w:val="NormalAshurst Char"/>
    <w:basedOn w:val="DefaultParagraphFont"/>
    <w:link w:val="NormalAshurst"/>
    <w:rsid w:val="003F4C21"/>
    <w:rPr>
      <w:rFonts w:ascii="Times New Roman" w:eastAsiaTheme="minorEastAsia" w:hAnsi="Times New Roman"/>
      <w:sz w:val="21"/>
      <w:szCs w:val="24"/>
      <w:lang w:val="en-GB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7F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F0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8"/>
    <w:rsid w:val="00727F04"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w w:val="100"/>
      <w:kern w:val="0"/>
      <w:sz w:val="22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98"/>
    <w:rsid w:val="0035443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4B054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4B05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tin.zahid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awid.yosufzai@mof.gov.af" TargetMode="External"/><Relationship Id="rId10" Type="http://schemas.openxmlformats.org/officeDocument/2006/relationships/hyperlink" Target="mailto:matin.zahid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talha.hidayat@mof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C474-D316-493F-84A0-0D1F3D5A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HP</cp:lastModifiedBy>
  <cp:revision>10</cp:revision>
  <cp:lastPrinted>2019-06-13T08:15:00Z</cp:lastPrinted>
  <dcterms:created xsi:type="dcterms:W3CDTF">2019-11-03T09:18:00Z</dcterms:created>
  <dcterms:modified xsi:type="dcterms:W3CDTF">2019-12-07T08:11:00Z</dcterms:modified>
</cp:coreProperties>
</file>