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sz w:val="28"/>
          <w:szCs w:val="28"/>
          <w:rtl/>
        </w:rPr>
        <w:id w:val="889768253"/>
        <w:docPartObj>
          <w:docPartGallery w:val="Cover Pages"/>
          <w:docPartUnique/>
        </w:docPartObj>
      </w:sdtPr>
      <w:sdtEndPr>
        <w:rPr>
          <w:rtl w:val="0"/>
          <w:lang w:bidi="fa-IR"/>
        </w:rPr>
      </w:sdtEndPr>
      <w:sdtContent>
        <w:p w:rsidR="00D730D5" w:rsidRPr="00992CA8" w:rsidRDefault="00D730D5" w:rsidP="00D730D5">
          <w:pPr>
            <w:bidi/>
            <w:jc w:val="both"/>
            <w:rPr>
              <w:b/>
              <w:bCs/>
              <w:sz w:val="28"/>
              <w:szCs w:val="28"/>
              <w:rtl/>
              <w:lang w:bidi="fa-IR"/>
            </w:rPr>
          </w:pPr>
          <w:r w:rsidRPr="00992CA8">
            <w:rPr>
              <w:rFonts w:hint="cs"/>
              <w:b/>
              <w:bCs/>
              <w:sz w:val="28"/>
              <w:szCs w:val="28"/>
              <w:rtl/>
              <w:lang w:bidi="fa-IR"/>
            </w:rPr>
            <w:t>مجالس مشورتی حکومت با مردم</w:t>
          </w:r>
        </w:p>
        <w:p w:rsidR="00D730D5" w:rsidRPr="00992CA8" w:rsidRDefault="00D730D5" w:rsidP="00D730D5">
          <w:pPr>
            <w:bidi/>
            <w:jc w:val="both"/>
            <w:rPr>
              <w:sz w:val="28"/>
              <w:szCs w:val="28"/>
              <w:rtl/>
              <w:lang w:bidi="fa-IR"/>
            </w:rPr>
          </w:pPr>
          <w:r w:rsidRPr="00992CA8">
            <w:rPr>
              <w:rFonts w:hint="cs"/>
              <w:sz w:val="28"/>
              <w:szCs w:val="28"/>
              <w:rtl/>
              <w:lang w:bidi="fa-IR"/>
            </w:rPr>
            <w:t>مجالس مشورتی حکومت با مردم یکی از شیوه های ایجاد ارتباط با مردم و دریافت نظریات آنان در مورد کارکرد حکومت است.</w:t>
          </w:r>
        </w:p>
        <w:p w:rsidR="00D730D5" w:rsidRPr="00992CA8" w:rsidRDefault="00D730D5" w:rsidP="00D730D5">
          <w:pPr>
            <w:bidi/>
            <w:jc w:val="both"/>
            <w:rPr>
              <w:sz w:val="28"/>
              <w:szCs w:val="28"/>
              <w:rtl/>
              <w:lang w:bidi="fa-IR"/>
            </w:rPr>
          </w:pPr>
          <w:r w:rsidRPr="00992CA8">
            <w:rPr>
              <w:rFonts w:hint="cs"/>
              <w:sz w:val="28"/>
              <w:szCs w:val="28"/>
              <w:rtl/>
              <w:lang w:bidi="fa-IR"/>
            </w:rPr>
            <w:t>دریافت معلومات در مورد م</w:t>
          </w:r>
          <w:r>
            <w:rPr>
              <w:rFonts w:hint="cs"/>
              <w:sz w:val="28"/>
              <w:szCs w:val="28"/>
              <w:rtl/>
              <w:lang w:bidi="fa-IR"/>
            </w:rPr>
            <w:t>شکلات و نیازمندیهای مردم مستقیمآ</w:t>
          </w:r>
          <w:r w:rsidRPr="00992CA8">
            <w:rPr>
              <w:rFonts w:hint="cs"/>
              <w:sz w:val="28"/>
              <w:szCs w:val="28"/>
              <w:rtl/>
              <w:lang w:bidi="fa-IR"/>
            </w:rPr>
            <w:t xml:space="preserve"> از طریق نمایندگان آنان که متشکل از فشار مختلف میباشد و دریافت پیشنهادات سازنده در مورد شیوه عرضه خدمات به مردم بلآخره ایجاد یک رابطه خوب میان مردم و حکومت جهت از میان برداشتن فاصله میان حکومت و مردم از اهداف این مجالس میباشد.</w:t>
          </w:r>
        </w:p>
        <w:p w:rsidR="00D730D5" w:rsidRPr="00992CA8" w:rsidRDefault="00D730D5" w:rsidP="00D730D5">
          <w:pPr>
            <w:bidi/>
            <w:jc w:val="both"/>
            <w:rPr>
              <w:sz w:val="28"/>
              <w:szCs w:val="28"/>
              <w:rtl/>
              <w:lang w:bidi="fa-IR"/>
            </w:rPr>
          </w:pPr>
          <w:r w:rsidRPr="00992CA8">
            <w:rPr>
              <w:rFonts w:hint="cs"/>
              <w:sz w:val="28"/>
              <w:szCs w:val="28"/>
              <w:rtl/>
              <w:lang w:bidi="fa-IR"/>
            </w:rPr>
            <w:t>مجالس مشورتی حکومت با مردم یک پروسه باز، آزاد و دیموکراتیک بوده که حکومت را قادر میسازد تا در مشوره با مردم تصمیم گرفته و منابع مالی دولت را روی ساحات ان</w:t>
          </w:r>
          <w:r>
            <w:rPr>
              <w:rFonts w:hint="cs"/>
              <w:sz w:val="28"/>
              <w:szCs w:val="28"/>
              <w:rtl/>
              <w:lang w:bidi="fa-IR"/>
            </w:rPr>
            <w:t>کشافی بمصرف برساند تا بیشترین مؤ</w:t>
          </w:r>
          <w:r w:rsidRPr="00992CA8">
            <w:rPr>
              <w:rFonts w:hint="cs"/>
              <w:sz w:val="28"/>
              <w:szCs w:val="28"/>
              <w:rtl/>
              <w:lang w:bidi="fa-IR"/>
            </w:rPr>
            <w:t>ثریت را از خود بجای بگذارد.</w:t>
          </w:r>
        </w:p>
        <w:p w:rsidR="00D730D5" w:rsidRPr="00992CA8" w:rsidRDefault="00D730D5" w:rsidP="00D730D5">
          <w:pPr>
            <w:bidi/>
            <w:jc w:val="both"/>
            <w:rPr>
              <w:sz w:val="28"/>
              <w:szCs w:val="28"/>
              <w:rtl/>
              <w:lang w:bidi="fa-IR"/>
            </w:rPr>
          </w:pPr>
          <w:r w:rsidRPr="00992CA8">
            <w:rPr>
              <w:rFonts w:hint="cs"/>
              <w:sz w:val="28"/>
              <w:szCs w:val="28"/>
              <w:rtl/>
              <w:lang w:bidi="fa-IR"/>
            </w:rPr>
            <w:t>حکومت سعی میورزد تا با استفاده از بعضی از ابزار ها نیازمندیهای مردم را جمع آوری نموده و با طرح پالیسی های مناسب به نیازمندیهای آنان رسیدگی نماید، اما تجارب نشان داده است که طرح اکثر پالیسی ها ، پروژه ها و برنامه های انکشافی بر مبنای آمار، ارقام و معلومات که از منابع متفاوت در دسترس قرار میگیرد، صد در صد انعکاس ده</w:t>
          </w:r>
          <w:r>
            <w:rPr>
              <w:rFonts w:hint="cs"/>
              <w:sz w:val="28"/>
              <w:szCs w:val="28"/>
              <w:rtl/>
              <w:lang w:bidi="fa-IR"/>
            </w:rPr>
            <w:t>نده نیازمندیهای مردم نبوده و متأثر از ن</w:t>
          </w:r>
          <w:r w:rsidRPr="00992CA8">
            <w:rPr>
              <w:rFonts w:hint="cs"/>
              <w:sz w:val="28"/>
              <w:szCs w:val="28"/>
              <w:rtl/>
              <w:lang w:bidi="fa-IR"/>
            </w:rPr>
            <w:t>ظریات کارشناسان که در مرکز هستند ، قرار گرفته است.</w:t>
          </w:r>
        </w:p>
        <w:p w:rsidR="00D730D5" w:rsidRPr="00992CA8" w:rsidRDefault="00D730D5" w:rsidP="00D730D5">
          <w:pPr>
            <w:bidi/>
            <w:jc w:val="both"/>
            <w:rPr>
              <w:sz w:val="28"/>
              <w:szCs w:val="28"/>
              <w:rtl/>
              <w:lang w:bidi="fa-IR"/>
            </w:rPr>
          </w:pPr>
          <w:r>
            <w:rPr>
              <w:rFonts w:hint="cs"/>
              <w:sz w:val="28"/>
              <w:szCs w:val="28"/>
              <w:rtl/>
              <w:lang w:bidi="fa-IR"/>
            </w:rPr>
            <w:t>بنآ</w:t>
          </w:r>
          <w:r w:rsidRPr="00992CA8">
            <w:rPr>
              <w:rFonts w:hint="cs"/>
              <w:sz w:val="28"/>
              <w:szCs w:val="28"/>
              <w:rtl/>
              <w:lang w:bidi="fa-IR"/>
            </w:rPr>
            <w:t xml:space="preserve"> وزارت مالیه تصمیم به اخذ معلومات بطور مستقیم از خود مردم را با دایر نمودن مجالس مشورتی در سطح پنج ولایت روی دست گرفته تا با این اقدام خود با جمع آوری نیازمندیهای مردم و انعکاس آن در بودجه ملی به آن نیازمندیها رسیدگی نماید.</w:t>
          </w:r>
        </w:p>
        <w:p w:rsidR="00D730D5" w:rsidRPr="00992CA8" w:rsidRDefault="00D730D5" w:rsidP="00D730D5">
          <w:pPr>
            <w:bidi/>
            <w:jc w:val="both"/>
            <w:rPr>
              <w:sz w:val="28"/>
              <w:szCs w:val="28"/>
              <w:rtl/>
              <w:lang w:bidi="fa-IR"/>
            </w:rPr>
          </w:pPr>
          <w:r w:rsidRPr="00992CA8">
            <w:rPr>
              <w:rFonts w:hint="cs"/>
              <w:sz w:val="28"/>
              <w:szCs w:val="28"/>
              <w:rtl/>
              <w:lang w:bidi="fa-IR"/>
            </w:rPr>
            <w:t>وزارت مالیه بعد از مشاوره با ارگانهای ذیدخل تصمیم به برگزاری مجالس مشورتی را در سطح پنج ولایات( کابل، بلخ، هرات، کندهار و ننگرهار) اتخاذ نمود. انتخاب اشتراک کننده ها نیز به مشوره ادارات ذیدخل از میان اعضای شوراهای انکشافی ولسوالی ها و جوانان فعال د</w:t>
          </w:r>
          <w:r>
            <w:rPr>
              <w:rFonts w:hint="cs"/>
              <w:sz w:val="28"/>
              <w:szCs w:val="28"/>
              <w:rtl/>
              <w:lang w:bidi="fa-IR"/>
            </w:rPr>
            <w:t>ر سطح شهر ها صورت گرفته است. هیأ</w:t>
          </w:r>
          <w:r w:rsidRPr="00992CA8">
            <w:rPr>
              <w:rFonts w:hint="cs"/>
              <w:sz w:val="28"/>
              <w:szCs w:val="28"/>
              <w:rtl/>
              <w:lang w:bidi="fa-IR"/>
            </w:rPr>
            <w:t>ت وزارت مالیه در سطح رهبری برگزاری این مجالس قرار داشته و نمایندگان اداره مستقل ارگانهای محلی، وزارت اقتصاد،معینیت پالیسی وزارت مالیه از جمله اعضای تیم مرکزی و معاون مقام ولایت ، رییس اقتصاد ولایت منحیث تیم ادارات ولایتی در این مجالس حضور داشتند.</w:t>
          </w:r>
        </w:p>
        <w:p w:rsidR="00D730D5" w:rsidRPr="00992CA8" w:rsidRDefault="00D730D5" w:rsidP="00D730D5">
          <w:pPr>
            <w:bidi/>
            <w:jc w:val="both"/>
            <w:rPr>
              <w:b/>
              <w:bCs/>
              <w:sz w:val="28"/>
              <w:szCs w:val="28"/>
              <w:rtl/>
              <w:lang w:bidi="fa-IR"/>
            </w:rPr>
          </w:pPr>
          <w:r w:rsidRPr="00992CA8">
            <w:rPr>
              <w:rFonts w:hint="cs"/>
              <w:b/>
              <w:bCs/>
              <w:sz w:val="28"/>
              <w:szCs w:val="28"/>
              <w:rtl/>
              <w:lang w:bidi="fa-IR"/>
            </w:rPr>
            <w:t>شیوه تطبیق</w:t>
          </w:r>
        </w:p>
        <w:p w:rsidR="00D730D5" w:rsidRPr="00992CA8" w:rsidRDefault="00D730D5" w:rsidP="00D730D5">
          <w:pPr>
            <w:bidi/>
            <w:jc w:val="both"/>
            <w:rPr>
              <w:sz w:val="28"/>
              <w:szCs w:val="28"/>
              <w:rtl/>
              <w:lang w:bidi="fa-IR"/>
            </w:rPr>
          </w:pPr>
          <w:r w:rsidRPr="00992CA8">
            <w:rPr>
              <w:rFonts w:hint="cs"/>
              <w:sz w:val="28"/>
              <w:szCs w:val="28"/>
              <w:rtl/>
              <w:lang w:bidi="fa-IR"/>
            </w:rPr>
            <w:t>پیشنهادات اشتراک کننده ها تو</w:t>
          </w:r>
          <w:r>
            <w:rPr>
              <w:rFonts w:hint="cs"/>
              <w:sz w:val="28"/>
              <w:szCs w:val="28"/>
              <w:rtl/>
              <w:lang w:bidi="fa-IR"/>
            </w:rPr>
            <w:t>سط تیم خاص یادداشت گردیده و بعدآ</w:t>
          </w:r>
          <w:r w:rsidRPr="00992CA8">
            <w:rPr>
              <w:rFonts w:hint="cs"/>
              <w:sz w:val="28"/>
              <w:szCs w:val="28"/>
              <w:rtl/>
              <w:lang w:bidi="fa-IR"/>
            </w:rPr>
            <w:t xml:space="preserve"> پیشنهادات به اساس ماهیت شان کتگوری بندی شده و به وزارت/اداره مربوطه شان توسط (لست نیازمندیها) در سطح مرکز ضمیمه یک مکتوب ارسال و از ایشان تقاضا گردیده است تا این نیازمندیها را منحیث پیشنهادات اداری اولویت مردم در میان مدت (</w:t>
          </w:r>
          <w:r w:rsidRPr="00992CA8">
            <w:rPr>
              <w:rFonts w:hint="cs"/>
              <w:sz w:val="28"/>
              <w:szCs w:val="28"/>
              <w:rtl/>
              <w:lang w:bidi="ps-AF"/>
            </w:rPr>
            <w:t>۱۴۰۱-۱۳۹۸</w:t>
          </w:r>
          <w:r w:rsidRPr="00992CA8">
            <w:rPr>
              <w:rFonts w:hint="cs"/>
              <w:sz w:val="28"/>
              <w:szCs w:val="28"/>
              <w:rtl/>
              <w:lang w:bidi="fa-IR"/>
            </w:rPr>
            <w:t>)در پیشنهادات بودجوی شان در نظر گیرند.</w:t>
          </w:r>
        </w:p>
        <w:p w:rsidR="00D730D5" w:rsidRPr="00992CA8" w:rsidRDefault="00D730D5" w:rsidP="00D730D5">
          <w:pPr>
            <w:bidi/>
            <w:jc w:val="both"/>
            <w:rPr>
              <w:sz w:val="28"/>
              <w:szCs w:val="28"/>
              <w:rtl/>
              <w:lang w:bidi="fa-IR"/>
            </w:rPr>
          </w:pPr>
          <w:r w:rsidRPr="00992CA8">
            <w:rPr>
              <w:rFonts w:hint="cs"/>
              <w:sz w:val="28"/>
              <w:szCs w:val="28"/>
              <w:rtl/>
              <w:lang w:bidi="fa-IR"/>
            </w:rPr>
            <w:t xml:space="preserve">تعداد پیشنهادات و اشتراک کننده ها در </w:t>
          </w:r>
          <w:r w:rsidRPr="00992CA8">
            <w:rPr>
              <w:rFonts w:hint="cs"/>
              <w:sz w:val="28"/>
              <w:szCs w:val="28"/>
              <w:rtl/>
              <w:lang w:bidi="ps-AF"/>
            </w:rPr>
            <w:t>۵</w:t>
          </w:r>
          <w:r w:rsidRPr="00992CA8">
            <w:rPr>
              <w:rFonts w:hint="cs"/>
              <w:sz w:val="28"/>
              <w:szCs w:val="28"/>
              <w:rtl/>
              <w:lang w:bidi="fa-IR"/>
            </w:rPr>
            <w:t>مجالس مشورتی قرار ذیل میباشد:</w:t>
          </w:r>
        </w:p>
        <w:p w:rsidR="00D730D5" w:rsidRPr="00992CA8" w:rsidRDefault="00D730D5" w:rsidP="00D730D5">
          <w:pPr>
            <w:jc w:val="right"/>
            <w:rPr>
              <w:sz w:val="28"/>
              <w:szCs w:val="28"/>
            </w:rPr>
          </w:pPr>
        </w:p>
        <w:p w:rsidR="00D730D5" w:rsidRPr="00992CA8" w:rsidRDefault="00D730D5" w:rsidP="00D730D5">
          <w:pPr>
            <w:jc w:val="right"/>
            <w:rPr>
              <w:sz w:val="28"/>
              <w:szCs w:val="28"/>
            </w:rPr>
          </w:pPr>
          <w:r>
            <w:rPr>
              <w:noProof/>
              <w:sz w:val="28"/>
              <w:szCs w:val="28"/>
            </w:rPr>
            <w:pict>
              <v:rect id="Rectangle 2" o:spid="_x0000_s1026" style="position:absolute;left:0;text-align:left;margin-left:0;margin-top:0;width:612pt;height:11in;z-index:-251656192;visibility:visible;mso-width-percent:1000;mso-height-percent:1000;mso-position-horizontal:center;mso-position-horizontal-relative:page;mso-position-vertical:center;mso-position-vertical-relative:page;mso-width-percent:1000;mso-height-percent:1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" o:allowincell="f" stroked="f">
                <v:shadow on="t" type="perspective" opacity=".5" origin=",.5" offset="0,0" matrix=",,,-1"/>
                <v:textbox>
                  <w:txbxContent>
                    <w:p w:rsidR="00D730D5" w:rsidRPr="00C24E3B" w:rsidRDefault="00D730D5" w:rsidP="00D730D5">
                      <w:pPr>
                        <w:rPr>
                          <w:rFonts w:asciiTheme="majorHAnsi" w:eastAsiaTheme="majorEastAsia" w:hAnsiTheme="majorHAnsi" w:cstheme="majorBidi"/>
                          <w:b/>
                          <w:bCs/>
                          <w:color w:val="EEECE1" w:themeColor="background2"/>
                          <w:spacing w:val="30"/>
                          <w:sz w:val="72"/>
                          <w:szCs w:val="72"/>
                        </w:rPr>
                      </w:pPr>
                      <w:r>
                        <w:rPr>
                          <w:rFonts w:asciiTheme="majorHAnsi" w:eastAsiaTheme="majorEastAsia" w:hAnsiTheme="majorHAnsi" w:cstheme="majorBidi"/>
                          <w:b/>
                          <w:bCs/>
                          <w:color w:val="EEECE1" w:themeColor="background2"/>
                          <w:spacing w:val="30"/>
                          <w:sz w:val="72"/>
                          <w:szCs w:val="72"/>
                        </w:rPr>
                        <w:t>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w:t>
                      </w:r>
                      <w:r>
                        <w:rPr>
                          <w:rFonts w:asciiTheme="majorHAnsi" w:eastAsiaTheme="majorEastAsia" w:hAnsiTheme="majorHAnsi" w:cstheme="majorBidi"/>
                          <w:b/>
                          <w:bCs/>
                          <w:color w:val="EEECE1" w:themeColor="background2"/>
                          <w:spacing w:val="30"/>
                          <w:sz w:val="72"/>
                          <w:szCs w:val="72"/>
                          <w:u w:val="single"/>
                        </w:rPr>
                        <w:t>xcvbnmqwertyuiopasdfghjklzxcvbnmqw</w:t>
                      </w:r>
                      <w:r>
                        <w:rPr>
                          <w:rFonts w:asciiTheme="majorHAnsi" w:eastAsiaTheme="majorEastAsia" w:hAnsiTheme="majorHAnsi" w:cstheme="majorBidi"/>
                          <w:b/>
                          <w:bCs/>
                          <w:color w:val="EEECE1" w:themeColor="background2"/>
                          <w:spacing w:val="30"/>
                          <w:sz w:val="72"/>
                          <w:szCs w:val="72"/>
                        </w:rPr>
                        <w:t>ertyuiopasdfghjklzxcvbnm</w:t>
                      </w:r>
                    </w:p>
                  </w:txbxContent>
                </v:textbox>
                <w10:wrap anchorx="page" anchory="page"/>
              </v:rect>
            </w:pict>
          </w:r>
        </w:p>
        <w:p w:rsidR="00D730D5" w:rsidRPr="00992CA8" w:rsidRDefault="00D730D5" w:rsidP="00D730D5">
          <w:pPr>
            <w:jc w:val="right"/>
            <w:rPr>
              <w:sz w:val="28"/>
              <w:szCs w:val="28"/>
            </w:rPr>
          </w:pPr>
        </w:p>
        <w:p w:rsidR="00D730D5" w:rsidRPr="00992CA8" w:rsidRDefault="00D730D5" w:rsidP="00D730D5">
          <w:pPr>
            <w:jc w:val="right"/>
            <w:rPr>
              <w:sz w:val="28"/>
              <w:szCs w:val="28"/>
              <w:rtl/>
              <w:lang w:bidi="fa-IR"/>
            </w:rPr>
          </w:pPr>
        </w:p>
        <w:p w:rsidR="00D730D5" w:rsidRPr="00992CA8" w:rsidRDefault="00D730D5" w:rsidP="00D730D5">
          <w:pPr>
            <w:jc w:val="right"/>
            <w:rPr>
              <w:sz w:val="28"/>
              <w:szCs w:val="28"/>
              <w:rtl/>
              <w:lang w:bidi="fa-IR"/>
            </w:rPr>
          </w:pPr>
        </w:p>
        <w:p w:rsidR="00D730D5" w:rsidRPr="00992CA8" w:rsidRDefault="00D730D5" w:rsidP="00D730D5">
          <w:pPr>
            <w:jc w:val="right"/>
            <w:rPr>
              <w:sz w:val="28"/>
              <w:szCs w:val="28"/>
              <w:rtl/>
              <w:lang w:bidi="fa-IR"/>
            </w:rPr>
          </w:pPr>
        </w:p>
        <w:p w:rsidR="00D730D5" w:rsidRPr="00992CA8" w:rsidRDefault="00D730D5" w:rsidP="00D730D5">
          <w:pPr>
            <w:jc w:val="right"/>
            <w:rPr>
              <w:sz w:val="28"/>
              <w:szCs w:val="28"/>
              <w:rtl/>
              <w:lang w:bidi="fa-IR"/>
            </w:rPr>
          </w:pPr>
        </w:p>
        <w:p w:rsidR="00D730D5" w:rsidRPr="00992CA8" w:rsidRDefault="00D730D5" w:rsidP="00D730D5">
          <w:pPr>
            <w:jc w:val="right"/>
            <w:rPr>
              <w:sz w:val="28"/>
              <w:szCs w:val="28"/>
              <w:rtl/>
              <w:lang w:bidi="fa-IR"/>
            </w:rPr>
          </w:pPr>
        </w:p>
        <w:p w:rsidR="00D730D5" w:rsidRPr="00992CA8" w:rsidRDefault="00D730D5" w:rsidP="00D730D5">
          <w:pPr>
            <w:jc w:val="right"/>
            <w:rPr>
              <w:sz w:val="28"/>
              <w:szCs w:val="28"/>
              <w:rtl/>
              <w:lang w:bidi="fa-IR"/>
            </w:rPr>
          </w:pPr>
        </w:p>
        <w:p w:rsidR="00D730D5" w:rsidRPr="00992CA8" w:rsidRDefault="00D730D5" w:rsidP="00D730D5">
          <w:pPr>
            <w:jc w:val="right"/>
            <w:rPr>
              <w:sz w:val="28"/>
              <w:szCs w:val="28"/>
              <w:rtl/>
              <w:lang w:bidi="fa-IR"/>
            </w:rPr>
          </w:pPr>
        </w:p>
      </w:sdtContent>
    </w:sdt>
    <w:p w:rsidR="00D730D5" w:rsidRPr="00992CA8" w:rsidRDefault="00D730D5" w:rsidP="00D730D5">
      <w:pPr>
        <w:bidi/>
        <w:jc w:val="both"/>
        <w:rPr>
          <w:sz w:val="28"/>
          <w:szCs w:val="28"/>
          <w:rtl/>
          <w:lang w:bidi="fa-IR"/>
        </w:rPr>
      </w:pPr>
    </w:p>
    <w:p w:rsidR="00D730D5" w:rsidRPr="00992CA8" w:rsidRDefault="00D730D5" w:rsidP="00D730D5">
      <w:pPr>
        <w:bidi/>
        <w:jc w:val="both"/>
        <w:rPr>
          <w:sz w:val="28"/>
          <w:szCs w:val="28"/>
          <w:rtl/>
          <w:lang w:bidi="fa-IR"/>
        </w:rPr>
      </w:pPr>
    </w:p>
    <w:p w:rsidR="00D730D5" w:rsidRDefault="00D730D5" w:rsidP="00D730D5">
      <w:pPr>
        <w:bidi/>
        <w:jc w:val="both"/>
        <w:rPr>
          <w:sz w:val="28"/>
          <w:szCs w:val="28"/>
          <w:lang w:bidi="fa-IR"/>
        </w:rPr>
      </w:pPr>
    </w:p>
    <w:p w:rsidR="00D730D5" w:rsidRDefault="00D730D5" w:rsidP="00D730D5">
      <w:pPr>
        <w:bidi/>
        <w:jc w:val="both"/>
        <w:rPr>
          <w:sz w:val="28"/>
          <w:szCs w:val="28"/>
          <w:lang w:bidi="fa-IR"/>
        </w:rPr>
      </w:pPr>
    </w:p>
    <w:p w:rsidR="00D730D5" w:rsidRDefault="00D730D5" w:rsidP="00D730D5">
      <w:pPr>
        <w:bidi/>
        <w:jc w:val="both"/>
        <w:rPr>
          <w:sz w:val="28"/>
          <w:szCs w:val="28"/>
          <w:lang w:bidi="fa-IR"/>
        </w:rPr>
      </w:pPr>
    </w:p>
    <w:p w:rsidR="00D730D5" w:rsidRDefault="00D730D5" w:rsidP="00D730D5">
      <w:pPr>
        <w:bidi/>
        <w:jc w:val="both"/>
        <w:rPr>
          <w:sz w:val="28"/>
          <w:szCs w:val="28"/>
          <w:lang w:bidi="fa-IR"/>
        </w:rPr>
      </w:pPr>
    </w:p>
    <w:p w:rsidR="00D730D5" w:rsidRDefault="00D730D5" w:rsidP="00D730D5">
      <w:pPr>
        <w:bidi/>
        <w:jc w:val="both"/>
        <w:rPr>
          <w:sz w:val="28"/>
          <w:szCs w:val="28"/>
          <w:lang w:bidi="fa-IR"/>
        </w:rPr>
      </w:pPr>
    </w:p>
    <w:p w:rsidR="00D730D5" w:rsidRDefault="00D730D5" w:rsidP="00D730D5">
      <w:pPr>
        <w:bidi/>
        <w:jc w:val="both"/>
        <w:rPr>
          <w:sz w:val="28"/>
          <w:szCs w:val="28"/>
          <w:lang w:bidi="fa-IR"/>
        </w:rPr>
      </w:pPr>
    </w:p>
    <w:p w:rsidR="00D730D5" w:rsidRPr="00992CA8" w:rsidRDefault="00D730D5" w:rsidP="00D730D5">
      <w:pPr>
        <w:bidi/>
        <w:jc w:val="both"/>
        <w:rPr>
          <w:sz w:val="28"/>
          <w:szCs w:val="28"/>
          <w:rtl/>
          <w:lang w:bidi="fa-IR"/>
        </w:rPr>
      </w:pPr>
    </w:p>
    <w:p w:rsidR="00D730D5" w:rsidRPr="00992CA8" w:rsidRDefault="00D730D5" w:rsidP="00D730D5">
      <w:pPr>
        <w:bidi/>
        <w:jc w:val="both"/>
        <w:rPr>
          <w:sz w:val="28"/>
          <w:szCs w:val="28"/>
          <w:rtl/>
          <w:lang w:bidi="fa-IR"/>
        </w:rPr>
      </w:pPr>
    </w:p>
    <w:p w:rsidR="00D730D5" w:rsidRPr="00992CA8" w:rsidRDefault="00D730D5" w:rsidP="00D730D5">
      <w:pPr>
        <w:bidi/>
        <w:jc w:val="both"/>
        <w:rPr>
          <w:sz w:val="28"/>
          <w:szCs w:val="28"/>
          <w:rtl/>
          <w:lang w:bidi="fa-IR"/>
        </w:rPr>
      </w:pPr>
    </w:p>
    <w:p w:rsidR="00D730D5" w:rsidRDefault="00D730D5" w:rsidP="00D730D5">
      <w:pPr>
        <w:bidi/>
        <w:jc w:val="both"/>
        <w:rPr>
          <w:b/>
          <w:bCs/>
          <w:sz w:val="28"/>
          <w:szCs w:val="28"/>
          <w:rtl/>
          <w:lang w:bidi="fa-IR"/>
        </w:rPr>
      </w:pPr>
    </w:p>
    <w:p w:rsidR="00D730D5" w:rsidRPr="00992CA8" w:rsidRDefault="00D730D5" w:rsidP="00D730D5">
      <w:pPr>
        <w:bidi/>
        <w:jc w:val="both"/>
        <w:rPr>
          <w:b/>
          <w:bCs/>
          <w:sz w:val="28"/>
          <w:szCs w:val="28"/>
          <w:rtl/>
          <w:lang w:bidi="fa-IR"/>
        </w:rPr>
      </w:pPr>
      <w:r w:rsidRPr="00992CA8">
        <w:rPr>
          <w:rFonts w:hint="cs"/>
          <w:b/>
          <w:bCs/>
          <w:sz w:val="28"/>
          <w:szCs w:val="28"/>
          <w:rtl/>
          <w:lang w:bidi="fa-IR"/>
        </w:rPr>
        <w:lastRenderedPageBreak/>
        <w:t xml:space="preserve">جدول </w:t>
      </w:r>
      <w:r w:rsidRPr="00992CA8">
        <w:rPr>
          <w:rFonts w:hint="cs"/>
          <w:b/>
          <w:bCs/>
          <w:sz w:val="28"/>
          <w:szCs w:val="28"/>
          <w:rtl/>
          <w:lang w:bidi="ps-AF"/>
        </w:rPr>
        <w:t>۱۵</w:t>
      </w:r>
      <w:r w:rsidRPr="00992CA8">
        <w:rPr>
          <w:rFonts w:hint="cs"/>
          <w:b/>
          <w:bCs/>
          <w:sz w:val="28"/>
          <w:szCs w:val="28"/>
          <w:rtl/>
          <w:lang w:bidi="fa-IR"/>
        </w:rPr>
        <w:t>(نیازمندی ها به اساس ولایت)</w:t>
      </w:r>
    </w:p>
    <w:p w:rsidR="00D730D5" w:rsidRPr="00992CA8" w:rsidRDefault="00D730D5" w:rsidP="00D730D5">
      <w:pPr>
        <w:bidi/>
        <w:jc w:val="both"/>
        <w:rPr>
          <w:sz w:val="28"/>
          <w:szCs w:val="28"/>
          <w:rtl/>
          <w:lang w:bidi="fa-IR"/>
        </w:rPr>
      </w:pPr>
    </w:p>
    <w:p w:rsidR="00D730D5" w:rsidRPr="00992CA8" w:rsidRDefault="00D730D5" w:rsidP="00D730D5">
      <w:pPr>
        <w:bidi/>
        <w:jc w:val="both"/>
        <w:rPr>
          <w:b/>
          <w:bCs/>
          <w:sz w:val="28"/>
          <w:szCs w:val="28"/>
          <w:rtl/>
          <w:lang w:bidi="fa-IR"/>
        </w:rPr>
      </w:pPr>
      <w:r w:rsidRPr="00992CA8">
        <w:rPr>
          <w:rFonts w:hint="cs"/>
          <w:b/>
          <w:bCs/>
          <w:sz w:val="28"/>
          <w:szCs w:val="28"/>
          <w:rtl/>
          <w:lang w:bidi="fa-IR"/>
        </w:rPr>
        <w:t>شماره        ولایت            تعداد اشتراک کننده              تعداد نیازمندیها</w:t>
      </w:r>
    </w:p>
    <w:p w:rsidR="00D730D5" w:rsidRPr="00992CA8" w:rsidRDefault="00D730D5" w:rsidP="00D730D5">
      <w:pPr>
        <w:bidi/>
        <w:jc w:val="both"/>
        <w:rPr>
          <w:sz w:val="28"/>
          <w:szCs w:val="28"/>
          <w:rtl/>
          <w:lang w:bidi="ps-AF"/>
        </w:rPr>
      </w:pPr>
      <w:r w:rsidRPr="00992CA8">
        <w:rPr>
          <w:rFonts w:hint="cs"/>
          <w:sz w:val="28"/>
          <w:szCs w:val="28"/>
          <w:rtl/>
          <w:lang w:bidi="ps-AF"/>
        </w:rPr>
        <w:t>۱</w:t>
      </w:r>
      <w:r w:rsidRPr="00992CA8">
        <w:rPr>
          <w:rFonts w:hint="cs"/>
          <w:sz w:val="28"/>
          <w:szCs w:val="28"/>
          <w:rtl/>
          <w:lang w:bidi="fa-IR"/>
        </w:rPr>
        <w:t xml:space="preserve">            کابل        </w:t>
      </w:r>
      <w:r w:rsidRPr="00992CA8">
        <w:rPr>
          <w:rFonts w:hint="cs"/>
          <w:sz w:val="28"/>
          <w:szCs w:val="28"/>
          <w:rtl/>
          <w:lang w:bidi="ps-AF"/>
        </w:rPr>
        <w:t>۹۰                         ۱۰۸</w:t>
      </w:r>
    </w:p>
    <w:p w:rsidR="00D730D5" w:rsidRPr="00992CA8" w:rsidRDefault="00D730D5" w:rsidP="00D730D5">
      <w:pPr>
        <w:bidi/>
        <w:jc w:val="both"/>
        <w:rPr>
          <w:sz w:val="28"/>
          <w:szCs w:val="28"/>
          <w:rtl/>
          <w:lang w:bidi="ps-AF"/>
        </w:rPr>
      </w:pPr>
      <w:r w:rsidRPr="00992CA8">
        <w:rPr>
          <w:rFonts w:hint="cs"/>
          <w:sz w:val="28"/>
          <w:szCs w:val="28"/>
          <w:rtl/>
          <w:lang w:bidi="ps-AF"/>
        </w:rPr>
        <w:t>۲</w:t>
      </w:r>
      <w:r w:rsidRPr="00992CA8">
        <w:rPr>
          <w:rFonts w:hint="cs"/>
          <w:sz w:val="28"/>
          <w:szCs w:val="28"/>
          <w:rtl/>
          <w:lang w:bidi="fa-IR"/>
        </w:rPr>
        <w:t xml:space="preserve">            بلخ</w:t>
      </w:r>
      <w:r w:rsidRPr="00992CA8">
        <w:rPr>
          <w:rFonts w:hint="cs"/>
          <w:sz w:val="28"/>
          <w:szCs w:val="28"/>
          <w:rtl/>
          <w:lang w:bidi="ps-AF"/>
        </w:rPr>
        <w:t xml:space="preserve"> ۱۴۰                             ۲۱۰</w:t>
      </w:r>
    </w:p>
    <w:p w:rsidR="00D730D5" w:rsidRPr="00992CA8" w:rsidRDefault="00D730D5" w:rsidP="00D730D5">
      <w:pPr>
        <w:bidi/>
        <w:jc w:val="both"/>
        <w:rPr>
          <w:sz w:val="28"/>
          <w:szCs w:val="28"/>
          <w:rtl/>
          <w:lang w:bidi="ps-AF"/>
        </w:rPr>
      </w:pPr>
      <w:r w:rsidRPr="00992CA8">
        <w:rPr>
          <w:rFonts w:hint="cs"/>
          <w:sz w:val="28"/>
          <w:szCs w:val="28"/>
          <w:rtl/>
          <w:lang w:bidi="ps-AF"/>
        </w:rPr>
        <w:t>۳</w:t>
      </w:r>
      <w:r w:rsidRPr="00992CA8">
        <w:rPr>
          <w:rFonts w:hint="cs"/>
          <w:sz w:val="28"/>
          <w:szCs w:val="28"/>
          <w:rtl/>
          <w:lang w:bidi="fa-IR"/>
        </w:rPr>
        <w:t xml:space="preserve">            هرات</w:t>
      </w:r>
      <w:r w:rsidRPr="00992CA8">
        <w:rPr>
          <w:rFonts w:hint="cs"/>
          <w:sz w:val="28"/>
          <w:szCs w:val="28"/>
          <w:rtl/>
          <w:lang w:bidi="ps-AF"/>
        </w:rPr>
        <w:t xml:space="preserve">  ۱۳۰                             ۱۰۹</w:t>
      </w:r>
    </w:p>
    <w:p w:rsidR="00D730D5" w:rsidRPr="00992CA8" w:rsidRDefault="00D730D5" w:rsidP="00D730D5">
      <w:pPr>
        <w:bidi/>
        <w:jc w:val="both"/>
        <w:rPr>
          <w:sz w:val="28"/>
          <w:szCs w:val="28"/>
          <w:rtl/>
          <w:lang w:bidi="ps-AF"/>
        </w:rPr>
      </w:pPr>
      <w:r w:rsidRPr="00992CA8">
        <w:rPr>
          <w:rFonts w:hint="cs"/>
          <w:sz w:val="28"/>
          <w:szCs w:val="28"/>
          <w:rtl/>
          <w:lang w:bidi="ps-AF"/>
        </w:rPr>
        <w:t>۴</w:t>
      </w:r>
      <w:r w:rsidRPr="00992CA8">
        <w:rPr>
          <w:rFonts w:hint="cs"/>
          <w:sz w:val="28"/>
          <w:szCs w:val="28"/>
          <w:rtl/>
          <w:lang w:bidi="fa-IR"/>
        </w:rPr>
        <w:t xml:space="preserve">            کندهار</w:t>
      </w:r>
      <w:r w:rsidRPr="00992CA8">
        <w:rPr>
          <w:rFonts w:hint="cs"/>
          <w:sz w:val="28"/>
          <w:szCs w:val="28"/>
          <w:rtl/>
          <w:lang w:bidi="ps-AF"/>
        </w:rPr>
        <w:t xml:space="preserve"> ۱۲۵                            ۱۱۱</w:t>
      </w:r>
    </w:p>
    <w:p w:rsidR="00D730D5" w:rsidRPr="00992CA8" w:rsidRDefault="00D730D5" w:rsidP="00D730D5">
      <w:pPr>
        <w:bidi/>
        <w:jc w:val="both"/>
        <w:rPr>
          <w:sz w:val="28"/>
          <w:szCs w:val="28"/>
          <w:rtl/>
          <w:lang w:bidi="ps-AF"/>
        </w:rPr>
      </w:pPr>
      <w:r w:rsidRPr="00992CA8">
        <w:rPr>
          <w:rFonts w:hint="cs"/>
          <w:sz w:val="28"/>
          <w:szCs w:val="28"/>
          <w:rtl/>
          <w:lang w:bidi="ps-AF"/>
        </w:rPr>
        <w:t>۵</w:t>
      </w:r>
      <w:r w:rsidRPr="00992CA8">
        <w:rPr>
          <w:rFonts w:hint="cs"/>
          <w:sz w:val="28"/>
          <w:szCs w:val="28"/>
          <w:rtl/>
          <w:lang w:bidi="fa-IR"/>
        </w:rPr>
        <w:t xml:space="preserve">            ننگرهار</w:t>
      </w:r>
      <w:r w:rsidRPr="00992CA8">
        <w:rPr>
          <w:rFonts w:hint="cs"/>
          <w:sz w:val="28"/>
          <w:szCs w:val="28"/>
          <w:rtl/>
          <w:lang w:bidi="ps-AF"/>
        </w:rPr>
        <w:t xml:space="preserve"> ۱۲۰                             ۲۱۹</w:t>
      </w:r>
    </w:p>
    <w:p w:rsidR="00D730D5" w:rsidRPr="00992CA8" w:rsidRDefault="00D730D5" w:rsidP="00D730D5">
      <w:pPr>
        <w:bidi/>
        <w:jc w:val="both"/>
        <w:rPr>
          <w:sz w:val="28"/>
          <w:szCs w:val="28"/>
          <w:rtl/>
          <w:lang w:bidi="ps-AF"/>
        </w:rPr>
      </w:pPr>
      <w:r w:rsidRPr="00992CA8">
        <w:rPr>
          <w:rFonts w:hint="cs"/>
          <w:sz w:val="28"/>
          <w:szCs w:val="28"/>
          <w:rtl/>
          <w:lang w:bidi="fa-IR"/>
        </w:rPr>
        <w:t>مجموع</w:t>
      </w:r>
      <w:r w:rsidRPr="00992CA8">
        <w:rPr>
          <w:rFonts w:hint="cs"/>
          <w:sz w:val="28"/>
          <w:szCs w:val="28"/>
          <w:rtl/>
          <w:lang w:bidi="ps-AF"/>
        </w:rPr>
        <w:t xml:space="preserve"> ۶۰۵                             ۷۵۷</w:t>
      </w:r>
    </w:p>
    <w:p w:rsidR="00D730D5" w:rsidRPr="00992CA8" w:rsidRDefault="00D730D5" w:rsidP="00D730D5">
      <w:pPr>
        <w:bidi/>
        <w:jc w:val="both"/>
        <w:rPr>
          <w:sz w:val="28"/>
          <w:szCs w:val="28"/>
          <w:rtl/>
          <w:lang w:bidi="fa-IR"/>
        </w:rPr>
      </w:pPr>
    </w:p>
    <w:p w:rsidR="00D730D5" w:rsidRPr="00992CA8" w:rsidRDefault="00D730D5" w:rsidP="00D730D5">
      <w:pPr>
        <w:bidi/>
        <w:jc w:val="both"/>
        <w:rPr>
          <w:sz w:val="28"/>
          <w:szCs w:val="28"/>
          <w:rtl/>
          <w:lang w:bidi="fa-IR"/>
        </w:rPr>
      </w:pPr>
      <w:r w:rsidRPr="00992CA8">
        <w:rPr>
          <w:rFonts w:hint="cs"/>
          <w:sz w:val="28"/>
          <w:szCs w:val="28"/>
          <w:rtl/>
          <w:lang w:bidi="fa-IR"/>
        </w:rPr>
        <w:t xml:space="preserve">از تمام ادارات دولتی خواسته شده تا حداقل دو سه نیازمندیهای مردمی را در پلان بودجوی سال مالی </w:t>
      </w:r>
      <w:r w:rsidRPr="00992CA8">
        <w:rPr>
          <w:rFonts w:hint="cs"/>
          <w:sz w:val="28"/>
          <w:szCs w:val="28"/>
          <w:rtl/>
          <w:lang w:bidi="ps-AF"/>
        </w:rPr>
        <w:t>۱۳۹۸</w:t>
      </w:r>
      <w:r w:rsidRPr="00992CA8">
        <w:rPr>
          <w:rFonts w:hint="cs"/>
          <w:sz w:val="28"/>
          <w:szCs w:val="28"/>
          <w:rtl/>
          <w:lang w:bidi="fa-IR"/>
        </w:rPr>
        <w:t xml:space="preserve">خویش در نظر بگیرند و آنعده پروژه های را که بنابر محدودیت منابع مالی تمویل شده نمیتوانند در بودجه سال های </w:t>
      </w:r>
      <w:r w:rsidRPr="00992CA8">
        <w:rPr>
          <w:rFonts w:hint="cs"/>
          <w:sz w:val="28"/>
          <w:szCs w:val="28"/>
          <w:rtl/>
          <w:lang w:bidi="ps-AF"/>
        </w:rPr>
        <w:t xml:space="preserve">۱۳۹۹-۱۴۰۱ </w:t>
      </w:r>
      <w:r w:rsidRPr="00992CA8">
        <w:rPr>
          <w:rFonts w:hint="cs"/>
          <w:sz w:val="28"/>
          <w:szCs w:val="28"/>
          <w:rtl/>
          <w:lang w:bidi="fa-IR"/>
        </w:rPr>
        <w:t>در نظر بگیرند.</w:t>
      </w:r>
    </w:p>
    <w:p w:rsidR="00D730D5" w:rsidRPr="00992CA8" w:rsidRDefault="00D730D5" w:rsidP="00D730D5">
      <w:pPr>
        <w:bidi/>
        <w:jc w:val="both"/>
        <w:rPr>
          <w:sz w:val="28"/>
          <w:szCs w:val="28"/>
          <w:rtl/>
          <w:lang w:bidi="fa-IR"/>
        </w:rPr>
      </w:pPr>
      <w:r w:rsidRPr="00992CA8">
        <w:rPr>
          <w:rFonts w:hint="cs"/>
          <w:sz w:val="28"/>
          <w:szCs w:val="28"/>
          <w:rtl/>
          <w:lang w:bidi="fa-IR"/>
        </w:rPr>
        <w:t>برای آنعده از پیشنهادات که قبل از قبل در پلان های بودجوی ادارت منحیث پروژه های در حال تطبیق شامل میباشد خواسته شده است تا معلومات ذیل را فراهم نمایند: (</w:t>
      </w:r>
      <w:proofErr w:type="spellStart"/>
      <w:r w:rsidRPr="00992CA8">
        <w:rPr>
          <w:sz w:val="28"/>
          <w:szCs w:val="28"/>
          <w:lang w:bidi="fa-IR"/>
        </w:rPr>
        <w:t>i</w:t>
      </w:r>
      <w:proofErr w:type="spellEnd"/>
      <w:r>
        <w:rPr>
          <w:rFonts w:hint="cs"/>
          <w:sz w:val="28"/>
          <w:szCs w:val="28"/>
          <w:rtl/>
          <w:lang w:bidi="fa-IR"/>
        </w:rPr>
        <w:t>) تعی</w:t>
      </w:r>
      <w:r w:rsidRPr="00992CA8">
        <w:rPr>
          <w:rFonts w:hint="cs"/>
          <w:sz w:val="28"/>
          <w:szCs w:val="28"/>
          <w:rtl/>
          <w:lang w:bidi="fa-IR"/>
        </w:rPr>
        <w:t>ن مدت تکمیل پروژه (</w:t>
      </w:r>
      <w:r w:rsidRPr="00992CA8">
        <w:rPr>
          <w:sz w:val="28"/>
          <w:szCs w:val="28"/>
          <w:lang w:bidi="fa-IR"/>
        </w:rPr>
        <w:t>ii</w:t>
      </w:r>
      <w:r w:rsidRPr="00992CA8">
        <w:rPr>
          <w:rFonts w:hint="cs"/>
          <w:sz w:val="28"/>
          <w:szCs w:val="28"/>
          <w:rtl/>
          <w:lang w:bidi="fa-IR"/>
        </w:rPr>
        <w:t>) مشکلات مربوط به اجرا/تطبیق پروژه (</w:t>
      </w:r>
      <w:r w:rsidRPr="00992CA8">
        <w:rPr>
          <w:sz w:val="28"/>
          <w:szCs w:val="28"/>
          <w:lang w:bidi="fa-IR"/>
        </w:rPr>
        <w:t>iii</w:t>
      </w:r>
      <w:r w:rsidRPr="00992CA8">
        <w:rPr>
          <w:rFonts w:hint="cs"/>
          <w:sz w:val="28"/>
          <w:szCs w:val="28"/>
          <w:rtl/>
          <w:lang w:bidi="fa-IR"/>
        </w:rPr>
        <w:t>) محدودیت منابع مالی.</w:t>
      </w:r>
    </w:p>
    <w:p w:rsidR="00D730D5" w:rsidRPr="00992CA8" w:rsidRDefault="00D730D5" w:rsidP="00D730D5">
      <w:pPr>
        <w:bidi/>
        <w:jc w:val="both"/>
        <w:rPr>
          <w:b/>
          <w:bCs/>
          <w:sz w:val="28"/>
          <w:szCs w:val="28"/>
          <w:rtl/>
          <w:lang w:bidi="fa-IR"/>
        </w:rPr>
      </w:pPr>
      <w:r w:rsidRPr="00992CA8">
        <w:rPr>
          <w:rFonts w:hint="cs"/>
          <w:b/>
          <w:bCs/>
          <w:sz w:val="28"/>
          <w:szCs w:val="28"/>
          <w:rtl/>
          <w:lang w:bidi="fa-IR"/>
        </w:rPr>
        <w:t>گزینه های تمویل</w:t>
      </w:r>
    </w:p>
    <w:p w:rsidR="00D730D5" w:rsidRPr="00992CA8" w:rsidRDefault="00D730D5" w:rsidP="00D730D5">
      <w:pPr>
        <w:bidi/>
        <w:jc w:val="both"/>
        <w:rPr>
          <w:sz w:val="28"/>
          <w:szCs w:val="28"/>
          <w:rtl/>
          <w:lang w:bidi="fa-IR"/>
        </w:rPr>
      </w:pPr>
      <w:r w:rsidRPr="00992CA8">
        <w:rPr>
          <w:rFonts w:hint="cs"/>
          <w:sz w:val="28"/>
          <w:szCs w:val="28"/>
          <w:rtl/>
          <w:lang w:bidi="fa-IR"/>
        </w:rPr>
        <w:t xml:space="preserve">تعداد قابل ملاحظه پیشنهادات مجالس مشورتی حکومت با مردم در بودجه </w:t>
      </w:r>
      <w:r w:rsidRPr="00992CA8">
        <w:rPr>
          <w:rFonts w:hint="cs"/>
          <w:sz w:val="28"/>
          <w:szCs w:val="28"/>
          <w:rtl/>
          <w:lang w:bidi="ps-AF"/>
        </w:rPr>
        <w:t>۱۳۹۸</w:t>
      </w:r>
      <w:r w:rsidRPr="00992CA8">
        <w:rPr>
          <w:rFonts w:hint="cs"/>
          <w:sz w:val="28"/>
          <w:szCs w:val="28"/>
          <w:rtl/>
          <w:lang w:bidi="fa-IR"/>
        </w:rPr>
        <w:t xml:space="preserve"> در نظر گرفته شده میثاقی آن در حالات ذیل قابل تمویل میباشد:</w:t>
      </w:r>
    </w:p>
    <w:p w:rsidR="00D730D5" w:rsidRPr="00992CA8" w:rsidRDefault="00D730D5" w:rsidP="00D730D5">
      <w:pPr>
        <w:bidi/>
        <w:jc w:val="both"/>
        <w:rPr>
          <w:sz w:val="28"/>
          <w:szCs w:val="28"/>
          <w:rtl/>
          <w:lang w:bidi="fa-IR"/>
        </w:rPr>
      </w:pPr>
      <w:r w:rsidRPr="00992CA8">
        <w:rPr>
          <w:rFonts w:hint="cs"/>
          <w:sz w:val="28"/>
          <w:szCs w:val="28"/>
          <w:rtl/>
          <w:lang w:bidi="ps-AF"/>
        </w:rPr>
        <w:t>۱</w:t>
      </w:r>
      <w:r w:rsidRPr="00992CA8">
        <w:rPr>
          <w:rFonts w:hint="cs"/>
          <w:sz w:val="28"/>
          <w:szCs w:val="28"/>
          <w:rtl/>
          <w:lang w:bidi="fa-IR"/>
        </w:rPr>
        <w:t xml:space="preserve">.منابع موجود (اختیاری)- این منابع شامل سقف بودجه </w:t>
      </w:r>
      <w:r>
        <w:rPr>
          <w:rFonts w:hint="cs"/>
          <w:sz w:val="28"/>
          <w:szCs w:val="28"/>
          <w:rtl/>
          <w:lang w:bidi="fa-IR"/>
        </w:rPr>
        <w:t>بوده که قبلآ</w:t>
      </w:r>
      <w:bookmarkStart w:id="0" w:name="_GoBack"/>
      <w:bookmarkEnd w:id="0"/>
      <w:r w:rsidRPr="00992CA8">
        <w:rPr>
          <w:rFonts w:hint="cs"/>
          <w:sz w:val="28"/>
          <w:szCs w:val="28"/>
          <w:rtl/>
          <w:lang w:bidi="fa-IR"/>
        </w:rPr>
        <w:t xml:space="preserve"> در جلسات استماعیه بودجه نیز مورد تایید قرار گرفته است.</w:t>
      </w:r>
    </w:p>
    <w:p w:rsidR="00D730D5" w:rsidRPr="00992CA8" w:rsidRDefault="00D730D5" w:rsidP="00D730D5">
      <w:pPr>
        <w:bidi/>
        <w:jc w:val="both"/>
        <w:rPr>
          <w:sz w:val="28"/>
          <w:szCs w:val="28"/>
          <w:rtl/>
          <w:lang w:bidi="fa-IR"/>
        </w:rPr>
      </w:pPr>
      <w:r w:rsidRPr="00992CA8">
        <w:rPr>
          <w:rFonts w:hint="cs"/>
          <w:sz w:val="28"/>
          <w:szCs w:val="28"/>
          <w:rtl/>
          <w:lang w:bidi="ps-AF"/>
        </w:rPr>
        <w:t>۲</w:t>
      </w:r>
      <w:r w:rsidRPr="00992CA8">
        <w:rPr>
          <w:rFonts w:hint="cs"/>
          <w:sz w:val="28"/>
          <w:szCs w:val="28"/>
          <w:rtl/>
          <w:lang w:bidi="fa-IR"/>
        </w:rPr>
        <w:t xml:space="preserve">.وجوه غیر مشروط- این وجوه احتیاطی بوده و در جریان هر سال مالی برای هر ولایت مبلغ </w:t>
      </w:r>
      <w:r w:rsidRPr="00992CA8">
        <w:rPr>
          <w:rFonts w:hint="cs"/>
          <w:sz w:val="28"/>
          <w:szCs w:val="28"/>
          <w:rtl/>
          <w:lang w:bidi="ps-AF"/>
        </w:rPr>
        <w:t>۷۰</w:t>
      </w:r>
      <w:r w:rsidRPr="00992CA8">
        <w:rPr>
          <w:rFonts w:hint="cs"/>
          <w:sz w:val="28"/>
          <w:szCs w:val="28"/>
          <w:rtl/>
          <w:lang w:bidi="fa-IR"/>
        </w:rPr>
        <w:t xml:space="preserve"> میلیون افغانی اختصاص داده میشود.</w:t>
      </w:r>
    </w:p>
    <w:p w:rsidR="00D730D5" w:rsidRPr="00992CA8" w:rsidRDefault="00D730D5" w:rsidP="00D730D5">
      <w:pPr>
        <w:bidi/>
        <w:jc w:val="both"/>
        <w:rPr>
          <w:sz w:val="28"/>
          <w:szCs w:val="28"/>
          <w:rtl/>
          <w:lang w:bidi="fa-IR"/>
        </w:rPr>
      </w:pPr>
      <w:r w:rsidRPr="00992CA8">
        <w:rPr>
          <w:rFonts w:hint="cs"/>
          <w:sz w:val="28"/>
          <w:szCs w:val="28"/>
          <w:rtl/>
          <w:lang w:bidi="fa-IR"/>
        </w:rPr>
        <w:t>گزینه تمویل هر پروژه را اداره مربوطه انتخاب می نماید، زمانیکه لست پروژه ها از تمام ادارات ذریعه مکتوب رسمی و یا ایمیل دریافت گردید، وزارت مالیه لست پیشنهادات مردمی را که توسط ادارات ذیربط انتخاب گردیده با تمام ولایات از طریق اداره مستقل ارگانهای محلی شریک خواهد ساخت.</w:t>
      </w:r>
    </w:p>
    <w:p w:rsidR="0054337F" w:rsidRDefault="0054337F"/>
    <w:sectPr w:rsidR="0054337F" w:rsidSect="000B64BC">
      <w:pgSz w:w="12240" w:h="15840"/>
      <w:pgMar w:top="1440" w:right="1440" w:bottom="1440" w:left="1440" w:header="720" w:footer="720" w:gutter="0"/>
      <w:pgNumType w:start="0"/>
      <w:cols w:space="720"/>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grammar="clean"/>
  <w:defaultTabStop w:val="720"/>
  <w:characterSpacingControl w:val="doNotCompress"/>
  <w:compat/>
  <w:rsids>
    <w:rsidRoot w:val="00D730D5"/>
    <w:rsid w:val="0054337F"/>
    <w:rsid w:val="00B7489F"/>
    <w:rsid w:val="00D730D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0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563</Words>
  <Characters>3214</Characters>
  <Application>Microsoft Office Word</Application>
  <DocSecurity>0</DocSecurity>
  <Lines>26</Lines>
  <Paragraphs>7</Paragraphs>
  <ScaleCrop>false</ScaleCrop>
  <Company/>
  <LinksUpToDate>false</LinksUpToDate>
  <CharactersWithSpaces>3770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2020-01-25T06:41:00Z</dcterms:created>
  <dcterms:modified xsi:type="dcterms:W3CDTF">2020-01-25T06:41:00Z</dcterms:modified>
</cp:coreProperties>
</file>