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396" w:rsidRPr="004A6DDF" w:rsidRDefault="00EB64BB" w:rsidP="00E16396">
      <w:pPr>
        <w:rPr>
          <w:lang w:val="en-US"/>
        </w:rPr>
      </w:pPr>
      <w:bookmarkStart w:id="0" w:name="_Ref320701095"/>
      <w:bookmarkStart w:id="1" w:name="_Ref320701104"/>
      <w:bookmarkStart w:id="2" w:name="_Toc324239647"/>
      <w:r w:rsidRPr="00EB64BB">
        <w:rPr>
          <w:rFonts w:ascii="Times New Roman" w:hAnsi="Times New Roman"/>
          <w:noProof/>
          <w:lang w:val="en-US"/>
        </w:rPr>
        <w:pict>
          <v:shapetype id="_x0000_t202" coordsize="21600,21600" o:spt="202" path="m,l,21600r21600,l21600,xe">
            <v:stroke joinstyle="miter"/>
            <v:path gradientshapeok="t" o:connecttype="rect"/>
          </v:shapetype>
          <v:shape id="officeArt object" o:spid="_x0000_s1026" type="#_x0000_t202" alt="Text Box 22" style="position:absolute;left:0;text-align:left;margin-left:-6.55pt;margin-top:-.85pt;width:252pt;height:107.25pt;z-index:251714560;visibility:visible;mso-wrap-distance-left:0;mso-wrap-distance-right:0;mso-position-vertical-relative:lin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" strokecolor="white">
            <v:textbox inset="1.2699mm,1.2699mm,1.2699mm,1.2699mm">
              <w:txbxContent>
                <w:p w:rsidR="00585507" w:rsidRPr="005A3D42" w:rsidRDefault="00585507" w:rsidP="00A9590B">
                  <w:pPr>
                    <w:pStyle w:val="BodyA"/>
                    <w:bidi/>
                    <w:ind w:right="120"/>
                    <w:jc w:val="center"/>
                    <w:rPr>
                      <w:b/>
                      <w:bCs/>
                      <w:sz w:val="24"/>
                      <w:szCs w:val="24"/>
                      <w:rtl/>
                    </w:rPr>
                  </w:pPr>
                  <w:r w:rsidRPr="005A3D42">
                    <w:rPr>
                      <w:b/>
                      <w:bCs/>
                      <w:sz w:val="24"/>
                      <w:szCs w:val="24"/>
                    </w:rPr>
                    <w:t>Islamic Republic of Afghanistan</w:t>
                  </w:r>
                </w:p>
                <w:p w:rsidR="00585507" w:rsidRPr="005A3D42" w:rsidRDefault="00585507" w:rsidP="00A9590B">
                  <w:pPr>
                    <w:pStyle w:val="BodyA"/>
                    <w:bidi/>
                    <w:ind w:right="120"/>
                    <w:jc w:val="center"/>
                    <w:rPr>
                      <w:b/>
                      <w:bCs/>
                      <w:sz w:val="24"/>
                      <w:szCs w:val="24"/>
                      <w:rtl/>
                    </w:rPr>
                  </w:pPr>
                  <w:r w:rsidRPr="005A3D42">
                    <w:rPr>
                      <w:b/>
                      <w:bCs/>
                      <w:sz w:val="24"/>
                      <w:szCs w:val="24"/>
                    </w:rPr>
                    <w:t>Ministry of</w:t>
                  </w:r>
                  <w:r w:rsidRPr="005A3D42">
                    <w:rPr>
                      <w:b/>
                      <w:bCs/>
                      <w:sz w:val="24"/>
                      <w:szCs w:val="24"/>
                      <w:lang w:val="en-GB"/>
                    </w:rPr>
                    <w:t xml:space="preserve"> Agriculture</w:t>
                  </w:r>
                  <w:r w:rsidRPr="005A3D42">
                    <w:rPr>
                      <w:b/>
                      <w:bCs/>
                      <w:sz w:val="24"/>
                      <w:szCs w:val="24"/>
                    </w:rPr>
                    <w:t xml:space="preserve"> Irrigation and Livestock</w:t>
                  </w:r>
                </w:p>
                <w:p w:rsidR="00585507" w:rsidRPr="004148EF" w:rsidRDefault="00585507" w:rsidP="00A9590B">
                  <w:pPr>
                    <w:pStyle w:val="BodyA"/>
                    <w:bidi/>
                    <w:ind w:right="120"/>
                    <w:jc w:val="center"/>
                    <w:rPr>
                      <w:rFonts w:ascii="B Homa" w:eastAsia="B Homa" w:hAnsi="B Homa" w:cs="B Homa"/>
                      <w:b/>
                      <w:bCs/>
                      <w:sz w:val="24"/>
                      <w:szCs w:val="24"/>
                      <w:rtl/>
                      <w:lang w:val="ar-SA"/>
                    </w:rPr>
                  </w:pPr>
                  <w:r>
                    <w:rPr>
                      <w:rFonts w:cs="Times New Roman" w:hint="cs"/>
                      <w:b/>
                      <w:bCs/>
                      <w:sz w:val="28"/>
                      <w:szCs w:val="28"/>
                      <w:rtl/>
                      <w:lang w:val="ar-SA"/>
                    </w:rPr>
                    <w:t>دافغانستان اسلامي</w:t>
                  </w:r>
                  <w:r w:rsidRPr="005A3D42">
                    <w:rPr>
                      <w:rFonts w:cs="Times New Roman" w:hint="cs"/>
                      <w:b/>
                      <w:bCs/>
                      <w:sz w:val="28"/>
                      <w:szCs w:val="28"/>
                      <w:rtl/>
                      <w:lang w:val="ar-SA"/>
                    </w:rPr>
                    <w:t xml:space="preserve"> جمهوریت</w:t>
                  </w:r>
                </w:p>
                <w:p w:rsidR="00585507" w:rsidRPr="005A3D42" w:rsidRDefault="00585507" w:rsidP="00A9590B">
                  <w:pPr>
                    <w:pStyle w:val="BodyA"/>
                    <w:bidi/>
                    <w:ind w:right="120"/>
                    <w:jc w:val="center"/>
                    <w:rPr>
                      <w:rFonts w:cs="Times New Roman"/>
                      <w:b/>
                      <w:bCs/>
                      <w:sz w:val="28"/>
                      <w:szCs w:val="28"/>
                      <w:rtl/>
                      <w:lang w:val="ar-SA"/>
                    </w:rPr>
                  </w:pPr>
                  <w:r w:rsidRPr="005A3D42">
                    <w:rPr>
                      <w:rFonts w:cs="Times New Roman" w:hint="cs"/>
                      <w:b/>
                      <w:bCs/>
                      <w:sz w:val="28"/>
                      <w:szCs w:val="28"/>
                      <w:rtl/>
                      <w:lang w:val="ar-SA"/>
                    </w:rPr>
                    <w:t xml:space="preserve">د </w:t>
                  </w:r>
                  <w:r>
                    <w:rPr>
                      <w:rFonts w:cs="Times New Roman" w:hint="cs"/>
                      <w:b/>
                      <w:bCs/>
                      <w:sz w:val="28"/>
                      <w:szCs w:val="28"/>
                      <w:rtl/>
                      <w:lang w:val="ar-SA"/>
                    </w:rPr>
                    <w:t>کرنې، اوبولګولو او مــــا</w:t>
                  </w:r>
                  <w:r w:rsidRPr="005A3D42">
                    <w:rPr>
                      <w:rFonts w:cs="Times New Roman" w:hint="cs"/>
                      <w:b/>
                      <w:bCs/>
                      <w:sz w:val="28"/>
                      <w:szCs w:val="28"/>
                      <w:rtl/>
                      <w:lang w:val="ar-SA"/>
                    </w:rPr>
                    <w:t>ل</w:t>
                  </w:r>
                  <w:r>
                    <w:rPr>
                      <w:rFonts w:cs="Times New Roman" w:hint="cs"/>
                      <w:b/>
                      <w:bCs/>
                      <w:sz w:val="28"/>
                      <w:szCs w:val="28"/>
                      <w:rtl/>
                      <w:lang w:val="ar-SA"/>
                    </w:rPr>
                    <w:t>دارۍ</w:t>
                  </w:r>
                  <w:r w:rsidRPr="005A3D42">
                    <w:rPr>
                      <w:rFonts w:cs="Times New Roman" w:hint="cs"/>
                      <w:b/>
                      <w:bCs/>
                      <w:sz w:val="28"/>
                      <w:szCs w:val="28"/>
                      <w:rtl/>
                      <w:lang w:val="ar-SA"/>
                    </w:rPr>
                    <w:t xml:space="preserve"> وزارت   </w:t>
                  </w:r>
                </w:p>
              </w:txbxContent>
            </v:textbox>
          </v:shape>
        </w:pict>
      </w:r>
      <w:r w:rsidR="00A9590B" w:rsidRPr="004A6DDF">
        <w:rPr>
          <w:noProof/>
          <w:lang w:val="en-US"/>
        </w:rPr>
        <w:drawing>
          <wp:anchor distT="57150" distB="57150" distL="57150" distR="57150" simplePos="0" relativeHeight="251654144" behindDoc="1" locked="0" layoutInCell="1" allowOverlap="1">
            <wp:simplePos x="0" y="0"/>
            <wp:positionH relativeFrom="page">
              <wp:posOffset>5310505</wp:posOffset>
            </wp:positionH>
            <wp:positionV relativeFrom="line">
              <wp:posOffset>20320</wp:posOffset>
            </wp:positionV>
            <wp:extent cx="1314450" cy="1152525"/>
            <wp:effectExtent l="0" t="0" r="0" b="9525"/>
            <wp:wrapTight wrapText="bothSides">
              <wp:wrapPolygon edited="0">
                <wp:start x="0" y="0"/>
                <wp:lineTo x="0" y="21421"/>
                <wp:lineTo x="21287" y="21421"/>
                <wp:lineTo x="21287" y="0"/>
                <wp:lineTo x="0" y="0"/>
              </wp:wrapPolygon>
            </wp:wrapTight>
            <wp:docPr id="1073741826" name="officeArt object" descr="Government Afghanistan_logo[1]"/>
            <wp:cNvGraphicFramePr/>
            <a:graphic xmlns:a="http://schemas.openxmlformats.org/drawingml/2006/main">
              <a:graphicData uri="http://schemas.openxmlformats.org/drawingml/2006/picture">
                <pic:pic xmlns:pic="http://schemas.openxmlformats.org/drawingml/2006/picture">
                  <pic:nvPicPr>
                    <pic:cNvPr id="1073741826" name="Government Afghanistan_logo[1]" descr="Government Afghanistan_logo[1]"/>
                    <pic:cNvPicPr>
                      <a:picLocks noChangeAspect="1"/>
                    </pic:cNvPicPr>
                  </pic:nvPicPr>
                  <pic:blipFill>
                    <a:blip r:embed="rId11"/>
                    <a:stretch>
                      <a:fillRect/>
                    </a:stretch>
                  </pic:blipFill>
                  <pic:spPr>
                    <a:xfrm>
                      <a:off x="0" y="0"/>
                      <a:ext cx="1314450" cy="1152525"/>
                    </a:xfrm>
                    <a:prstGeom prst="rect">
                      <a:avLst/>
                    </a:prstGeom>
                    <a:ln w="12700" cap="flat">
                      <a:noFill/>
                      <a:miter lim="400000"/>
                    </a:ln>
                    <a:effectLst/>
                  </pic:spPr>
                </pic:pic>
              </a:graphicData>
            </a:graphic>
          </wp:anchor>
        </w:drawing>
      </w:r>
      <w:r w:rsidR="00A9590B" w:rsidRPr="004A6DDF">
        <w:rPr>
          <w:noProof/>
          <w:lang w:val="en-US"/>
        </w:rPr>
        <w:drawing>
          <wp:anchor distT="0" distB="0" distL="114300" distR="114300" simplePos="0" relativeHeight="251710464" behindDoc="1" locked="0" layoutInCell="1" allowOverlap="1">
            <wp:simplePos x="0" y="0"/>
            <wp:positionH relativeFrom="column">
              <wp:posOffset>0</wp:posOffset>
            </wp:positionH>
            <wp:positionV relativeFrom="paragraph">
              <wp:posOffset>-8146</wp:posOffset>
            </wp:positionV>
            <wp:extent cx="1208405" cy="1165225"/>
            <wp:effectExtent l="0" t="0" r="0" b="0"/>
            <wp:wrapTight wrapText="bothSides">
              <wp:wrapPolygon edited="0">
                <wp:start x="0" y="0"/>
                <wp:lineTo x="0" y="21188"/>
                <wp:lineTo x="21112" y="21188"/>
                <wp:lineTo x="211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8405" cy="1165225"/>
                    </a:xfrm>
                    <a:prstGeom prst="rect">
                      <a:avLst/>
                    </a:prstGeom>
                    <a:noFill/>
                  </pic:spPr>
                </pic:pic>
              </a:graphicData>
            </a:graphic>
          </wp:anchor>
        </w:drawing>
      </w:r>
    </w:p>
    <w:p w:rsidR="004406D4" w:rsidRPr="004A6DDF" w:rsidRDefault="004406D4" w:rsidP="009410DD">
      <w:pPr>
        <w:pStyle w:val="CoverPageHeading"/>
        <w:rPr>
          <w:lang w:val="en-US"/>
        </w:rPr>
      </w:pPr>
    </w:p>
    <w:p w:rsidR="00A9590B" w:rsidRPr="004A6DDF" w:rsidRDefault="00A9590B" w:rsidP="00A9590B">
      <w:pPr>
        <w:rPr>
          <w:lang w:val="en-US"/>
        </w:rPr>
      </w:pPr>
    </w:p>
    <w:p w:rsidR="00A9590B" w:rsidRPr="004A6DDF" w:rsidRDefault="00A9590B" w:rsidP="00A9590B">
      <w:pPr>
        <w:rPr>
          <w:lang w:val="en-US"/>
        </w:rPr>
      </w:pPr>
    </w:p>
    <w:p w:rsidR="00A9590B" w:rsidRPr="004A6DDF" w:rsidRDefault="00A9590B" w:rsidP="00A9590B">
      <w:pPr>
        <w:rPr>
          <w:lang w:val="en-US"/>
        </w:rPr>
      </w:pPr>
    </w:p>
    <w:p w:rsidR="00A9590B" w:rsidRPr="004A6DDF" w:rsidRDefault="00A9590B" w:rsidP="00A9590B">
      <w:pPr>
        <w:rPr>
          <w:lang w:val="en-US"/>
        </w:rPr>
      </w:pPr>
    </w:p>
    <w:p w:rsidR="00A9590B" w:rsidRPr="004A6DDF" w:rsidRDefault="00A9590B" w:rsidP="00A9590B">
      <w:pPr>
        <w:rPr>
          <w:lang w:val="en-US"/>
        </w:rPr>
      </w:pPr>
    </w:p>
    <w:p w:rsidR="00A9590B" w:rsidRPr="004A6DDF" w:rsidRDefault="00A9590B" w:rsidP="00A9590B">
      <w:pPr>
        <w:rPr>
          <w:lang w:val="en-US"/>
        </w:rPr>
      </w:pPr>
    </w:p>
    <w:p w:rsidR="00A9590B" w:rsidRPr="004A6DDF" w:rsidRDefault="00A9590B" w:rsidP="00A9590B">
      <w:pPr>
        <w:rPr>
          <w:lang w:val="en-US"/>
        </w:rPr>
      </w:pPr>
    </w:p>
    <w:p w:rsidR="004406D4" w:rsidRPr="004A6DDF" w:rsidRDefault="004406D4" w:rsidP="009410DD">
      <w:pPr>
        <w:pStyle w:val="CoverPageHeading"/>
        <w:rPr>
          <w:lang w:val="en-US"/>
        </w:rPr>
      </w:pPr>
    </w:p>
    <w:p w:rsidR="00A9590B" w:rsidRPr="004A6DDF" w:rsidRDefault="00A9590B" w:rsidP="00A9590B">
      <w:pPr>
        <w:rPr>
          <w:lang w:val="en-US"/>
        </w:rPr>
      </w:pPr>
    </w:p>
    <w:p w:rsidR="00711060" w:rsidRPr="004A6DDF" w:rsidRDefault="00711060" w:rsidP="00711060">
      <w:pPr>
        <w:pStyle w:val="CoverPageHeading"/>
        <w:rPr>
          <w:lang w:val="en-US"/>
        </w:rPr>
      </w:pPr>
      <w:bookmarkStart w:id="3" w:name="_Hlk13750598"/>
      <w:r w:rsidRPr="004A6DDF">
        <w:rPr>
          <w:lang w:val="en-US"/>
        </w:rPr>
        <w:t>OPPORTUNITY FOR MAXIMIZING AGRIBUSINESS INVESTMENTS AND DEVELOPMENT</w:t>
      </w:r>
      <w:r w:rsidR="00625A41" w:rsidRPr="004A6DDF">
        <w:rPr>
          <w:lang w:val="en-US"/>
        </w:rPr>
        <w:t xml:space="preserve"> (OMAID)</w:t>
      </w:r>
      <w:r w:rsidRPr="004A6DDF">
        <w:rPr>
          <w:lang w:val="en-US"/>
        </w:rPr>
        <w:t xml:space="preserve"> PROJECT</w:t>
      </w:r>
    </w:p>
    <w:bookmarkEnd w:id="3"/>
    <w:p w:rsidR="009410DD" w:rsidRPr="004A6DDF" w:rsidRDefault="009410DD" w:rsidP="00A9590B">
      <w:pPr>
        <w:pStyle w:val="CoverPageHeading"/>
        <w:jc w:val="both"/>
        <w:rPr>
          <w:lang w:val="en-US"/>
        </w:rPr>
      </w:pPr>
    </w:p>
    <w:p w:rsidR="001D2D7F" w:rsidRPr="004A6DDF" w:rsidRDefault="001D2D7F" w:rsidP="001D2D7F">
      <w:pPr>
        <w:rPr>
          <w:lang w:val="en-US"/>
        </w:rPr>
      </w:pPr>
    </w:p>
    <w:p w:rsidR="001D2D7F" w:rsidRPr="004A6DDF" w:rsidRDefault="001D2D7F" w:rsidP="001D2D7F">
      <w:pPr>
        <w:rPr>
          <w:lang w:val="en-US"/>
        </w:rPr>
      </w:pPr>
    </w:p>
    <w:p w:rsidR="00A9590B" w:rsidRPr="004A6DDF" w:rsidRDefault="00A9590B" w:rsidP="00A9590B">
      <w:pPr>
        <w:rPr>
          <w:lang w:val="en-US"/>
        </w:rPr>
      </w:pPr>
    </w:p>
    <w:p w:rsidR="000F2DAF" w:rsidRPr="004A6DDF" w:rsidRDefault="000F2DAF" w:rsidP="00D26E2A">
      <w:pPr>
        <w:jc w:val="center"/>
        <w:rPr>
          <w:b/>
          <w:caps/>
          <w:sz w:val="40"/>
          <w:lang w:val="en-US"/>
        </w:rPr>
      </w:pPr>
      <w:r w:rsidRPr="004A6DDF">
        <w:rPr>
          <w:b/>
          <w:caps/>
          <w:sz w:val="40"/>
          <w:lang w:val="en-US"/>
        </w:rPr>
        <w:t>resettlement policy framework</w:t>
      </w:r>
      <w:r w:rsidR="00642609" w:rsidRPr="004A6DDF">
        <w:rPr>
          <w:b/>
          <w:caps/>
          <w:sz w:val="40"/>
          <w:lang w:val="en-US"/>
        </w:rPr>
        <w:t xml:space="preserve"> (RPF)</w:t>
      </w:r>
    </w:p>
    <w:p w:rsidR="009410DD" w:rsidRPr="004A6DDF" w:rsidRDefault="009410DD" w:rsidP="000D14F5">
      <w:pPr>
        <w:rPr>
          <w:lang w:val="en-US"/>
        </w:rPr>
      </w:pPr>
    </w:p>
    <w:p w:rsidR="00D26E2A" w:rsidRPr="004A6DDF" w:rsidRDefault="00D26E2A" w:rsidP="000D14F5">
      <w:pPr>
        <w:rPr>
          <w:lang w:val="en-US"/>
        </w:rPr>
      </w:pPr>
    </w:p>
    <w:p w:rsidR="000D14F5" w:rsidRPr="004A6DDF" w:rsidRDefault="000D14F5" w:rsidP="000D14F5">
      <w:pPr>
        <w:rPr>
          <w:lang w:val="en-US"/>
        </w:rPr>
      </w:pPr>
    </w:p>
    <w:p w:rsidR="00D26E2A" w:rsidRPr="004A6DDF" w:rsidRDefault="00D26E2A" w:rsidP="000D14F5">
      <w:pPr>
        <w:rPr>
          <w:lang w:val="en-US"/>
        </w:rPr>
      </w:pPr>
    </w:p>
    <w:p w:rsidR="00F1464E" w:rsidRPr="004A6DDF" w:rsidRDefault="00F1464E" w:rsidP="000D14F5">
      <w:pPr>
        <w:rPr>
          <w:lang w:val="en-US"/>
        </w:rPr>
      </w:pPr>
    </w:p>
    <w:p w:rsidR="00F1464E" w:rsidRPr="004A6DDF" w:rsidRDefault="00F1464E" w:rsidP="000D14F5">
      <w:pPr>
        <w:rPr>
          <w:lang w:val="en-US"/>
        </w:rPr>
      </w:pPr>
    </w:p>
    <w:p w:rsidR="00F1464E" w:rsidRPr="004A6DDF" w:rsidRDefault="00F1464E" w:rsidP="000D14F5">
      <w:pPr>
        <w:rPr>
          <w:lang w:val="en-US"/>
        </w:rPr>
      </w:pPr>
    </w:p>
    <w:p w:rsidR="00F1464E" w:rsidRPr="004A6DDF" w:rsidRDefault="00F1464E" w:rsidP="000D14F5">
      <w:pPr>
        <w:rPr>
          <w:lang w:val="en-US"/>
        </w:rPr>
      </w:pPr>
    </w:p>
    <w:p w:rsidR="00F1464E" w:rsidRPr="004A6DDF" w:rsidRDefault="00F1464E" w:rsidP="000D14F5">
      <w:pPr>
        <w:rPr>
          <w:lang w:val="en-US"/>
        </w:rPr>
      </w:pPr>
    </w:p>
    <w:p w:rsidR="00F1464E" w:rsidRPr="004A6DDF" w:rsidRDefault="00F1464E" w:rsidP="00642609">
      <w:pPr>
        <w:jc w:val="center"/>
        <w:rPr>
          <w:lang w:val="en-US"/>
        </w:rPr>
      </w:pPr>
    </w:p>
    <w:p w:rsidR="00F1464E" w:rsidRPr="004A6DDF" w:rsidRDefault="004450BB" w:rsidP="00AE615E">
      <w:pPr>
        <w:jc w:val="center"/>
        <w:rPr>
          <w:b/>
          <w:bCs/>
          <w:lang w:val="en-US"/>
        </w:rPr>
      </w:pPr>
      <w:r w:rsidRPr="004A6DDF">
        <w:rPr>
          <w:b/>
          <w:bCs/>
          <w:lang w:val="en-US"/>
        </w:rPr>
        <w:t>Developed by</w:t>
      </w:r>
    </w:p>
    <w:p w:rsidR="00F1464E" w:rsidRPr="004A6DDF" w:rsidRDefault="00F1464E" w:rsidP="000D14F5">
      <w:pPr>
        <w:rPr>
          <w:lang w:val="en-US"/>
        </w:rPr>
      </w:pPr>
    </w:p>
    <w:p w:rsidR="00D26E2A" w:rsidRPr="004A6DDF" w:rsidRDefault="001D2D7F" w:rsidP="001D2D7F">
      <w:pPr>
        <w:jc w:val="center"/>
        <w:rPr>
          <w:lang w:val="en-US"/>
        </w:rPr>
      </w:pPr>
      <w:r w:rsidRPr="004A6DDF">
        <w:rPr>
          <w:noProof/>
          <w:lang w:val="en-US"/>
        </w:rPr>
        <w:drawing>
          <wp:inline distT="0" distB="0" distL="0" distR="0">
            <wp:extent cx="1247994" cy="1303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namic Vision Logo.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54410" cy="1310089"/>
                    </a:xfrm>
                    <a:prstGeom prst="rect">
                      <a:avLst/>
                    </a:prstGeom>
                  </pic:spPr>
                </pic:pic>
              </a:graphicData>
            </a:graphic>
          </wp:inline>
        </w:drawing>
      </w:r>
    </w:p>
    <w:p w:rsidR="0004632B" w:rsidRPr="004A6DDF" w:rsidRDefault="0004632B" w:rsidP="000D14F5">
      <w:pPr>
        <w:rPr>
          <w:lang w:val="en-US"/>
        </w:rPr>
      </w:pPr>
    </w:p>
    <w:p w:rsidR="0004632B" w:rsidRPr="004A6DDF" w:rsidRDefault="0004632B" w:rsidP="000D14F5">
      <w:pPr>
        <w:rPr>
          <w:lang w:val="en-US"/>
        </w:rPr>
      </w:pPr>
    </w:p>
    <w:p w:rsidR="0004632B" w:rsidRPr="004A6DDF" w:rsidRDefault="0004632B" w:rsidP="000D14F5">
      <w:pPr>
        <w:rPr>
          <w:lang w:val="en-US"/>
        </w:rPr>
      </w:pPr>
    </w:p>
    <w:p w:rsidR="00D26E2A" w:rsidRPr="004A6DDF" w:rsidRDefault="00D26E2A" w:rsidP="000D14F5">
      <w:pPr>
        <w:rPr>
          <w:lang w:val="en-US"/>
        </w:rPr>
      </w:pPr>
    </w:p>
    <w:p w:rsidR="009410DD" w:rsidRPr="004A6DDF" w:rsidRDefault="003B7445" w:rsidP="001D2D7F">
      <w:pPr>
        <w:jc w:val="center"/>
        <w:rPr>
          <w:lang w:val="en-US"/>
        </w:rPr>
      </w:pPr>
      <w:r>
        <w:rPr>
          <w:b/>
          <w:bCs/>
          <w:sz w:val="28"/>
          <w:szCs w:val="22"/>
          <w:lang w:val="en-US"/>
        </w:rPr>
        <w:t>September</w:t>
      </w:r>
      <w:r w:rsidR="009A11E3" w:rsidRPr="004A6DDF">
        <w:rPr>
          <w:b/>
          <w:bCs/>
          <w:sz w:val="28"/>
          <w:szCs w:val="22"/>
          <w:lang w:val="en-US"/>
        </w:rPr>
        <w:t xml:space="preserve"> 2019</w:t>
      </w:r>
    </w:p>
    <w:p w:rsidR="009410DD" w:rsidRPr="004A6DDF" w:rsidRDefault="009410DD" w:rsidP="00E16396">
      <w:pPr>
        <w:rPr>
          <w:lang w:val="en-US"/>
        </w:rPr>
      </w:pPr>
    </w:p>
    <w:p w:rsidR="009410DD" w:rsidRPr="004A6DDF" w:rsidRDefault="009410DD" w:rsidP="00E16396">
      <w:pPr>
        <w:rPr>
          <w:lang w:val="en-US"/>
        </w:rPr>
      </w:pPr>
    </w:p>
    <w:p w:rsidR="0054232F" w:rsidRDefault="0054232F" w:rsidP="00E16396">
      <w:pPr>
        <w:rPr>
          <w:lang w:val="en-US"/>
        </w:rPr>
        <w:sectPr w:rsidR="0054232F" w:rsidSect="00E16396">
          <w:footerReference w:type="default" r:id="rId14"/>
          <w:pgSz w:w="11907" w:h="16840" w:code="9"/>
          <w:pgMar w:top="1134" w:right="1418" w:bottom="1134" w:left="1418" w:header="567" w:footer="567" w:gutter="0"/>
          <w:pgNumType w:fmt="lowerRoman" w:start="1"/>
          <w:cols w:space="720"/>
          <w:docGrid w:linePitch="272"/>
        </w:sectPr>
      </w:pPr>
    </w:p>
    <w:bookmarkEnd w:id="0"/>
    <w:bookmarkEnd w:id="1"/>
    <w:bookmarkEnd w:id="2"/>
    <w:p w:rsidR="0054232F" w:rsidRDefault="0054232F" w:rsidP="00310DF6">
      <w:pPr>
        <w:pStyle w:val="Header"/>
        <w:jc w:val="center"/>
        <w:rPr>
          <w:szCs w:val="22"/>
          <w:lang w:val="en-US"/>
        </w:rPr>
      </w:pPr>
      <w:r>
        <w:rPr>
          <w:szCs w:val="22"/>
          <w:lang w:val="en-US"/>
        </w:rPr>
        <w:lastRenderedPageBreak/>
        <w:t>executive summary</w:t>
      </w:r>
    </w:p>
    <w:p w:rsidR="0017785A" w:rsidRDefault="0017785A" w:rsidP="0017785A">
      <w:pPr>
        <w:rPr>
          <w:lang w:val="en-US"/>
        </w:rPr>
      </w:pPr>
      <w:r w:rsidRPr="00E05A06">
        <w:rPr>
          <w:lang w:val="en-US"/>
        </w:rPr>
        <w:t xml:space="preserve">The Opportunity for Maximizing Agribusiness Investments and Development (OMAID) Project seeks to provide structural and financial support to the agro-processing segments of the horticulture and livestock sector in Afghanistan. </w:t>
      </w:r>
    </w:p>
    <w:p w:rsidR="0017785A" w:rsidRDefault="0017785A" w:rsidP="0017785A">
      <w:pPr>
        <w:rPr>
          <w:lang w:val="en-US"/>
        </w:rPr>
      </w:pPr>
    </w:p>
    <w:p w:rsidR="0017785A" w:rsidRPr="00E05A06" w:rsidRDefault="0017785A" w:rsidP="0017785A">
      <w:pPr>
        <w:rPr>
          <w:lang w:val="en-US"/>
        </w:rPr>
      </w:pPr>
      <w:r w:rsidRPr="00E05A06">
        <w:rPr>
          <w:lang w:val="en-US"/>
        </w:rPr>
        <w:t xml:space="preserve">Under </w:t>
      </w:r>
      <w:r w:rsidRPr="00E05A06">
        <w:rPr>
          <w:i/>
          <w:iCs/>
          <w:lang w:val="en-US"/>
        </w:rPr>
        <w:t>Component 2 – Support of Agri-spatial Solutions and Access to Finance</w:t>
      </w:r>
      <w:r w:rsidRPr="00E05A06">
        <w:rPr>
          <w:lang w:val="en-US"/>
        </w:rPr>
        <w:t xml:space="preserve"> of the Project, it is proposed that a range of physical infrastructure will be established including Integrated Agri-Food Parks, Farmer Collection Centre and Rural Transformation Hubs. </w:t>
      </w:r>
    </w:p>
    <w:p w:rsidR="0017785A" w:rsidRPr="00E05A06" w:rsidRDefault="0017785A" w:rsidP="0017785A">
      <w:pPr>
        <w:rPr>
          <w:lang w:val="en-US"/>
        </w:rPr>
      </w:pPr>
    </w:p>
    <w:p w:rsidR="0017785A" w:rsidRDefault="0017785A" w:rsidP="0017785A">
      <w:pPr>
        <w:rPr>
          <w:lang w:val="en-US"/>
        </w:rPr>
      </w:pPr>
      <w:r w:rsidRPr="00E05A06">
        <w:rPr>
          <w:lang w:val="en-US"/>
        </w:rPr>
        <w:t xml:space="preserve">In principle, the Project will attempt to secure any land required for </w:t>
      </w:r>
      <w:r>
        <w:rPr>
          <w:lang w:val="en-US"/>
        </w:rPr>
        <w:t>the physical</w:t>
      </w:r>
      <w:r w:rsidRPr="00E05A06">
        <w:rPr>
          <w:lang w:val="en-US"/>
        </w:rPr>
        <w:t xml:space="preserve"> infrastructure via voluntary land agreements (i.e. willing-buyer, willing-seller agreements). However, there may be cases where the Project is required to compulsorily acquire land. </w:t>
      </w:r>
      <w:r>
        <w:rPr>
          <w:lang w:val="en-US"/>
        </w:rPr>
        <w:t xml:space="preserve">In such cases, the Government of Afghanistan will need to expropriate the land consistent with the Law on Land Acquisition of 2017. </w:t>
      </w:r>
    </w:p>
    <w:p w:rsidR="0017785A" w:rsidRDefault="0017785A" w:rsidP="0017785A">
      <w:pPr>
        <w:rPr>
          <w:lang w:val="en-US"/>
        </w:rPr>
      </w:pPr>
    </w:p>
    <w:p w:rsidR="0017785A" w:rsidRDefault="0017785A" w:rsidP="0017785A">
      <w:pPr>
        <w:rPr>
          <w:lang w:val="en-US"/>
        </w:rPr>
      </w:pPr>
      <w:r>
        <w:rPr>
          <w:lang w:val="en-US"/>
        </w:rPr>
        <w:t xml:space="preserve">The Project is also funded by the World Bank, therefore any form of compulsory land acquisition will be undertaken consistent with the World Bank Safeguard requirements established under Bank Policy / Operational Policy 4.12 – Involuntary Resettlement. </w:t>
      </w:r>
    </w:p>
    <w:p w:rsidR="0017785A" w:rsidRDefault="0017785A" w:rsidP="0017785A">
      <w:pPr>
        <w:rPr>
          <w:lang w:val="en-US"/>
        </w:rPr>
      </w:pPr>
    </w:p>
    <w:p w:rsidR="0017785A" w:rsidRDefault="0017785A" w:rsidP="0017785A">
      <w:pPr>
        <w:rPr>
          <w:lang w:val="en-US"/>
        </w:rPr>
      </w:pPr>
      <w:r>
        <w:rPr>
          <w:lang w:val="en-US"/>
        </w:rPr>
        <w:t xml:space="preserve">This Resettlement Policy Framework (RPF) establishes the </w:t>
      </w:r>
      <w:r w:rsidRPr="00794A5B">
        <w:rPr>
          <w:lang w:val="en-US"/>
        </w:rPr>
        <w:t>principles</w:t>
      </w:r>
      <w:r>
        <w:rPr>
          <w:lang w:val="en-US"/>
        </w:rPr>
        <w:t xml:space="preserve">, rules and procedures to be followed in the </w:t>
      </w:r>
      <w:r w:rsidRPr="00794A5B">
        <w:rPr>
          <w:lang w:val="en-US"/>
        </w:rPr>
        <w:t>management of all forms of compulsory land acquisition, compensation, and resettlement</w:t>
      </w:r>
      <w:r>
        <w:rPr>
          <w:lang w:val="en-US"/>
        </w:rPr>
        <w:t xml:space="preserve"> consistent with national law and WB safeguard policies. It functions as a precursor document to a full Resettlement Action Plan (RAP) that will need to be prepared on a sub-project by sub-project basis. </w:t>
      </w:r>
    </w:p>
    <w:p w:rsidR="0017785A" w:rsidRDefault="0017785A" w:rsidP="0017785A">
      <w:pPr>
        <w:rPr>
          <w:lang w:val="en-US"/>
        </w:rPr>
      </w:pPr>
    </w:p>
    <w:p w:rsidR="0017785A" w:rsidRPr="004A6DDF" w:rsidRDefault="0017785A" w:rsidP="0017785A">
      <w:pPr>
        <w:rPr>
          <w:lang w:val="en-US"/>
        </w:rPr>
      </w:pPr>
      <w:r w:rsidRPr="004A6DDF">
        <w:rPr>
          <w:lang w:val="en-US"/>
        </w:rPr>
        <w:t>A key component of the RPF is the definition of an Eligibility and Entitlement Framework, which defines which persons or groups are deemed eligible for compensation or resettlement assistance. The type</w:t>
      </w:r>
      <w:r>
        <w:rPr>
          <w:lang w:val="en-US"/>
        </w:rPr>
        <w:t>sof eligible persons and</w:t>
      </w:r>
      <w:r w:rsidRPr="004A6DDF">
        <w:rPr>
          <w:lang w:val="en-US"/>
        </w:rPr>
        <w:t xml:space="preserve"> entitlement or rights to compensation varies by asset types but include:</w:t>
      </w:r>
    </w:p>
    <w:p w:rsidR="0017785A" w:rsidRPr="004A6DDF" w:rsidRDefault="0017785A" w:rsidP="0017785A">
      <w:pPr>
        <w:rPr>
          <w:lang w:val="en-US"/>
        </w:rPr>
      </w:pPr>
    </w:p>
    <w:p w:rsidR="0017785A" w:rsidRPr="00D367AF" w:rsidRDefault="0017785A" w:rsidP="0017785A">
      <w:pPr>
        <w:pStyle w:val="ListParagraph"/>
        <w:numPr>
          <w:ilvl w:val="0"/>
          <w:numId w:val="34"/>
        </w:numPr>
        <w:rPr>
          <w:b/>
          <w:bCs/>
          <w:lang w:val="en-US"/>
        </w:rPr>
      </w:pPr>
      <w:r w:rsidRPr="00D367AF">
        <w:rPr>
          <w:b/>
          <w:bCs/>
          <w:lang w:val="en-US"/>
        </w:rPr>
        <w:t xml:space="preserve">Eligible Persons </w:t>
      </w:r>
    </w:p>
    <w:p w:rsidR="0017785A" w:rsidRDefault="0017785A" w:rsidP="0017785A">
      <w:pPr>
        <w:pStyle w:val="ListParagraph"/>
        <w:numPr>
          <w:ilvl w:val="1"/>
          <w:numId w:val="34"/>
        </w:numPr>
        <w:rPr>
          <w:lang w:val="en-US"/>
        </w:rPr>
      </w:pPr>
      <w:r w:rsidRPr="00EF3653">
        <w:rPr>
          <w:lang w:val="en-US"/>
        </w:rPr>
        <w:t xml:space="preserve">Any persons that own land with full rights under formal title or similar legally recognized rights. </w:t>
      </w:r>
      <w:r w:rsidRPr="003A7894">
        <w:rPr>
          <w:lang w:val="en-US"/>
        </w:rPr>
        <w:t>Tenants and sharecroppers, whether registered or not;</w:t>
      </w:r>
    </w:p>
    <w:p w:rsidR="0017785A" w:rsidRDefault="0017785A" w:rsidP="0017785A">
      <w:pPr>
        <w:pStyle w:val="ListParagraph"/>
        <w:numPr>
          <w:ilvl w:val="1"/>
          <w:numId w:val="34"/>
        </w:numPr>
        <w:rPr>
          <w:lang w:val="en-US"/>
        </w:rPr>
      </w:pPr>
      <w:r w:rsidRPr="001F74FF">
        <w:rPr>
          <w:lang w:val="en-US"/>
        </w:rPr>
        <w:t>Any persons that own land with full exclusive and individual rights under customary law or similar legally recognized rights.</w:t>
      </w:r>
    </w:p>
    <w:p w:rsidR="0017785A" w:rsidRPr="00F930A8" w:rsidRDefault="0017785A" w:rsidP="0017785A">
      <w:pPr>
        <w:pStyle w:val="ListParagraph"/>
        <w:numPr>
          <w:ilvl w:val="1"/>
          <w:numId w:val="34"/>
        </w:numPr>
        <w:rPr>
          <w:lang w:val="en-US"/>
        </w:rPr>
      </w:pPr>
      <w:r w:rsidRPr="00F930A8">
        <w:rPr>
          <w:lang w:val="en-US"/>
        </w:rPr>
        <w:t xml:space="preserve"> Any persons that utilize or occupy land under documented or undocumented tenancy arrangements, including sharecroppers. </w:t>
      </w:r>
    </w:p>
    <w:p w:rsidR="0017785A" w:rsidRDefault="0017785A" w:rsidP="0017785A">
      <w:pPr>
        <w:pStyle w:val="ListParagraph"/>
        <w:numPr>
          <w:ilvl w:val="1"/>
          <w:numId w:val="34"/>
        </w:numPr>
        <w:rPr>
          <w:lang w:val="en-US"/>
        </w:rPr>
      </w:pPr>
      <w:r w:rsidRPr="00A14E9F">
        <w:rPr>
          <w:lang w:val="en-US"/>
        </w:rPr>
        <w:t>Any persons that utilize or occupy land without recognized legal protections</w:t>
      </w:r>
      <w:r>
        <w:rPr>
          <w:lang w:val="en-US"/>
        </w:rPr>
        <w:t xml:space="preserve">, including internally displaced persons. </w:t>
      </w:r>
    </w:p>
    <w:p w:rsidR="0017785A" w:rsidRDefault="0017785A" w:rsidP="0017785A">
      <w:pPr>
        <w:pStyle w:val="ListParagraph"/>
        <w:numPr>
          <w:ilvl w:val="1"/>
          <w:numId w:val="34"/>
        </w:numPr>
        <w:rPr>
          <w:lang w:val="en-US"/>
        </w:rPr>
      </w:pPr>
      <w:r w:rsidRPr="00EF3653">
        <w:rPr>
          <w:lang w:val="en-US"/>
        </w:rPr>
        <w:t>Any person</w:t>
      </w:r>
      <w:r>
        <w:rPr>
          <w:lang w:val="en-US"/>
        </w:rPr>
        <w:t xml:space="preserve">s that own any fixed assets including </w:t>
      </w:r>
      <w:r w:rsidRPr="00A14E9F">
        <w:rPr>
          <w:lang w:val="en-US"/>
        </w:rPr>
        <w:t>buildings, crops, plants, or other objects attached to the land</w:t>
      </w:r>
    </w:p>
    <w:p w:rsidR="0017785A" w:rsidRDefault="0017785A" w:rsidP="0017785A">
      <w:pPr>
        <w:pStyle w:val="ListParagraph"/>
        <w:numPr>
          <w:ilvl w:val="1"/>
          <w:numId w:val="34"/>
        </w:numPr>
        <w:rPr>
          <w:lang w:val="en-US"/>
        </w:rPr>
      </w:pPr>
      <w:r>
        <w:rPr>
          <w:lang w:val="en-US"/>
        </w:rPr>
        <w:t xml:space="preserve">Any Persons </w:t>
      </w:r>
      <w:r w:rsidRPr="00A14E9F">
        <w:rPr>
          <w:lang w:val="en-US"/>
        </w:rPr>
        <w:t>losing businesses, income, and salaries.</w:t>
      </w:r>
    </w:p>
    <w:p w:rsidR="0017785A" w:rsidRDefault="0017785A" w:rsidP="0017785A">
      <w:pPr>
        <w:pStyle w:val="ListParagraph"/>
        <w:numPr>
          <w:ilvl w:val="0"/>
          <w:numId w:val="34"/>
        </w:numPr>
        <w:rPr>
          <w:b/>
          <w:bCs/>
          <w:lang w:val="en-US"/>
        </w:rPr>
      </w:pPr>
      <w:r w:rsidRPr="00810686">
        <w:rPr>
          <w:b/>
          <w:bCs/>
          <w:lang w:val="en-US"/>
        </w:rPr>
        <w:t>Entitlements</w:t>
      </w:r>
    </w:p>
    <w:p w:rsidR="0017785A" w:rsidRPr="00810686" w:rsidRDefault="0017785A" w:rsidP="0017785A">
      <w:pPr>
        <w:pStyle w:val="ListParagraph"/>
        <w:numPr>
          <w:ilvl w:val="1"/>
          <w:numId w:val="34"/>
        </w:numPr>
        <w:rPr>
          <w:b/>
          <w:bCs/>
          <w:lang w:val="en-US"/>
        </w:rPr>
      </w:pPr>
      <w:r w:rsidRPr="00810686">
        <w:rPr>
          <w:lang w:val="en-US"/>
        </w:rPr>
        <w:t xml:space="preserve">Cash </w:t>
      </w:r>
      <w:r>
        <w:rPr>
          <w:lang w:val="en-US"/>
        </w:rPr>
        <w:t>c</w:t>
      </w:r>
      <w:r w:rsidRPr="00810686">
        <w:rPr>
          <w:lang w:val="en-US"/>
        </w:rPr>
        <w:t xml:space="preserve">ompensation </w:t>
      </w:r>
      <w:r>
        <w:rPr>
          <w:lang w:val="en-US"/>
        </w:rPr>
        <w:t xml:space="preserve">at replacement value </w:t>
      </w:r>
      <w:r w:rsidRPr="00810686">
        <w:rPr>
          <w:lang w:val="en-US"/>
        </w:rPr>
        <w:t xml:space="preserve">or </w:t>
      </w:r>
      <w:r>
        <w:rPr>
          <w:lang w:val="en-US"/>
        </w:rPr>
        <w:t xml:space="preserve">the </w:t>
      </w:r>
      <w:r w:rsidRPr="00810686">
        <w:rPr>
          <w:lang w:val="en-US"/>
        </w:rPr>
        <w:t xml:space="preserve">replacement of </w:t>
      </w:r>
      <w:r>
        <w:rPr>
          <w:lang w:val="en-US"/>
        </w:rPr>
        <w:t xml:space="preserve">lost </w:t>
      </w:r>
      <w:r w:rsidRPr="00810686">
        <w:rPr>
          <w:lang w:val="en-US"/>
        </w:rPr>
        <w:t>property and residential structures,</w:t>
      </w:r>
    </w:p>
    <w:p w:rsidR="0017785A" w:rsidRPr="004A6DDF" w:rsidRDefault="0017785A" w:rsidP="0017785A">
      <w:pPr>
        <w:pStyle w:val="ListParagraph"/>
        <w:numPr>
          <w:ilvl w:val="1"/>
          <w:numId w:val="34"/>
        </w:numPr>
        <w:rPr>
          <w:lang w:val="en-US"/>
        </w:rPr>
      </w:pPr>
      <w:r w:rsidRPr="004A6DDF">
        <w:rPr>
          <w:lang w:val="en-US"/>
        </w:rPr>
        <w:t xml:space="preserve">Cash compensation </w:t>
      </w:r>
      <w:r>
        <w:rPr>
          <w:lang w:val="en-US"/>
        </w:rPr>
        <w:t xml:space="preserve">at replacement value </w:t>
      </w:r>
      <w:r w:rsidRPr="004A6DDF">
        <w:rPr>
          <w:lang w:val="en-US"/>
        </w:rPr>
        <w:t>or replacement of lost agricultural land</w:t>
      </w:r>
      <w:r>
        <w:rPr>
          <w:lang w:val="en-US"/>
        </w:rPr>
        <w:t xml:space="preserve"> with land of equal productivity and/or size</w:t>
      </w:r>
      <w:r w:rsidRPr="004A6DDF">
        <w:rPr>
          <w:lang w:val="en-US"/>
        </w:rPr>
        <w:t>,</w:t>
      </w:r>
    </w:p>
    <w:p w:rsidR="0017785A" w:rsidRPr="004A6DDF" w:rsidRDefault="0017785A" w:rsidP="0017785A">
      <w:pPr>
        <w:pStyle w:val="ListParagraph"/>
        <w:numPr>
          <w:ilvl w:val="1"/>
          <w:numId w:val="34"/>
        </w:numPr>
        <w:rPr>
          <w:lang w:val="en-US"/>
        </w:rPr>
      </w:pPr>
      <w:r w:rsidRPr="004A6DDF">
        <w:rPr>
          <w:lang w:val="en-US"/>
        </w:rPr>
        <w:lastRenderedPageBreak/>
        <w:t xml:space="preserve">Cash compensation </w:t>
      </w:r>
      <w:r>
        <w:rPr>
          <w:lang w:val="en-US"/>
        </w:rPr>
        <w:t xml:space="preserve">at replacement value </w:t>
      </w:r>
      <w:r w:rsidRPr="004A6DDF">
        <w:rPr>
          <w:lang w:val="en-US"/>
        </w:rPr>
        <w:t xml:space="preserve">for </w:t>
      </w:r>
      <w:r>
        <w:rPr>
          <w:lang w:val="en-US"/>
        </w:rPr>
        <w:t xml:space="preserve">any </w:t>
      </w:r>
      <w:r w:rsidRPr="004A6DDF">
        <w:rPr>
          <w:lang w:val="en-US"/>
        </w:rPr>
        <w:t>lost annual crops and productive trees</w:t>
      </w:r>
      <w:r>
        <w:rPr>
          <w:lang w:val="en-US"/>
        </w:rPr>
        <w:t xml:space="preserve"> located on affected land</w:t>
      </w:r>
      <w:r w:rsidRPr="004A6DDF">
        <w:rPr>
          <w:lang w:val="en-US"/>
        </w:rPr>
        <w:t xml:space="preserve">, </w:t>
      </w:r>
    </w:p>
    <w:p w:rsidR="0017785A" w:rsidRDefault="0017785A" w:rsidP="0017785A">
      <w:pPr>
        <w:pStyle w:val="ListParagraph"/>
        <w:numPr>
          <w:ilvl w:val="1"/>
          <w:numId w:val="34"/>
        </w:numPr>
        <w:rPr>
          <w:lang w:val="en-US"/>
        </w:rPr>
      </w:pPr>
      <w:r>
        <w:rPr>
          <w:lang w:val="en-US"/>
        </w:rPr>
        <w:t>Cash compensation or provision of replacement business structures, in addition to cash indemnity of lost income and salaries,</w:t>
      </w:r>
    </w:p>
    <w:p w:rsidR="0017785A" w:rsidRPr="004A6DDF" w:rsidRDefault="0017785A" w:rsidP="0017785A">
      <w:pPr>
        <w:pStyle w:val="ListParagraph"/>
        <w:numPr>
          <w:ilvl w:val="1"/>
          <w:numId w:val="34"/>
        </w:numPr>
        <w:rPr>
          <w:lang w:val="en-US"/>
        </w:rPr>
      </w:pPr>
      <w:r>
        <w:rPr>
          <w:lang w:val="en-US"/>
        </w:rPr>
        <w:t xml:space="preserve">Cash compensation in the form of allowances covering severe impacts, relocation cost, and vulnerable people allowance. </w:t>
      </w:r>
    </w:p>
    <w:p w:rsidR="0017785A" w:rsidRDefault="0017785A" w:rsidP="0017785A">
      <w:pPr>
        <w:rPr>
          <w:lang w:val="en-US"/>
        </w:rPr>
      </w:pPr>
    </w:p>
    <w:p w:rsidR="0017785A" w:rsidRPr="008E5FA1" w:rsidRDefault="0017785A" w:rsidP="0017785A">
      <w:pPr>
        <w:rPr>
          <w:lang w:val="en-US"/>
        </w:rPr>
      </w:pPr>
      <w:r w:rsidRPr="008E5FA1">
        <w:rPr>
          <w:lang w:val="en-US"/>
        </w:rPr>
        <w:t xml:space="preserve">The Eligibility and Entitlement Framework differentiates rights and entitlements depending on land tenure, occupancy rights and as well as land-users. This includes persons with (1) formal ownership rights, (2) de-facto users or occupants (i.e. tenants), (3) de-facto users or occupants with adverse possession rights, and (4) unrecognized beneficiaries (i.e. squatters). </w:t>
      </w:r>
    </w:p>
    <w:p w:rsidR="0017785A" w:rsidRDefault="0017785A" w:rsidP="0017785A">
      <w:pPr>
        <w:rPr>
          <w:lang w:val="en-US"/>
        </w:rPr>
      </w:pPr>
    </w:p>
    <w:p w:rsidR="0017785A" w:rsidRPr="008E5FA1" w:rsidRDefault="0017785A" w:rsidP="0017785A">
      <w:pPr>
        <w:rPr>
          <w:lang w:val="en-US"/>
        </w:rPr>
      </w:pPr>
      <w:r w:rsidRPr="008E5FA1">
        <w:rPr>
          <w:lang w:val="en-US"/>
        </w:rPr>
        <w:t xml:space="preserve">Where cash compensation is to be offered, it will be valued on the principles of replacement value. In-kind, or replacement assets, is however generally favored to allow Affected Persons to reinstate their livelihoods and living conditions to a state that is equal, or ideally better than before the resettlement. </w:t>
      </w:r>
    </w:p>
    <w:p w:rsidR="0017785A" w:rsidRDefault="0017785A" w:rsidP="0017785A">
      <w:pPr>
        <w:rPr>
          <w:lang w:val="en-US"/>
        </w:rPr>
      </w:pPr>
    </w:p>
    <w:p w:rsidR="0017785A" w:rsidRDefault="0017785A" w:rsidP="0017785A">
      <w:pPr>
        <w:rPr>
          <w:lang w:val="en-US"/>
        </w:rPr>
      </w:pPr>
      <w:r>
        <w:rPr>
          <w:lang w:val="en-US"/>
        </w:rPr>
        <w:t>The RPF also makes additional provision for vulnerable people, including elderly-headed households, female-headed households, women in general, child-headed household, persons with no rights to land, internally displaced persons, persons with disabilities and ethnic monitories.</w:t>
      </w:r>
    </w:p>
    <w:p w:rsidR="0017785A" w:rsidRDefault="0017785A" w:rsidP="0017785A">
      <w:pPr>
        <w:rPr>
          <w:lang w:val="en-US"/>
        </w:rPr>
      </w:pPr>
    </w:p>
    <w:p w:rsidR="0017785A" w:rsidRDefault="0017785A" w:rsidP="0017785A">
      <w:pPr>
        <w:rPr>
          <w:lang w:val="en-US"/>
        </w:rPr>
      </w:pPr>
      <w:r w:rsidRPr="00D4682E">
        <w:rPr>
          <w:lang w:val="en-US"/>
        </w:rPr>
        <w:t xml:space="preserve">Further to the above, the Project will support the restoration and development of livelihoods. This include supporting the provision of replacement assets and additional livelihoods support to allow affected persons to reinstate farming practices or income-generation streams. </w:t>
      </w:r>
      <w:r>
        <w:rPr>
          <w:lang w:val="en-US"/>
        </w:rPr>
        <w:t xml:space="preserve">Livelihood restoration options may include the following: </w:t>
      </w:r>
    </w:p>
    <w:p w:rsidR="0017785A" w:rsidRDefault="0017785A" w:rsidP="0017785A">
      <w:pPr>
        <w:rPr>
          <w:lang w:val="en-US"/>
        </w:rPr>
      </w:pPr>
    </w:p>
    <w:p w:rsidR="0017785A" w:rsidRDefault="0017785A" w:rsidP="0017785A">
      <w:pPr>
        <w:pStyle w:val="ListParagraph"/>
        <w:numPr>
          <w:ilvl w:val="0"/>
          <w:numId w:val="73"/>
        </w:numPr>
        <w:rPr>
          <w:lang w:val="en-US"/>
        </w:rPr>
      </w:pPr>
      <w:r>
        <w:rPr>
          <w:lang w:val="en-US"/>
        </w:rPr>
        <w:t xml:space="preserve">Provision of replacement residential, business or agricultural land, </w:t>
      </w:r>
    </w:p>
    <w:p w:rsidR="0017785A" w:rsidRPr="007A1859" w:rsidRDefault="0017785A" w:rsidP="0017785A">
      <w:pPr>
        <w:pStyle w:val="ListParagraph"/>
        <w:numPr>
          <w:ilvl w:val="0"/>
          <w:numId w:val="73"/>
        </w:numPr>
        <w:rPr>
          <w:lang w:val="en-US"/>
        </w:rPr>
      </w:pPr>
      <w:r w:rsidRPr="007A1859">
        <w:rPr>
          <w:lang w:val="en-US"/>
        </w:rPr>
        <w:t xml:space="preserve">Land clearance, preparation and input to reinstate agricultural practices. </w:t>
      </w:r>
    </w:p>
    <w:p w:rsidR="0017785A" w:rsidRPr="007A1859" w:rsidRDefault="0017785A" w:rsidP="0017785A">
      <w:pPr>
        <w:pStyle w:val="ListParagraph"/>
        <w:numPr>
          <w:ilvl w:val="0"/>
          <w:numId w:val="73"/>
        </w:numPr>
        <w:rPr>
          <w:lang w:val="en-US"/>
        </w:rPr>
      </w:pPr>
      <w:r w:rsidRPr="007A1859">
        <w:rPr>
          <w:lang w:val="en-US"/>
        </w:rPr>
        <w:t xml:space="preserve">Provision of agricultural inputs (seeds, fertilizer) to reinstate crop production. </w:t>
      </w:r>
    </w:p>
    <w:p w:rsidR="0017785A" w:rsidRPr="007A1859" w:rsidRDefault="0017785A" w:rsidP="0017785A">
      <w:pPr>
        <w:pStyle w:val="ListParagraph"/>
        <w:numPr>
          <w:ilvl w:val="0"/>
          <w:numId w:val="73"/>
        </w:numPr>
        <w:rPr>
          <w:lang w:val="en-US"/>
        </w:rPr>
      </w:pPr>
      <w:r w:rsidRPr="007A1859">
        <w:rPr>
          <w:lang w:val="en-US"/>
        </w:rPr>
        <w:t xml:space="preserve">Provision of preferential links to the value-chains established by the Project. </w:t>
      </w:r>
    </w:p>
    <w:p w:rsidR="0017785A" w:rsidRPr="007A1859" w:rsidRDefault="0017785A" w:rsidP="0017785A">
      <w:pPr>
        <w:pStyle w:val="ListParagraph"/>
        <w:numPr>
          <w:ilvl w:val="0"/>
          <w:numId w:val="73"/>
        </w:numPr>
        <w:rPr>
          <w:lang w:val="en-US"/>
        </w:rPr>
      </w:pPr>
      <w:r>
        <w:rPr>
          <w:lang w:val="en-US"/>
        </w:rPr>
        <w:t xml:space="preserve">Replacement structures </w:t>
      </w:r>
      <w:r w:rsidRPr="007364EA">
        <w:rPr>
          <w:lang w:val="en-US"/>
        </w:rPr>
        <w:t>equivalent, or better than the structures being lost</w:t>
      </w:r>
      <w:r>
        <w:rPr>
          <w:lang w:val="en-US"/>
        </w:rPr>
        <w:t xml:space="preserve">. </w:t>
      </w:r>
    </w:p>
    <w:p w:rsidR="0017785A" w:rsidRDefault="0017785A" w:rsidP="0017785A">
      <w:pPr>
        <w:pStyle w:val="ListParagraph"/>
        <w:numPr>
          <w:ilvl w:val="0"/>
          <w:numId w:val="73"/>
        </w:numPr>
        <w:rPr>
          <w:lang w:val="en-US"/>
        </w:rPr>
      </w:pPr>
      <w:r>
        <w:rPr>
          <w:lang w:val="en-US"/>
        </w:rPr>
        <w:t>Restoration of Business-Based Activities.</w:t>
      </w:r>
    </w:p>
    <w:p w:rsidR="0017785A" w:rsidRDefault="0017785A" w:rsidP="0017785A">
      <w:pPr>
        <w:pStyle w:val="ListParagraph"/>
        <w:numPr>
          <w:ilvl w:val="0"/>
          <w:numId w:val="73"/>
        </w:numPr>
        <w:rPr>
          <w:lang w:val="en-US"/>
        </w:rPr>
      </w:pPr>
      <w:r>
        <w:rPr>
          <w:lang w:val="en-US"/>
        </w:rPr>
        <w:t xml:space="preserve">Construction phase preferential employment. </w:t>
      </w:r>
    </w:p>
    <w:p w:rsidR="0017785A" w:rsidRDefault="0017785A" w:rsidP="0017785A">
      <w:pPr>
        <w:pStyle w:val="ListParagraph"/>
        <w:numPr>
          <w:ilvl w:val="0"/>
          <w:numId w:val="73"/>
        </w:numPr>
        <w:rPr>
          <w:lang w:val="en-US"/>
        </w:rPr>
      </w:pPr>
      <w:r>
        <w:rPr>
          <w:lang w:val="en-US"/>
        </w:rPr>
        <w:t xml:space="preserve">Supporting SMME development. </w:t>
      </w:r>
    </w:p>
    <w:p w:rsidR="0017785A" w:rsidRDefault="0017785A" w:rsidP="0017785A">
      <w:pPr>
        <w:pStyle w:val="ListParagraph"/>
        <w:numPr>
          <w:ilvl w:val="0"/>
          <w:numId w:val="73"/>
        </w:numPr>
        <w:rPr>
          <w:lang w:val="en-US"/>
        </w:rPr>
      </w:pPr>
      <w:r>
        <w:rPr>
          <w:lang w:val="en-US"/>
        </w:rPr>
        <w:t xml:space="preserve">Supporting women-owner SMME development. </w:t>
      </w:r>
    </w:p>
    <w:p w:rsidR="0017785A" w:rsidRDefault="0017785A" w:rsidP="0017785A">
      <w:pPr>
        <w:rPr>
          <w:lang w:val="en-US"/>
        </w:rPr>
      </w:pPr>
    </w:p>
    <w:p w:rsidR="0017785A" w:rsidRDefault="0017785A" w:rsidP="0017785A">
      <w:pPr>
        <w:rPr>
          <w:lang w:val="en-US"/>
        </w:rPr>
      </w:pPr>
      <w:r>
        <w:rPr>
          <w:lang w:val="en-US"/>
        </w:rPr>
        <w:t>Implementation of the RPF requirements will be the mandate of the Government of Afghanistan</w:t>
      </w:r>
      <w:r w:rsidR="00E5539C">
        <w:rPr>
          <w:lang w:val="en-US"/>
        </w:rPr>
        <w:t xml:space="preserve">. This will include </w:t>
      </w:r>
      <w:r>
        <w:rPr>
          <w:lang w:val="en-US"/>
        </w:rPr>
        <w:t xml:space="preserve">the </w:t>
      </w:r>
      <w:r w:rsidRPr="001A3017">
        <w:rPr>
          <w:lang w:val="en-US"/>
        </w:rPr>
        <w:t>Ministry of Industry and Commerce</w:t>
      </w:r>
      <w:r>
        <w:rPr>
          <w:lang w:val="en-US"/>
        </w:rPr>
        <w:t xml:space="preserve"> (MOIC) </w:t>
      </w:r>
      <w:r w:rsidRPr="001A3017">
        <w:rPr>
          <w:lang w:val="en-US"/>
        </w:rPr>
        <w:t>– Directorate General of Industrial Parks</w:t>
      </w:r>
      <w:r>
        <w:rPr>
          <w:lang w:val="en-US"/>
        </w:rPr>
        <w:t xml:space="preserve"> for </w:t>
      </w:r>
      <w:r w:rsidR="00E5539C">
        <w:rPr>
          <w:lang w:val="en-US"/>
        </w:rPr>
        <w:t xml:space="preserve">4 </w:t>
      </w:r>
      <w:r>
        <w:rPr>
          <w:lang w:val="en-US"/>
        </w:rPr>
        <w:t xml:space="preserve">Integrated Agri-Food Parks, </w:t>
      </w:r>
      <w:r w:rsidR="00E5539C">
        <w:rPr>
          <w:lang w:val="en-US"/>
        </w:rPr>
        <w:t>the Central Region Development A</w:t>
      </w:r>
      <w:r w:rsidR="002D18A0">
        <w:rPr>
          <w:lang w:val="en-US"/>
        </w:rPr>
        <w:t>uthority</w:t>
      </w:r>
      <w:r w:rsidR="00E5539C">
        <w:rPr>
          <w:lang w:val="en-US"/>
        </w:rPr>
        <w:t xml:space="preserve"> (CRIDA) </w:t>
      </w:r>
      <w:r w:rsidR="006F7052">
        <w:rPr>
          <w:lang w:val="en-US"/>
        </w:rPr>
        <w:t xml:space="preserve">for 1 Integrated Agri-Food Park, and the </w:t>
      </w:r>
      <w:r w:rsidRPr="004A5934">
        <w:rPr>
          <w:lang w:val="en-US"/>
        </w:rPr>
        <w:t>Ministry of Agriculture, Irrigation and Livestock</w:t>
      </w:r>
      <w:r>
        <w:rPr>
          <w:lang w:val="en-US"/>
        </w:rPr>
        <w:t xml:space="preserve"> (MAIL) for </w:t>
      </w:r>
      <w:r w:rsidR="006F7052">
        <w:rPr>
          <w:lang w:val="en-US"/>
        </w:rPr>
        <w:t xml:space="preserve">all </w:t>
      </w:r>
      <w:r>
        <w:rPr>
          <w:lang w:val="en-US"/>
        </w:rPr>
        <w:t xml:space="preserve">Farmers Collection Centers and the Rural Transformation Hubs. These parties are defined as the </w:t>
      </w:r>
      <w:r w:rsidRPr="00445697">
        <w:rPr>
          <w:i/>
          <w:iCs/>
          <w:lang w:val="en-US"/>
        </w:rPr>
        <w:t>Expropriating Authorities</w:t>
      </w:r>
      <w:r>
        <w:rPr>
          <w:lang w:val="en-US"/>
        </w:rPr>
        <w:t xml:space="preserve"> or </w:t>
      </w:r>
      <w:r w:rsidRPr="00445697">
        <w:rPr>
          <w:i/>
          <w:iCs/>
          <w:lang w:val="en-US"/>
        </w:rPr>
        <w:t>Implementing Agencies</w:t>
      </w:r>
      <w:r>
        <w:rPr>
          <w:lang w:val="en-US"/>
        </w:rPr>
        <w:t xml:space="preserve"> on all land acquisition and resettlement matters. </w:t>
      </w:r>
    </w:p>
    <w:p w:rsidR="0017785A" w:rsidRDefault="0017785A" w:rsidP="0017785A">
      <w:pPr>
        <w:rPr>
          <w:lang w:val="en-US"/>
        </w:rPr>
      </w:pPr>
    </w:p>
    <w:p w:rsidR="00794A5B" w:rsidRDefault="0017785A" w:rsidP="0054232F">
      <w:pPr>
        <w:rPr>
          <w:lang w:val="en-US"/>
        </w:rPr>
      </w:pPr>
      <w:r>
        <w:rPr>
          <w:lang w:val="en-US"/>
        </w:rPr>
        <w:t xml:space="preserve">The implementing agencies will be required to providing ongoing and comprehensive stakeholder engagement and participation. This include the formation of several committees required under national law, as well as direct engagement with Affected Persons. In </w:t>
      </w:r>
      <w:r>
        <w:rPr>
          <w:lang w:val="en-US"/>
        </w:rPr>
        <w:lastRenderedPageBreak/>
        <w:t xml:space="preserve">addition, the implementing agencies will be required to disclosure the RPF and the RAP to the public. </w:t>
      </w:r>
    </w:p>
    <w:p w:rsidR="00794A5B" w:rsidRPr="0054232F" w:rsidRDefault="00794A5B" w:rsidP="0054232F">
      <w:pPr>
        <w:rPr>
          <w:lang w:val="en-US"/>
        </w:rPr>
        <w:sectPr w:rsidR="00794A5B" w:rsidRPr="0054232F" w:rsidSect="0054232F">
          <w:headerReference w:type="default" r:id="rId15"/>
          <w:footerReference w:type="default" r:id="rId16"/>
          <w:pgSz w:w="11907" w:h="16840" w:code="9"/>
          <w:pgMar w:top="1134" w:right="1418" w:bottom="1134" w:left="1418" w:header="567" w:footer="567" w:gutter="0"/>
          <w:pgNumType w:fmt="lowerRoman"/>
          <w:cols w:space="720"/>
          <w:docGrid w:linePitch="272"/>
        </w:sectPr>
      </w:pPr>
    </w:p>
    <w:p w:rsidR="009410DD" w:rsidRPr="004A6DDF" w:rsidRDefault="00E16396" w:rsidP="00310DF6">
      <w:pPr>
        <w:pStyle w:val="Header"/>
        <w:jc w:val="center"/>
        <w:rPr>
          <w:szCs w:val="22"/>
          <w:lang w:val="en-US"/>
        </w:rPr>
      </w:pPr>
      <w:r w:rsidRPr="004A6DDF">
        <w:rPr>
          <w:szCs w:val="22"/>
          <w:lang w:val="en-US"/>
        </w:rPr>
        <w:lastRenderedPageBreak/>
        <w:t>Table of Contents</w:t>
      </w:r>
    </w:p>
    <w:p w:rsidR="00DB6AD3" w:rsidRDefault="00EB64BB">
      <w:pPr>
        <w:pStyle w:val="TOC1"/>
        <w:tabs>
          <w:tab w:val="left" w:pos="400"/>
          <w:tab w:val="right" w:leader="dot" w:pos="9061"/>
        </w:tabs>
        <w:rPr>
          <w:rFonts w:eastAsiaTheme="minorEastAsia" w:cstheme="minorBidi"/>
          <w:b w:val="0"/>
          <w:bCs w:val="0"/>
          <w:caps w:val="0"/>
          <w:noProof/>
          <w:sz w:val="22"/>
          <w:szCs w:val="22"/>
          <w:lang w:val="en-ZA" w:eastAsia="en-ZA"/>
        </w:rPr>
      </w:pPr>
      <w:r w:rsidRPr="00EB64BB">
        <w:rPr>
          <w:bCs w:val="0"/>
          <w:i/>
          <w:noProof/>
          <w:lang w:val="en-US"/>
        </w:rPr>
        <w:fldChar w:fldCharType="begin"/>
      </w:r>
      <w:r w:rsidR="00325AC7" w:rsidRPr="004A6DDF">
        <w:rPr>
          <w:bCs w:val="0"/>
          <w:i/>
          <w:noProof/>
          <w:lang w:val="en-US"/>
        </w:rPr>
        <w:instrText xml:space="preserve"> TOC \o "2-2" \h \z \t "Heading 1,1,Heading 3,3" </w:instrText>
      </w:r>
      <w:r w:rsidRPr="00EB64BB">
        <w:rPr>
          <w:bCs w:val="0"/>
          <w:i/>
          <w:noProof/>
          <w:lang w:val="en-US"/>
        </w:rPr>
        <w:fldChar w:fldCharType="separate"/>
      </w:r>
      <w:hyperlink w:anchor="_Toc23224665" w:history="1">
        <w:r w:rsidR="00DB6AD3" w:rsidRPr="00F14904">
          <w:rPr>
            <w:rStyle w:val="Hyperlink"/>
            <w:noProof/>
            <w:lang w:val="en-US"/>
          </w:rPr>
          <w:t>1</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introduction</w:t>
        </w:r>
        <w:r w:rsidR="00DB6AD3">
          <w:rPr>
            <w:noProof/>
            <w:webHidden/>
          </w:rPr>
          <w:tab/>
        </w:r>
        <w:r>
          <w:rPr>
            <w:noProof/>
            <w:webHidden/>
          </w:rPr>
          <w:fldChar w:fldCharType="begin"/>
        </w:r>
        <w:r w:rsidR="00DB6AD3">
          <w:rPr>
            <w:noProof/>
            <w:webHidden/>
          </w:rPr>
          <w:instrText xml:space="preserve"> PAGEREF _Toc23224665 \h </w:instrText>
        </w:r>
        <w:r>
          <w:rPr>
            <w:noProof/>
            <w:webHidden/>
          </w:rPr>
        </w:r>
        <w:r>
          <w:rPr>
            <w:noProof/>
            <w:webHidden/>
          </w:rPr>
          <w:fldChar w:fldCharType="separate"/>
        </w:r>
        <w:r w:rsidR="00DB6AD3">
          <w:rPr>
            <w:noProof/>
            <w:webHidden/>
          </w:rPr>
          <w:t>1</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66" w:history="1">
        <w:r w:rsidR="00DB6AD3" w:rsidRPr="00F14904">
          <w:rPr>
            <w:rStyle w:val="Hyperlink"/>
            <w:noProof/>
            <w:lang w:val="en-US"/>
          </w:rPr>
          <w:t>1.1</w:t>
        </w:r>
        <w:r w:rsidR="00DB6AD3">
          <w:rPr>
            <w:rFonts w:eastAsiaTheme="minorEastAsia" w:cstheme="minorBidi"/>
            <w:smallCaps w:val="0"/>
            <w:noProof/>
            <w:sz w:val="22"/>
            <w:szCs w:val="22"/>
            <w:lang w:val="en-ZA" w:eastAsia="en-ZA"/>
          </w:rPr>
          <w:tab/>
        </w:r>
        <w:r w:rsidR="00DB6AD3" w:rsidRPr="00F14904">
          <w:rPr>
            <w:rStyle w:val="Hyperlink"/>
            <w:noProof/>
            <w:lang w:val="en-US"/>
          </w:rPr>
          <w:t>Project Background</w:t>
        </w:r>
        <w:r w:rsidR="00DB6AD3">
          <w:rPr>
            <w:noProof/>
            <w:webHidden/>
          </w:rPr>
          <w:tab/>
        </w:r>
        <w:r>
          <w:rPr>
            <w:noProof/>
            <w:webHidden/>
          </w:rPr>
          <w:fldChar w:fldCharType="begin"/>
        </w:r>
        <w:r w:rsidR="00DB6AD3">
          <w:rPr>
            <w:noProof/>
            <w:webHidden/>
          </w:rPr>
          <w:instrText xml:space="preserve"> PAGEREF _Toc23224666 \h </w:instrText>
        </w:r>
        <w:r>
          <w:rPr>
            <w:noProof/>
            <w:webHidden/>
          </w:rPr>
        </w:r>
        <w:r>
          <w:rPr>
            <w:noProof/>
            <w:webHidden/>
          </w:rPr>
          <w:fldChar w:fldCharType="separate"/>
        </w:r>
        <w:r w:rsidR="00DB6AD3">
          <w:rPr>
            <w:noProof/>
            <w:webHidden/>
          </w:rPr>
          <w:t>1</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67" w:history="1">
        <w:r w:rsidR="00DB6AD3" w:rsidRPr="00F14904">
          <w:rPr>
            <w:rStyle w:val="Hyperlink"/>
            <w:noProof/>
            <w:lang w:val="en-US"/>
          </w:rPr>
          <w:t>1.2</w:t>
        </w:r>
        <w:r w:rsidR="00DB6AD3">
          <w:rPr>
            <w:rFonts w:eastAsiaTheme="minorEastAsia" w:cstheme="minorBidi"/>
            <w:smallCaps w:val="0"/>
            <w:noProof/>
            <w:sz w:val="22"/>
            <w:szCs w:val="22"/>
            <w:lang w:val="en-ZA" w:eastAsia="en-ZA"/>
          </w:rPr>
          <w:tab/>
        </w:r>
        <w:r w:rsidR="00DB6AD3" w:rsidRPr="00F14904">
          <w:rPr>
            <w:rStyle w:val="Hyperlink"/>
            <w:noProof/>
            <w:lang w:val="en-US"/>
          </w:rPr>
          <w:t>Application of this Resettlement Policy Framework</w:t>
        </w:r>
        <w:r w:rsidR="00DB6AD3">
          <w:rPr>
            <w:noProof/>
            <w:webHidden/>
          </w:rPr>
          <w:tab/>
        </w:r>
        <w:r>
          <w:rPr>
            <w:noProof/>
            <w:webHidden/>
          </w:rPr>
          <w:fldChar w:fldCharType="begin"/>
        </w:r>
        <w:r w:rsidR="00DB6AD3">
          <w:rPr>
            <w:noProof/>
            <w:webHidden/>
          </w:rPr>
          <w:instrText xml:space="preserve"> PAGEREF _Toc23224667 \h </w:instrText>
        </w:r>
        <w:r>
          <w:rPr>
            <w:noProof/>
            <w:webHidden/>
          </w:rPr>
        </w:r>
        <w:r>
          <w:rPr>
            <w:noProof/>
            <w:webHidden/>
          </w:rPr>
          <w:fldChar w:fldCharType="separate"/>
        </w:r>
        <w:r w:rsidR="00DB6AD3">
          <w:rPr>
            <w:noProof/>
            <w:webHidden/>
          </w:rPr>
          <w:t>2</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68" w:history="1">
        <w:r w:rsidR="00DB6AD3" w:rsidRPr="00F14904">
          <w:rPr>
            <w:rStyle w:val="Hyperlink"/>
            <w:noProof/>
            <w:lang w:val="en-US"/>
          </w:rPr>
          <w:t>1.3</w:t>
        </w:r>
        <w:r w:rsidR="00DB6AD3">
          <w:rPr>
            <w:rFonts w:eastAsiaTheme="minorEastAsia" w:cstheme="minorBidi"/>
            <w:smallCaps w:val="0"/>
            <w:noProof/>
            <w:sz w:val="22"/>
            <w:szCs w:val="22"/>
            <w:lang w:val="en-ZA" w:eastAsia="en-ZA"/>
          </w:rPr>
          <w:tab/>
        </w:r>
        <w:r w:rsidR="00DB6AD3" w:rsidRPr="00F14904">
          <w:rPr>
            <w:rStyle w:val="Hyperlink"/>
            <w:noProof/>
            <w:lang w:val="en-US"/>
          </w:rPr>
          <w:t>Likely Scope for Physical and Economic Displacement</w:t>
        </w:r>
        <w:r w:rsidR="00DB6AD3">
          <w:rPr>
            <w:noProof/>
            <w:webHidden/>
          </w:rPr>
          <w:tab/>
        </w:r>
        <w:r>
          <w:rPr>
            <w:noProof/>
            <w:webHidden/>
          </w:rPr>
          <w:fldChar w:fldCharType="begin"/>
        </w:r>
        <w:r w:rsidR="00DB6AD3">
          <w:rPr>
            <w:noProof/>
            <w:webHidden/>
          </w:rPr>
          <w:instrText xml:space="preserve"> PAGEREF _Toc23224668 \h </w:instrText>
        </w:r>
        <w:r>
          <w:rPr>
            <w:noProof/>
            <w:webHidden/>
          </w:rPr>
        </w:r>
        <w:r>
          <w:rPr>
            <w:noProof/>
            <w:webHidden/>
          </w:rPr>
          <w:fldChar w:fldCharType="separate"/>
        </w:r>
        <w:r w:rsidR="00DB6AD3">
          <w:rPr>
            <w:noProof/>
            <w:webHidden/>
          </w:rPr>
          <w:t>2</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69" w:history="1">
        <w:r w:rsidR="00DB6AD3" w:rsidRPr="00F14904">
          <w:rPr>
            <w:rStyle w:val="Hyperlink"/>
            <w:noProof/>
            <w:lang w:val="en-US"/>
          </w:rPr>
          <w:t>1.4</w:t>
        </w:r>
        <w:r w:rsidR="00DB6AD3">
          <w:rPr>
            <w:rFonts w:eastAsiaTheme="minorEastAsia" w:cstheme="minorBidi"/>
            <w:smallCaps w:val="0"/>
            <w:noProof/>
            <w:sz w:val="22"/>
            <w:szCs w:val="22"/>
            <w:lang w:val="en-ZA" w:eastAsia="en-ZA"/>
          </w:rPr>
          <w:tab/>
        </w:r>
        <w:r w:rsidR="00DB6AD3" w:rsidRPr="00F14904">
          <w:rPr>
            <w:rStyle w:val="Hyperlink"/>
            <w:noProof/>
            <w:lang w:val="en-US"/>
          </w:rPr>
          <w:t>Objective of this Resettlement Policy Framework</w:t>
        </w:r>
        <w:r w:rsidR="00DB6AD3">
          <w:rPr>
            <w:noProof/>
            <w:webHidden/>
          </w:rPr>
          <w:tab/>
        </w:r>
        <w:r>
          <w:rPr>
            <w:noProof/>
            <w:webHidden/>
          </w:rPr>
          <w:fldChar w:fldCharType="begin"/>
        </w:r>
        <w:r w:rsidR="00DB6AD3">
          <w:rPr>
            <w:noProof/>
            <w:webHidden/>
          </w:rPr>
          <w:instrText xml:space="preserve"> PAGEREF _Toc23224669 \h </w:instrText>
        </w:r>
        <w:r>
          <w:rPr>
            <w:noProof/>
            <w:webHidden/>
          </w:rPr>
        </w:r>
        <w:r>
          <w:rPr>
            <w:noProof/>
            <w:webHidden/>
          </w:rPr>
          <w:fldChar w:fldCharType="separate"/>
        </w:r>
        <w:r w:rsidR="00DB6AD3">
          <w:rPr>
            <w:noProof/>
            <w:webHidden/>
          </w:rPr>
          <w:t>3</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70" w:history="1">
        <w:r w:rsidR="00DB6AD3" w:rsidRPr="00F14904">
          <w:rPr>
            <w:rStyle w:val="Hyperlink"/>
            <w:noProof/>
            <w:lang w:val="en-US"/>
          </w:rPr>
          <w:t>1.5</w:t>
        </w:r>
        <w:r w:rsidR="00DB6AD3">
          <w:rPr>
            <w:rFonts w:eastAsiaTheme="minorEastAsia" w:cstheme="minorBidi"/>
            <w:smallCaps w:val="0"/>
            <w:noProof/>
            <w:sz w:val="22"/>
            <w:szCs w:val="22"/>
            <w:lang w:val="en-ZA" w:eastAsia="en-ZA"/>
          </w:rPr>
          <w:tab/>
        </w:r>
        <w:r w:rsidR="00DB6AD3" w:rsidRPr="00F14904">
          <w:rPr>
            <w:rStyle w:val="Hyperlink"/>
            <w:noProof/>
            <w:lang w:val="en-US"/>
          </w:rPr>
          <w:t>Rationale for Developing This Resettlement Policy Framework</w:t>
        </w:r>
        <w:r w:rsidR="00DB6AD3">
          <w:rPr>
            <w:noProof/>
            <w:webHidden/>
          </w:rPr>
          <w:tab/>
        </w:r>
        <w:r>
          <w:rPr>
            <w:noProof/>
            <w:webHidden/>
          </w:rPr>
          <w:fldChar w:fldCharType="begin"/>
        </w:r>
        <w:r w:rsidR="00DB6AD3">
          <w:rPr>
            <w:noProof/>
            <w:webHidden/>
          </w:rPr>
          <w:instrText xml:space="preserve"> PAGEREF _Toc23224670 \h </w:instrText>
        </w:r>
        <w:r>
          <w:rPr>
            <w:noProof/>
            <w:webHidden/>
          </w:rPr>
        </w:r>
        <w:r>
          <w:rPr>
            <w:noProof/>
            <w:webHidden/>
          </w:rPr>
          <w:fldChar w:fldCharType="separate"/>
        </w:r>
        <w:r w:rsidR="00DB6AD3">
          <w:rPr>
            <w:noProof/>
            <w:webHidden/>
          </w:rPr>
          <w:t>4</w:t>
        </w:r>
        <w:r>
          <w:rPr>
            <w:noProof/>
            <w:webHidden/>
          </w:rPr>
          <w:fldChar w:fldCharType="end"/>
        </w:r>
      </w:hyperlink>
    </w:p>
    <w:p w:rsidR="00DB6AD3" w:rsidRDefault="00EB64BB">
      <w:pPr>
        <w:pStyle w:val="TOC1"/>
        <w:tabs>
          <w:tab w:val="left" w:pos="400"/>
          <w:tab w:val="right" w:leader="dot" w:pos="9061"/>
        </w:tabs>
        <w:rPr>
          <w:rFonts w:eastAsiaTheme="minorEastAsia" w:cstheme="minorBidi"/>
          <w:b w:val="0"/>
          <w:bCs w:val="0"/>
          <w:caps w:val="0"/>
          <w:noProof/>
          <w:sz w:val="22"/>
          <w:szCs w:val="22"/>
          <w:lang w:val="en-ZA" w:eastAsia="en-ZA"/>
        </w:rPr>
      </w:pPr>
      <w:hyperlink w:anchor="_Toc23224671" w:history="1">
        <w:r w:rsidR="00DB6AD3" w:rsidRPr="00F14904">
          <w:rPr>
            <w:rStyle w:val="Hyperlink"/>
            <w:noProof/>
            <w:lang w:val="en-US"/>
          </w:rPr>
          <w:t>2</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Legal and policy framework for resettlement</w:t>
        </w:r>
        <w:r w:rsidR="00DB6AD3">
          <w:rPr>
            <w:noProof/>
            <w:webHidden/>
          </w:rPr>
          <w:tab/>
        </w:r>
        <w:r>
          <w:rPr>
            <w:noProof/>
            <w:webHidden/>
          </w:rPr>
          <w:fldChar w:fldCharType="begin"/>
        </w:r>
        <w:r w:rsidR="00DB6AD3">
          <w:rPr>
            <w:noProof/>
            <w:webHidden/>
          </w:rPr>
          <w:instrText xml:space="preserve"> PAGEREF _Toc23224671 \h </w:instrText>
        </w:r>
        <w:r>
          <w:rPr>
            <w:noProof/>
            <w:webHidden/>
          </w:rPr>
        </w:r>
        <w:r>
          <w:rPr>
            <w:noProof/>
            <w:webHidden/>
          </w:rPr>
          <w:fldChar w:fldCharType="separate"/>
        </w:r>
        <w:r w:rsidR="00DB6AD3">
          <w:rPr>
            <w:noProof/>
            <w:webHidden/>
          </w:rPr>
          <w:t>5</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72" w:history="1">
        <w:r w:rsidR="00DB6AD3" w:rsidRPr="00F14904">
          <w:rPr>
            <w:rStyle w:val="Hyperlink"/>
            <w:noProof/>
            <w:lang w:val="en-US"/>
          </w:rPr>
          <w:t>2.1</w:t>
        </w:r>
        <w:r w:rsidR="00DB6AD3">
          <w:rPr>
            <w:rFonts w:eastAsiaTheme="minorEastAsia" w:cstheme="minorBidi"/>
            <w:smallCaps w:val="0"/>
            <w:noProof/>
            <w:sz w:val="22"/>
            <w:szCs w:val="22"/>
            <w:lang w:val="en-ZA" w:eastAsia="en-ZA"/>
          </w:rPr>
          <w:tab/>
        </w:r>
        <w:r w:rsidR="00DB6AD3" w:rsidRPr="00F14904">
          <w:rPr>
            <w:rStyle w:val="Hyperlink"/>
            <w:noProof/>
            <w:lang w:val="en-US"/>
          </w:rPr>
          <w:t>National Legislative Framework</w:t>
        </w:r>
        <w:r w:rsidR="00DB6AD3">
          <w:rPr>
            <w:noProof/>
            <w:webHidden/>
          </w:rPr>
          <w:tab/>
        </w:r>
        <w:r>
          <w:rPr>
            <w:noProof/>
            <w:webHidden/>
          </w:rPr>
          <w:fldChar w:fldCharType="begin"/>
        </w:r>
        <w:r w:rsidR="00DB6AD3">
          <w:rPr>
            <w:noProof/>
            <w:webHidden/>
          </w:rPr>
          <w:instrText xml:space="preserve"> PAGEREF _Toc23224672 \h </w:instrText>
        </w:r>
        <w:r>
          <w:rPr>
            <w:noProof/>
            <w:webHidden/>
          </w:rPr>
        </w:r>
        <w:r>
          <w:rPr>
            <w:noProof/>
            <w:webHidden/>
          </w:rPr>
          <w:fldChar w:fldCharType="separate"/>
        </w:r>
        <w:r w:rsidR="00DB6AD3">
          <w:rPr>
            <w:noProof/>
            <w:webHidden/>
          </w:rPr>
          <w:t>5</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73" w:history="1">
        <w:r w:rsidR="00DB6AD3" w:rsidRPr="00F14904">
          <w:rPr>
            <w:rStyle w:val="Hyperlink"/>
            <w:noProof/>
            <w:lang w:val="en-US"/>
          </w:rPr>
          <w:t>2.1.1</w:t>
        </w:r>
        <w:r w:rsidR="00DB6AD3">
          <w:rPr>
            <w:rFonts w:eastAsiaTheme="minorEastAsia" w:cstheme="minorBidi"/>
            <w:i w:val="0"/>
            <w:iCs w:val="0"/>
            <w:noProof/>
            <w:sz w:val="22"/>
            <w:szCs w:val="22"/>
            <w:lang w:val="en-ZA" w:eastAsia="en-ZA"/>
          </w:rPr>
          <w:tab/>
        </w:r>
        <w:r w:rsidR="00DB6AD3" w:rsidRPr="00F14904">
          <w:rPr>
            <w:rStyle w:val="Hyperlink"/>
            <w:noProof/>
            <w:lang w:val="en-US"/>
          </w:rPr>
          <w:t>The Constitution of Afghanistan</w:t>
        </w:r>
        <w:r w:rsidR="00DB6AD3">
          <w:rPr>
            <w:noProof/>
            <w:webHidden/>
          </w:rPr>
          <w:tab/>
        </w:r>
        <w:r>
          <w:rPr>
            <w:noProof/>
            <w:webHidden/>
          </w:rPr>
          <w:fldChar w:fldCharType="begin"/>
        </w:r>
        <w:r w:rsidR="00DB6AD3">
          <w:rPr>
            <w:noProof/>
            <w:webHidden/>
          </w:rPr>
          <w:instrText xml:space="preserve"> PAGEREF _Toc23224673 \h </w:instrText>
        </w:r>
        <w:r>
          <w:rPr>
            <w:noProof/>
            <w:webHidden/>
          </w:rPr>
        </w:r>
        <w:r>
          <w:rPr>
            <w:noProof/>
            <w:webHidden/>
          </w:rPr>
          <w:fldChar w:fldCharType="separate"/>
        </w:r>
        <w:r w:rsidR="00DB6AD3">
          <w:rPr>
            <w:noProof/>
            <w:webHidden/>
          </w:rPr>
          <w:t>5</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74" w:history="1">
        <w:r w:rsidR="00DB6AD3" w:rsidRPr="00F14904">
          <w:rPr>
            <w:rStyle w:val="Hyperlink"/>
            <w:noProof/>
            <w:lang w:val="en-US"/>
          </w:rPr>
          <w:t>2.1.2</w:t>
        </w:r>
        <w:r w:rsidR="00DB6AD3">
          <w:rPr>
            <w:rFonts w:eastAsiaTheme="minorEastAsia" w:cstheme="minorBidi"/>
            <w:i w:val="0"/>
            <w:iCs w:val="0"/>
            <w:noProof/>
            <w:sz w:val="22"/>
            <w:szCs w:val="22"/>
            <w:lang w:val="en-ZA" w:eastAsia="en-ZA"/>
          </w:rPr>
          <w:tab/>
        </w:r>
        <w:r w:rsidR="00DB6AD3" w:rsidRPr="00F14904">
          <w:rPr>
            <w:rStyle w:val="Hyperlink"/>
            <w:noProof/>
            <w:lang w:val="en-US"/>
          </w:rPr>
          <w:t>Land Management Law, 2018</w:t>
        </w:r>
        <w:r w:rsidR="00DB6AD3">
          <w:rPr>
            <w:noProof/>
            <w:webHidden/>
          </w:rPr>
          <w:tab/>
        </w:r>
        <w:r>
          <w:rPr>
            <w:noProof/>
            <w:webHidden/>
          </w:rPr>
          <w:fldChar w:fldCharType="begin"/>
        </w:r>
        <w:r w:rsidR="00DB6AD3">
          <w:rPr>
            <w:noProof/>
            <w:webHidden/>
          </w:rPr>
          <w:instrText xml:space="preserve"> PAGEREF _Toc23224674 \h </w:instrText>
        </w:r>
        <w:r>
          <w:rPr>
            <w:noProof/>
            <w:webHidden/>
          </w:rPr>
        </w:r>
        <w:r>
          <w:rPr>
            <w:noProof/>
            <w:webHidden/>
          </w:rPr>
          <w:fldChar w:fldCharType="separate"/>
        </w:r>
        <w:r w:rsidR="00DB6AD3">
          <w:rPr>
            <w:noProof/>
            <w:webHidden/>
          </w:rPr>
          <w:t>5</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75" w:history="1">
        <w:r w:rsidR="00DB6AD3" w:rsidRPr="00F14904">
          <w:rPr>
            <w:rStyle w:val="Hyperlink"/>
            <w:noProof/>
            <w:lang w:val="en-US"/>
          </w:rPr>
          <w:t>2.1.3</w:t>
        </w:r>
        <w:r w:rsidR="00DB6AD3">
          <w:rPr>
            <w:rFonts w:eastAsiaTheme="minorEastAsia" w:cstheme="minorBidi"/>
            <w:i w:val="0"/>
            <w:iCs w:val="0"/>
            <w:noProof/>
            <w:sz w:val="22"/>
            <w:szCs w:val="22"/>
            <w:lang w:val="en-ZA" w:eastAsia="en-ZA"/>
          </w:rPr>
          <w:tab/>
        </w:r>
        <w:r w:rsidR="00DB6AD3" w:rsidRPr="00F14904">
          <w:rPr>
            <w:rStyle w:val="Hyperlink"/>
            <w:noProof/>
            <w:lang w:val="en-US"/>
          </w:rPr>
          <w:t>Law on Land Acquisition, 2017</w:t>
        </w:r>
        <w:r w:rsidR="00DB6AD3">
          <w:rPr>
            <w:noProof/>
            <w:webHidden/>
          </w:rPr>
          <w:tab/>
        </w:r>
        <w:r>
          <w:rPr>
            <w:noProof/>
            <w:webHidden/>
          </w:rPr>
          <w:fldChar w:fldCharType="begin"/>
        </w:r>
        <w:r w:rsidR="00DB6AD3">
          <w:rPr>
            <w:noProof/>
            <w:webHidden/>
          </w:rPr>
          <w:instrText xml:space="preserve"> PAGEREF _Toc23224675 \h </w:instrText>
        </w:r>
        <w:r>
          <w:rPr>
            <w:noProof/>
            <w:webHidden/>
          </w:rPr>
        </w:r>
        <w:r>
          <w:rPr>
            <w:noProof/>
            <w:webHidden/>
          </w:rPr>
          <w:fldChar w:fldCharType="separate"/>
        </w:r>
        <w:r w:rsidR="00DB6AD3">
          <w:rPr>
            <w:noProof/>
            <w:webHidden/>
          </w:rPr>
          <w:t>6</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76" w:history="1">
        <w:r w:rsidR="00DB6AD3" w:rsidRPr="00F14904">
          <w:rPr>
            <w:rStyle w:val="Hyperlink"/>
            <w:noProof/>
            <w:lang w:val="en-US"/>
          </w:rPr>
          <w:t>2.1.4</w:t>
        </w:r>
        <w:r w:rsidR="00DB6AD3">
          <w:rPr>
            <w:rFonts w:eastAsiaTheme="minorEastAsia" w:cstheme="minorBidi"/>
            <w:i w:val="0"/>
            <w:iCs w:val="0"/>
            <w:noProof/>
            <w:sz w:val="22"/>
            <w:szCs w:val="22"/>
            <w:lang w:val="en-ZA" w:eastAsia="en-ZA"/>
          </w:rPr>
          <w:tab/>
        </w:r>
        <w:r w:rsidR="00DB6AD3" w:rsidRPr="00F14904">
          <w:rPr>
            <w:rStyle w:val="Hyperlink"/>
            <w:noProof/>
            <w:lang w:val="en-US"/>
          </w:rPr>
          <w:t>Regulations on Linear Land Expropriation Projects, 2018</w:t>
        </w:r>
        <w:r w:rsidR="00DB6AD3">
          <w:rPr>
            <w:noProof/>
            <w:webHidden/>
          </w:rPr>
          <w:tab/>
        </w:r>
        <w:r>
          <w:rPr>
            <w:noProof/>
            <w:webHidden/>
          </w:rPr>
          <w:fldChar w:fldCharType="begin"/>
        </w:r>
        <w:r w:rsidR="00DB6AD3">
          <w:rPr>
            <w:noProof/>
            <w:webHidden/>
          </w:rPr>
          <w:instrText xml:space="preserve"> PAGEREF _Toc23224676 \h </w:instrText>
        </w:r>
        <w:r>
          <w:rPr>
            <w:noProof/>
            <w:webHidden/>
          </w:rPr>
        </w:r>
        <w:r>
          <w:rPr>
            <w:noProof/>
            <w:webHidden/>
          </w:rPr>
          <w:fldChar w:fldCharType="separate"/>
        </w:r>
        <w:r w:rsidR="00DB6AD3">
          <w:rPr>
            <w:noProof/>
            <w:webHidden/>
          </w:rPr>
          <w:t>8</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77" w:history="1">
        <w:r w:rsidR="00DB6AD3" w:rsidRPr="00F14904">
          <w:rPr>
            <w:rStyle w:val="Hyperlink"/>
            <w:noProof/>
            <w:lang w:val="en-US"/>
          </w:rPr>
          <w:t>2.2</w:t>
        </w:r>
        <w:r w:rsidR="00DB6AD3">
          <w:rPr>
            <w:rFonts w:eastAsiaTheme="minorEastAsia" w:cstheme="minorBidi"/>
            <w:smallCaps w:val="0"/>
            <w:noProof/>
            <w:sz w:val="22"/>
            <w:szCs w:val="22"/>
            <w:lang w:val="en-ZA" w:eastAsia="en-ZA"/>
          </w:rPr>
          <w:tab/>
        </w:r>
        <w:r w:rsidR="00DB6AD3" w:rsidRPr="00F14904">
          <w:rPr>
            <w:rStyle w:val="Hyperlink"/>
            <w:noProof/>
            <w:lang w:val="en-US"/>
          </w:rPr>
          <w:t>World Bank Safeguard Policies</w:t>
        </w:r>
        <w:r w:rsidR="00DB6AD3">
          <w:rPr>
            <w:noProof/>
            <w:webHidden/>
          </w:rPr>
          <w:tab/>
        </w:r>
        <w:r>
          <w:rPr>
            <w:noProof/>
            <w:webHidden/>
          </w:rPr>
          <w:fldChar w:fldCharType="begin"/>
        </w:r>
        <w:r w:rsidR="00DB6AD3">
          <w:rPr>
            <w:noProof/>
            <w:webHidden/>
          </w:rPr>
          <w:instrText xml:space="preserve"> PAGEREF _Toc23224677 \h </w:instrText>
        </w:r>
        <w:r>
          <w:rPr>
            <w:noProof/>
            <w:webHidden/>
          </w:rPr>
        </w:r>
        <w:r>
          <w:rPr>
            <w:noProof/>
            <w:webHidden/>
          </w:rPr>
          <w:fldChar w:fldCharType="separate"/>
        </w:r>
        <w:r w:rsidR="00DB6AD3">
          <w:rPr>
            <w:noProof/>
            <w:webHidden/>
          </w:rPr>
          <w:t>9</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78" w:history="1">
        <w:r w:rsidR="00DB6AD3" w:rsidRPr="00F14904">
          <w:rPr>
            <w:rStyle w:val="Hyperlink"/>
            <w:noProof/>
            <w:lang w:val="en-US"/>
          </w:rPr>
          <w:t>2.3</w:t>
        </w:r>
        <w:r w:rsidR="00DB6AD3">
          <w:rPr>
            <w:rFonts w:eastAsiaTheme="minorEastAsia" w:cstheme="minorBidi"/>
            <w:smallCaps w:val="0"/>
            <w:noProof/>
            <w:sz w:val="22"/>
            <w:szCs w:val="22"/>
            <w:lang w:val="en-ZA" w:eastAsia="en-ZA"/>
          </w:rPr>
          <w:tab/>
        </w:r>
        <w:r w:rsidR="00DB6AD3" w:rsidRPr="00F14904">
          <w:rPr>
            <w:rStyle w:val="Hyperlink"/>
            <w:noProof/>
            <w:lang w:val="en-US"/>
          </w:rPr>
          <w:t>Gap Analysis</w:t>
        </w:r>
        <w:r w:rsidR="00DB6AD3">
          <w:rPr>
            <w:noProof/>
            <w:webHidden/>
          </w:rPr>
          <w:tab/>
        </w:r>
        <w:r>
          <w:rPr>
            <w:noProof/>
            <w:webHidden/>
          </w:rPr>
          <w:fldChar w:fldCharType="begin"/>
        </w:r>
        <w:r w:rsidR="00DB6AD3">
          <w:rPr>
            <w:noProof/>
            <w:webHidden/>
          </w:rPr>
          <w:instrText xml:space="preserve"> PAGEREF _Toc23224678 \h </w:instrText>
        </w:r>
        <w:r>
          <w:rPr>
            <w:noProof/>
            <w:webHidden/>
          </w:rPr>
        </w:r>
        <w:r>
          <w:rPr>
            <w:noProof/>
            <w:webHidden/>
          </w:rPr>
          <w:fldChar w:fldCharType="separate"/>
        </w:r>
        <w:r w:rsidR="00DB6AD3">
          <w:rPr>
            <w:noProof/>
            <w:webHidden/>
          </w:rPr>
          <w:t>10</w:t>
        </w:r>
        <w:r>
          <w:rPr>
            <w:noProof/>
            <w:webHidden/>
          </w:rPr>
          <w:fldChar w:fldCharType="end"/>
        </w:r>
      </w:hyperlink>
    </w:p>
    <w:p w:rsidR="00DB6AD3" w:rsidRDefault="00EB64BB">
      <w:pPr>
        <w:pStyle w:val="TOC1"/>
        <w:tabs>
          <w:tab w:val="left" w:pos="400"/>
          <w:tab w:val="right" w:leader="dot" w:pos="9061"/>
        </w:tabs>
        <w:rPr>
          <w:rFonts w:eastAsiaTheme="minorEastAsia" w:cstheme="minorBidi"/>
          <w:b w:val="0"/>
          <w:bCs w:val="0"/>
          <w:caps w:val="0"/>
          <w:noProof/>
          <w:sz w:val="22"/>
          <w:szCs w:val="22"/>
          <w:lang w:val="en-ZA" w:eastAsia="en-ZA"/>
        </w:rPr>
      </w:pPr>
      <w:hyperlink w:anchor="_Toc23224679" w:history="1">
        <w:r w:rsidR="00DB6AD3" w:rsidRPr="00F14904">
          <w:rPr>
            <w:rStyle w:val="Hyperlink"/>
            <w:noProof/>
            <w:lang w:val="en-US"/>
          </w:rPr>
          <w:t>3</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Resettlement principles</w:t>
        </w:r>
        <w:r w:rsidR="00DB6AD3">
          <w:rPr>
            <w:noProof/>
            <w:webHidden/>
          </w:rPr>
          <w:tab/>
        </w:r>
        <w:r>
          <w:rPr>
            <w:noProof/>
            <w:webHidden/>
          </w:rPr>
          <w:fldChar w:fldCharType="begin"/>
        </w:r>
        <w:r w:rsidR="00DB6AD3">
          <w:rPr>
            <w:noProof/>
            <w:webHidden/>
          </w:rPr>
          <w:instrText xml:space="preserve"> PAGEREF _Toc23224679 \h </w:instrText>
        </w:r>
        <w:r>
          <w:rPr>
            <w:noProof/>
            <w:webHidden/>
          </w:rPr>
        </w:r>
        <w:r>
          <w:rPr>
            <w:noProof/>
            <w:webHidden/>
          </w:rPr>
          <w:fldChar w:fldCharType="separate"/>
        </w:r>
        <w:r w:rsidR="00DB6AD3">
          <w:rPr>
            <w:noProof/>
            <w:webHidden/>
          </w:rPr>
          <w:t>15</w:t>
        </w:r>
        <w:r>
          <w:rPr>
            <w:noProof/>
            <w:webHidden/>
          </w:rPr>
          <w:fldChar w:fldCharType="end"/>
        </w:r>
      </w:hyperlink>
    </w:p>
    <w:p w:rsidR="00DB6AD3" w:rsidRDefault="00EB64BB">
      <w:pPr>
        <w:pStyle w:val="TOC1"/>
        <w:tabs>
          <w:tab w:val="left" w:pos="400"/>
          <w:tab w:val="right" w:leader="dot" w:pos="9061"/>
        </w:tabs>
        <w:rPr>
          <w:rFonts w:eastAsiaTheme="minorEastAsia" w:cstheme="minorBidi"/>
          <w:b w:val="0"/>
          <w:bCs w:val="0"/>
          <w:caps w:val="0"/>
          <w:noProof/>
          <w:sz w:val="22"/>
          <w:szCs w:val="22"/>
          <w:lang w:val="en-ZA" w:eastAsia="en-ZA"/>
        </w:rPr>
      </w:pPr>
      <w:hyperlink w:anchor="_Toc23224680" w:history="1">
        <w:r w:rsidR="00DB6AD3" w:rsidRPr="00F14904">
          <w:rPr>
            <w:rStyle w:val="Hyperlink"/>
            <w:noProof/>
            <w:lang w:val="en-US"/>
          </w:rPr>
          <w:t>4</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ELIGIBILITY AND ENTITLEMENT FRAMEWORK</w:t>
        </w:r>
        <w:r w:rsidR="00DB6AD3">
          <w:rPr>
            <w:noProof/>
            <w:webHidden/>
          </w:rPr>
          <w:tab/>
        </w:r>
        <w:r>
          <w:rPr>
            <w:noProof/>
            <w:webHidden/>
          </w:rPr>
          <w:fldChar w:fldCharType="begin"/>
        </w:r>
        <w:r w:rsidR="00DB6AD3">
          <w:rPr>
            <w:noProof/>
            <w:webHidden/>
          </w:rPr>
          <w:instrText xml:space="preserve"> PAGEREF _Toc23224680 \h </w:instrText>
        </w:r>
        <w:r>
          <w:rPr>
            <w:noProof/>
            <w:webHidden/>
          </w:rPr>
        </w:r>
        <w:r>
          <w:rPr>
            <w:noProof/>
            <w:webHidden/>
          </w:rPr>
          <w:fldChar w:fldCharType="separate"/>
        </w:r>
        <w:r w:rsidR="00DB6AD3">
          <w:rPr>
            <w:noProof/>
            <w:webHidden/>
          </w:rPr>
          <w:t>18</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81" w:history="1">
        <w:r w:rsidR="00DB6AD3" w:rsidRPr="00F14904">
          <w:rPr>
            <w:rStyle w:val="Hyperlink"/>
            <w:noProof/>
            <w:lang w:val="en-US"/>
          </w:rPr>
          <w:t>4.1</w:t>
        </w:r>
        <w:r w:rsidR="00DB6AD3">
          <w:rPr>
            <w:rFonts w:eastAsiaTheme="minorEastAsia" w:cstheme="minorBidi"/>
            <w:smallCaps w:val="0"/>
            <w:noProof/>
            <w:sz w:val="22"/>
            <w:szCs w:val="22"/>
            <w:lang w:val="en-ZA" w:eastAsia="en-ZA"/>
          </w:rPr>
          <w:tab/>
        </w:r>
        <w:r w:rsidR="00DB6AD3" w:rsidRPr="00F14904">
          <w:rPr>
            <w:rStyle w:val="Hyperlink"/>
            <w:noProof/>
            <w:lang w:val="en-US"/>
          </w:rPr>
          <w:t>Eligibility Framework</w:t>
        </w:r>
        <w:r w:rsidR="00DB6AD3">
          <w:rPr>
            <w:noProof/>
            <w:webHidden/>
          </w:rPr>
          <w:tab/>
        </w:r>
        <w:r>
          <w:rPr>
            <w:noProof/>
            <w:webHidden/>
          </w:rPr>
          <w:fldChar w:fldCharType="begin"/>
        </w:r>
        <w:r w:rsidR="00DB6AD3">
          <w:rPr>
            <w:noProof/>
            <w:webHidden/>
          </w:rPr>
          <w:instrText xml:space="preserve"> PAGEREF _Toc23224681 \h </w:instrText>
        </w:r>
        <w:r>
          <w:rPr>
            <w:noProof/>
            <w:webHidden/>
          </w:rPr>
        </w:r>
        <w:r>
          <w:rPr>
            <w:noProof/>
            <w:webHidden/>
          </w:rPr>
          <w:fldChar w:fldCharType="separate"/>
        </w:r>
        <w:r w:rsidR="00DB6AD3">
          <w:rPr>
            <w:noProof/>
            <w:webHidden/>
          </w:rPr>
          <w:t>18</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82" w:history="1">
        <w:r w:rsidR="00DB6AD3" w:rsidRPr="00F14904">
          <w:rPr>
            <w:rStyle w:val="Hyperlink"/>
            <w:noProof/>
            <w:lang w:val="en-US"/>
          </w:rPr>
          <w:t>4.2</w:t>
        </w:r>
        <w:r w:rsidR="00DB6AD3">
          <w:rPr>
            <w:rFonts w:eastAsiaTheme="minorEastAsia" w:cstheme="minorBidi"/>
            <w:smallCaps w:val="0"/>
            <w:noProof/>
            <w:sz w:val="22"/>
            <w:szCs w:val="22"/>
            <w:lang w:val="en-ZA" w:eastAsia="en-ZA"/>
          </w:rPr>
          <w:tab/>
        </w:r>
        <w:r w:rsidR="00DB6AD3" w:rsidRPr="00F14904">
          <w:rPr>
            <w:rStyle w:val="Hyperlink"/>
            <w:noProof/>
            <w:lang w:val="en-US"/>
          </w:rPr>
          <w:t>Entitlement Framework</w:t>
        </w:r>
        <w:r w:rsidR="00DB6AD3">
          <w:rPr>
            <w:noProof/>
            <w:webHidden/>
          </w:rPr>
          <w:tab/>
        </w:r>
        <w:r>
          <w:rPr>
            <w:noProof/>
            <w:webHidden/>
          </w:rPr>
          <w:fldChar w:fldCharType="begin"/>
        </w:r>
        <w:r w:rsidR="00DB6AD3">
          <w:rPr>
            <w:noProof/>
            <w:webHidden/>
          </w:rPr>
          <w:instrText xml:space="preserve"> PAGEREF _Toc23224682 \h </w:instrText>
        </w:r>
        <w:r>
          <w:rPr>
            <w:noProof/>
            <w:webHidden/>
          </w:rPr>
        </w:r>
        <w:r>
          <w:rPr>
            <w:noProof/>
            <w:webHidden/>
          </w:rPr>
          <w:fldChar w:fldCharType="separate"/>
        </w:r>
        <w:r w:rsidR="00DB6AD3">
          <w:rPr>
            <w:noProof/>
            <w:webHidden/>
          </w:rPr>
          <w:t>19</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83" w:history="1">
        <w:r w:rsidR="00DB6AD3" w:rsidRPr="00F14904">
          <w:rPr>
            <w:rStyle w:val="Hyperlink"/>
            <w:noProof/>
            <w:lang w:val="en-US"/>
          </w:rPr>
          <w:t>4.3</w:t>
        </w:r>
        <w:r w:rsidR="00DB6AD3">
          <w:rPr>
            <w:rFonts w:eastAsiaTheme="minorEastAsia" w:cstheme="minorBidi"/>
            <w:smallCaps w:val="0"/>
            <w:noProof/>
            <w:sz w:val="22"/>
            <w:szCs w:val="22"/>
            <w:lang w:val="en-ZA" w:eastAsia="en-ZA"/>
          </w:rPr>
          <w:tab/>
        </w:r>
        <w:r w:rsidR="00DB6AD3" w:rsidRPr="00F14904">
          <w:rPr>
            <w:rStyle w:val="Hyperlink"/>
            <w:noProof/>
            <w:lang w:val="en-US"/>
          </w:rPr>
          <w:t>Special Consideration of Vulnerable People and Women</w:t>
        </w:r>
        <w:r w:rsidR="00DB6AD3">
          <w:rPr>
            <w:noProof/>
            <w:webHidden/>
          </w:rPr>
          <w:tab/>
        </w:r>
        <w:r>
          <w:rPr>
            <w:noProof/>
            <w:webHidden/>
          </w:rPr>
          <w:fldChar w:fldCharType="begin"/>
        </w:r>
        <w:r w:rsidR="00DB6AD3">
          <w:rPr>
            <w:noProof/>
            <w:webHidden/>
          </w:rPr>
          <w:instrText xml:space="preserve"> PAGEREF _Toc23224683 \h </w:instrText>
        </w:r>
        <w:r>
          <w:rPr>
            <w:noProof/>
            <w:webHidden/>
          </w:rPr>
        </w:r>
        <w:r>
          <w:rPr>
            <w:noProof/>
            <w:webHidden/>
          </w:rPr>
          <w:fldChar w:fldCharType="separate"/>
        </w:r>
        <w:r w:rsidR="00DB6AD3">
          <w:rPr>
            <w:noProof/>
            <w:webHidden/>
          </w:rPr>
          <w:t>22</w:t>
        </w:r>
        <w:r>
          <w:rPr>
            <w:noProof/>
            <w:webHidden/>
          </w:rPr>
          <w:fldChar w:fldCharType="end"/>
        </w:r>
      </w:hyperlink>
    </w:p>
    <w:p w:rsidR="00DB6AD3" w:rsidRDefault="00EB64BB">
      <w:pPr>
        <w:pStyle w:val="TOC1"/>
        <w:tabs>
          <w:tab w:val="left" w:pos="400"/>
          <w:tab w:val="right" w:leader="dot" w:pos="9061"/>
        </w:tabs>
        <w:rPr>
          <w:rFonts w:eastAsiaTheme="minorEastAsia" w:cstheme="minorBidi"/>
          <w:b w:val="0"/>
          <w:bCs w:val="0"/>
          <w:caps w:val="0"/>
          <w:noProof/>
          <w:sz w:val="22"/>
          <w:szCs w:val="22"/>
          <w:lang w:val="en-ZA" w:eastAsia="en-ZA"/>
        </w:rPr>
      </w:pPr>
      <w:hyperlink w:anchor="_Toc23224684" w:history="1">
        <w:r w:rsidR="00DB6AD3" w:rsidRPr="00F14904">
          <w:rPr>
            <w:rStyle w:val="Hyperlink"/>
            <w:noProof/>
            <w:lang w:val="en-US"/>
          </w:rPr>
          <w:t>5</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Asset Inventories and compensation Valuations</w:t>
        </w:r>
        <w:r w:rsidR="00DB6AD3">
          <w:rPr>
            <w:noProof/>
            <w:webHidden/>
          </w:rPr>
          <w:tab/>
        </w:r>
        <w:r>
          <w:rPr>
            <w:noProof/>
            <w:webHidden/>
          </w:rPr>
          <w:fldChar w:fldCharType="begin"/>
        </w:r>
        <w:r w:rsidR="00DB6AD3">
          <w:rPr>
            <w:noProof/>
            <w:webHidden/>
          </w:rPr>
          <w:instrText xml:space="preserve"> PAGEREF _Toc23224684 \h </w:instrText>
        </w:r>
        <w:r>
          <w:rPr>
            <w:noProof/>
            <w:webHidden/>
          </w:rPr>
        </w:r>
        <w:r>
          <w:rPr>
            <w:noProof/>
            <w:webHidden/>
          </w:rPr>
          <w:fldChar w:fldCharType="separate"/>
        </w:r>
        <w:r w:rsidR="00DB6AD3">
          <w:rPr>
            <w:noProof/>
            <w:webHidden/>
          </w:rPr>
          <w:t>26</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85" w:history="1">
        <w:r w:rsidR="00DB6AD3" w:rsidRPr="00F14904">
          <w:rPr>
            <w:rStyle w:val="Hyperlink"/>
            <w:noProof/>
            <w:lang w:val="en-US"/>
          </w:rPr>
          <w:t>5.1</w:t>
        </w:r>
        <w:r w:rsidR="00DB6AD3">
          <w:rPr>
            <w:rFonts w:eastAsiaTheme="minorEastAsia" w:cstheme="minorBidi"/>
            <w:smallCaps w:val="0"/>
            <w:noProof/>
            <w:sz w:val="22"/>
            <w:szCs w:val="22"/>
            <w:lang w:val="en-ZA" w:eastAsia="en-ZA"/>
          </w:rPr>
          <w:tab/>
        </w:r>
        <w:r w:rsidR="00DB6AD3" w:rsidRPr="00F14904">
          <w:rPr>
            <w:rStyle w:val="Hyperlink"/>
            <w:noProof/>
            <w:lang w:val="en-US"/>
          </w:rPr>
          <w:t>Household Census / Registration</w:t>
        </w:r>
        <w:r w:rsidR="00DB6AD3">
          <w:rPr>
            <w:noProof/>
            <w:webHidden/>
          </w:rPr>
          <w:tab/>
        </w:r>
        <w:r>
          <w:rPr>
            <w:noProof/>
            <w:webHidden/>
          </w:rPr>
          <w:fldChar w:fldCharType="begin"/>
        </w:r>
        <w:r w:rsidR="00DB6AD3">
          <w:rPr>
            <w:noProof/>
            <w:webHidden/>
          </w:rPr>
          <w:instrText xml:space="preserve"> PAGEREF _Toc23224685 \h </w:instrText>
        </w:r>
        <w:r>
          <w:rPr>
            <w:noProof/>
            <w:webHidden/>
          </w:rPr>
        </w:r>
        <w:r>
          <w:rPr>
            <w:noProof/>
            <w:webHidden/>
          </w:rPr>
          <w:fldChar w:fldCharType="separate"/>
        </w:r>
        <w:r w:rsidR="00DB6AD3">
          <w:rPr>
            <w:noProof/>
            <w:webHidden/>
          </w:rPr>
          <w:t>26</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86" w:history="1">
        <w:r w:rsidR="00DB6AD3" w:rsidRPr="00F14904">
          <w:rPr>
            <w:rStyle w:val="Hyperlink"/>
            <w:noProof/>
            <w:lang w:val="en-US"/>
          </w:rPr>
          <w:t>5.2</w:t>
        </w:r>
        <w:r w:rsidR="00DB6AD3">
          <w:rPr>
            <w:rFonts w:eastAsiaTheme="minorEastAsia" w:cstheme="minorBidi"/>
            <w:smallCaps w:val="0"/>
            <w:noProof/>
            <w:sz w:val="22"/>
            <w:szCs w:val="22"/>
            <w:lang w:val="en-ZA" w:eastAsia="en-ZA"/>
          </w:rPr>
          <w:tab/>
        </w:r>
        <w:r w:rsidR="00DB6AD3" w:rsidRPr="00F14904">
          <w:rPr>
            <w:rStyle w:val="Hyperlink"/>
            <w:noProof/>
            <w:lang w:val="en-US"/>
          </w:rPr>
          <w:t>Asset Inventories</w:t>
        </w:r>
        <w:r w:rsidR="00DB6AD3">
          <w:rPr>
            <w:noProof/>
            <w:webHidden/>
          </w:rPr>
          <w:tab/>
        </w:r>
        <w:r>
          <w:rPr>
            <w:noProof/>
            <w:webHidden/>
          </w:rPr>
          <w:fldChar w:fldCharType="begin"/>
        </w:r>
        <w:r w:rsidR="00DB6AD3">
          <w:rPr>
            <w:noProof/>
            <w:webHidden/>
          </w:rPr>
          <w:instrText xml:space="preserve"> PAGEREF _Toc23224686 \h </w:instrText>
        </w:r>
        <w:r>
          <w:rPr>
            <w:noProof/>
            <w:webHidden/>
          </w:rPr>
        </w:r>
        <w:r>
          <w:rPr>
            <w:noProof/>
            <w:webHidden/>
          </w:rPr>
          <w:fldChar w:fldCharType="separate"/>
        </w:r>
        <w:r w:rsidR="00DB6AD3">
          <w:rPr>
            <w:noProof/>
            <w:webHidden/>
          </w:rPr>
          <w:t>26</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87" w:history="1">
        <w:r w:rsidR="00DB6AD3" w:rsidRPr="00F14904">
          <w:rPr>
            <w:rStyle w:val="Hyperlink"/>
            <w:noProof/>
            <w:lang w:val="en-US"/>
          </w:rPr>
          <w:t>5.3</w:t>
        </w:r>
        <w:r w:rsidR="00DB6AD3">
          <w:rPr>
            <w:rFonts w:eastAsiaTheme="minorEastAsia" w:cstheme="minorBidi"/>
            <w:smallCaps w:val="0"/>
            <w:noProof/>
            <w:sz w:val="22"/>
            <w:szCs w:val="22"/>
            <w:lang w:val="en-ZA" w:eastAsia="en-ZA"/>
          </w:rPr>
          <w:tab/>
        </w:r>
        <w:r w:rsidR="00DB6AD3" w:rsidRPr="00F14904">
          <w:rPr>
            <w:rStyle w:val="Hyperlink"/>
            <w:noProof/>
            <w:lang w:val="en-US"/>
          </w:rPr>
          <w:t>Development Moratorium</w:t>
        </w:r>
        <w:r w:rsidR="00DB6AD3">
          <w:rPr>
            <w:noProof/>
            <w:webHidden/>
          </w:rPr>
          <w:tab/>
        </w:r>
        <w:r>
          <w:rPr>
            <w:noProof/>
            <w:webHidden/>
          </w:rPr>
          <w:fldChar w:fldCharType="begin"/>
        </w:r>
        <w:r w:rsidR="00DB6AD3">
          <w:rPr>
            <w:noProof/>
            <w:webHidden/>
          </w:rPr>
          <w:instrText xml:space="preserve"> PAGEREF _Toc23224687 \h </w:instrText>
        </w:r>
        <w:r>
          <w:rPr>
            <w:noProof/>
            <w:webHidden/>
          </w:rPr>
        </w:r>
        <w:r>
          <w:rPr>
            <w:noProof/>
            <w:webHidden/>
          </w:rPr>
          <w:fldChar w:fldCharType="separate"/>
        </w:r>
        <w:r w:rsidR="00DB6AD3">
          <w:rPr>
            <w:noProof/>
            <w:webHidden/>
          </w:rPr>
          <w:t>26</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88" w:history="1">
        <w:r w:rsidR="00DB6AD3" w:rsidRPr="00F14904">
          <w:rPr>
            <w:rStyle w:val="Hyperlink"/>
            <w:noProof/>
            <w:lang w:val="en-US"/>
          </w:rPr>
          <w:t>5.4</w:t>
        </w:r>
        <w:r w:rsidR="00DB6AD3">
          <w:rPr>
            <w:rFonts w:eastAsiaTheme="minorEastAsia" w:cstheme="minorBidi"/>
            <w:smallCaps w:val="0"/>
            <w:noProof/>
            <w:sz w:val="22"/>
            <w:szCs w:val="22"/>
            <w:lang w:val="en-ZA" w:eastAsia="en-ZA"/>
          </w:rPr>
          <w:tab/>
        </w:r>
        <w:r w:rsidR="00DB6AD3" w:rsidRPr="00F14904">
          <w:rPr>
            <w:rStyle w:val="Hyperlink"/>
            <w:noProof/>
            <w:lang w:val="en-US"/>
          </w:rPr>
          <w:t>Valuations</w:t>
        </w:r>
        <w:r w:rsidR="00DB6AD3">
          <w:rPr>
            <w:noProof/>
            <w:webHidden/>
          </w:rPr>
          <w:tab/>
        </w:r>
        <w:r>
          <w:rPr>
            <w:noProof/>
            <w:webHidden/>
          </w:rPr>
          <w:fldChar w:fldCharType="begin"/>
        </w:r>
        <w:r w:rsidR="00DB6AD3">
          <w:rPr>
            <w:noProof/>
            <w:webHidden/>
          </w:rPr>
          <w:instrText xml:space="preserve"> PAGEREF _Toc23224688 \h </w:instrText>
        </w:r>
        <w:r>
          <w:rPr>
            <w:noProof/>
            <w:webHidden/>
          </w:rPr>
        </w:r>
        <w:r>
          <w:rPr>
            <w:noProof/>
            <w:webHidden/>
          </w:rPr>
          <w:fldChar w:fldCharType="separate"/>
        </w:r>
        <w:r w:rsidR="00DB6AD3">
          <w:rPr>
            <w:noProof/>
            <w:webHidden/>
          </w:rPr>
          <w:t>27</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89" w:history="1">
        <w:r w:rsidR="00DB6AD3" w:rsidRPr="00F14904">
          <w:rPr>
            <w:rStyle w:val="Hyperlink"/>
            <w:noProof/>
            <w:lang w:val="en-US"/>
          </w:rPr>
          <w:t>5.4.1</w:t>
        </w:r>
        <w:r w:rsidR="00DB6AD3">
          <w:rPr>
            <w:rFonts w:eastAsiaTheme="minorEastAsia" w:cstheme="minorBidi"/>
            <w:i w:val="0"/>
            <w:iCs w:val="0"/>
            <w:noProof/>
            <w:sz w:val="22"/>
            <w:szCs w:val="22"/>
            <w:lang w:val="en-ZA" w:eastAsia="en-ZA"/>
          </w:rPr>
          <w:tab/>
        </w:r>
        <w:r w:rsidR="00DB6AD3" w:rsidRPr="00F14904">
          <w:rPr>
            <w:rStyle w:val="Hyperlink"/>
            <w:noProof/>
            <w:lang w:val="en-US"/>
          </w:rPr>
          <w:t>Valuation of Land</w:t>
        </w:r>
        <w:r w:rsidR="00DB6AD3">
          <w:rPr>
            <w:noProof/>
            <w:webHidden/>
          </w:rPr>
          <w:tab/>
        </w:r>
        <w:r>
          <w:rPr>
            <w:noProof/>
            <w:webHidden/>
          </w:rPr>
          <w:fldChar w:fldCharType="begin"/>
        </w:r>
        <w:r w:rsidR="00DB6AD3">
          <w:rPr>
            <w:noProof/>
            <w:webHidden/>
          </w:rPr>
          <w:instrText xml:space="preserve"> PAGEREF _Toc23224689 \h </w:instrText>
        </w:r>
        <w:r>
          <w:rPr>
            <w:noProof/>
            <w:webHidden/>
          </w:rPr>
        </w:r>
        <w:r>
          <w:rPr>
            <w:noProof/>
            <w:webHidden/>
          </w:rPr>
          <w:fldChar w:fldCharType="separate"/>
        </w:r>
        <w:r w:rsidR="00DB6AD3">
          <w:rPr>
            <w:noProof/>
            <w:webHidden/>
          </w:rPr>
          <w:t>27</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90" w:history="1">
        <w:r w:rsidR="00DB6AD3" w:rsidRPr="00F14904">
          <w:rPr>
            <w:rStyle w:val="Hyperlink"/>
            <w:noProof/>
            <w:lang w:val="en-US"/>
          </w:rPr>
          <w:t>5.4.2</w:t>
        </w:r>
        <w:r w:rsidR="00DB6AD3">
          <w:rPr>
            <w:rFonts w:eastAsiaTheme="minorEastAsia" w:cstheme="minorBidi"/>
            <w:i w:val="0"/>
            <w:iCs w:val="0"/>
            <w:noProof/>
            <w:sz w:val="22"/>
            <w:szCs w:val="22"/>
            <w:lang w:val="en-ZA" w:eastAsia="en-ZA"/>
          </w:rPr>
          <w:tab/>
        </w:r>
        <w:r w:rsidR="00DB6AD3" w:rsidRPr="00F14904">
          <w:rPr>
            <w:rStyle w:val="Hyperlink"/>
            <w:noProof/>
            <w:lang w:val="en-US"/>
          </w:rPr>
          <w:t>Valuation of Buildings and Infrastructure</w:t>
        </w:r>
        <w:r w:rsidR="00DB6AD3">
          <w:rPr>
            <w:noProof/>
            <w:webHidden/>
          </w:rPr>
          <w:tab/>
        </w:r>
        <w:r>
          <w:rPr>
            <w:noProof/>
            <w:webHidden/>
          </w:rPr>
          <w:fldChar w:fldCharType="begin"/>
        </w:r>
        <w:r w:rsidR="00DB6AD3">
          <w:rPr>
            <w:noProof/>
            <w:webHidden/>
          </w:rPr>
          <w:instrText xml:space="preserve"> PAGEREF _Toc23224690 \h </w:instrText>
        </w:r>
        <w:r>
          <w:rPr>
            <w:noProof/>
            <w:webHidden/>
          </w:rPr>
        </w:r>
        <w:r>
          <w:rPr>
            <w:noProof/>
            <w:webHidden/>
          </w:rPr>
          <w:fldChar w:fldCharType="separate"/>
        </w:r>
        <w:r w:rsidR="00DB6AD3">
          <w:rPr>
            <w:noProof/>
            <w:webHidden/>
          </w:rPr>
          <w:t>28</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91" w:history="1">
        <w:r w:rsidR="00DB6AD3" w:rsidRPr="00F14904">
          <w:rPr>
            <w:rStyle w:val="Hyperlink"/>
            <w:noProof/>
            <w:lang w:val="en-US"/>
          </w:rPr>
          <w:t>5.4.3</w:t>
        </w:r>
        <w:r w:rsidR="00DB6AD3">
          <w:rPr>
            <w:rFonts w:eastAsiaTheme="minorEastAsia" w:cstheme="minorBidi"/>
            <w:i w:val="0"/>
            <w:iCs w:val="0"/>
            <w:noProof/>
            <w:sz w:val="22"/>
            <w:szCs w:val="22"/>
            <w:lang w:val="en-ZA" w:eastAsia="en-ZA"/>
          </w:rPr>
          <w:tab/>
        </w:r>
        <w:r w:rsidR="00DB6AD3" w:rsidRPr="00F14904">
          <w:rPr>
            <w:rStyle w:val="Hyperlink"/>
            <w:noProof/>
            <w:lang w:val="en-US"/>
          </w:rPr>
          <w:t>Valuation of Crops and Trees</w:t>
        </w:r>
        <w:r w:rsidR="00DB6AD3">
          <w:rPr>
            <w:noProof/>
            <w:webHidden/>
          </w:rPr>
          <w:tab/>
        </w:r>
        <w:r>
          <w:rPr>
            <w:noProof/>
            <w:webHidden/>
          </w:rPr>
          <w:fldChar w:fldCharType="begin"/>
        </w:r>
        <w:r w:rsidR="00DB6AD3">
          <w:rPr>
            <w:noProof/>
            <w:webHidden/>
          </w:rPr>
          <w:instrText xml:space="preserve"> PAGEREF _Toc23224691 \h </w:instrText>
        </w:r>
        <w:r>
          <w:rPr>
            <w:noProof/>
            <w:webHidden/>
          </w:rPr>
        </w:r>
        <w:r>
          <w:rPr>
            <w:noProof/>
            <w:webHidden/>
          </w:rPr>
          <w:fldChar w:fldCharType="separate"/>
        </w:r>
        <w:r w:rsidR="00DB6AD3">
          <w:rPr>
            <w:noProof/>
            <w:webHidden/>
          </w:rPr>
          <w:t>28</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92" w:history="1">
        <w:r w:rsidR="00DB6AD3" w:rsidRPr="00F14904">
          <w:rPr>
            <w:rStyle w:val="Hyperlink"/>
            <w:noProof/>
            <w:lang w:val="en-US"/>
          </w:rPr>
          <w:t>5.4.4</w:t>
        </w:r>
        <w:r w:rsidR="00DB6AD3">
          <w:rPr>
            <w:rFonts w:eastAsiaTheme="minorEastAsia" w:cstheme="minorBidi"/>
            <w:i w:val="0"/>
            <w:iCs w:val="0"/>
            <w:noProof/>
            <w:sz w:val="22"/>
            <w:szCs w:val="22"/>
            <w:lang w:val="en-ZA" w:eastAsia="en-ZA"/>
          </w:rPr>
          <w:tab/>
        </w:r>
        <w:r w:rsidR="00DB6AD3" w:rsidRPr="00F14904">
          <w:rPr>
            <w:rStyle w:val="Hyperlink"/>
            <w:noProof/>
            <w:lang w:val="en-US"/>
          </w:rPr>
          <w:t>Loss of Profit by Businesses</w:t>
        </w:r>
        <w:r w:rsidR="00DB6AD3">
          <w:rPr>
            <w:noProof/>
            <w:webHidden/>
          </w:rPr>
          <w:tab/>
        </w:r>
        <w:r>
          <w:rPr>
            <w:noProof/>
            <w:webHidden/>
          </w:rPr>
          <w:fldChar w:fldCharType="begin"/>
        </w:r>
        <w:r w:rsidR="00DB6AD3">
          <w:rPr>
            <w:noProof/>
            <w:webHidden/>
          </w:rPr>
          <w:instrText xml:space="preserve"> PAGEREF _Toc23224692 \h </w:instrText>
        </w:r>
        <w:r>
          <w:rPr>
            <w:noProof/>
            <w:webHidden/>
          </w:rPr>
        </w:r>
        <w:r>
          <w:rPr>
            <w:noProof/>
            <w:webHidden/>
          </w:rPr>
          <w:fldChar w:fldCharType="separate"/>
        </w:r>
        <w:r w:rsidR="00DB6AD3">
          <w:rPr>
            <w:noProof/>
            <w:webHidden/>
          </w:rPr>
          <w:t>29</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93" w:history="1">
        <w:r w:rsidR="00DB6AD3" w:rsidRPr="00F14904">
          <w:rPr>
            <w:rStyle w:val="Hyperlink"/>
            <w:noProof/>
            <w:lang w:val="en-US"/>
          </w:rPr>
          <w:t>5.4.5</w:t>
        </w:r>
        <w:r w:rsidR="00DB6AD3">
          <w:rPr>
            <w:rFonts w:eastAsiaTheme="minorEastAsia" w:cstheme="minorBidi"/>
            <w:i w:val="0"/>
            <w:iCs w:val="0"/>
            <w:noProof/>
            <w:sz w:val="22"/>
            <w:szCs w:val="22"/>
            <w:lang w:val="en-ZA" w:eastAsia="en-ZA"/>
          </w:rPr>
          <w:tab/>
        </w:r>
        <w:r w:rsidR="00DB6AD3" w:rsidRPr="00F14904">
          <w:rPr>
            <w:rStyle w:val="Hyperlink"/>
            <w:noProof/>
            <w:lang w:val="en-US"/>
          </w:rPr>
          <w:t>Valuation of the Occupancy or Use of Land</w:t>
        </w:r>
        <w:r w:rsidR="00DB6AD3">
          <w:rPr>
            <w:noProof/>
            <w:webHidden/>
          </w:rPr>
          <w:tab/>
        </w:r>
        <w:r>
          <w:rPr>
            <w:noProof/>
            <w:webHidden/>
          </w:rPr>
          <w:fldChar w:fldCharType="begin"/>
        </w:r>
        <w:r w:rsidR="00DB6AD3">
          <w:rPr>
            <w:noProof/>
            <w:webHidden/>
          </w:rPr>
          <w:instrText xml:space="preserve"> PAGEREF _Toc23224693 \h </w:instrText>
        </w:r>
        <w:r>
          <w:rPr>
            <w:noProof/>
            <w:webHidden/>
          </w:rPr>
        </w:r>
        <w:r>
          <w:rPr>
            <w:noProof/>
            <w:webHidden/>
          </w:rPr>
          <w:fldChar w:fldCharType="separate"/>
        </w:r>
        <w:r w:rsidR="00DB6AD3">
          <w:rPr>
            <w:noProof/>
            <w:webHidden/>
          </w:rPr>
          <w:t>29</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694" w:history="1">
        <w:r w:rsidR="00DB6AD3" w:rsidRPr="00F14904">
          <w:rPr>
            <w:rStyle w:val="Hyperlink"/>
            <w:noProof/>
            <w:lang w:val="en-US"/>
          </w:rPr>
          <w:t>5.4.6</w:t>
        </w:r>
        <w:r w:rsidR="00DB6AD3">
          <w:rPr>
            <w:rFonts w:eastAsiaTheme="minorEastAsia" w:cstheme="minorBidi"/>
            <w:i w:val="0"/>
            <w:iCs w:val="0"/>
            <w:noProof/>
            <w:sz w:val="22"/>
            <w:szCs w:val="22"/>
            <w:lang w:val="en-ZA" w:eastAsia="en-ZA"/>
          </w:rPr>
          <w:tab/>
        </w:r>
        <w:r w:rsidR="00DB6AD3" w:rsidRPr="00F14904">
          <w:rPr>
            <w:rStyle w:val="Hyperlink"/>
            <w:noProof/>
            <w:lang w:val="en-US"/>
          </w:rPr>
          <w:t>Allowances</w:t>
        </w:r>
        <w:r w:rsidR="00DB6AD3">
          <w:rPr>
            <w:noProof/>
            <w:webHidden/>
          </w:rPr>
          <w:tab/>
        </w:r>
        <w:r>
          <w:rPr>
            <w:noProof/>
            <w:webHidden/>
          </w:rPr>
          <w:fldChar w:fldCharType="begin"/>
        </w:r>
        <w:r w:rsidR="00DB6AD3">
          <w:rPr>
            <w:noProof/>
            <w:webHidden/>
          </w:rPr>
          <w:instrText xml:space="preserve"> PAGEREF _Toc23224694 \h </w:instrText>
        </w:r>
        <w:r>
          <w:rPr>
            <w:noProof/>
            <w:webHidden/>
          </w:rPr>
        </w:r>
        <w:r>
          <w:rPr>
            <w:noProof/>
            <w:webHidden/>
          </w:rPr>
          <w:fldChar w:fldCharType="separate"/>
        </w:r>
        <w:r w:rsidR="00DB6AD3">
          <w:rPr>
            <w:noProof/>
            <w:webHidden/>
          </w:rPr>
          <w:t>29</w:t>
        </w:r>
        <w:r>
          <w:rPr>
            <w:noProof/>
            <w:webHidden/>
          </w:rPr>
          <w:fldChar w:fldCharType="end"/>
        </w:r>
      </w:hyperlink>
    </w:p>
    <w:p w:rsidR="00DB6AD3" w:rsidRDefault="00EB64BB">
      <w:pPr>
        <w:pStyle w:val="TOC1"/>
        <w:tabs>
          <w:tab w:val="left" w:pos="400"/>
          <w:tab w:val="right" w:leader="dot" w:pos="9061"/>
        </w:tabs>
        <w:rPr>
          <w:rFonts w:eastAsiaTheme="minorEastAsia" w:cstheme="minorBidi"/>
          <w:b w:val="0"/>
          <w:bCs w:val="0"/>
          <w:caps w:val="0"/>
          <w:noProof/>
          <w:sz w:val="22"/>
          <w:szCs w:val="22"/>
          <w:lang w:val="en-ZA" w:eastAsia="en-ZA"/>
        </w:rPr>
      </w:pPr>
      <w:hyperlink w:anchor="_Toc23224695" w:history="1">
        <w:r w:rsidR="00DB6AD3" w:rsidRPr="00F14904">
          <w:rPr>
            <w:rStyle w:val="Hyperlink"/>
            <w:noProof/>
            <w:lang w:val="en-US"/>
          </w:rPr>
          <w:t>6</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Livelihoods and Income REstoration</w:t>
        </w:r>
        <w:r w:rsidR="00DB6AD3">
          <w:rPr>
            <w:noProof/>
            <w:webHidden/>
          </w:rPr>
          <w:tab/>
        </w:r>
        <w:r>
          <w:rPr>
            <w:noProof/>
            <w:webHidden/>
          </w:rPr>
          <w:fldChar w:fldCharType="begin"/>
        </w:r>
        <w:r w:rsidR="00DB6AD3">
          <w:rPr>
            <w:noProof/>
            <w:webHidden/>
          </w:rPr>
          <w:instrText xml:space="preserve"> PAGEREF _Toc23224695 \h </w:instrText>
        </w:r>
        <w:r>
          <w:rPr>
            <w:noProof/>
            <w:webHidden/>
          </w:rPr>
        </w:r>
        <w:r>
          <w:rPr>
            <w:noProof/>
            <w:webHidden/>
          </w:rPr>
          <w:fldChar w:fldCharType="separate"/>
        </w:r>
        <w:r w:rsidR="00DB6AD3">
          <w:rPr>
            <w:noProof/>
            <w:webHidden/>
          </w:rPr>
          <w:t>30</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96" w:history="1">
        <w:r w:rsidR="00DB6AD3" w:rsidRPr="00F14904">
          <w:rPr>
            <w:rStyle w:val="Hyperlink"/>
            <w:noProof/>
            <w:lang w:val="en-US"/>
          </w:rPr>
          <w:t>6.1</w:t>
        </w:r>
        <w:r w:rsidR="00DB6AD3">
          <w:rPr>
            <w:rFonts w:eastAsiaTheme="minorEastAsia" w:cstheme="minorBidi"/>
            <w:smallCaps w:val="0"/>
            <w:noProof/>
            <w:sz w:val="22"/>
            <w:szCs w:val="22"/>
            <w:lang w:val="en-ZA" w:eastAsia="en-ZA"/>
          </w:rPr>
          <w:tab/>
        </w:r>
        <w:r w:rsidR="00DB6AD3" w:rsidRPr="00F14904">
          <w:rPr>
            <w:rStyle w:val="Hyperlink"/>
            <w:noProof/>
            <w:lang w:val="en-US"/>
          </w:rPr>
          <w:t>Replacement Land</w:t>
        </w:r>
        <w:r w:rsidR="00DB6AD3">
          <w:rPr>
            <w:noProof/>
            <w:webHidden/>
          </w:rPr>
          <w:tab/>
        </w:r>
        <w:r>
          <w:rPr>
            <w:noProof/>
            <w:webHidden/>
          </w:rPr>
          <w:fldChar w:fldCharType="begin"/>
        </w:r>
        <w:r w:rsidR="00DB6AD3">
          <w:rPr>
            <w:noProof/>
            <w:webHidden/>
          </w:rPr>
          <w:instrText xml:space="preserve"> PAGEREF _Toc23224696 \h </w:instrText>
        </w:r>
        <w:r>
          <w:rPr>
            <w:noProof/>
            <w:webHidden/>
          </w:rPr>
        </w:r>
        <w:r>
          <w:rPr>
            <w:noProof/>
            <w:webHidden/>
          </w:rPr>
          <w:fldChar w:fldCharType="separate"/>
        </w:r>
        <w:r w:rsidR="00DB6AD3">
          <w:rPr>
            <w:noProof/>
            <w:webHidden/>
          </w:rPr>
          <w:t>30</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97" w:history="1">
        <w:r w:rsidR="00DB6AD3" w:rsidRPr="00F14904">
          <w:rPr>
            <w:rStyle w:val="Hyperlink"/>
            <w:noProof/>
            <w:lang w:val="en-US"/>
          </w:rPr>
          <w:t>6.2</w:t>
        </w:r>
        <w:r w:rsidR="00DB6AD3">
          <w:rPr>
            <w:rFonts w:eastAsiaTheme="minorEastAsia" w:cstheme="minorBidi"/>
            <w:smallCaps w:val="0"/>
            <w:noProof/>
            <w:sz w:val="22"/>
            <w:szCs w:val="22"/>
            <w:lang w:val="en-ZA" w:eastAsia="en-ZA"/>
          </w:rPr>
          <w:tab/>
        </w:r>
        <w:r w:rsidR="00DB6AD3" w:rsidRPr="00F14904">
          <w:rPr>
            <w:rStyle w:val="Hyperlink"/>
            <w:noProof/>
            <w:lang w:val="en-US"/>
          </w:rPr>
          <w:t>Restoration of Land-Based Activities</w:t>
        </w:r>
        <w:r w:rsidR="00DB6AD3">
          <w:rPr>
            <w:noProof/>
            <w:webHidden/>
          </w:rPr>
          <w:tab/>
        </w:r>
        <w:r>
          <w:rPr>
            <w:noProof/>
            <w:webHidden/>
          </w:rPr>
          <w:fldChar w:fldCharType="begin"/>
        </w:r>
        <w:r w:rsidR="00DB6AD3">
          <w:rPr>
            <w:noProof/>
            <w:webHidden/>
          </w:rPr>
          <w:instrText xml:space="preserve"> PAGEREF _Toc23224697 \h </w:instrText>
        </w:r>
        <w:r>
          <w:rPr>
            <w:noProof/>
            <w:webHidden/>
          </w:rPr>
        </w:r>
        <w:r>
          <w:rPr>
            <w:noProof/>
            <w:webHidden/>
          </w:rPr>
          <w:fldChar w:fldCharType="separate"/>
        </w:r>
        <w:r w:rsidR="00DB6AD3">
          <w:rPr>
            <w:noProof/>
            <w:webHidden/>
          </w:rPr>
          <w:t>31</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98" w:history="1">
        <w:r w:rsidR="00DB6AD3" w:rsidRPr="00F14904">
          <w:rPr>
            <w:rStyle w:val="Hyperlink"/>
            <w:noProof/>
            <w:lang w:val="en-US"/>
          </w:rPr>
          <w:t>6.3</w:t>
        </w:r>
        <w:r w:rsidR="00DB6AD3">
          <w:rPr>
            <w:rFonts w:eastAsiaTheme="minorEastAsia" w:cstheme="minorBidi"/>
            <w:smallCaps w:val="0"/>
            <w:noProof/>
            <w:sz w:val="22"/>
            <w:szCs w:val="22"/>
            <w:lang w:val="en-ZA" w:eastAsia="en-ZA"/>
          </w:rPr>
          <w:tab/>
        </w:r>
        <w:r w:rsidR="00DB6AD3" w:rsidRPr="00F14904">
          <w:rPr>
            <w:rStyle w:val="Hyperlink"/>
            <w:noProof/>
            <w:lang w:val="en-US"/>
          </w:rPr>
          <w:t>Replacement Structures</w:t>
        </w:r>
        <w:r w:rsidR="00DB6AD3">
          <w:rPr>
            <w:noProof/>
            <w:webHidden/>
          </w:rPr>
          <w:tab/>
        </w:r>
        <w:r>
          <w:rPr>
            <w:noProof/>
            <w:webHidden/>
          </w:rPr>
          <w:fldChar w:fldCharType="begin"/>
        </w:r>
        <w:r w:rsidR="00DB6AD3">
          <w:rPr>
            <w:noProof/>
            <w:webHidden/>
          </w:rPr>
          <w:instrText xml:space="preserve"> PAGEREF _Toc23224698 \h </w:instrText>
        </w:r>
        <w:r>
          <w:rPr>
            <w:noProof/>
            <w:webHidden/>
          </w:rPr>
        </w:r>
        <w:r>
          <w:rPr>
            <w:noProof/>
            <w:webHidden/>
          </w:rPr>
          <w:fldChar w:fldCharType="separate"/>
        </w:r>
        <w:r w:rsidR="00DB6AD3">
          <w:rPr>
            <w:noProof/>
            <w:webHidden/>
          </w:rPr>
          <w:t>31</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699" w:history="1">
        <w:r w:rsidR="00DB6AD3" w:rsidRPr="00F14904">
          <w:rPr>
            <w:rStyle w:val="Hyperlink"/>
            <w:noProof/>
            <w:lang w:val="en-US"/>
          </w:rPr>
          <w:t>6.4</w:t>
        </w:r>
        <w:r w:rsidR="00DB6AD3">
          <w:rPr>
            <w:rFonts w:eastAsiaTheme="minorEastAsia" w:cstheme="minorBidi"/>
            <w:smallCaps w:val="0"/>
            <w:noProof/>
            <w:sz w:val="22"/>
            <w:szCs w:val="22"/>
            <w:lang w:val="en-ZA" w:eastAsia="en-ZA"/>
          </w:rPr>
          <w:tab/>
        </w:r>
        <w:r w:rsidR="00DB6AD3" w:rsidRPr="00F14904">
          <w:rPr>
            <w:rStyle w:val="Hyperlink"/>
            <w:noProof/>
            <w:lang w:val="en-US"/>
          </w:rPr>
          <w:t>Restoration of Businesses-Based Activities</w:t>
        </w:r>
        <w:r w:rsidR="00DB6AD3">
          <w:rPr>
            <w:noProof/>
            <w:webHidden/>
          </w:rPr>
          <w:tab/>
        </w:r>
        <w:r>
          <w:rPr>
            <w:noProof/>
            <w:webHidden/>
          </w:rPr>
          <w:fldChar w:fldCharType="begin"/>
        </w:r>
        <w:r w:rsidR="00DB6AD3">
          <w:rPr>
            <w:noProof/>
            <w:webHidden/>
          </w:rPr>
          <w:instrText xml:space="preserve"> PAGEREF _Toc23224699 \h </w:instrText>
        </w:r>
        <w:r>
          <w:rPr>
            <w:noProof/>
            <w:webHidden/>
          </w:rPr>
        </w:r>
        <w:r>
          <w:rPr>
            <w:noProof/>
            <w:webHidden/>
          </w:rPr>
          <w:fldChar w:fldCharType="separate"/>
        </w:r>
        <w:r w:rsidR="00DB6AD3">
          <w:rPr>
            <w:noProof/>
            <w:webHidden/>
          </w:rPr>
          <w:t>31</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00" w:history="1">
        <w:r w:rsidR="00DB6AD3" w:rsidRPr="00F14904">
          <w:rPr>
            <w:rStyle w:val="Hyperlink"/>
            <w:noProof/>
            <w:lang w:val="en-US"/>
          </w:rPr>
          <w:t>6.5</w:t>
        </w:r>
        <w:r w:rsidR="00DB6AD3">
          <w:rPr>
            <w:rFonts w:eastAsiaTheme="minorEastAsia" w:cstheme="minorBidi"/>
            <w:smallCaps w:val="0"/>
            <w:noProof/>
            <w:sz w:val="22"/>
            <w:szCs w:val="22"/>
            <w:lang w:val="en-ZA" w:eastAsia="en-ZA"/>
          </w:rPr>
          <w:tab/>
        </w:r>
        <w:r w:rsidR="00DB6AD3" w:rsidRPr="00F14904">
          <w:rPr>
            <w:rStyle w:val="Hyperlink"/>
            <w:noProof/>
            <w:lang w:val="en-US"/>
          </w:rPr>
          <w:t>Construction Phase Preferential Employment</w:t>
        </w:r>
        <w:r w:rsidR="00DB6AD3">
          <w:rPr>
            <w:noProof/>
            <w:webHidden/>
          </w:rPr>
          <w:tab/>
        </w:r>
        <w:r>
          <w:rPr>
            <w:noProof/>
            <w:webHidden/>
          </w:rPr>
          <w:fldChar w:fldCharType="begin"/>
        </w:r>
        <w:r w:rsidR="00DB6AD3">
          <w:rPr>
            <w:noProof/>
            <w:webHidden/>
          </w:rPr>
          <w:instrText xml:space="preserve"> PAGEREF _Toc23224700 \h </w:instrText>
        </w:r>
        <w:r>
          <w:rPr>
            <w:noProof/>
            <w:webHidden/>
          </w:rPr>
        </w:r>
        <w:r>
          <w:rPr>
            <w:noProof/>
            <w:webHidden/>
          </w:rPr>
          <w:fldChar w:fldCharType="separate"/>
        </w:r>
        <w:r w:rsidR="00DB6AD3">
          <w:rPr>
            <w:noProof/>
            <w:webHidden/>
          </w:rPr>
          <w:t>32</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01" w:history="1">
        <w:r w:rsidR="00DB6AD3" w:rsidRPr="00F14904">
          <w:rPr>
            <w:rStyle w:val="Hyperlink"/>
            <w:noProof/>
            <w:lang w:val="en-US"/>
          </w:rPr>
          <w:t>6.6</w:t>
        </w:r>
        <w:r w:rsidR="00DB6AD3">
          <w:rPr>
            <w:rFonts w:eastAsiaTheme="minorEastAsia" w:cstheme="minorBidi"/>
            <w:smallCaps w:val="0"/>
            <w:noProof/>
            <w:sz w:val="22"/>
            <w:szCs w:val="22"/>
            <w:lang w:val="en-ZA" w:eastAsia="en-ZA"/>
          </w:rPr>
          <w:tab/>
        </w:r>
        <w:r w:rsidR="00DB6AD3" w:rsidRPr="00F14904">
          <w:rPr>
            <w:rStyle w:val="Hyperlink"/>
            <w:noProof/>
            <w:lang w:val="en-US"/>
          </w:rPr>
          <w:t>SMME Development</w:t>
        </w:r>
        <w:r w:rsidR="00DB6AD3">
          <w:rPr>
            <w:noProof/>
            <w:webHidden/>
          </w:rPr>
          <w:tab/>
        </w:r>
        <w:r>
          <w:rPr>
            <w:noProof/>
            <w:webHidden/>
          </w:rPr>
          <w:fldChar w:fldCharType="begin"/>
        </w:r>
        <w:r w:rsidR="00DB6AD3">
          <w:rPr>
            <w:noProof/>
            <w:webHidden/>
          </w:rPr>
          <w:instrText xml:space="preserve"> PAGEREF _Toc23224701 \h </w:instrText>
        </w:r>
        <w:r>
          <w:rPr>
            <w:noProof/>
            <w:webHidden/>
          </w:rPr>
        </w:r>
        <w:r>
          <w:rPr>
            <w:noProof/>
            <w:webHidden/>
          </w:rPr>
          <w:fldChar w:fldCharType="separate"/>
        </w:r>
        <w:r w:rsidR="00DB6AD3">
          <w:rPr>
            <w:noProof/>
            <w:webHidden/>
          </w:rPr>
          <w:t>32</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02" w:history="1">
        <w:r w:rsidR="00DB6AD3" w:rsidRPr="00F14904">
          <w:rPr>
            <w:rStyle w:val="Hyperlink"/>
            <w:noProof/>
            <w:lang w:val="en-US"/>
          </w:rPr>
          <w:t>6.7</w:t>
        </w:r>
        <w:r w:rsidR="00DB6AD3">
          <w:rPr>
            <w:rFonts w:eastAsiaTheme="minorEastAsia" w:cstheme="minorBidi"/>
            <w:smallCaps w:val="0"/>
            <w:noProof/>
            <w:sz w:val="22"/>
            <w:szCs w:val="22"/>
            <w:lang w:val="en-ZA" w:eastAsia="en-ZA"/>
          </w:rPr>
          <w:tab/>
        </w:r>
        <w:r w:rsidR="00DB6AD3" w:rsidRPr="00F14904">
          <w:rPr>
            <w:rStyle w:val="Hyperlink"/>
            <w:noProof/>
            <w:lang w:val="en-US"/>
          </w:rPr>
          <w:t>Women-Owned SMME Development</w:t>
        </w:r>
        <w:r w:rsidR="00DB6AD3">
          <w:rPr>
            <w:noProof/>
            <w:webHidden/>
          </w:rPr>
          <w:tab/>
        </w:r>
        <w:r>
          <w:rPr>
            <w:noProof/>
            <w:webHidden/>
          </w:rPr>
          <w:fldChar w:fldCharType="begin"/>
        </w:r>
        <w:r w:rsidR="00DB6AD3">
          <w:rPr>
            <w:noProof/>
            <w:webHidden/>
          </w:rPr>
          <w:instrText xml:space="preserve"> PAGEREF _Toc23224702 \h </w:instrText>
        </w:r>
        <w:r>
          <w:rPr>
            <w:noProof/>
            <w:webHidden/>
          </w:rPr>
        </w:r>
        <w:r>
          <w:rPr>
            <w:noProof/>
            <w:webHidden/>
          </w:rPr>
          <w:fldChar w:fldCharType="separate"/>
        </w:r>
        <w:r w:rsidR="00DB6AD3">
          <w:rPr>
            <w:noProof/>
            <w:webHidden/>
          </w:rPr>
          <w:t>32</w:t>
        </w:r>
        <w:r>
          <w:rPr>
            <w:noProof/>
            <w:webHidden/>
          </w:rPr>
          <w:fldChar w:fldCharType="end"/>
        </w:r>
      </w:hyperlink>
    </w:p>
    <w:p w:rsidR="00DB6AD3" w:rsidRDefault="00EB64BB">
      <w:pPr>
        <w:pStyle w:val="TOC1"/>
        <w:tabs>
          <w:tab w:val="left" w:pos="400"/>
          <w:tab w:val="right" w:leader="dot" w:pos="9061"/>
        </w:tabs>
        <w:rPr>
          <w:rFonts w:eastAsiaTheme="minorEastAsia" w:cstheme="minorBidi"/>
          <w:b w:val="0"/>
          <w:bCs w:val="0"/>
          <w:caps w:val="0"/>
          <w:noProof/>
          <w:sz w:val="22"/>
          <w:szCs w:val="22"/>
          <w:lang w:val="en-ZA" w:eastAsia="en-ZA"/>
        </w:rPr>
      </w:pPr>
      <w:hyperlink w:anchor="_Toc23224703" w:history="1">
        <w:r w:rsidR="00DB6AD3" w:rsidRPr="00F14904">
          <w:rPr>
            <w:rStyle w:val="Hyperlink"/>
            <w:noProof/>
            <w:lang w:val="en-US"/>
          </w:rPr>
          <w:t>7</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process for preparing resettlement Action plans</w:t>
        </w:r>
        <w:r w:rsidR="00DB6AD3">
          <w:rPr>
            <w:noProof/>
            <w:webHidden/>
          </w:rPr>
          <w:tab/>
        </w:r>
        <w:r>
          <w:rPr>
            <w:noProof/>
            <w:webHidden/>
          </w:rPr>
          <w:fldChar w:fldCharType="begin"/>
        </w:r>
        <w:r w:rsidR="00DB6AD3">
          <w:rPr>
            <w:noProof/>
            <w:webHidden/>
          </w:rPr>
          <w:instrText xml:space="preserve"> PAGEREF _Toc23224703 \h </w:instrText>
        </w:r>
        <w:r>
          <w:rPr>
            <w:noProof/>
            <w:webHidden/>
          </w:rPr>
        </w:r>
        <w:r>
          <w:rPr>
            <w:noProof/>
            <w:webHidden/>
          </w:rPr>
          <w:fldChar w:fldCharType="separate"/>
        </w:r>
        <w:r w:rsidR="00DB6AD3">
          <w:rPr>
            <w:noProof/>
            <w:webHidden/>
          </w:rPr>
          <w:t>33</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04" w:history="1">
        <w:r w:rsidR="00DB6AD3" w:rsidRPr="00F14904">
          <w:rPr>
            <w:rStyle w:val="Hyperlink"/>
            <w:noProof/>
            <w:lang w:val="en-US"/>
          </w:rPr>
          <w:t>7.1</w:t>
        </w:r>
        <w:r w:rsidR="00DB6AD3">
          <w:rPr>
            <w:rFonts w:eastAsiaTheme="minorEastAsia" w:cstheme="minorBidi"/>
            <w:smallCaps w:val="0"/>
            <w:noProof/>
            <w:sz w:val="22"/>
            <w:szCs w:val="22"/>
            <w:lang w:val="en-ZA" w:eastAsia="en-ZA"/>
          </w:rPr>
          <w:tab/>
        </w:r>
        <w:r w:rsidR="00DB6AD3" w:rsidRPr="00F14904">
          <w:rPr>
            <w:rStyle w:val="Hyperlink"/>
            <w:noProof/>
            <w:lang w:val="en-US"/>
          </w:rPr>
          <w:t>World Bank Procedures</w:t>
        </w:r>
        <w:r w:rsidR="00DB6AD3">
          <w:rPr>
            <w:noProof/>
            <w:webHidden/>
          </w:rPr>
          <w:tab/>
        </w:r>
        <w:r>
          <w:rPr>
            <w:noProof/>
            <w:webHidden/>
          </w:rPr>
          <w:fldChar w:fldCharType="begin"/>
        </w:r>
        <w:r w:rsidR="00DB6AD3">
          <w:rPr>
            <w:noProof/>
            <w:webHidden/>
          </w:rPr>
          <w:instrText xml:space="preserve"> PAGEREF _Toc23224704 \h </w:instrText>
        </w:r>
        <w:r>
          <w:rPr>
            <w:noProof/>
            <w:webHidden/>
          </w:rPr>
        </w:r>
        <w:r>
          <w:rPr>
            <w:noProof/>
            <w:webHidden/>
          </w:rPr>
          <w:fldChar w:fldCharType="separate"/>
        </w:r>
        <w:r w:rsidR="00DB6AD3">
          <w:rPr>
            <w:noProof/>
            <w:webHidden/>
          </w:rPr>
          <w:t>33</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05" w:history="1">
        <w:r w:rsidR="00DB6AD3" w:rsidRPr="00F14904">
          <w:rPr>
            <w:rStyle w:val="Hyperlink"/>
            <w:noProof/>
            <w:lang w:val="en-US"/>
          </w:rPr>
          <w:t>7.2</w:t>
        </w:r>
        <w:r w:rsidR="00DB6AD3">
          <w:rPr>
            <w:rFonts w:eastAsiaTheme="minorEastAsia" w:cstheme="minorBidi"/>
            <w:smallCaps w:val="0"/>
            <w:noProof/>
            <w:sz w:val="22"/>
            <w:szCs w:val="22"/>
            <w:lang w:val="en-ZA" w:eastAsia="en-ZA"/>
          </w:rPr>
          <w:tab/>
        </w:r>
        <w:r w:rsidR="00DB6AD3" w:rsidRPr="00F14904">
          <w:rPr>
            <w:rStyle w:val="Hyperlink"/>
            <w:noProof/>
            <w:lang w:val="en-US"/>
          </w:rPr>
          <w:t>Legal Land Acquisition Process</w:t>
        </w:r>
        <w:r w:rsidR="00DB6AD3">
          <w:rPr>
            <w:noProof/>
            <w:webHidden/>
          </w:rPr>
          <w:tab/>
        </w:r>
        <w:r>
          <w:rPr>
            <w:noProof/>
            <w:webHidden/>
          </w:rPr>
          <w:fldChar w:fldCharType="begin"/>
        </w:r>
        <w:r w:rsidR="00DB6AD3">
          <w:rPr>
            <w:noProof/>
            <w:webHidden/>
          </w:rPr>
          <w:instrText xml:space="preserve"> PAGEREF _Toc23224705 \h </w:instrText>
        </w:r>
        <w:r>
          <w:rPr>
            <w:noProof/>
            <w:webHidden/>
          </w:rPr>
        </w:r>
        <w:r>
          <w:rPr>
            <w:noProof/>
            <w:webHidden/>
          </w:rPr>
          <w:fldChar w:fldCharType="separate"/>
        </w:r>
        <w:r w:rsidR="00DB6AD3">
          <w:rPr>
            <w:noProof/>
            <w:webHidden/>
          </w:rPr>
          <w:t>33</w:t>
        </w:r>
        <w:r>
          <w:rPr>
            <w:noProof/>
            <w:webHidden/>
          </w:rPr>
          <w:fldChar w:fldCharType="end"/>
        </w:r>
      </w:hyperlink>
    </w:p>
    <w:p w:rsidR="00DB6AD3" w:rsidRDefault="00EB64BB">
      <w:pPr>
        <w:pStyle w:val="TOC1"/>
        <w:tabs>
          <w:tab w:val="left" w:pos="400"/>
          <w:tab w:val="right" w:leader="dot" w:pos="9061"/>
        </w:tabs>
        <w:rPr>
          <w:rFonts w:eastAsiaTheme="minorEastAsia" w:cstheme="minorBidi"/>
          <w:b w:val="0"/>
          <w:bCs w:val="0"/>
          <w:caps w:val="0"/>
          <w:noProof/>
          <w:sz w:val="22"/>
          <w:szCs w:val="22"/>
          <w:lang w:val="en-ZA" w:eastAsia="en-ZA"/>
        </w:rPr>
      </w:pPr>
      <w:hyperlink w:anchor="_Toc23224706" w:history="1">
        <w:r w:rsidR="00DB6AD3" w:rsidRPr="00F14904">
          <w:rPr>
            <w:rStyle w:val="Hyperlink"/>
            <w:noProof/>
            <w:lang w:val="en-US"/>
          </w:rPr>
          <w:t>8</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STAKEHOLDER ENGAGEMENT</w:t>
        </w:r>
        <w:r w:rsidR="00DB6AD3">
          <w:rPr>
            <w:noProof/>
            <w:webHidden/>
          </w:rPr>
          <w:tab/>
        </w:r>
        <w:r>
          <w:rPr>
            <w:noProof/>
            <w:webHidden/>
          </w:rPr>
          <w:fldChar w:fldCharType="begin"/>
        </w:r>
        <w:r w:rsidR="00DB6AD3">
          <w:rPr>
            <w:noProof/>
            <w:webHidden/>
          </w:rPr>
          <w:instrText xml:space="preserve"> PAGEREF _Toc23224706 \h </w:instrText>
        </w:r>
        <w:r>
          <w:rPr>
            <w:noProof/>
            <w:webHidden/>
          </w:rPr>
        </w:r>
        <w:r>
          <w:rPr>
            <w:noProof/>
            <w:webHidden/>
          </w:rPr>
          <w:fldChar w:fldCharType="separate"/>
        </w:r>
        <w:r w:rsidR="00DB6AD3">
          <w:rPr>
            <w:noProof/>
            <w:webHidden/>
          </w:rPr>
          <w:t>37</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07" w:history="1">
        <w:r w:rsidR="00DB6AD3" w:rsidRPr="00F14904">
          <w:rPr>
            <w:rStyle w:val="Hyperlink"/>
            <w:noProof/>
            <w:lang w:val="en-US"/>
          </w:rPr>
          <w:t>8.1</w:t>
        </w:r>
        <w:r w:rsidR="00DB6AD3">
          <w:rPr>
            <w:rFonts w:eastAsiaTheme="minorEastAsia" w:cstheme="minorBidi"/>
            <w:smallCaps w:val="0"/>
            <w:noProof/>
            <w:sz w:val="22"/>
            <w:szCs w:val="22"/>
            <w:lang w:val="en-ZA" w:eastAsia="en-ZA"/>
          </w:rPr>
          <w:tab/>
        </w:r>
        <w:r w:rsidR="00DB6AD3" w:rsidRPr="00F14904">
          <w:rPr>
            <w:rStyle w:val="Hyperlink"/>
            <w:noProof/>
            <w:lang w:val="en-US"/>
          </w:rPr>
          <w:t>Engagement Principles</w:t>
        </w:r>
        <w:r w:rsidR="00DB6AD3">
          <w:rPr>
            <w:noProof/>
            <w:webHidden/>
          </w:rPr>
          <w:tab/>
        </w:r>
        <w:r>
          <w:rPr>
            <w:noProof/>
            <w:webHidden/>
          </w:rPr>
          <w:fldChar w:fldCharType="begin"/>
        </w:r>
        <w:r w:rsidR="00DB6AD3">
          <w:rPr>
            <w:noProof/>
            <w:webHidden/>
          </w:rPr>
          <w:instrText xml:space="preserve"> PAGEREF _Toc23224707 \h </w:instrText>
        </w:r>
        <w:r>
          <w:rPr>
            <w:noProof/>
            <w:webHidden/>
          </w:rPr>
        </w:r>
        <w:r>
          <w:rPr>
            <w:noProof/>
            <w:webHidden/>
          </w:rPr>
          <w:fldChar w:fldCharType="separate"/>
        </w:r>
        <w:r w:rsidR="00DB6AD3">
          <w:rPr>
            <w:noProof/>
            <w:webHidden/>
          </w:rPr>
          <w:t>37</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08" w:history="1">
        <w:r w:rsidR="00DB6AD3" w:rsidRPr="00F14904">
          <w:rPr>
            <w:rStyle w:val="Hyperlink"/>
            <w:noProof/>
            <w:lang w:val="en-US"/>
          </w:rPr>
          <w:t>8.2</w:t>
        </w:r>
        <w:r w:rsidR="00DB6AD3">
          <w:rPr>
            <w:rFonts w:eastAsiaTheme="minorEastAsia" w:cstheme="minorBidi"/>
            <w:smallCaps w:val="0"/>
            <w:noProof/>
            <w:sz w:val="22"/>
            <w:szCs w:val="22"/>
            <w:lang w:val="en-ZA" w:eastAsia="en-ZA"/>
          </w:rPr>
          <w:tab/>
        </w:r>
        <w:r w:rsidR="00DB6AD3" w:rsidRPr="00F14904">
          <w:rPr>
            <w:rStyle w:val="Hyperlink"/>
            <w:noProof/>
            <w:lang w:val="en-US"/>
          </w:rPr>
          <w:t>Key Engagement Stages</w:t>
        </w:r>
        <w:r w:rsidR="00DB6AD3">
          <w:rPr>
            <w:noProof/>
            <w:webHidden/>
          </w:rPr>
          <w:tab/>
        </w:r>
        <w:r>
          <w:rPr>
            <w:noProof/>
            <w:webHidden/>
          </w:rPr>
          <w:fldChar w:fldCharType="begin"/>
        </w:r>
        <w:r w:rsidR="00DB6AD3">
          <w:rPr>
            <w:noProof/>
            <w:webHidden/>
          </w:rPr>
          <w:instrText xml:space="preserve"> PAGEREF _Toc23224708 \h </w:instrText>
        </w:r>
        <w:r>
          <w:rPr>
            <w:noProof/>
            <w:webHidden/>
          </w:rPr>
        </w:r>
        <w:r>
          <w:rPr>
            <w:noProof/>
            <w:webHidden/>
          </w:rPr>
          <w:fldChar w:fldCharType="separate"/>
        </w:r>
        <w:r w:rsidR="00DB6AD3">
          <w:rPr>
            <w:noProof/>
            <w:webHidden/>
          </w:rPr>
          <w:t>37</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09" w:history="1">
        <w:r w:rsidR="00DB6AD3" w:rsidRPr="00F14904">
          <w:rPr>
            <w:rStyle w:val="Hyperlink"/>
            <w:noProof/>
            <w:lang w:val="en-US"/>
          </w:rPr>
          <w:t>8.3</w:t>
        </w:r>
        <w:r w:rsidR="00DB6AD3">
          <w:rPr>
            <w:rFonts w:eastAsiaTheme="minorEastAsia" w:cstheme="minorBidi"/>
            <w:smallCaps w:val="0"/>
            <w:noProof/>
            <w:sz w:val="22"/>
            <w:szCs w:val="22"/>
            <w:lang w:val="en-ZA" w:eastAsia="en-ZA"/>
          </w:rPr>
          <w:tab/>
        </w:r>
        <w:r w:rsidR="00DB6AD3" w:rsidRPr="00F14904">
          <w:rPr>
            <w:rStyle w:val="Hyperlink"/>
            <w:noProof/>
            <w:lang w:val="en-US"/>
          </w:rPr>
          <w:t>Key Stakeholders</w:t>
        </w:r>
        <w:r w:rsidR="00DB6AD3">
          <w:rPr>
            <w:noProof/>
            <w:webHidden/>
          </w:rPr>
          <w:tab/>
        </w:r>
        <w:r>
          <w:rPr>
            <w:noProof/>
            <w:webHidden/>
          </w:rPr>
          <w:fldChar w:fldCharType="begin"/>
        </w:r>
        <w:r w:rsidR="00DB6AD3">
          <w:rPr>
            <w:noProof/>
            <w:webHidden/>
          </w:rPr>
          <w:instrText xml:space="preserve"> PAGEREF _Toc23224709 \h </w:instrText>
        </w:r>
        <w:r>
          <w:rPr>
            <w:noProof/>
            <w:webHidden/>
          </w:rPr>
        </w:r>
        <w:r>
          <w:rPr>
            <w:noProof/>
            <w:webHidden/>
          </w:rPr>
          <w:fldChar w:fldCharType="separate"/>
        </w:r>
        <w:r w:rsidR="00DB6AD3">
          <w:rPr>
            <w:noProof/>
            <w:webHidden/>
          </w:rPr>
          <w:t>38</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10" w:history="1">
        <w:r w:rsidR="00DB6AD3" w:rsidRPr="00F14904">
          <w:rPr>
            <w:rStyle w:val="Hyperlink"/>
            <w:noProof/>
            <w:lang w:val="en-US"/>
          </w:rPr>
          <w:t>8.4</w:t>
        </w:r>
        <w:r w:rsidR="00DB6AD3">
          <w:rPr>
            <w:rFonts w:eastAsiaTheme="minorEastAsia" w:cstheme="minorBidi"/>
            <w:smallCaps w:val="0"/>
            <w:noProof/>
            <w:sz w:val="22"/>
            <w:szCs w:val="22"/>
            <w:lang w:val="en-ZA" w:eastAsia="en-ZA"/>
          </w:rPr>
          <w:tab/>
        </w:r>
        <w:r w:rsidR="00DB6AD3" w:rsidRPr="00F14904">
          <w:rPr>
            <w:rStyle w:val="Hyperlink"/>
            <w:noProof/>
            <w:lang w:val="en-US"/>
          </w:rPr>
          <w:t>Information Disclosure</w:t>
        </w:r>
        <w:r w:rsidR="00DB6AD3">
          <w:rPr>
            <w:noProof/>
            <w:webHidden/>
          </w:rPr>
          <w:tab/>
        </w:r>
        <w:r>
          <w:rPr>
            <w:noProof/>
            <w:webHidden/>
          </w:rPr>
          <w:fldChar w:fldCharType="begin"/>
        </w:r>
        <w:r w:rsidR="00DB6AD3">
          <w:rPr>
            <w:noProof/>
            <w:webHidden/>
          </w:rPr>
          <w:instrText xml:space="preserve"> PAGEREF _Toc23224710 \h </w:instrText>
        </w:r>
        <w:r>
          <w:rPr>
            <w:noProof/>
            <w:webHidden/>
          </w:rPr>
        </w:r>
        <w:r>
          <w:rPr>
            <w:noProof/>
            <w:webHidden/>
          </w:rPr>
          <w:fldChar w:fldCharType="separate"/>
        </w:r>
        <w:r w:rsidR="00DB6AD3">
          <w:rPr>
            <w:noProof/>
            <w:webHidden/>
          </w:rPr>
          <w:t>38</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11" w:history="1">
        <w:r w:rsidR="00DB6AD3" w:rsidRPr="00F14904">
          <w:rPr>
            <w:rStyle w:val="Hyperlink"/>
            <w:noProof/>
            <w:lang w:val="en-US"/>
          </w:rPr>
          <w:t>8.5</w:t>
        </w:r>
        <w:r w:rsidR="00DB6AD3">
          <w:rPr>
            <w:rFonts w:eastAsiaTheme="minorEastAsia" w:cstheme="minorBidi"/>
            <w:smallCaps w:val="0"/>
            <w:noProof/>
            <w:sz w:val="22"/>
            <w:szCs w:val="22"/>
            <w:lang w:val="en-ZA" w:eastAsia="en-ZA"/>
          </w:rPr>
          <w:tab/>
        </w:r>
        <w:r w:rsidR="00DB6AD3" w:rsidRPr="00F14904">
          <w:rPr>
            <w:rStyle w:val="Hyperlink"/>
            <w:noProof/>
            <w:lang w:val="en-US"/>
          </w:rPr>
          <w:t>Consultation Forums</w:t>
        </w:r>
        <w:r w:rsidR="00DB6AD3">
          <w:rPr>
            <w:noProof/>
            <w:webHidden/>
          </w:rPr>
          <w:tab/>
        </w:r>
        <w:r>
          <w:rPr>
            <w:noProof/>
            <w:webHidden/>
          </w:rPr>
          <w:fldChar w:fldCharType="begin"/>
        </w:r>
        <w:r w:rsidR="00DB6AD3">
          <w:rPr>
            <w:noProof/>
            <w:webHidden/>
          </w:rPr>
          <w:instrText xml:space="preserve"> PAGEREF _Toc23224711 \h </w:instrText>
        </w:r>
        <w:r>
          <w:rPr>
            <w:noProof/>
            <w:webHidden/>
          </w:rPr>
        </w:r>
        <w:r>
          <w:rPr>
            <w:noProof/>
            <w:webHidden/>
          </w:rPr>
          <w:fldChar w:fldCharType="separate"/>
        </w:r>
        <w:r w:rsidR="00DB6AD3">
          <w:rPr>
            <w:noProof/>
            <w:webHidden/>
          </w:rPr>
          <w:t>43</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12" w:history="1">
        <w:r w:rsidR="00DB6AD3" w:rsidRPr="00F14904">
          <w:rPr>
            <w:rStyle w:val="Hyperlink"/>
            <w:noProof/>
            <w:lang w:val="en-US"/>
          </w:rPr>
          <w:t>8.6</w:t>
        </w:r>
        <w:r w:rsidR="00DB6AD3">
          <w:rPr>
            <w:rFonts w:eastAsiaTheme="minorEastAsia" w:cstheme="minorBidi"/>
            <w:smallCaps w:val="0"/>
            <w:noProof/>
            <w:sz w:val="22"/>
            <w:szCs w:val="22"/>
            <w:lang w:val="en-ZA" w:eastAsia="en-ZA"/>
          </w:rPr>
          <w:tab/>
        </w:r>
        <w:r w:rsidR="00DB6AD3" w:rsidRPr="00F14904">
          <w:rPr>
            <w:rStyle w:val="Hyperlink"/>
            <w:noProof/>
            <w:lang w:val="en-US"/>
          </w:rPr>
          <w:t>Grievance Mechanism</w:t>
        </w:r>
        <w:r w:rsidR="00DB6AD3">
          <w:rPr>
            <w:noProof/>
            <w:webHidden/>
          </w:rPr>
          <w:tab/>
        </w:r>
        <w:r>
          <w:rPr>
            <w:noProof/>
            <w:webHidden/>
          </w:rPr>
          <w:fldChar w:fldCharType="begin"/>
        </w:r>
        <w:r w:rsidR="00DB6AD3">
          <w:rPr>
            <w:noProof/>
            <w:webHidden/>
          </w:rPr>
          <w:instrText xml:space="preserve"> PAGEREF _Toc23224712 \h </w:instrText>
        </w:r>
        <w:r>
          <w:rPr>
            <w:noProof/>
            <w:webHidden/>
          </w:rPr>
        </w:r>
        <w:r>
          <w:rPr>
            <w:noProof/>
            <w:webHidden/>
          </w:rPr>
          <w:fldChar w:fldCharType="separate"/>
        </w:r>
        <w:r w:rsidR="00DB6AD3">
          <w:rPr>
            <w:noProof/>
            <w:webHidden/>
          </w:rPr>
          <w:t>43</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13" w:history="1">
        <w:r w:rsidR="00DB6AD3" w:rsidRPr="00F14904">
          <w:rPr>
            <w:rStyle w:val="Hyperlink"/>
            <w:noProof/>
            <w:lang w:val="en-US"/>
          </w:rPr>
          <w:t>8.6.1</w:t>
        </w:r>
        <w:r w:rsidR="00DB6AD3">
          <w:rPr>
            <w:rFonts w:eastAsiaTheme="minorEastAsia" w:cstheme="minorBidi"/>
            <w:i w:val="0"/>
            <w:iCs w:val="0"/>
            <w:noProof/>
            <w:sz w:val="22"/>
            <w:szCs w:val="22"/>
            <w:lang w:val="en-ZA" w:eastAsia="en-ZA"/>
          </w:rPr>
          <w:tab/>
        </w:r>
        <w:r w:rsidR="00DB6AD3" w:rsidRPr="00F14904">
          <w:rPr>
            <w:rStyle w:val="Hyperlink"/>
            <w:noProof/>
            <w:lang w:val="en-US"/>
          </w:rPr>
          <w:t>Grievance Redress Committee</w:t>
        </w:r>
        <w:r w:rsidR="00DB6AD3">
          <w:rPr>
            <w:noProof/>
            <w:webHidden/>
          </w:rPr>
          <w:tab/>
        </w:r>
        <w:r>
          <w:rPr>
            <w:noProof/>
            <w:webHidden/>
          </w:rPr>
          <w:fldChar w:fldCharType="begin"/>
        </w:r>
        <w:r w:rsidR="00DB6AD3">
          <w:rPr>
            <w:noProof/>
            <w:webHidden/>
          </w:rPr>
          <w:instrText xml:space="preserve"> PAGEREF _Toc23224713 \h </w:instrText>
        </w:r>
        <w:r>
          <w:rPr>
            <w:noProof/>
            <w:webHidden/>
          </w:rPr>
        </w:r>
        <w:r>
          <w:rPr>
            <w:noProof/>
            <w:webHidden/>
          </w:rPr>
          <w:fldChar w:fldCharType="separate"/>
        </w:r>
        <w:r w:rsidR="00DB6AD3">
          <w:rPr>
            <w:noProof/>
            <w:webHidden/>
          </w:rPr>
          <w:t>44</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14" w:history="1">
        <w:r w:rsidR="00DB6AD3" w:rsidRPr="00F14904">
          <w:rPr>
            <w:rStyle w:val="Hyperlink"/>
            <w:noProof/>
            <w:lang w:val="en-US"/>
          </w:rPr>
          <w:t>8.6.2</w:t>
        </w:r>
        <w:r w:rsidR="00DB6AD3">
          <w:rPr>
            <w:rFonts w:eastAsiaTheme="minorEastAsia" w:cstheme="minorBidi"/>
            <w:i w:val="0"/>
            <w:iCs w:val="0"/>
            <w:noProof/>
            <w:sz w:val="22"/>
            <w:szCs w:val="22"/>
            <w:lang w:val="en-ZA" w:eastAsia="en-ZA"/>
          </w:rPr>
          <w:tab/>
        </w:r>
        <w:r w:rsidR="00DB6AD3" w:rsidRPr="00F14904">
          <w:rPr>
            <w:rStyle w:val="Hyperlink"/>
            <w:noProof/>
            <w:lang w:val="en-US"/>
          </w:rPr>
          <w:t>Grievance Process</w:t>
        </w:r>
        <w:r w:rsidR="00DB6AD3">
          <w:rPr>
            <w:noProof/>
            <w:webHidden/>
          </w:rPr>
          <w:tab/>
        </w:r>
        <w:r>
          <w:rPr>
            <w:noProof/>
            <w:webHidden/>
          </w:rPr>
          <w:fldChar w:fldCharType="begin"/>
        </w:r>
        <w:r w:rsidR="00DB6AD3">
          <w:rPr>
            <w:noProof/>
            <w:webHidden/>
          </w:rPr>
          <w:instrText xml:space="preserve"> PAGEREF _Toc23224714 \h </w:instrText>
        </w:r>
        <w:r>
          <w:rPr>
            <w:noProof/>
            <w:webHidden/>
          </w:rPr>
        </w:r>
        <w:r>
          <w:rPr>
            <w:noProof/>
            <w:webHidden/>
          </w:rPr>
          <w:fldChar w:fldCharType="separate"/>
        </w:r>
        <w:r w:rsidR="00DB6AD3">
          <w:rPr>
            <w:noProof/>
            <w:webHidden/>
          </w:rPr>
          <w:t>45</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15" w:history="1">
        <w:r w:rsidR="00DB6AD3" w:rsidRPr="00F14904">
          <w:rPr>
            <w:rStyle w:val="Hyperlink"/>
            <w:noProof/>
            <w:lang w:val="en-US"/>
          </w:rPr>
          <w:t>8.6.3</w:t>
        </w:r>
        <w:r w:rsidR="00DB6AD3">
          <w:rPr>
            <w:rFonts w:eastAsiaTheme="minorEastAsia" w:cstheme="minorBidi"/>
            <w:i w:val="0"/>
            <w:iCs w:val="0"/>
            <w:noProof/>
            <w:sz w:val="22"/>
            <w:szCs w:val="22"/>
            <w:lang w:val="en-ZA" w:eastAsia="en-ZA"/>
          </w:rPr>
          <w:tab/>
        </w:r>
        <w:r w:rsidR="00DB6AD3" w:rsidRPr="00F14904">
          <w:rPr>
            <w:rStyle w:val="Hyperlink"/>
            <w:noProof/>
            <w:lang w:val="en-US"/>
          </w:rPr>
          <w:t>Grievance Awareness Building</w:t>
        </w:r>
        <w:r w:rsidR="00DB6AD3">
          <w:rPr>
            <w:noProof/>
            <w:webHidden/>
          </w:rPr>
          <w:tab/>
        </w:r>
        <w:r>
          <w:rPr>
            <w:noProof/>
            <w:webHidden/>
          </w:rPr>
          <w:fldChar w:fldCharType="begin"/>
        </w:r>
        <w:r w:rsidR="00DB6AD3">
          <w:rPr>
            <w:noProof/>
            <w:webHidden/>
          </w:rPr>
          <w:instrText xml:space="preserve"> PAGEREF _Toc23224715 \h </w:instrText>
        </w:r>
        <w:r>
          <w:rPr>
            <w:noProof/>
            <w:webHidden/>
          </w:rPr>
        </w:r>
        <w:r>
          <w:rPr>
            <w:noProof/>
            <w:webHidden/>
          </w:rPr>
          <w:fldChar w:fldCharType="separate"/>
        </w:r>
        <w:r w:rsidR="00DB6AD3">
          <w:rPr>
            <w:noProof/>
            <w:webHidden/>
          </w:rPr>
          <w:t>47</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16" w:history="1">
        <w:r w:rsidR="00DB6AD3" w:rsidRPr="00F14904">
          <w:rPr>
            <w:rStyle w:val="Hyperlink"/>
            <w:noProof/>
            <w:lang w:val="en-US"/>
          </w:rPr>
          <w:t>8.6.4</w:t>
        </w:r>
        <w:r w:rsidR="00DB6AD3">
          <w:rPr>
            <w:rFonts w:eastAsiaTheme="minorEastAsia" w:cstheme="minorBidi"/>
            <w:i w:val="0"/>
            <w:iCs w:val="0"/>
            <w:noProof/>
            <w:sz w:val="22"/>
            <w:szCs w:val="22"/>
            <w:lang w:val="en-ZA" w:eastAsia="en-ZA"/>
          </w:rPr>
          <w:tab/>
        </w:r>
        <w:r w:rsidR="00DB6AD3" w:rsidRPr="00F14904">
          <w:rPr>
            <w:rStyle w:val="Hyperlink"/>
            <w:noProof/>
            <w:lang w:val="en-US"/>
          </w:rPr>
          <w:t>Grievance Recording and Reporting</w:t>
        </w:r>
        <w:r w:rsidR="00DB6AD3">
          <w:rPr>
            <w:noProof/>
            <w:webHidden/>
          </w:rPr>
          <w:tab/>
        </w:r>
        <w:r>
          <w:rPr>
            <w:noProof/>
            <w:webHidden/>
          </w:rPr>
          <w:fldChar w:fldCharType="begin"/>
        </w:r>
        <w:r w:rsidR="00DB6AD3">
          <w:rPr>
            <w:noProof/>
            <w:webHidden/>
          </w:rPr>
          <w:instrText xml:space="preserve"> PAGEREF _Toc23224716 \h </w:instrText>
        </w:r>
        <w:r>
          <w:rPr>
            <w:noProof/>
            <w:webHidden/>
          </w:rPr>
        </w:r>
        <w:r>
          <w:rPr>
            <w:noProof/>
            <w:webHidden/>
          </w:rPr>
          <w:fldChar w:fldCharType="separate"/>
        </w:r>
        <w:r w:rsidR="00DB6AD3">
          <w:rPr>
            <w:noProof/>
            <w:webHidden/>
          </w:rPr>
          <w:t>47</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17" w:history="1">
        <w:r w:rsidR="00DB6AD3" w:rsidRPr="00F14904">
          <w:rPr>
            <w:rStyle w:val="Hyperlink"/>
            <w:noProof/>
            <w:lang w:val="en-US"/>
          </w:rPr>
          <w:t>8.7</w:t>
        </w:r>
        <w:r w:rsidR="00DB6AD3">
          <w:rPr>
            <w:rFonts w:eastAsiaTheme="minorEastAsia" w:cstheme="minorBidi"/>
            <w:smallCaps w:val="0"/>
            <w:noProof/>
            <w:sz w:val="22"/>
            <w:szCs w:val="22"/>
            <w:lang w:val="en-ZA" w:eastAsia="en-ZA"/>
          </w:rPr>
          <w:tab/>
        </w:r>
        <w:r w:rsidR="00DB6AD3" w:rsidRPr="00F14904">
          <w:rPr>
            <w:rStyle w:val="Hyperlink"/>
            <w:noProof/>
            <w:lang w:val="en-US"/>
          </w:rPr>
          <w:t>Vulnerable People and Women</w:t>
        </w:r>
        <w:r w:rsidR="00DB6AD3">
          <w:rPr>
            <w:noProof/>
            <w:webHidden/>
          </w:rPr>
          <w:tab/>
        </w:r>
        <w:r>
          <w:rPr>
            <w:noProof/>
            <w:webHidden/>
          </w:rPr>
          <w:fldChar w:fldCharType="begin"/>
        </w:r>
        <w:r w:rsidR="00DB6AD3">
          <w:rPr>
            <w:noProof/>
            <w:webHidden/>
          </w:rPr>
          <w:instrText xml:space="preserve"> PAGEREF _Toc23224717 \h </w:instrText>
        </w:r>
        <w:r>
          <w:rPr>
            <w:noProof/>
            <w:webHidden/>
          </w:rPr>
        </w:r>
        <w:r>
          <w:rPr>
            <w:noProof/>
            <w:webHidden/>
          </w:rPr>
          <w:fldChar w:fldCharType="separate"/>
        </w:r>
        <w:r w:rsidR="00DB6AD3">
          <w:rPr>
            <w:noProof/>
            <w:webHidden/>
          </w:rPr>
          <w:t>47</w:t>
        </w:r>
        <w:r>
          <w:rPr>
            <w:noProof/>
            <w:webHidden/>
          </w:rPr>
          <w:fldChar w:fldCharType="end"/>
        </w:r>
      </w:hyperlink>
    </w:p>
    <w:p w:rsidR="00DB6AD3" w:rsidRDefault="00EB64BB">
      <w:pPr>
        <w:pStyle w:val="TOC1"/>
        <w:tabs>
          <w:tab w:val="left" w:pos="400"/>
          <w:tab w:val="right" w:leader="dot" w:pos="9061"/>
        </w:tabs>
        <w:rPr>
          <w:rFonts w:eastAsiaTheme="minorEastAsia" w:cstheme="minorBidi"/>
          <w:b w:val="0"/>
          <w:bCs w:val="0"/>
          <w:caps w:val="0"/>
          <w:noProof/>
          <w:sz w:val="22"/>
          <w:szCs w:val="22"/>
          <w:lang w:val="en-ZA" w:eastAsia="en-ZA"/>
        </w:rPr>
      </w:pPr>
      <w:hyperlink w:anchor="_Toc23224718" w:history="1">
        <w:r w:rsidR="00DB6AD3" w:rsidRPr="00F14904">
          <w:rPr>
            <w:rStyle w:val="Hyperlink"/>
            <w:noProof/>
            <w:lang w:val="en-US"/>
          </w:rPr>
          <w:t>9</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Implementing arrangements</w:t>
        </w:r>
        <w:r w:rsidR="00DB6AD3">
          <w:rPr>
            <w:noProof/>
            <w:webHidden/>
          </w:rPr>
          <w:tab/>
        </w:r>
        <w:r>
          <w:rPr>
            <w:noProof/>
            <w:webHidden/>
          </w:rPr>
          <w:fldChar w:fldCharType="begin"/>
        </w:r>
        <w:r w:rsidR="00DB6AD3">
          <w:rPr>
            <w:noProof/>
            <w:webHidden/>
          </w:rPr>
          <w:instrText xml:space="preserve"> PAGEREF _Toc23224718 \h </w:instrText>
        </w:r>
        <w:r>
          <w:rPr>
            <w:noProof/>
            <w:webHidden/>
          </w:rPr>
        </w:r>
        <w:r>
          <w:rPr>
            <w:noProof/>
            <w:webHidden/>
          </w:rPr>
          <w:fldChar w:fldCharType="separate"/>
        </w:r>
        <w:r w:rsidR="00DB6AD3">
          <w:rPr>
            <w:noProof/>
            <w:webHidden/>
          </w:rPr>
          <w:t>49</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19" w:history="1">
        <w:r w:rsidR="00DB6AD3" w:rsidRPr="00F14904">
          <w:rPr>
            <w:rStyle w:val="Hyperlink"/>
            <w:noProof/>
            <w:lang w:val="en-US"/>
          </w:rPr>
          <w:t>9.1</w:t>
        </w:r>
        <w:r w:rsidR="00DB6AD3">
          <w:rPr>
            <w:rFonts w:eastAsiaTheme="minorEastAsia" w:cstheme="minorBidi"/>
            <w:smallCaps w:val="0"/>
            <w:noProof/>
            <w:sz w:val="22"/>
            <w:szCs w:val="22"/>
            <w:lang w:val="en-ZA" w:eastAsia="en-ZA"/>
          </w:rPr>
          <w:tab/>
        </w:r>
        <w:r w:rsidR="00DB6AD3" w:rsidRPr="00F14904">
          <w:rPr>
            <w:rStyle w:val="Hyperlink"/>
            <w:noProof/>
            <w:lang w:val="en-US"/>
          </w:rPr>
          <w:t>Organizational Arrangements</w:t>
        </w:r>
        <w:r w:rsidR="00DB6AD3">
          <w:rPr>
            <w:noProof/>
            <w:webHidden/>
          </w:rPr>
          <w:tab/>
        </w:r>
        <w:r>
          <w:rPr>
            <w:noProof/>
            <w:webHidden/>
          </w:rPr>
          <w:fldChar w:fldCharType="begin"/>
        </w:r>
        <w:r w:rsidR="00DB6AD3">
          <w:rPr>
            <w:noProof/>
            <w:webHidden/>
          </w:rPr>
          <w:instrText xml:space="preserve"> PAGEREF _Toc23224719 \h </w:instrText>
        </w:r>
        <w:r>
          <w:rPr>
            <w:noProof/>
            <w:webHidden/>
          </w:rPr>
        </w:r>
        <w:r>
          <w:rPr>
            <w:noProof/>
            <w:webHidden/>
          </w:rPr>
          <w:fldChar w:fldCharType="separate"/>
        </w:r>
        <w:r w:rsidR="00DB6AD3">
          <w:rPr>
            <w:noProof/>
            <w:webHidden/>
          </w:rPr>
          <w:t>49</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20" w:history="1">
        <w:r w:rsidR="00DB6AD3" w:rsidRPr="00F14904">
          <w:rPr>
            <w:rStyle w:val="Hyperlink"/>
            <w:noProof/>
            <w:lang w:val="en-US"/>
          </w:rPr>
          <w:t>9.1.1</w:t>
        </w:r>
        <w:r w:rsidR="00DB6AD3">
          <w:rPr>
            <w:rFonts w:eastAsiaTheme="minorEastAsia" w:cstheme="minorBidi"/>
            <w:i w:val="0"/>
            <w:iCs w:val="0"/>
            <w:noProof/>
            <w:sz w:val="22"/>
            <w:szCs w:val="22"/>
            <w:lang w:val="en-ZA" w:eastAsia="en-ZA"/>
          </w:rPr>
          <w:tab/>
        </w:r>
        <w:r w:rsidR="00DB6AD3" w:rsidRPr="00F14904">
          <w:rPr>
            <w:rStyle w:val="Hyperlink"/>
            <w:noProof/>
            <w:lang w:val="en-US"/>
          </w:rPr>
          <w:t>High Economic Council</w:t>
        </w:r>
        <w:r w:rsidR="00DB6AD3">
          <w:rPr>
            <w:noProof/>
            <w:webHidden/>
          </w:rPr>
          <w:tab/>
        </w:r>
        <w:r>
          <w:rPr>
            <w:noProof/>
            <w:webHidden/>
          </w:rPr>
          <w:fldChar w:fldCharType="begin"/>
        </w:r>
        <w:r w:rsidR="00DB6AD3">
          <w:rPr>
            <w:noProof/>
            <w:webHidden/>
          </w:rPr>
          <w:instrText xml:space="preserve"> PAGEREF _Toc23224720 \h </w:instrText>
        </w:r>
        <w:r>
          <w:rPr>
            <w:noProof/>
            <w:webHidden/>
          </w:rPr>
        </w:r>
        <w:r>
          <w:rPr>
            <w:noProof/>
            <w:webHidden/>
          </w:rPr>
          <w:fldChar w:fldCharType="separate"/>
        </w:r>
        <w:r w:rsidR="00DB6AD3">
          <w:rPr>
            <w:noProof/>
            <w:webHidden/>
          </w:rPr>
          <w:t>49</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21" w:history="1">
        <w:r w:rsidR="00DB6AD3" w:rsidRPr="00F14904">
          <w:rPr>
            <w:rStyle w:val="Hyperlink"/>
            <w:noProof/>
            <w:lang w:val="en-US"/>
          </w:rPr>
          <w:t>9.1.2</w:t>
        </w:r>
        <w:r w:rsidR="00DB6AD3">
          <w:rPr>
            <w:rFonts w:eastAsiaTheme="minorEastAsia" w:cstheme="minorBidi"/>
            <w:i w:val="0"/>
            <w:iCs w:val="0"/>
            <w:noProof/>
            <w:sz w:val="22"/>
            <w:szCs w:val="22"/>
            <w:lang w:val="en-ZA" w:eastAsia="en-ZA"/>
          </w:rPr>
          <w:tab/>
        </w:r>
        <w:r w:rsidR="00DB6AD3" w:rsidRPr="00F14904">
          <w:rPr>
            <w:rStyle w:val="Hyperlink"/>
            <w:noProof/>
            <w:lang w:val="en-US"/>
          </w:rPr>
          <w:t>Agriculture Steering Committee / Agribusiness Executive Secretariat</w:t>
        </w:r>
        <w:r w:rsidR="00DB6AD3">
          <w:rPr>
            <w:noProof/>
            <w:webHidden/>
          </w:rPr>
          <w:tab/>
        </w:r>
        <w:r>
          <w:rPr>
            <w:noProof/>
            <w:webHidden/>
          </w:rPr>
          <w:fldChar w:fldCharType="begin"/>
        </w:r>
        <w:r w:rsidR="00DB6AD3">
          <w:rPr>
            <w:noProof/>
            <w:webHidden/>
          </w:rPr>
          <w:instrText xml:space="preserve"> PAGEREF _Toc23224721 \h </w:instrText>
        </w:r>
        <w:r>
          <w:rPr>
            <w:noProof/>
            <w:webHidden/>
          </w:rPr>
        </w:r>
        <w:r>
          <w:rPr>
            <w:noProof/>
            <w:webHidden/>
          </w:rPr>
          <w:fldChar w:fldCharType="separate"/>
        </w:r>
        <w:r w:rsidR="00DB6AD3">
          <w:rPr>
            <w:noProof/>
            <w:webHidden/>
          </w:rPr>
          <w:t>49</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22" w:history="1">
        <w:r w:rsidR="00DB6AD3" w:rsidRPr="00F14904">
          <w:rPr>
            <w:rStyle w:val="Hyperlink"/>
            <w:noProof/>
            <w:lang w:val="en-US"/>
          </w:rPr>
          <w:t>9.1.3</w:t>
        </w:r>
        <w:r w:rsidR="00DB6AD3">
          <w:rPr>
            <w:rFonts w:eastAsiaTheme="minorEastAsia" w:cstheme="minorBidi"/>
            <w:i w:val="0"/>
            <w:iCs w:val="0"/>
            <w:noProof/>
            <w:sz w:val="22"/>
            <w:szCs w:val="22"/>
            <w:lang w:val="en-ZA" w:eastAsia="en-ZA"/>
          </w:rPr>
          <w:tab/>
        </w:r>
        <w:r w:rsidR="00DB6AD3" w:rsidRPr="00F14904">
          <w:rPr>
            <w:rStyle w:val="Hyperlink"/>
            <w:noProof/>
            <w:lang w:val="en-US"/>
          </w:rPr>
          <w:t>Independent Third-Party Monitor</w:t>
        </w:r>
        <w:r w:rsidR="00DB6AD3">
          <w:rPr>
            <w:noProof/>
            <w:webHidden/>
          </w:rPr>
          <w:tab/>
        </w:r>
        <w:r>
          <w:rPr>
            <w:noProof/>
            <w:webHidden/>
          </w:rPr>
          <w:fldChar w:fldCharType="begin"/>
        </w:r>
        <w:r w:rsidR="00DB6AD3">
          <w:rPr>
            <w:noProof/>
            <w:webHidden/>
          </w:rPr>
          <w:instrText xml:space="preserve"> PAGEREF _Toc23224722 \h </w:instrText>
        </w:r>
        <w:r>
          <w:rPr>
            <w:noProof/>
            <w:webHidden/>
          </w:rPr>
        </w:r>
        <w:r>
          <w:rPr>
            <w:noProof/>
            <w:webHidden/>
          </w:rPr>
          <w:fldChar w:fldCharType="separate"/>
        </w:r>
        <w:r w:rsidR="00DB6AD3">
          <w:rPr>
            <w:noProof/>
            <w:webHidden/>
          </w:rPr>
          <w:t>50</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23" w:history="1">
        <w:r w:rsidR="00DB6AD3" w:rsidRPr="00F14904">
          <w:rPr>
            <w:rStyle w:val="Hyperlink"/>
            <w:noProof/>
            <w:lang w:val="en-US"/>
          </w:rPr>
          <w:t>9.1.4</w:t>
        </w:r>
        <w:r w:rsidR="00DB6AD3">
          <w:rPr>
            <w:rFonts w:eastAsiaTheme="minorEastAsia" w:cstheme="minorBidi"/>
            <w:i w:val="0"/>
            <w:iCs w:val="0"/>
            <w:noProof/>
            <w:sz w:val="22"/>
            <w:szCs w:val="22"/>
            <w:lang w:val="en-ZA" w:eastAsia="en-ZA"/>
          </w:rPr>
          <w:tab/>
        </w:r>
        <w:r w:rsidR="00DB6AD3" w:rsidRPr="00F14904">
          <w:rPr>
            <w:rStyle w:val="Hyperlink"/>
            <w:noProof/>
            <w:lang w:val="en-US"/>
          </w:rPr>
          <w:t>MOIC – Directorate General of Industrial Parks</w:t>
        </w:r>
        <w:r w:rsidR="00DB6AD3">
          <w:rPr>
            <w:noProof/>
            <w:webHidden/>
          </w:rPr>
          <w:tab/>
        </w:r>
        <w:r>
          <w:rPr>
            <w:noProof/>
            <w:webHidden/>
          </w:rPr>
          <w:fldChar w:fldCharType="begin"/>
        </w:r>
        <w:r w:rsidR="00DB6AD3">
          <w:rPr>
            <w:noProof/>
            <w:webHidden/>
          </w:rPr>
          <w:instrText xml:space="preserve"> PAGEREF _Toc23224723 \h </w:instrText>
        </w:r>
        <w:r>
          <w:rPr>
            <w:noProof/>
            <w:webHidden/>
          </w:rPr>
        </w:r>
        <w:r>
          <w:rPr>
            <w:noProof/>
            <w:webHidden/>
          </w:rPr>
          <w:fldChar w:fldCharType="separate"/>
        </w:r>
        <w:r w:rsidR="00DB6AD3">
          <w:rPr>
            <w:noProof/>
            <w:webHidden/>
          </w:rPr>
          <w:t>50</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24" w:history="1">
        <w:r w:rsidR="00DB6AD3" w:rsidRPr="00F14904">
          <w:rPr>
            <w:rStyle w:val="Hyperlink"/>
            <w:noProof/>
            <w:lang w:val="en-US"/>
          </w:rPr>
          <w:t>9.1.5</w:t>
        </w:r>
        <w:r w:rsidR="00DB6AD3">
          <w:rPr>
            <w:rFonts w:eastAsiaTheme="minorEastAsia" w:cstheme="minorBidi"/>
            <w:i w:val="0"/>
            <w:iCs w:val="0"/>
            <w:noProof/>
            <w:sz w:val="22"/>
            <w:szCs w:val="22"/>
            <w:lang w:val="en-ZA" w:eastAsia="en-ZA"/>
          </w:rPr>
          <w:tab/>
        </w:r>
        <w:r w:rsidR="00DB6AD3" w:rsidRPr="00F14904">
          <w:rPr>
            <w:rStyle w:val="Hyperlink"/>
            <w:noProof/>
            <w:lang w:val="en-US"/>
          </w:rPr>
          <w:t>Capital Region Development Authority (CRIDA)</w:t>
        </w:r>
        <w:r w:rsidR="00DB6AD3">
          <w:rPr>
            <w:noProof/>
            <w:webHidden/>
          </w:rPr>
          <w:tab/>
        </w:r>
        <w:r>
          <w:rPr>
            <w:noProof/>
            <w:webHidden/>
          </w:rPr>
          <w:fldChar w:fldCharType="begin"/>
        </w:r>
        <w:r w:rsidR="00DB6AD3">
          <w:rPr>
            <w:noProof/>
            <w:webHidden/>
          </w:rPr>
          <w:instrText xml:space="preserve"> PAGEREF _Toc23224724 \h </w:instrText>
        </w:r>
        <w:r>
          <w:rPr>
            <w:noProof/>
            <w:webHidden/>
          </w:rPr>
        </w:r>
        <w:r>
          <w:rPr>
            <w:noProof/>
            <w:webHidden/>
          </w:rPr>
          <w:fldChar w:fldCharType="separate"/>
        </w:r>
        <w:r w:rsidR="00DB6AD3">
          <w:rPr>
            <w:noProof/>
            <w:webHidden/>
          </w:rPr>
          <w:t>52</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25" w:history="1">
        <w:r w:rsidR="00DB6AD3" w:rsidRPr="00F14904">
          <w:rPr>
            <w:rStyle w:val="Hyperlink"/>
            <w:noProof/>
            <w:lang w:val="en-US"/>
          </w:rPr>
          <w:t>9.1.6</w:t>
        </w:r>
        <w:r w:rsidR="00DB6AD3">
          <w:rPr>
            <w:rFonts w:eastAsiaTheme="minorEastAsia" w:cstheme="minorBidi"/>
            <w:i w:val="0"/>
            <w:iCs w:val="0"/>
            <w:noProof/>
            <w:sz w:val="22"/>
            <w:szCs w:val="22"/>
            <w:lang w:val="en-ZA" w:eastAsia="en-ZA"/>
          </w:rPr>
          <w:tab/>
        </w:r>
        <w:r w:rsidR="00DB6AD3" w:rsidRPr="00F14904">
          <w:rPr>
            <w:rStyle w:val="Hyperlink"/>
            <w:noProof/>
            <w:lang w:val="en-US"/>
          </w:rPr>
          <w:t>Ministry of Agriculture, Irrigation and Livestock</w:t>
        </w:r>
        <w:r w:rsidR="00DB6AD3">
          <w:rPr>
            <w:noProof/>
            <w:webHidden/>
          </w:rPr>
          <w:tab/>
        </w:r>
        <w:r>
          <w:rPr>
            <w:noProof/>
            <w:webHidden/>
          </w:rPr>
          <w:fldChar w:fldCharType="begin"/>
        </w:r>
        <w:r w:rsidR="00DB6AD3">
          <w:rPr>
            <w:noProof/>
            <w:webHidden/>
          </w:rPr>
          <w:instrText xml:space="preserve"> PAGEREF _Toc23224725 \h </w:instrText>
        </w:r>
        <w:r>
          <w:rPr>
            <w:noProof/>
            <w:webHidden/>
          </w:rPr>
        </w:r>
        <w:r>
          <w:rPr>
            <w:noProof/>
            <w:webHidden/>
          </w:rPr>
          <w:fldChar w:fldCharType="separate"/>
        </w:r>
        <w:r w:rsidR="00DB6AD3">
          <w:rPr>
            <w:noProof/>
            <w:webHidden/>
          </w:rPr>
          <w:t>53</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26" w:history="1">
        <w:r w:rsidR="00DB6AD3" w:rsidRPr="00F14904">
          <w:rPr>
            <w:rStyle w:val="Hyperlink"/>
            <w:noProof/>
            <w:lang w:val="en-US"/>
          </w:rPr>
          <w:t>9.1.7</w:t>
        </w:r>
        <w:r w:rsidR="00DB6AD3">
          <w:rPr>
            <w:rFonts w:eastAsiaTheme="minorEastAsia" w:cstheme="minorBidi"/>
            <w:i w:val="0"/>
            <w:iCs w:val="0"/>
            <w:noProof/>
            <w:sz w:val="22"/>
            <w:szCs w:val="22"/>
            <w:lang w:val="en-ZA" w:eastAsia="en-ZA"/>
          </w:rPr>
          <w:tab/>
        </w:r>
        <w:r w:rsidR="00DB6AD3" w:rsidRPr="00F14904">
          <w:rPr>
            <w:rStyle w:val="Hyperlink"/>
            <w:noProof/>
            <w:lang w:val="en-US"/>
          </w:rPr>
          <w:t>Private Sector Developers / EPC Contractors</w:t>
        </w:r>
        <w:r w:rsidR="00DB6AD3">
          <w:rPr>
            <w:noProof/>
            <w:webHidden/>
          </w:rPr>
          <w:tab/>
        </w:r>
        <w:r>
          <w:rPr>
            <w:noProof/>
            <w:webHidden/>
          </w:rPr>
          <w:fldChar w:fldCharType="begin"/>
        </w:r>
        <w:r w:rsidR="00DB6AD3">
          <w:rPr>
            <w:noProof/>
            <w:webHidden/>
          </w:rPr>
          <w:instrText xml:space="preserve"> PAGEREF _Toc23224726 \h </w:instrText>
        </w:r>
        <w:r>
          <w:rPr>
            <w:noProof/>
            <w:webHidden/>
          </w:rPr>
        </w:r>
        <w:r>
          <w:rPr>
            <w:noProof/>
            <w:webHidden/>
          </w:rPr>
          <w:fldChar w:fldCharType="separate"/>
        </w:r>
        <w:r w:rsidR="00DB6AD3">
          <w:rPr>
            <w:noProof/>
            <w:webHidden/>
          </w:rPr>
          <w:t>53</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27" w:history="1">
        <w:r w:rsidR="00DB6AD3" w:rsidRPr="00F14904">
          <w:rPr>
            <w:rStyle w:val="Hyperlink"/>
            <w:noProof/>
            <w:lang w:val="en-US"/>
          </w:rPr>
          <w:t>9.1.8</w:t>
        </w:r>
        <w:r w:rsidR="00DB6AD3">
          <w:rPr>
            <w:rFonts w:eastAsiaTheme="minorEastAsia" w:cstheme="minorBidi"/>
            <w:i w:val="0"/>
            <w:iCs w:val="0"/>
            <w:noProof/>
            <w:sz w:val="22"/>
            <w:szCs w:val="22"/>
            <w:lang w:val="en-ZA" w:eastAsia="en-ZA"/>
          </w:rPr>
          <w:tab/>
        </w:r>
        <w:r w:rsidR="00DB6AD3" w:rsidRPr="00F14904">
          <w:rPr>
            <w:rStyle w:val="Hyperlink"/>
            <w:noProof/>
            <w:lang w:val="en-US"/>
          </w:rPr>
          <w:t>Ministry of Urban Development and Land</w:t>
        </w:r>
        <w:r w:rsidR="00DB6AD3">
          <w:rPr>
            <w:noProof/>
            <w:webHidden/>
          </w:rPr>
          <w:tab/>
        </w:r>
        <w:r>
          <w:rPr>
            <w:noProof/>
            <w:webHidden/>
          </w:rPr>
          <w:fldChar w:fldCharType="begin"/>
        </w:r>
        <w:r w:rsidR="00DB6AD3">
          <w:rPr>
            <w:noProof/>
            <w:webHidden/>
          </w:rPr>
          <w:instrText xml:space="preserve"> PAGEREF _Toc23224727 \h </w:instrText>
        </w:r>
        <w:r>
          <w:rPr>
            <w:noProof/>
            <w:webHidden/>
          </w:rPr>
        </w:r>
        <w:r>
          <w:rPr>
            <w:noProof/>
            <w:webHidden/>
          </w:rPr>
          <w:fldChar w:fldCharType="separate"/>
        </w:r>
        <w:r w:rsidR="00DB6AD3">
          <w:rPr>
            <w:noProof/>
            <w:webHidden/>
          </w:rPr>
          <w:t>54</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28" w:history="1">
        <w:r w:rsidR="00DB6AD3" w:rsidRPr="00F14904">
          <w:rPr>
            <w:rStyle w:val="Hyperlink"/>
            <w:noProof/>
            <w:lang w:val="en-US"/>
          </w:rPr>
          <w:t>9.1.9</w:t>
        </w:r>
        <w:r w:rsidR="00DB6AD3">
          <w:rPr>
            <w:rFonts w:eastAsiaTheme="minorEastAsia" w:cstheme="minorBidi"/>
            <w:i w:val="0"/>
            <w:iCs w:val="0"/>
            <w:noProof/>
            <w:sz w:val="22"/>
            <w:szCs w:val="22"/>
            <w:lang w:val="en-ZA" w:eastAsia="en-ZA"/>
          </w:rPr>
          <w:tab/>
        </w:r>
        <w:r w:rsidR="00DB6AD3" w:rsidRPr="00F14904">
          <w:rPr>
            <w:rStyle w:val="Hyperlink"/>
            <w:noProof/>
            <w:lang w:val="en-US"/>
          </w:rPr>
          <w:t>Committees and Panels</w:t>
        </w:r>
        <w:r w:rsidR="00DB6AD3">
          <w:rPr>
            <w:noProof/>
            <w:webHidden/>
          </w:rPr>
          <w:tab/>
        </w:r>
        <w:r>
          <w:rPr>
            <w:noProof/>
            <w:webHidden/>
          </w:rPr>
          <w:fldChar w:fldCharType="begin"/>
        </w:r>
        <w:r w:rsidR="00DB6AD3">
          <w:rPr>
            <w:noProof/>
            <w:webHidden/>
          </w:rPr>
          <w:instrText xml:space="preserve"> PAGEREF _Toc23224728 \h </w:instrText>
        </w:r>
        <w:r>
          <w:rPr>
            <w:noProof/>
            <w:webHidden/>
          </w:rPr>
        </w:r>
        <w:r>
          <w:rPr>
            <w:noProof/>
            <w:webHidden/>
          </w:rPr>
          <w:fldChar w:fldCharType="separate"/>
        </w:r>
        <w:r w:rsidR="00DB6AD3">
          <w:rPr>
            <w:noProof/>
            <w:webHidden/>
          </w:rPr>
          <w:t>54</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29" w:history="1">
        <w:r w:rsidR="00DB6AD3" w:rsidRPr="00F14904">
          <w:rPr>
            <w:rStyle w:val="Hyperlink"/>
            <w:noProof/>
            <w:lang w:val="en-US"/>
          </w:rPr>
          <w:t>9.2</w:t>
        </w:r>
        <w:r w:rsidR="00DB6AD3">
          <w:rPr>
            <w:rFonts w:eastAsiaTheme="minorEastAsia" w:cstheme="minorBidi"/>
            <w:smallCaps w:val="0"/>
            <w:noProof/>
            <w:sz w:val="22"/>
            <w:szCs w:val="22"/>
            <w:lang w:val="en-ZA" w:eastAsia="en-ZA"/>
          </w:rPr>
          <w:tab/>
        </w:r>
        <w:r w:rsidR="00DB6AD3" w:rsidRPr="00F14904">
          <w:rPr>
            <w:rStyle w:val="Hyperlink"/>
            <w:noProof/>
            <w:lang w:val="en-US"/>
          </w:rPr>
          <w:t>Funding Arrangements</w:t>
        </w:r>
        <w:r w:rsidR="00DB6AD3">
          <w:rPr>
            <w:noProof/>
            <w:webHidden/>
          </w:rPr>
          <w:tab/>
        </w:r>
        <w:r>
          <w:rPr>
            <w:noProof/>
            <w:webHidden/>
          </w:rPr>
          <w:fldChar w:fldCharType="begin"/>
        </w:r>
        <w:r w:rsidR="00DB6AD3">
          <w:rPr>
            <w:noProof/>
            <w:webHidden/>
          </w:rPr>
          <w:instrText xml:space="preserve"> PAGEREF _Toc23224729 \h </w:instrText>
        </w:r>
        <w:r>
          <w:rPr>
            <w:noProof/>
            <w:webHidden/>
          </w:rPr>
        </w:r>
        <w:r>
          <w:rPr>
            <w:noProof/>
            <w:webHidden/>
          </w:rPr>
          <w:fldChar w:fldCharType="separate"/>
        </w:r>
        <w:r w:rsidR="00DB6AD3">
          <w:rPr>
            <w:noProof/>
            <w:webHidden/>
          </w:rPr>
          <w:t>55</w:t>
        </w:r>
        <w:r>
          <w:rPr>
            <w:noProof/>
            <w:webHidden/>
          </w:rPr>
          <w:fldChar w:fldCharType="end"/>
        </w:r>
      </w:hyperlink>
    </w:p>
    <w:p w:rsidR="00DB6AD3" w:rsidRDefault="00EB64BB">
      <w:pPr>
        <w:pStyle w:val="TOC2"/>
        <w:tabs>
          <w:tab w:val="left" w:pos="800"/>
          <w:tab w:val="right" w:leader="dot" w:pos="9061"/>
        </w:tabs>
        <w:rPr>
          <w:rFonts w:eastAsiaTheme="minorEastAsia" w:cstheme="minorBidi"/>
          <w:smallCaps w:val="0"/>
          <w:noProof/>
          <w:sz w:val="22"/>
          <w:szCs w:val="22"/>
          <w:lang w:val="en-ZA" w:eastAsia="en-ZA"/>
        </w:rPr>
      </w:pPr>
      <w:hyperlink w:anchor="_Toc23224730" w:history="1">
        <w:r w:rsidR="00DB6AD3" w:rsidRPr="00F14904">
          <w:rPr>
            <w:rStyle w:val="Hyperlink"/>
            <w:noProof/>
            <w:lang w:val="en-US"/>
          </w:rPr>
          <w:t>9.3</w:t>
        </w:r>
        <w:r w:rsidR="00DB6AD3">
          <w:rPr>
            <w:rFonts w:eastAsiaTheme="minorEastAsia" w:cstheme="minorBidi"/>
            <w:smallCaps w:val="0"/>
            <w:noProof/>
            <w:sz w:val="22"/>
            <w:szCs w:val="22"/>
            <w:lang w:val="en-ZA" w:eastAsia="en-ZA"/>
          </w:rPr>
          <w:tab/>
        </w:r>
        <w:r w:rsidR="00DB6AD3" w:rsidRPr="00F14904">
          <w:rPr>
            <w:rStyle w:val="Hyperlink"/>
            <w:noProof/>
            <w:lang w:val="en-US"/>
          </w:rPr>
          <w:t>Monitoring and Evaluation</w:t>
        </w:r>
        <w:r w:rsidR="00DB6AD3">
          <w:rPr>
            <w:noProof/>
            <w:webHidden/>
          </w:rPr>
          <w:tab/>
        </w:r>
        <w:r>
          <w:rPr>
            <w:noProof/>
            <w:webHidden/>
          </w:rPr>
          <w:fldChar w:fldCharType="begin"/>
        </w:r>
        <w:r w:rsidR="00DB6AD3">
          <w:rPr>
            <w:noProof/>
            <w:webHidden/>
          </w:rPr>
          <w:instrText xml:space="preserve"> PAGEREF _Toc23224730 \h </w:instrText>
        </w:r>
        <w:r>
          <w:rPr>
            <w:noProof/>
            <w:webHidden/>
          </w:rPr>
        </w:r>
        <w:r>
          <w:rPr>
            <w:noProof/>
            <w:webHidden/>
          </w:rPr>
          <w:fldChar w:fldCharType="separate"/>
        </w:r>
        <w:r w:rsidR="00DB6AD3">
          <w:rPr>
            <w:noProof/>
            <w:webHidden/>
          </w:rPr>
          <w:t>56</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31" w:history="1">
        <w:r w:rsidR="00DB6AD3" w:rsidRPr="00F14904">
          <w:rPr>
            <w:rStyle w:val="Hyperlink"/>
            <w:noProof/>
            <w:lang w:val="en-US"/>
          </w:rPr>
          <w:t>9.3.1</w:t>
        </w:r>
        <w:r w:rsidR="00DB6AD3">
          <w:rPr>
            <w:rFonts w:eastAsiaTheme="minorEastAsia" w:cstheme="minorBidi"/>
            <w:i w:val="0"/>
            <w:iCs w:val="0"/>
            <w:noProof/>
            <w:sz w:val="22"/>
            <w:szCs w:val="22"/>
            <w:lang w:val="en-ZA" w:eastAsia="en-ZA"/>
          </w:rPr>
          <w:tab/>
        </w:r>
        <w:r w:rsidR="00DB6AD3" w:rsidRPr="00F14904">
          <w:rPr>
            <w:rStyle w:val="Hyperlink"/>
            <w:noProof/>
            <w:lang w:val="en-US"/>
          </w:rPr>
          <w:t>Internal Monitoring</w:t>
        </w:r>
        <w:r w:rsidR="00DB6AD3">
          <w:rPr>
            <w:noProof/>
            <w:webHidden/>
          </w:rPr>
          <w:tab/>
        </w:r>
        <w:r>
          <w:rPr>
            <w:noProof/>
            <w:webHidden/>
          </w:rPr>
          <w:fldChar w:fldCharType="begin"/>
        </w:r>
        <w:r w:rsidR="00DB6AD3">
          <w:rPr>
            <w:noProof/>
            <w:webHidden/>
          </w:rPr>
          <w:instrText xml:space="preserve"> PAGEREF _Toc23224731 \h </w:instrText>
        </w:r>
        <w:r>
          <w:rPr>
            <w:noProof/>
            <w:webHidden/>
          </w:rPr>
        </w:r>
        <w:r>
          <w:rPr>
            <w:noProof/>
            <w:webHidden/>
          </w:rPr>
          <w:fldChar w:fldCharType="separate"/>
        </w:r>
        <w:r w:rsidR="00DB6AD3">
          <w:rPr>
            <w:noProof/>
            <w:webHidden/>
          </w:rPr>
          <w:t>56</w:t>
        </w:r>
        <w:r>
          <w:rPr>
            <w:noProof/>
            <w:webHidden/>
          </w:rPr>
          <w:fldChar w:fldCharType="end"/>
        </w:r>
      </w:hyperlink>
    </w:p>
    <w:p w:rsidR="00DB6AD3" w:rsidRDefault="00EB64BB">
      <w:pPr>
        <w:pStyle w:val="TOC3"/>
        <w:tabs>
          <w:tab w:val="left" w:pos="1200"/>
          <w:tab w:val="right" w:leader="dot" w:pos="9061"/>
        </w:tabs>
        <w:rPr>
          <w:rFonts w:eastAsiaTheme="minorEastAsia" w:cstheme="minorBidi"/>
          <w:i w:val="0"/>
          <w:iCs w:val="0"/>
          <w:noProof/>
          <w:sz w:val="22"/>
          <w:szCs w:val="22"/>
          <w:lang w:val="en-ZA" w:eastAsia="en-ZA"/>
        </w:rPr>
      </w:pPr>
      <w:hyperlink w:anchor="_Toc23224732" w:history="1">
        <w:r w:rsidR="00DB6AD3" w:rsidRPr="00F14904">
          <w:rPr>
            <w:rStyle w:val="Hyperlink"/>
            <w:noProof/>
            <w:lang w:val="en-US"/>
          </w:rPr>
          <w:t>9.3.2</w:t>
        </w:r>
        <w:r w:rsidR="00DB6AD3">
          <w:rPr>
            <w:rFonts w:eastAsiaTheme="minorEastAsia" w:cstheme="minorBidi"/>
            <w:i w:val="0"/>
            <w:iCs w:val="0"/>
            <w:noProof/>
            <w:sz w:val="22"/>
            <w:szCs w:val="22"/>
            <w:lang w:val="en-ZA" w:eastAsia="en-ZA"/>
          </w:rPr>
          <w:tab/>
        </w:r>
        <w:r w:rsidR="00DB6AD3" w:rsidRPr="00F14904">
          <w:rPr>
            <w:rStyle w:val="Hyperlink"/>
            <w:noProof/>
            <w:lang w:val="en-US"/>
          </w:rPr>
          <w:t>External Monitoring</w:t>
        </w:r>
        <w:r w:rsidR="00DB6AD3">
          <w:rPr>
            <w:noProof/>
            <w:webHidden/>
          </w:rPr>
          <w:tab/>
        </w:r>
        <w:r>
          <w:rPr>
            <w:noProof/>
            <w:webHidden/>
          </w:rPr>
          <w:fldChar w:fldCharType="begin"/>
        </w:r>
        <w:r w:rsidR="00DB6AD3">
          <w:rPr>
            <w:noProof/>
            <w:webHidden/>
          </w:rPr>
          <w:instrText xml:space="preserve"> PAGEREF _Toc23224732 \h </w:instrText>
        </w:r>
        <w:r>
          <w:rPr>
            <w:noProof/>
            <w:webHidden/>
          </w:rPr>
        </w:r>
        <w:r>
          <w:rPr>
            <w:noProof/>
            <w:webHidden/>
          </w:rPr>
          <w:fldChar w:fldCharType="separate"/>
        </w:r>
        <w:r w:rsidR="00DB6AD3">
          <w:rPr>
            <w:noProof/>
            <w:webHidden/>
          </w:rPr>
          <w:t>56</w:t>
        </w:r>
        <w:r>
          <w:rPr>
            <w:noProof/>
            <w:webHidden/>
          </w:rPr>
          <w:fldChar w:fldCharType="end"/>
        </w:r>
      </w:hyperlink>
    </w:p>
    <w:p w:rsidR="00DB6AD3" w:rsidRDefault="00EB64BB">
      <w:pPr>
        <w:pStyle w:val="TOC1"/>
        <w:tabs>
          <w:tab w:val="left" w:pos="600"/>
          <w:tab w:val="right" w:leader="dot" w:pos="9061"/>
        </w:tabs>
        <w:rPr>
          <w:rFonts w:eastAsiaTheme="minorEastAsia" w:cstheme="minorBidi"/>
          <w:b w:val="0"/>
          <w:bCs w:val="0"/>
          <w:caps w:val="0"/>
          <w:noProof/>
          <w:sz w:val="22"/>
          <w:szCs w:val="22"/>
          <w:lang w:val="en-ZA" w:eastAsia="en-ZA"/>
        </w:rPr>
      </w:pPr>
      <w:hyperlink w:anchor="_Toc23224733" w:history="1">
        <w:r w:rsidR="00DB6AD3" w:rsidRPr="00F14904">
          <w:rPr>
            <w:rStyle w:val="Hyperlink"/>
            <w:noProof/>
            <w:lang w:val="en-US"/>
          </w:rPr>
          <w:t>10</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Conclusion</w:t>
        </w:r>
        <w:r w:rsidR="00DB6AD3">
          <w:rPr>
            <w:noProof/>
            <w:webHidden/>
          </w:rPr>
          <w:tab/>
        </w:r>
        <w:r>
          <w:rPr>
            <w:noProof/>
            <w:webHidden/>
          </w:rPr>
          <w:fldChar w:fldCharType="begin"/>
        </w:r>
        <w:r w:rsidR="00DB6AD3">
          <w:rPr>
            <w:noProof/>
            <w:webHidden/>
          </w:rPr>
          <w:instrText xml:space="preserve"> PAGEREF _Toc23224733 \h </w:instrText>
        </w:r>
        <w:r>
          <w:rPr>
            <w:noProof/>
            <w:webHidden/>
          </w:rPr>
        </w:r>
        <w:r>
          <w:rPr>
            <w:noProof/>
            <w:webHidden/>
          </w:rPr>
          <w:fldChar w:fldCharType="separate"/>
        </w:r>
        <w:r w:rsidR="00DB6AD3">
          <w:rPr>
            <w:noProof/>
            <w:webHidden/>
          </w:rPr>
          <w:t>59</w:t>
        </w:r>
        <w:r>
          <w:rPr>
            <w:noProof/>
            <w:webHidden/>
          </w:rPr>
          <w:fldChar w:fldCharType="end"/>
        </w:r>
      </w:hyperlink>
    </w:p>
    <w:p w:rsidR="00DB6AD3" w:rsidRDefault="00EB64BB">
      <w:pPr>
        <w:pStyle w:val="TOC1"/>
        <w:tabs>
          <w:tab w:val="left" w:pos="600"/>
          <w:tab w:val="right" w:leader="dot" w:pos="9061"/>
        </w:tabs>
        <w:rPr>
          <w:rFonts w:eastAsiaTheme="minorEastAsia" w:cstheme="minorBidi"/>
          <w:b w:val="0"/>
          <w:bCs w:val="0"/>
          <w:caps w:val="0"/>
          <w:noProof/>
          <w:sz w:val="22"/>
          <w:szCs w:val="22"/>
          <w:lang w:val="en-ZA" w:eastAsia="en-ZA"/>
        </w:rPr>
      </w:pPr>
      <w:hyperlink w:anchor="_Toc23224734" w:history="1">
        <w:r w:rsidR="00DB6AD3" w:rsidRPr="00F14904">
          <w:rPr>
            <w:rStyle w:val="Hyperlink"/>
            <w:noProof/>
            <w:lang w:val="en-US"/>
          </w:rPr>
          <w:t>11</w:t>
        </w:r>
        <w:r w:rsidR="00DB6AD3">
          <w:rPr>
            <w:rFonts w:eastAsiaTheme="minorEastAsia" w:cstheme="minorBidi"/>
            <w:b w:val="0"/>
            <w:bCs w:val="0"/>
            <w:caps w:val="0"/>
            <w:noProof/>
            <w:sz w:val="22"/>
            <w:szCs w:val="22"/>
            <w:lang w:val="en-ZA" w:eastAsia="en-ZA"/>
          </w:rPr>
          <w:tab/>
        </w:r>
        <w:r w:rsidR="00DB6AD3" w:rsidRPr="00F14904">
          <w:rPr>
            <w:rStyle w:val="Hyperlink"/>
            <w:noProof/>
            <w:lang w:val="en-US"/>
          </w:rPr>
          <w:t>References</w:t>
        </w:r>
        <w:r w:rsidR="00DB6AD3">
          <w:rPr>
            <w:noProof/>
            <w:webHidden/>
          </w:rPr>
          <w:tab/>
        </w:r>
        <w:r>
          <w:rPr>
            <w:noProof/>
            <w:webHidden/>
          </w:rPr>
          <w:fldChar w:fldCharType="begin"/>
        </w:r>
        <w:r w:rsidR="00DB6AD3">
          <w:rPr>
            <w:noProof/>
            <w:webHidden/>
          </w:rPr>
          <w:instrText xml:space="preserve"> PAGEREF _Toc23224734 \h </w:instrText>
        </w:r>
        <w:r>
          <w:rPr>
            <w:noProof/>
            <w:webHidden/>
          </w:rPr>
        </w:r>
        <w:r>
          <w:rPr>
            <w:noProof/>
            <w:webHidden/>
          </w:rPr>
          <w:fldChar w:fldCharType="separate"/>
        </w:r>
        <w:r w:rsidR="00DB6AD3">
          <w:rPr>
            <w:noProof/>
            <w:webHidden/>
          </w:rPr>
          <w:t>61</w:t>
        </w:r>
        <w:r>
          <w:rPr>
            <w:noProof/>
            <w:webHidden/>
          </w:rPr>
          <w:fldChar w:fldCharType="end"/>
        </w:r>
      </w:hyperlink>
    </w:p>
    <w:p w:rsidR="004C44E2" w:rsidRPr="004A6DDF" w:rsidRDefault="00EB64BB" w:rsidP="004C44E2">
      <w:pPr>
        <w:rPr>
          <w:sz w:val="22"/>
          <w:szCs w:val="22"/>
          <w:lang w:val="en-US"/>
        </w:rPr>
      </w:pPr>
      <w:r w:rsidRPr="004A6DDF">
        <w:rPr>
          <w:rFonts w:asciiTheme="minorHAnsi" w:hAnsiTheme="minorHAnsi" w:cstheme="minorHAnsi"/>
          <w:bCs/>
          <w:i/>
          <w:noProof/>
          <w:lang w:val="en-US"/>
        </w:rPr>
        <w:fldChar w:fldCharType="end"/>
      </w:r>
    </w:p>
    <w:p w:rsidR="004C44E2" w:rsidRPr="004A6DDF" w:rsidRDefault="004C44E2" w:rsidP="004C44E2">
      <w:pPr>
        <w:pStyle w:val="Header"/>
        <w:rPr>
          <w:lang w:val="en-US"/>
        </w:rPr>
      </w:pPr>
      <w:r w:rsidRPr="004A6DDF">
        <w:rPr>
          <w:lang w:val="en-US"/>
        </w:rPr>
        <w:t>Appendices</w:t>
      </w:r>
    </w:p>
    <w:p w:rsidR="004C44E2" w:rsidRPr="004A6DDF" w:rsidRDefault="004C44E2" w:rsidP="004C44E2">
      <w:pPr>
        <w:rPr>
          <w:sz w:val="22"/>
          <w:szCs w:val="22"/>
          <w:lang w:val="en-US"/>
        </w:rPr>
      </w:pPr>
      <w:r w:rsidRPr="004A6DDF">
        <w:rPr>
          <w:sz w:val="22"/>
          <w:szCs w:val="22"/>
          <w:lang w:val="en-US"/>
        </w:rPr>
        <w:t xml:space="preserve">Appendix A: Terms of Refence for a Resettlement Action Plan </w:t>
      </w:r>
    </w:p>
    <w:p w:rsidR="004C44E2" w:rsidRPr="004A6DDF" w:rsidRDefault="004C44E2" w:rsidP="00E16396">
      <w:pPr>
        <w:rPr>
          <w:lang w:val="en-US"/>
        </w:rPr>
      </w:pPr>
    </w:p>
    <w:p w:rsidR="005B4240" w:rsidRPr="004A6DDF" w:rsidRDefault="00E16396" w:rsidP="00E16396">
      <w:pPr>
        <w:pStyle w:val="Header"/>
        <w:rPr>
          <w:lang w:val="en-US"/>
        </w:rPr>
      </w:pPr>
      <w:r w:rsidRPr="004A6DDF">
        <w:rPr>
          <w:lang w:val="en-US"/>
        </w:rPr>
        <w:t>List of Tables</w:t>
      </w:r>
    </w:p>
    <w:p w:rsidR="004C44E2" w:rsidRDefault="00EB64BB">
      <w:pPr>
        <w:pStyle w:val="TableofFigures"/>
        <w:rPr>
          <w:rFonts w:asciiTheme="minorHAnsi" w:eastAsiaTheme="minorEastAsia" w:hAnsiTheme="minorHAnsi" w:cstheme="minorBidi"/>
          <w:sz w:val="22"/>
          <w:szCs w:val="22"/>
          <w:lang w:val="en-ZA" w:eastAsia="en-ZA"/>
        </w:rPr>
      </w:pPr>
      <w:r w:rsidRPr="004A6DDF">
        <w:rPr>
          <w:lang w:val="en-US"/>
        </w:rPr>
        <w:fldChar w:fldCharType="begin"/>
      </w:r>
      <w:r w:rsidR="002838FE" w:rsidRPr="004A6DDF">
        <w:rPr>
          <w:lang w:val="en-US"/>
        </w:rPr>
        <w:instrText xml:space="preserve"> TOC \h \z \c "Table" </w:instrText>
      </w:r>
      <w:r w:rsidRPr="004A6DDF">
        <w:rPr>
          <w:lang w:val="en-US"/>
        </w:rPr>
        <w:fldChar w:fldCharType="separate"/>
      </w:r>
      <w:hyperlink w:anchor="_Toc23224735" w:history="1">
        <w:r w:rsidR="004C44E2" w:rsidRPr="00053C60">
          <w:rPr>
            <w:rStyle w:val="Hyperlink"/>
            <w:lang w:val="en-US"/>
          </w:rPr>
          <w:t>Table 2</w:t>
        </w:r>
        <w:r w:rsidR="004C44E2" w:rsidRPr="00053C60">
          <w:rPr>
            <w:rStyle w:val="Hyperlink"/>
            <w:lang w:val="en-US"/>
          </w:rPr>
          <w:noBreakHyphen/>
          <w:t>1: Gap Analysis</w:t>
        </w:r>
        <w:r w:rsidR="004C44E2">
          <w:rPr>
            <w:webHidden/>
          </w:rPr>
          <w:tab/>
        </w:r>
        <w:r>
          <w:rPr>
            <w:webHidden/>
          </w:rPr>
          <w:fldChar w:fldCharType="begin"/>
        </w:r>
        <w:r w:rsidR="004C44E2">
          <w:rPr>
            <w:webHidden/>
          </w:rPr>
          <w:instrText xml:space="preserve"> PAGEREF _Toc23224735 \h </w:instrText>
        </w:r>
        <w:r>
          <w:rPr>
            <w:webHidden/>
          </w:rPr>
        </w:r>
        <w:r>
          <w:rPr>
            <w:webHidden/>
          </w:rPr>
          <w:fldChar w:fldCharType="separate"/>
        </w:r>
        <w:r w:rsidR="004C44E2">
          <w:rPr>
            <w:webHidden/>
          </w:rPr>
          <w:t>11</w:t>
        </w:r>
        <w:r>
          <w:rPr>
            <w:webHidden/>
          </w:rPr>
          <w:fldChar w:fldCharType="end"/>
        </w:r>
      </w:hyperlink>
    </w:p>
    <w:p w:rsidR="004C44E2" w:rsidRDefault="00EB64BB">
      <w:pPr>
        <w:pStyle w:val="TableofFigures"/>
        <w:rPr>
          <w:rFonts w:asciiTheme="minorHAnsi" w:eastAsiaTheme="minorEastAsia" w:hAnsiTheme="minorHAnsi" w:cstheme="minorBidi"/>
          <w:sz w:val="22"/>
          <w:szCs w:val="22"/>
          <w:lang w:val="en-ZA" w:eastAsia="en-ZA"/>
        </w:rPr>
      </w:pPr>
      <w:hyperlink w:anchor="_Toc23224736" w:history="1">
        <w:r w:rsidR="004C44E2" w:rsidRPr="00053C60">
          <w:rPr>
            <w:rStyle w:val="Hyperlink"/>
            <w:lang w:val="en-US"/>
          </w:rPr>
          <w:t>Table 4</w:t>
        </w:r>
        <w:r w:rsidR="004C44E2" w:rsidRPr="00053C60">
          <w:rPr>
            <w:rStyle w:val="Hyperlink"/>
            <w:lang w:val="en-US"/>
          </w:rPr>
          <w:noBreakHyphen/>
          <w:t>1: Eligibly and Entitlement Framework</w:t>
        </w:r>
        <w:r w:rsidR="004C44E2">
          <w:rPr>
            <w:webHidden/>
          </w:rPr>
          <w:tab/>
        </w:r>
        <w:r>
          <w:rPr>
            <w:webHidden/>
          </w:rPr>
          <w:fldChar w:fldCharType="begin"/>
        </w:r>
        <w:r w:rsidR="004C44E2">
          <w:rPr>
            <w:webHidden/>
          </w:rPr>
          <w:instrText xml:space="preserve"> PAGEREF _Toc23224736 \h </w:instrText>
        </w:r>
        <w:r>
          <w:rPr>
            <w:webHidden/>
          </w:rPr>
        </w:r>
        <w:r>
          <w:rPr>
            <w:webHidden/>
          </w:rPr>
          <w:fldChar w:fldCharType="separate"/>
        </w:r>
        <w:r w:rsidR="004C44E2">
          <w:rPr>
            <w:webHidden/>
          </w:rPr>
          <w:t>19</w:t>
        </w:r>
        <w:r>
          <w:rPr>
            <w:webHidden/>
          </w:rPr>
          <w:fldChar w:fldCharType="end"/>
        </w:r>
      </w:hyperlink>
    </w:p>
    <w:p w:rsidR="004C44E2" w:rsidRDefault="00EB64BB">
      <w:pPr>
        <w:pStyle w:val="TableofFigures"/>
        <w:rPr>
          <w:rFonts w:asciiTheme="minorHAnsi" w:eastAsiaTheme="minorEastAsia" w:hAnsiTheme="minorHAnsi" w:cstheme="minorBidi"/>
          <w:sz w:val="22"/>
          <w:szCs w:val="22"/>
          <w:lang w:val="en-ZA" w:eastAsia="en-ZA"/>
        </w:rPr>
      </w:pPr>
      <w:hyperlink w:anchor="_Toc23224737" w:history="1">
        <w:r w:rsidR="004C44E2" w:rsidRPr="00053C60">
          <w:rPr>
            <w:rStyle w:val="Hyperlink"/>
            <w:lang w:val="en-US"/>
          </w:rPr>
          <w:t>Table 8</w:t>
        </w:r>
        <w:r w:rsidR="004C44E2" w:rsidRPr="00053C60">
          <w:rPr>
            <w:rStyle w:val="Hyperlink"/>
            <w:lang w:val="en-US"/>
          </w:rPr>
          <w:noBreakHyphen/>
          <w:t>1: List of Key Stakeholders</w:t>
        </w:r>
        <w:r w:rsidR="004C44E2">
          <w:rPr>
            <w:webHidden/>
          </w:rPr>
          <w:tab/>
        </w:r>
        <w:r>
          <w:rPr>
            <w:webHidden/>
          </w:rPr>
          <w:fldChar w:fldCharType="begin"/>
        </w:r>
        <w:r w:rsidR="004C44E2">
          <w:rPr>
            <w:webHidden/>
          </w:rPr>
          <w:instrText xml:space="preserve"> PAGEREF _Toc23224737 \h </w:instrText>
        </w:r>
        <w:r>
          <w:rPr>
            <w:webHidden/>
          </w:rPr>
        </w:r>
        <w:r>
          <w:rPr>
            <w:webHidden/>
          </w:rPr>
          <w:fldChar w:fldCharType="separate"/>
        </w:r>
        <w:r w:rsidR="004C44E2">
          <w:rPr>
            <w:webHidden/>
          </w:rPr>
          <w:t>39</w:t>
        </w:r>
        <w:r>
          <w:rPr>
            <w:webHidden/>
          </w:rPr>
          <w:fldChar w:fldCharType="end"/>
        </w:r>
      </w:hyperlink>
    </w:p>
    <w:p w:rsidR="004C44E2" w:rsidRDefault="00EB64BB">
      <w:pPr>
        <w:pStyle w:val="TableofFigures"/>
        <w:rPr>
          <w:rFonts w:asciiTheme="minorHAnsi" w:eastAsiaTheme="minorEastAsia" w:hAnsiTheme="minorHAnsi" w:cstheme="minorBidi"/>
          <w:sz w:val="22"/>
          <w:szCs w:val="22"/>
          <w:lang w:val="en-ZA" w:eastAsia="en-ZA"/>
        </w:rPr>
      </w:pPr>
      <w:hyperlink w:anchor="_Toc23224738" w:history="1">
        <w:r w:rsidR="004C44E2" w:rsidRPr="00053C60">
          <w:rPr>
            <w:rStyle w:val="Hyperlink"/>
            <w:lang w:val="en-US"/>
          </w:rPr>
          <w:t>Table 9</w:t>
        </w:r>
        <w:r w:rsidR="004C44E2" w:rsidRPr="00053C60">
          <w:rPr>
            <w:rStyle w:val="Hyperlink"/>
            <w:lang w:val="en-US"/>
          </w:rPr>
          <w:noBreakHyphen/>
          <w:t>2: Monitoring Parameters</w:t>
        </w:r>
        <w:r w:rsidR="004C44E2">
          <w:rPr>
            <w:webHidden/>
          </w:rPr>
          <w:tab/>
        </w:r>
        <w:r>
          <w:rPr>
            <w:webHidden/>
          </w:rPr>
          <w:fldChar w:fldCharType="begin"/>
        </w:r>
        <w:r w:rsidR="004C44E2">
          <w:rPr>
            <w:webHidden/>
          </w:rPr>
          <w:instrText xml:space="preserve"> PAGEREF _Toc23224738 \h </w:instrText>
        </w:r>
        <w:r>
          <w:rPr>
            <w:webHidden/>
          </w:rPr>
        </w:r>
        <w:r>
          <w:rPr>
            <w:webHidden/>
          </w:rPr>
          <w:fldChar w:fldCharType="separate"/>
        </w:r>
        <w:r w:rsidR="004C44E2">
          <w:rPr>
            <w:webHidden/>
          </w:rPr>
          <w:t>57</w:t>
        </w:r>
        <w:r>
          <w:rPr>
            <w:webHidden/>
          </w:rPr>
          <w:fldChar w:fldCharType="end"/>
        </w:r>
      </w:hyperlink>
    </w:p>
    <w:p w:rsidR="003B4CBD" w:rsidRPr="004A6DDF" w:rsidRDefault="00EB64BB" w:rsidP="003B4CBD">
      <w:pPr>
        <w:rPr>
          <w:lang w:val="en-US"/>
        </w:rPr>
      </w:pPr>
      <w:r w:rsidRPr="004A6DDF">
        <w:rPr>
          <w:lang w:val="en-US"/>
        </w:rPr>
        <w:fldChar w:fldCharType="end"/>
      </w:r>
    </w:p>
    <w:p w:rsidR="00A43467" w:rsidRPr="004A6DDF" w:rsidRDefault="00A43467" w:rsidP="00A43467">
      <w:pPr>
        <w:pStyle w:val="Header"/>
        <w:rPr>
          <w:lang w:val="en-US"/>
        </w:rPr>
      </w:pPr>
      <w:r w:rsidRPr="004A6DDF">
        <w:rPr>
          <w:lang w:val="en-US"/>
        </w:rPr>
        <w:t xml:space="preserve">List of Figures </w:t>
      </w:r>
    </w:p>
    <w:p w:rsidR="004C44E2" w:rsidRDefault="00EB64BB">
      <w:pPr>
        <w:pStyle w:val="TableofFigures"/>
        <w:rPr>
          <w:rFonts w:asciiTheme="minorHAnsi" w:eastAsiaTheme="minorEastAsia" w:hAnsiTheme="minorHAnsi" w:cstheme="minorBidi"/>
          <w:sz w:val="22"/>
          <w:szCs w:val="22"/>
          <w:lang w:val="en-ZA" w:eastAsia="en-ZA"/>
        </w:rPr>
      </w:pPr>
      <w:r w:rsidRPr="004A6DDF">
        <w:rPr>
          <w:sz w:val="22"/>
          <w:szCs w:val="22"/>
          <w:lang w:val="en-US"/>
        </w:rPr>
        <w:fldChar w:fldCharType="begin"/>
      </w:r>
      <w:r w:rsidR="00A43467" w:rsidRPr="004A6DDF">
        <w:rPr>
          <w:sz w:val="22"/>
          <w:szCs w:val="22"/>
          <w:lang w:val="en-US"/>
        </w:rPr>
        <w:instrText xml:space="preserve"> TOC \h \z \c "Figure" </w:instrText>
      </w:r>
      <w:r w:rsidRPr="004A6DDF">
        <w:rPr>
          <w:sz w:val="22"/>
          <w:szCs w:val="22"/>
          <w:lang w:val="en-US"/>
        </w:rPr>
        <w:fldChar w:fldCharType="separate"/>
      </w:r>
      <w:hyperlink w:anchor="_Toc23224739" w:history="1">
        <w:r w:rsidR="004C44E2" w:rsidRPr="00CD47C5">
          <w:rPr>
            <w:rStyle w:val="Hyperlink"/>
            <w:lang w:val="en-US"/>
          </w:rPr>
          <w:t>Figure 7</w:t>
        </w:r>
        <w:r w:rsidR="004C44E2" w:rsidRPr="00CD47C5">
          <w:rPr>
            <w:rStyle w:val="Hyperlink"/>
            <w:lang w:val="en-US"/>
          </w:rPr>
          <w:noBreakHyphen/>
          <w:t>1: Expropriation Plan / Resettlement Action Plan General Process</w:t>
        </w:r>
        <w:r w:rsidR="004C44E2">
          <w:rPr>
            <w:webHidden/>
          </w:rPr>
          <w:tab/>
        </w:r>
        <w:r>
          <w:rPr>
            <w:webHidden/>
          </w:rPr>
          <w:fldChar w:fldCharType="begin"/>
        </w:r>
        <w:r w:rsidR="004C44E2">
          <w:rPr>
            <w:webHidden/>
          </w:rPr>
          <w:instrText xml:space="preserve"> PAGEREF _Toc23224739 \h </w:instrText>
        </w:r>
        <w:r>
          <w:rPr>
            <w:webHidden/>
          </w:rPr>
        </w:r>
        <w:r>
          <w:rPr>
            <w:webHidden/>
          </w:rPr>
          <w:fldChar w:fldCharType="separate"/>
        </w:r>
        <w:r w:rsidR="004C44E2">
          <w:rPr>
            <w:webHidden/>
          </w:rPr>
          <w:t>34</w:t>
        </w:r>
        <w:r>
          <w:rPr>
            <w:webHidden/>
          </w:rPr>
          <w:fldChar w:fldCharType="end"/>
        </w:r>
      </w:hyperlink>
    </w:p>
    <w:p w:rsidR="004C44E2" w:rsidRDefault="00EB64BB">
      <w:pPr>
        <w:pStyle w:val="TableofFigures"/>
        <w:rPr>
          <w:rFonts w:asciiTheme="minorHAnsi" w:eastAsiaTheme="minorEastAsia" w:hAnsiTheme="minorHAnsi" w:cstheme="minorBidi"/>
          <w:sz w:val="22"/>
          <w:szCs w:val="22"/>
          <w:lang w:val="en-ZA" w:eastAsia="en-ZA"/>
        </w:rPr>
      </w:pPr>
      <w:hyperlink w:anchor="_Toc23224740" w:history="1">
        <w:r w:rsidR="004C44E2" w:rsidRPr="00CD47C5">
          <w:rPr>
            <w:rStyle w:val="Hyperlink"/>
            <w:lang w:val="en-US"/>
          </w:rPr>
          <w:t>Figure 8</w:t>
        </w:r>
        <w:r w:rsidR="004C44E2" w:rsidRPr="00CD47C5">
          <w:rPr>
            <w:rStyle w:val="Hyperlink"/>
            <w:lang w:val="en-US"/>
          </w:rPr>
          <w:noBreakHyphen/>
          <w:t>1: Grievance Mechanism</w:t>
        </w:r>
        <w:r w:rsidR="004C44E2">
          <w:rPr>
            <w:webHidden/>
          </w:rPr>
          <w:tab/>
        </w:r>
        <w:r>
          <w:rPr>
            <w:webHidden/>
          </w:rPr>
          <w:fldChar w:fldCharType="begin"/>
        </w:r>
        <w:r w:rsidR="004C44E2">
          <w:rPr>
            <w:webHidden/>
          </w:rPr>
          <w:instrText xml:space="preserve"> PAGEREF _Toc23224740 \h </w:instrText>
        </w:r>
        <w:r>
          <w:rPr>
            <w:webHidden/>
          </w:rPr>
        </w:r>
        <w:r>
          <w:rPr>
            <w:webHidden/>
          </w:rPr>
          <w:fldChar w:fldCharType="separate"/>
        </w:r>
        <w:r w:rsidR="004C44E2">
          <w:rPr>
            <w:webHidden/>
          </w:rPr>
          <w:t>46</w:t>
        </w:r>
        <w:r>
          <w:rPr>
            <w:webHidden/>
          </w:rPr>
          <w:fldChar w:fldCharType="end"/>
        </w:r>
      </w:hyperlink>
    </w:p>
    <w:p w:rsidR="004C44E2" w:rsidRDefault="00EB64BB">
      <w:pPr>
        <w:pStyle w:val="TableofFigures"/>
        <w:rPr>
          <w:rFonts w:asciiTheme="minorHAnsi" w:eastAsiaTheme="minorEastAsia" w:hAnsiTheme="minorHAnsi" w:cstheme="minorBidi"/>
          <w:sz w:val="22"/>
          <w:szCs w:val="22"/>
          <w:lang w:val="en-ZA" w:eastAsia="en-ZA"/>
        </w:rPr>
      </w:pPr>
      <w:hyperlink w:anchor="_Toc23224741" w:history="1">
        <w:r w:rsidR="004C44E2" w:rsidRPr="00CD47C5">
          <w:rPr>
            <w:rStyle w:val="Hyperlink"/>
          </w:rPr>
          <w:t>Figure 9</w:t>
        </w:r>
        <w:r w:rsidR="004C44E2" w:rsidRPr="00CD47C5">
          <w:rPr>
            <w:rStyle w:val="Hyperlink"/>
          </w:rPr>
          <w:noBreakHyphen/>
          <w:t>1: Project Organisational Structure for IAFPs</w:t>
        </w:r>
        <w:r w:rsidR="004C44E2">
          <w:rPr>
            <w:webHidden/>
          </w:rPr>
          <w:tab/>
        </w:r>
        <w:r>
          <w:rPr>
            <w:webHidden/>
          </w:rPr>
          <w:fldChar w:fldCharType="begin"/>
        </w:r>
        <w:r w:rsidR="004C44E2">
          <w:rPr>
            <w:webHidden/>
          </w:rPr>
          <w:instrText xml:space="preserve"> PAGEREF _Toc23224741 \h </w:instrText>
        </w:r>
        <w:r>
          <w:rPr>
            <w:webHidden/>
          </w:rPr>
        </w:r>
        <w:r>
          <w:rPr>
            <w:webHidden/>
          </w:rPr>
          <w:fldChar w:fldCharType="separate"/>
        </w:r>
        <w:r w:rsidR="004C44E2">
          <w:rPr>
            <w:webHidden/>
          </w:rPr>
          <w:t>51</w:t>
        </w:r>
        <w:r>
          <w:rPr>
            <w:webHidden/>
          </w:rPr>
          <w:fldChar w:fldCharType="end"/>
        </w:r>
      </w:hyperlink>
    </w:p>
    <w:p w:rsidR="004C44E2" w:rsidRDefault="00EB64BB">
      <w:pPr>
        <w:pStyle w:val="TableofFigures"/>
        <w:rPr>
          <w:rFonts w:asciiTheme="minorHAnsi" w:eastAsiaTheme="minorEastAsia" w:hAnsiTheme="minorHAnsi" w:cstheme="minorBidi"/>
          <w:sz w:val="22"/>
          <w:szCs w:val="22"/>
          <w:lang w:val="en-ZA" w:eastAsia="en-ZA"/>
        </w:rPr>
      </w:pPr>
      <w:hyperlink w:anchor="_Toc23224742" w:history="1">
        <w:r w:rsidR="004C44E2" w:rsidRPr="00CD47C5">
          <w:rPr>
            <w:rStyle w:val="Hyperlink"/>
          </w:rPr>
          <w:t>Figure 9</w:t>
        </w:r>
        <w:r w:rsidR="004C44E2" w:rsidRPr="00CD47C5">
          <w:rPr>
            <w:rStyle w:val="Hyperlink"/>
          </w:rPr>
          <w:noBreakHyphen/>
          <w:t>2: Project Organisational Structure for RTHs and FCCs</w:t>
        </w:r>
        <w:r w:rsidR="004C44E2">
          <w:rPr>
            <w:webHidden/>
          </w:rPr>
          <w:tab/>
        </w:r>
        <w:r>
          <w:rPr>
            <w:webHidden/>
          </w:rPr>
          <w:fldChar w:fldCharType="begin"/>
        </w:r>
        <w:r w:rsidR="004C44E2">
          <w:rPr>
            <w:webHidden/>
          </w:rPr>
          <w:instrText xml:space="preserve"> PAGEREF _Toc23224742 \h </w:instrText>
        </w:r>
        <w:r>
          <w:rPr>
            <w:webHidden/>
          </w:rPr>
        </w:r>
        <w:r>
          <w:rPr>
            <w:webHidden/>
          </w:rPr>
          <w:fldChar w:fldCharType="separate"/>
        </w:r>
        <w:r w:rsidR="004C44E2">
          <w:rPr>
            <w:webHidden/>
          </w:rPr>
          <w:t>53</w:t>
        </w:r>
        <w:r>
          <w:rPr>
            <w:webHidden/>
          </w:rPr>
          <w:fldChar w:fldCharType="end"/>
        </w:r>
      </w:hyperlink>
    </w:p>
    <w:p w:rsidR="00C943F3" w:rsidRPr="004A6DDF" w:rsidRDefault="00EB64BB" w:rsidP="004C44E2">
      <w:pPr>
        <w:rPr>
          <w:sz w:val="22"/>
          <w:szCs w:val="22"/>
          <w:lang w:val="en-US"/>
        </w:rPr>
      </w:pPr>
      <w:r w:rsidRPr="004A6DDF">
        <w:rPr>
          <w:sz w:val="22"/>
          <w:szCs w:val="22"/>
          <w:lang w:val="en-US"/>
        </w:rPr>
        <w:fldChar w:fldCharType="end"/>
      </w:r>
    </w:p>
    <w:p w:rsidR="00A4502A" w:rsidRPr="004A6DDF" w:rsidRDefault="00A4502A" w:rsidP="003B4CBD">
      <w:pPr>
        <w:rPr>
          <w:lang w:val="en-US"/>
        </w:rPr>
      </w:pPr>
    </w:p>
    <w:p w:rsidR="00C943F3" w:rsidRDefault="00C943F3" w:rsidP="003B4CBD">
      <w:pPr>
        <w:rPr>
          <w:lang w:val="en-US"/>
        </w:rPr>
      </w:pPr>
    </w:p>
    <w:p w:rsidR="003A4E83" w:rsidRPr="004A6DDF" w:rsidRDefault="003A4E83" w:rsidP="003A4E83">
      <w:pPr>
        <w:pStyle w:val="Header"/>
        <w:jc w:val="center"/>
        <w:rPr>
          <w:szCs w:val="22"/>
          <w:lang w:val="en-US"/>
        </w:rPr>
      </w:pPr>
      <w:r w:rsidRPr="004A6DDF">
        <w:rPr>
          <w:szCs w:val="22"/>
          <w:lang w:val="en-US"/>
        </w:rPr>
        <w:t xml:space="preserve">list of abbreviations and acronyms </w:t>
      </w:r>
    </w:p>
    <w:p w:rsidR="0072783F" w:rsidRPr="004A6DDF" w:rsidRDefault="0072783F" w:rsidP="005C3B66">
      <w:pPr>
        <w:rPr>
          <w:b/>
          <w:bCs/>
          <w:lang w:val="en-US"/>
        </w:rPr>
      </w:pPr>
    </w:p>
    <w:p w:rsidR="005C3B66" w:rsidRPr="004A6DDF" w:rsidRDefault="005C3B66" w:rsidP="005C3B66">
      <w:pPr>
        <w:rPr>
          <w:b/>
          <w:bCs/>
          <w:lang w:val="en-US"/>
        </w:rPr>
      </w:pPr>
      <w:r w:rsidRPr="004A6DDF">
        <w:rPr>
          <w:b/>
          <w:bCs/>
          <w:lang w:val="en-US"/>
        </w:rPr>
        <w:t>BP/OP</w:t>
      </w:r>
      <w:r w:rsidRPr="004A6DDF">
        <w:rPr>
          <w:b/>
          <w:bCs/>
          <w:lang w:val="en-US"/>
        </w:rPr>
        <w:tab/>
      </w:r>
      <w:r w:rsidRPr="004A6DDF">
        <w:rPr>
          <w:lang w:val="en-US"/>
        </w:rPr>
        <w:t>World Bank Policy / Operational Policy</w:t>
      </w:r>
    </w:p>
    <w:p w:rsidR="002D18A0" w:rsidRDefault="006F7052" w:rsidP="005C3B66">
      <w:pPr>
        <w:rPr>
          <w:lang w:val="en-US"/>
        </w:rPr>
      </w:pPr>
      <w:r>
        <w:rPr>
          <w:b/>
          <w:bCs/>
          <w:lang w:val="en-US"/>
        </w:rPr>
        <w:t>CRIDA</w:t>
      </w:r>
      <w:r>
        <w:rPr>
          <w:b/>
          <w:bCs/>
          <w:lang w:val="en-US"/>
        </w:rPr>
        <w:tab/>
      </w:r>
      <w:r w:rsidRPr="006F7052">
        <w:rPr>
          <w:lang w:val="en-US"/>
        </w:rPr>
        <w:t>Central Region Development A</w:t>
      </w:r>
      <w:r w:rsidR="002D18A0">
        <w:rPr>
          <w:lang w:val="en-US"/>
        </w:rPr>
        <w:t xml:space="preserve">uthority </w:t>
      </w:r>
    </w:p>
    <w:p w:rsidR="005C3B66" w:rsidRPr="004A6DDF" w:rsidRDefault="005C3B66" w:rsidP="005C3B66">
      <w:pPr>
        <w:rPr>
          <w:b/>
          <w:bCs/>
          <w:lang w:val="en-US"/>
        </w:rPr>
      </w:pPr>
      <w:r w:rsidRPr="004A6DDF">
        <w:rPr>
          <w:b/>
          <w:bCs/>
          <w:lang w:val="en-US"/>
        </w:rPr>
        <w:t>ESIA</w:t>
      </w:r>
      <w:r w:rsidRPr="004A6DDF">
        <w:rPr>
          <w:b/>
          <w:bCs/>
          <w:lang w:val="en-US"/>
        </w:rPr>
        <w:tab/>
      </w:r>
      <w:r w:rsidRPr="004A6DDF">
        <w:rPr>
          <w:b/>
          <w:bCs/>
          <w:lang w:val="en-US"/>
        </w:rPr>
        <w:tab/>
      </w:r>
      <w:r w:rsidRPr="004A6DDF">
        <w:rPr>
          <w:lang w:val="en-US"/>
        </w:rPr>
        <w:t>Environmental and Social Impact Assessment</w:t>
      </w:r>
    </w:p>
    <w:p w:rsidR="005C3B66" w:rsidRPr="004A6DDF" w:rsidRDefault="005C3B66" w:rsidP="005C3B66">
      <w:pPr>
        <w:rPr>
          <w:lang w:val="en-US"/>
        </w:rPr>
      </w:pPr>
      <w:r w:rsidRPr="004A6DDF">
        <w:rPr>
          <w:b/>
          <w:bCs/>
          <w:lang w:val="en-US"/>
        </w:rPr>
        <w:t>ESS</w:t>
      </w:r>
      <w:r w:rsidRPr="004A6DDF">
        <w:rPr>
          <w:b/>
          <w:bCs/>
          <w:lang w:val="en-US"/>
        </w:rPr>
        <w:tab/>
      </w:r>
      <w:r w:rsidRPr="004A6DDF">
        <w:rPr>
          <w:b/>
          <w:bCs/>
          <w:lang w:val="en-US"/>
        </w:rPr>
        <w:tab/>
      </w:r>
      <w:r w:rsidRPr="004A6DDF">
        <w:rPr>
          <w:lang w:val="en-US"/>
        </w:rPr>
        <w:t xml:space="preserve">World Bank Environmental and Social Standards </w:t>
      </w:r>
    </w:p>
    <w:p w:rsidR="005C3B66" w:rsidRPr="004A6DDF" w:rsidRDefault="005C3B66" w:rsidP="005C3B66">
      <w:pPr>
        <w:rPr>
          <w:lang w:val="en-US"/>
        </w:rPr>
      </w:pPr>
      <w:r w:rsidRPr="004A6DDF">
        <w:rPr>
          <w:b/>
          <w:bCs/>
          <w:lang w:val="en-US"/>
        </w:rPr>
        <w:t xml:space="preserve">FCC’s </w:t>
      </w:r>
      <w:r w:rsidRPr="004A6DDF">
        <w:rPr>
          <w:lang w:val="en-US"/>
        </w:rPr>
        <w:tab/>
        <w:t>Farmer Collection Centers</w:t>
      </w:r>
    </w:p>
    <w:p w:rsidR="005C3B66" w:rsidRPr="004A6DDF" w:rsidRDefault="005C3B66" w:rsidP="005C3B66">
      <w:pPr>
        <w:rPr>
          <w:b/>
          <w:bCs/>
          <w:lang w:val="en-US"/>
        </w:rPr>
      </w:pPr>
      <w:r w:rsidRPr="004A6DDF">
        <w:rPr>
          <w:b/>
          <w:bCs/>
          <w:lang w:val="en-US"/>
        </w:rPr>
        <w:t>FPICP</w:t>
      </w:r>
      <w:r w:rsidRPr="004A6DDF">
        <w:rPr>
          <w:b/>
          <w:bCs/>
          <w:lang w:val="en-US"/>
        </w:rPr>
        <w:tab/>
      </w:r>
      <w:r w:rsidRPr="004A6DDF">
        <w:rPr>
          <w:lang w:val="en-US"/>
        </w:rPr>
        <w:tab/>
        <w:t>Free, Prior, Informed Consultation and Participation</w:t>
      </w:r>
    </w:p>
    <w:p w:rsidR="005C3B66" w:rsidRPr="004A6DDF" w:rsidRDefault="005C3B66" w:rsidP="005C3B66">
      <w:pPr>
        <w:rPr>
          <w:lang w:val="en-US"/>
        </w:rPr>
      </w:pPr>
      <w:r w:rsidRPr="004A6DDF">
        <w:rPr>
          <w:b/>
          <w:bCs/>
          <w:lang w:val="en-US"/>
        </w:rPr>
        <w:t xml:space="preserve">IAFPs </w:t>
      </w:r>
      <w:r w:rsidRPr="004A6DDF">
        <w:rPr>
          <w:b/>
          <w:bCs/>
          <w:lang w:val="en-US"/>
        </w:rPr>
        <w:tab/>
      </w:r>
      <w:r w:rsidRPr="004A6DDF">
        <w:rPr>
          <w:lang w:val="en-US"/>
        </w:rPr>
        <w:t>Integrated Agri-Food Parks</w:t>
      </w:r>
    </w:p>
    <w:p w:rsidR="005C3B66" w:rsidRPr="004A6DDF" w:rsidRDefault="005C3B66" w:rsidP="005C3B66">
      <w:pPr>
        <w:rPr>
          <w:lang w:val="en-US"/>
        </w:rPr>
      </w:pPr>
      <w:r w:rsidRPr="004A6DDF">
        <w:rPr>
          <w:b/>
          <w:bCs/>
          <w:lang w:val="en-US"/>
        </w:rPr>
        <w:t xml:space="preserve">MAIL </w:t>
      </w:r>
      <w:r w:rsidRPr="004A6DDF">
        <w:rPr>
          <w:b/>
          <w:bCs/>
          <w:lang w:val="en-US"/>
        </w:rPr>
        <w:tab/>
      </w:r>
      <w:r w:rsidRPr="004A6DDF">
        <w:rPr>
          <w:lang w:val="en-US"/>
        </w:rPr>
        <w:t xml:space="preserve">Ministry of </w:t>
      </w:r>
      <w:r w:rsidR="004A6DDF" w:rsidRPr="004A6DDF">
        <w:rPr>
          <w:lang w:val="en-US"/>
        </w:rPr>
        <w:t>Agriculture</w:t>
      </w:r>
      <w:r w:rsidRPr="004A6DDF">
        <w:rPr>
          <w:lang w:val="en-US"/>
        </w:rPr>
        <w:t xml:space="preserve">, </w:t>
      </w:r>
      <w:r w:rsidR="004A6DDF" w:rsidRPr="004A6DDF">
        <w:rPr>
          <w:lang w:val="en-US"/>
        </w:rPr>
        <w:t>Irrigation</w:t>
      </w:r>
      <w:r w:rsidRPr="004A6DDF">
        <w:rPr>
          <w:lang w:val="en-US"/>
        </w:rPr>
        <w:t xml:space="preserve"> and Livestock </w:t>
      </w:r>
    </w:p>
    <w:p w:rsidR="005C3B66" w:rsidRPr="004A6DDF" w:rsidRDefault="005C3B66" w:rsidP="005C3B66">
      <w:pPr>
        <w:rPr>
          <w:b/>
          <w:bCs/>
          <w:lang w:val="en-US"/>
        </w:rPr>
      </w:pPr>
      <w:r w:rsidRPr="004A6DDF">
        <w:rPr>
          <w:b/>
          <w:bCs/>
          <w:lang w:val="en-US"/>
        </w:rPr>
        <w:t xml:space="preserve">MOIC </w:t>
      </w:r>
      <w:r w:rsidRPr="004A6DDF">
        <w:rPr>
          <w:b/>
          <w:bCs/>
          <w:lang w:val="en-US"/>
        </w:rPr>
        <w:tab/>
      </w:r>
      <w:r w:rsidRPr="004A6DDF">
        <w:rPr>
          <w:lang w:val="en-US"/>
        </w:rPr>
        <w:t>Ministry of Industry and Commerce</w:t>
      </w:r>
    </w:p>
    <w:p w:rsidR="005C3B66" w:rsidRPr="004A6DDF" w:rsidRDefault="005C3B66" w:rsidP="005C3B66">
      <w:pPr>
        <w:rPr>
          <w:b/>
          <w:bCs/>
          <w:lang w:val="en-US"/>
        </w:rPr>
      </w:pPr>
      <w:r w:rsidRPr="004A6DDF">
        <w:rPr>
          <w:b/>
          <w:bCs/>
          <w:lang w:val="en-US"/>
        </w:rPr>
        <w:t xml:space="preserve">MUDL </w:t>
      </w:r>
      <w:r w:rsidRPr="004A6DDF">
        <w:rPr>
          <w:b/>
          <w:bCs/>
          <w:lang w:val="en-US"/>
        </w:rPr>
        <w:tab/>
      </w:r>
      <w:r w:rsidRPr="004A6DDF">
        <w:rPr>
          <w:lang w:val="en-US"/>
        </w:rPr>
        <w:t>Ministry of Urban Development and Land</w:t>
      </w:r>
    </w:p>
    <w:p w:rsidR="005C3B66" w:rsidRPr="004A6DDF" w:rsidRDefault="005C3B66" w:rsidP="005C3B66">
      <w:pPr>
        <w:rPr>
          <w:lang w:val="en-US"/>
        </w:rPr>
      </w:pPr>
      <w:r w:rsidRPr="004A6DDF">
        <w:rPr>
          <w:b/>
          <w:bCs/>
          <w:lang w:val="en-US"/>
        </w:rPr>
        <w:t>NGO</w:t>
      </w:r>
      <w:r w:rsidRPr="004A6DDF">
        <w:rPr>
          <w:b/>
          <w:bCs/>
          <w:lang w:val="en-US"/>
        </w:rPr>
        <w:tab/>
      </w:r>
      <w:r w:rsidRPr="004A6DDF">
        <w:rPr>
          <w:b/>
          <w:bCs/>
          <w:lang w:val="en-US"/>
        </w:rPr>
        <w:tab/>
      </w:r>
      <w:r w:rsidR="004A6DDF" w:rsidRPr="004A6DDF">
        <w:rPr>
          <w:lang w:val="en-US"/>
        </w:rPr>
        <w:t>Non-Government</w:t>
      </w:r>
      <w:r w:rsidRPr="004A6DDF">
        <w:rPr>
          <w:lang w:val="en-US"/>
        </w:rPr>
        <w:t xml:space="preserve"> Organizations</w:t>
      </w:r>
    </w:p>
    <w:p w:rsidR="005C3B66" w:rsidRPr="004A6DDF" w:rsidRDefault="005C3B66" w:rsidP="005C3B66">
      <w:pPr>
        <w:rPr>
          <w:lang w:val="en-US"/>
        </w:rPr>
      </w:pPr>
      <w:r w:rsidRPr="004A6DDF">
        <w:rPr>
          <w:b/>
          <w:bCs/>
          <w:lang w:val="en-US"/>
        </w:rPr>
        <w:t xml:space="preserve">OMAID </w:t>
      </w:r>
      <w:r w:rsidRPr="004A6DDF">
        <w:rPr>
          <w:b/>
          <w:bCs/>
          <w:lang w:val="en-US"/>
        </w:rPr>
        <w:tab/>
      </w:r>
      <w:r w:rsidRPr="004A6DDF">
        <w:rPr>
          <w:lang w:val="en-US"/>
        </w:rPr>
        <w:t>Opportunity for Maximizing Agribusiness Investments and Development Project</w:t>
      </w:r>
    </w:p>
    <w:p w:rsidR="000A10BE" w:rsidRPr="004A6DDF" w:rsidRDefault="000A10BE" w:rsidP="005C3B66">
      <w:pPr>
        <w:rPr>
          <w:b/>
          <w:bCs/>
          <w:lang w:val="en-US"/>
        </w:rPr>
      </w:pPr>
      <w:r w:rsidRPr="004A6DDF">
        <w:rPr>
          <w:b/>
          <w:bCs/>
          <w:lang w:val="en-US"/>
        </w:rPr>
        <w:t>PAP</w:t>
      </w:r>
      <w:r w:rsidRPr="004A6DDF">
        <w:rPr>
          <w:b/>
          <w:bCs/>
          <w:lang w:val="en-US"/>
        </w:rPr>
        <w:tab/>
      </w:r>
      <w:r w:rsidRPr="004A6DDF">
        <w:rPr>
          <w:b/>
          <w:bCs/>
          <w:lang w:val="en-US"/>
        </w:rPr>
        <w:tab/>
      </w:r>
      <w:r w:rsidRPr="004A6DDF">
        <w:rPr>
          <w:lang w:val="en-US"/>
        </w:rPr>
        <w:t>Project-Affected Person</w:t>
      </w:r>
    </w:p>
    <w:p w:rsidR="005C3B66" w:rsidRPr="004A6DDF" w:rsidRDefault="005C3B66" w:rsidP="005C3B66">
      <w:pPr>
        <w:rPr>
          <w:lang w:val="en-US"/>
        </w:rPr>
      </w:pPr>
      <w:r w:rsidRPr="004A6DDF">
        <w:rPr>
          <w:b/>
          <w:bCs/>
          <w:lang w:val="en-US"/>
        </w:rPr>
        <w:t xml:space="preserve">PMU </w:t>
      </w:r>
      <w:r w:rsidRPr="004A6DDF">
        <w:rPr>
          <w:b/>
          <w:bCs/>
          <w:lang w:val="en-US"/>
        </w:rPr>
        <w:tab/>
      </w:r>
      <w:r w:rsidRPr="004A6DDF">
        <w:rPr>
          <w:b/>
          <w:bCs/>
          <w:lang w:val="en-US"/>
        </w:rPr>
        <w:tab/>
      </w:r>
      <w:r w:rsidRPr="004A6DDF">
        <w:rPr>
          <w:lang w:val="en-US"/>
        </w:rPr>
        <w:t xml:space="preserve">Project Management Unit </w:t>
      </w:r>
    </w:p>
    <w:p w:rsidR="005C3B66" w:rsidRPr="004A6DDF" w:rsidRDefault="005C3B66" w:rsidP="005C3B66">
      <w:pPr>
        <w:rPr>
          <w:lang w:val="en-US"/>
        </w:rPr>
      </w:pPr>
      <w:r w:rsidRPr="004A6DDF">
        <w:rPr>
          <w:b/>
          <w:bCs/>
          <w:lang w:val="en-US"/>
        </w:rPr>
        <w:t xml:space="preserve">RAP </w:t>
      </w:r>
      <w:r w:rsidRPr="004A6DDF">
        <w:rPr>
          <w:b/>
          <w:bCs/>
          <w:lang w:val="en-US"/>
        </w:rPr>
        <w:tab/>
      </w:r>
      <w:r w:rsidRPr="004A6DDF">
        <w:rPr>
          <w:b/>
          <w:bCs/>
          <w:lang w:val="en-US"/>
        </w:rPr>
        <w:tab/>
      </w:r>
      <w:r w:rsidRPr="004A6DDF">
        <w:rPr>
          <w:lang w:val="en-US"/>
        </w:rPr>
        <w:t>Resettlement Action Plan</w:t>
      </w:r>
    </w:p>
    <w:p w:rsidR="005C3B66" w:rsidRPr="004A6DDF" w:rsidRDefault="005C3B66" w:rsidP="005C3B66">
      <w:pPr>
        <w:rPr>
          <w:b/>
          <w:bCs/>
          <w:lang w:val="en-US"/>
        </w:rPr>
      </w:pPr>
      <w:r w:rsidRPr="004A6DDF">
        <w:rPr>
          <w:b/>
          <w:bCs/>
          <w:lang w:val="en-US"/>
        </w:rPr>
        <w:t xml:space="preserve">RPF </w:t>
      </w:r>
      <w:r w:rsidRPr="004A6DDF">
        <w:rPr>
          <w:b/>
          <w:bCs/>
          <w:lang w:val="en-US"/>
        </w:rPr>
        <w:tab/>
      </w:r>
      <w:r w:rsidRPr="004A6DDF">
        <w:rPr>
          <w:b/>
          <w:bCs/>
          <w:lang w:val="en-US"/>
        </w:rPr>
        <w:tab/>
      </w:r>
      <w:r w:rsidRPr="004A6DDF">
        <w:rPr>
          <w:lang w:val="en-US"/>
        </w:rPr>
        <w:t>Resettlement Policy Framework</w:t>
      </w:r>
    </w:p>
    <w:p w:rsidR="005C3B66" w:rsidRPr="004A6DDF" w:rsidRDefault="005C3B66" w:rsidP="005C3B66">
      <w:pPr>
        <w:rPr>
          <w:lang w:val="en-US"/>
        </w:rPr>
      </w:pPr>
      <w:r w:rsidRPr="004A6DDF">
        <w:rPr>
          <w:b/>
          <w:bCs/>
          <w:lang w:val="en-US"/>
        </w:rPr>
        <w:t xml:space="preserve">RTHs </w:t>
      </w:r>
      <w:r w:rsidRPr="004A6DDF">
        <w:rPr>
          <w:b/>
          <w:bCs/>
          <w:lang w:val="en-US"/>
        </w:rPr>
        <w:tab/>
      </w:r>
      <w:r w:rsidRPr="004A6DDF">
        <w:rPr>
          <w:lang w:val="en-US"/>
        </w:rPr>
        <w:tab/>
        <w:t>Rural Transformation Hubs</w:t>
      </w:r>
    </w:p>
    <w:p w:rsidR="000A10BE" w:rsidRPr="004A6DDF" w:rsidRDefault="000A10BE">
      <w:pPr>
        <w:overflowPunct/>
        <w:autoSpaceDE/>
        <w:autoSpaceDN/>
        <w:adjustRightInd/>
        <w:jc w:val="left"/>
        <w:textAlignment w:val="auto"/>
        <w:rPr>
          <w:lang w:val="en-US"/>
        </w:rPr>
      </w:pPr>
      <w:r w:rsidRPr="004A6DDF">
        <w:rPr>
          <w:lang w:val="en-US"/>
        </w:rPr>
        <w:br w:type="page"/>
      </w:r>
    </w:p>
    <w:p w:rsidR="003A4E83" w:rsidRPr="004A6DDF" w:rsidRDefault="000A10BE" w:rsidP="000A10BE">
      <w:pPr>
        <w:pStyle w:val="Header"/>
        <w:jc w:val="center"/>
        <w:rPr>
          <w:szCs w:val="22"/>
          <w:lang w:val="en-US"/>
        </w:rPr>
      </w:pPr>
      <w:r w:rsidRPr="004A6DDF">
        <w:rPr>
          <w:szCs w:val="22"/>
          <w:lang w:val="en-US"/>
        </w:rPr>
        <w:lastRenderedPageBreak/>
        <w:t xml:space="preserve">definitions </w:t>
      </w:r>
    </w:p>
    <w:p w:rsidR="006F144E" w:rsidRPr="004A6DDF" w:rsidRDefault="006F144E" w:rsidP="006F144E">
      <w:pPr>
        <w:rPr>
          <w:lang w:val="en-US"/>
        </w:rPr>
      </w:pPr>
      <w:r w:rsidRPr="004A6DDF">
        <w:rPr>
          <w:b/>
          <w:lang w:val="en-US"/>
        </w:rPr>
        <w:t>Affected Persons:</w:t>
      </w:r>
      <w:r w:rsidRPr="004A6DDF">
        <w:rPr>
          <w:lang w:val="en-US"/>
        </w:rPr>
        <w:t xml:space="preserve"> Any individual, persons, family, household, group, or collective body that is affected by either physical or economic displacement and are deemed eligible to resettlement assistance and/or compensation under this RPF. </w:t>
      </w:r>
    </w:p>
    <w:p w:rsidR="006F144E" w:rsidRPr="004A6DDF" w:rsidRDefault="006F144E" w:rsidP="006F144E">
      <w:pPr>
        <w:rPr>
          <w:lang w:val="en-US"/>
        </w:rPr>
      </w:pPr>
    </w:p>
    <w:p w:rsidR="006F144E" w:rsidRPr="004A6DDF" w:rsidRDefault="006F144E" w:rsidP="006F144E">
      <w:pPr>
        <w:rPr>
          <w:lang w:val="en-US"/>
        </w:rPr>
      </w:pPr>
      <w:r w:rsidRPr="004A6DDF">
        <w:rPr>
          <w:b/>
          <w:lang w:val="en-US"/>
        </w:rPr>
        <w:t>Asset Inventory:</w:t>
      </w:r>
      <w:r w:rsidRPr="004A6DDF">
        <w:rPr>
          <w:lang w:val="en-US"/>
        </w:rPr>
        <w:t xml:space="preserve"> The investigation and measuring of all land, interest on and rights to that land, as well as any assets and unexhausted improvements on that land. The Asset Inventory forms of the basis for the determination of resettlement assistance and/or compensation to be granted to Affected Persons. </w:t>
      </w:r>
    </w:p>
    <w:p w:rsidR="006F144E" w:rsidRPr="004A6DDF" w:rsidRDefault="006F144E" w:rsidP="006F144E">
      <w:pPr>
        <w:rPr>
          <w:lang w:val="en-US"/>
        </w:rPr>
      </w:pPr>
    </w:p>
    <w:p w:rsidR="006F144E" w:rsidRPr="004A6DDF" w:rsidRDefault="006F144E" w:rsidP="006F144E">
      <w:pPr>
        <w:rPr>
          <w:lang w:val="en-US"/>
        </w:rPr>
      </w:pPr>
      <w:r w:rsidRPr="004A6DDF">
        <w:rPr>
          <w:b/>
          <w:lang w:val="en-US"/>
        </w:rPr>
        <w:t>Allowances:</w:t>
      </w:r>
      <w:r w:rsidRPr="004A6DDF">
        <w:rPr>
          <w:lang w:val="en-US"/>
        </w:rPr>
        <w:t xml:space="preserve"> Additional cash compensation provided into addition to any resettlement assistance and/or compensation provided for the loss of assets, and generally provide transitional support while Affected Persons restore their living conditions and livelihoods after resettlement. </w:t>
      </w:r>
    </w:p>
    <w:p w:rsidR="006F144E" w:rsidRPr="004A6DDF" w:rsidRDefault="006F144E" w:rsidP="006F144E">
      <w:pPr>
        <w:rPr>
          <w:lang w:val="en-US"/>
        </w:rPr>
      </w:pPr>
    </w:p>
    <w:p w:rsidR="006F144E" w:rsidRPr="004A6DDF" w:rsidRDefault="006F144E" w:rsidP="006F144E">
      <w:pPr>
        <w:rPr>
          <w:lang w:val="en-US"/>
        </w:rPr>
      </w:pPr>
      <w:r w:rsidRPr="004A6DDF">
        <w:rPr>
          <w:b/>
          <w:lang w:val="en-US"/>
        </w:rPr>
        <w:t xml:space="preserve">Compensation: </w:t>
      </w:r>
      <w:r w:rsidRPr="004A6DDF">
        <w:rPr>
          <w:lang w:val="en-US"/>
        </w:rPr>
        <w:t xml:space="preserve">The forms or combination of cash or in-kind replacement assets to be provided to Affected Persons to compensation of the acquisition of land or the loss of assets. In most cases, compensation denotes cash only. </w:t>
      </w:r>
    </w:p>
    <w:p w:rsidR="006F144E" w:rsidRPr="004A6DDF" w:rsidRDefault="006F144E" w:rsidP="006F144E">
      <w:pPr>
        <w:rPr>
          <w:lang w:val="en-US"/>
        </w:rPr>
      </w:pPr>
    </w:p>
    <w:p w:rsidR="006F144E" w:rsidRPr="004A6DDF" w:rsidRDefault="006F144E" w:rsidP="006F144E">
      <w:pPr>
        <w:rPr>
          <w:lang w:val="en-US"/>
        </w:rPr>
      </w:pPr>
      <w:r w:rsidRPr="004A6DDF">
        <w:rPr>
          <w:b/>
          <w:bCs/>
          <w:lang w:val="en-US"/>
        </w:rPr>
        <w:t xml:space="preserve">Development Moratorium: A </w:t>
      </w:r>
      <w:r w:rsidRPr="004A6DDF">
        <w:rPr>
          <w:lang w:val="en-US"/>
        </w:rPr>
        <w:t xml:space="preserve">development moratorium is a legal announcement or notification of Affected Persons that all forms of development and investment on the affected land and associated assets is to cease. The commencement of the moratorium is linked to a declared cut-off date. </w:t>
      </w:r>
    </w:p>
    <w:p w:rsidR="006F144E" w:rsidRPr="004A6DDF" w:rsidRDefault="006F144E" w:rsidP="006F144E">
      <w:pPr>
        <w:rPr>
          <w:lang w:val="en-US"/>
        </w:rPr>
      </w:pPr>
    </w:p>
    <w:p w:rsidR="006F144E" w:rsidRPr="004A6DDF" w:rsidRDefault="006F144E" w:rsidP="006F144E">
      <w:pPr>
        <w:rPr>
          <w:lang w:val="en-US"/>
        </w:rPr>
      </w:pPr>
      <w:r w:rsidRPr="004A6DDF">
        <w:rPr>
          <w:b/>
          <w:lang w:val="en-US"/>
        </w:rPr>
        <w:t xml:space="preserve">Economic Displacement: </w:t>
      </w:r>
      <w:r w:rsidRPr="004A6DDF">
        <w:rPr>
          <w:lang w:val="en-US"/>
        </w:rPr>
        <w:t>The loss of assets or access to assets that leads to loss of income sources or livelihoods but does NOT necessarily result in the direct loss of a place of residence.</w:t>
      </w:r>
    </w:p>
    <w:p w:rsidR="006F144E" w:rsidRPr="004A6DDF" w:rsidRDefault="006F144E" w:rsidP="006F144E">
      <w:pPr>
        <w:rPr>
          <w:lang w:val="en-US"/>
        </w:rPr>
      </w:pPr>
    </w:p>
    <w:p w:rsidR="006F144E" w:rsidRPr="004A6DDF" w:rsidRDefault="006F144E" w:rsidP="006F144E">
      <w:pPr>
        <w:rPr>
          <w:lang w:val="en-US"/>
        </w:rPr>
      </w:pPr>
      <w:r w:rsidRPr="004A6DDF">
        <w:rPr>
          <w:b/>
          <w:lang w:val="en-US"/>
        </w:rPr>
        <w:t>Eligible Persons:</w:t>
      </w:r>
      <w:r w:rsidRPr="004A6DDF">
        <w:rPr>
          <w:lang w:val="en-US"/>
        </w:rPr>
        <w:t xml:space="preserve"> See Affected Persons</w:t>
      </w:r>
    </w:p>
    <w:p w:rsidR="006F144E" w:rsidRPr="004A6DDF" w:rsidRDefault="006F144E" w:rsidP="006F144E">
      <w:pPr>
        <w:rPr>
          <w:lang w:val="en-US"/>
        </w:rPr>
      </w:pPr>
    </w:p>
    <w:p w:rsidR="006F144E" w:rsidRPr="004A6DDF" w:rsidRDefault="006F144E" w:rsidP="006F144E">
      <w:pPr>
        <w:rPr>
          <w:lang w:val="en-US"/>
        </w:rPr>
      </w:pPr>
      <w:r w:rsidRPr="004A6DDF">
        <w:rPr>
          <w:b/>
          <w:lang w:val="en-US"/>
        </w:rPr>
        <w:t>Entitlement Framework:</w:t>
      </w:r>
      <w:r w:rsidRPr="004A6DDF">
        <w:rPr>
          <w:lang w:val="en-US"/>
        </w:rPr>
        <w:t xml:space="preserve"> A framework that establishes the specific entitlements (i.e. forms of compensation) granted to Affected Persons whom will lose proven assets, as determined during the Asset Inventory. </w:t>
      </w:r>
    </w:p>
    <w:p w:rsidR="006F144E" w:rsidRPr="004A6DDF" w:rsidRDefault="006F144E" w:rsidP="006F144E">
      <w:pPr>
        <w:rPr>
          <w:lang w:val="en-US"/>
        </w:rPr>
      </w:pPr>
    </w:p>
    <w:p w:rsidR="006F144E" w:rsidRPr="004A6DDF" w:rsidRDefault="006F144E" w:rsidP="006F144E">
      <w:pPr>
        <w:rPr>
          <w:lang w:val="en-US"/>
        </w:rPr>
      </w:pPr>
      <w:r w:rsidRPr="004A6DDF">
        <w:rPr>
          <w:b/>
          <w:lang w:val="en-US"/>
        </w:rPr>
        <w:t>Household Census:</w:t>
      </w:r>
      <w:r w:rsidRPr="004A6DDF">
        <w:rPr>
          <w:lang w:val="en-US"/>
        </w:rPr>
        <w:t xml:space="preserve"> The registration of Affected Persons and the collection of their details and forms the basis for the confirmation of Affected or Eligible Persons. </w:t>
      </w:r>
    </w:p>
    <w:p w:rsidR="006F144E" w:rsidRPr="004A6DDF" w:rsidRDefault="006F144E" w:rsidP="006F144E">
      <w:pPr>
        <w:rPr>
          <w:lang w:val="en-US"/>
        </w:rPr>
      </w:pPr>
    </w:p>
    <w:p w:rsidR="006F144E" w:rsidRPr="004A6DDF" w:rsidRDefault="004A6DDF" w:rsidP="006F144E">
      <w:pPr>
        <w:rPr>
          <w:lang w:val="en-US"/>
        </w:rPr>
      </w:pPr>
      <w:r>
        <w:rPr>
          <w:b/>
          <w:lang w:val="en-US"/>
        </w:rPr>
        <w:t>Une</w:t>
      </w:r>
      <w:r w:rsidRPr="004A6DDF">
        <w:rPr>
          <w:b/>
          <w:lang w:val="en-US"/>
        </w:rPr>
        <w:t>xhausted</w:t>
      </w:r>
      <w:r w:rsidR="006F144E" w:rsidRPr="004A6DDF">
        <w:rPr>
          <w:b/>
          <w:lang w:val="en-US"/>
        </w:rPr>
        <w:t>Improvements:</w:t>
      </w:r>
      <w:r w:rsidR="006F144E" w:rsidRPr="004A6DDF">
        <w:rPr>
          <w:lang w:val="en-US"/>
        </w:rPr>
        <w:t xml:space="preserve"> Anything resulting from expenditure of capital or </w:t>
      </w:r>
      <w:r w:rsidRPr="004A6DDF">
        <w:rPr>
          <w:lang w:val="en-US"/>
        </w:rPr>
        <w:t>labor</w:t>
      </w:r>
      <w:r w:rsidR="006F144E" w:rsidRPr="004A6DDF">
        <w:rPr>
          <w:lang w:val="en-US"/>
        </w:rPr>
        <w:t xml:space="preserve"> and includes carrying out of any building, engineering, clearing, improvement, or other operations in, on, over, or under land, or the making of any material change in the use of any building or land and charges for services provided and other expenses incurred in the development or towards the development of land. </w:t>
      </w:r>
    </w:p>
    <w:p w:rsidR="006F144E" w:rsidRPr="004A6DDF" w:rsidRDefault="006F144E" w:rsidP="006F144E">
      <w:pPr>
        <w:rPr>
          <w:lang w:val="en-US"/>
        </w:rPr>
      </w:pPr>
    </w:p>
    <w:p w:rsidR="006F144E" w:rsidRPr="004A6DDF" w:rsidRDefault="006F144E" w:rsidP="006F144E">
      <w:pPr>
        <w:rPr>
          <w:lang w:val="en-US"/>
        </w:rPr>
      </w:pPr>
      <w:r w:rsidRPr="004A6DDF">
        <w:rPr>
          <w:b/>
          <w:bCs/>
          <w:lang w:val="en-US"/>
        </w:rPr>
        <w:t>Land Acquisition / Compulsory Land Acquisition:</w:t>
      </w:r>
      <w:r w:rsidRPr="004A6DDF">
        <w:rPr>
          <w:lang w:val="en-US"/>
        </w:rPr>
        <w:t xml:space="preserve">  The process whereby the Government of </w:t>
      </w:r>
      <w:r w:rsidR="004A6DDF" w:rsidRPr="004A6DDF">
        <w:rPr>
          <w:lang w:val="en-US"/>
        </w:rPr>
        <w:t>Afghanistan</w:t>
      </w:r>
      <w:r w:rsidRPr="004A6DDF">
        <w:rPr>
          <w:lang w:val="en-US"/>
        </w:rPr>
        <w:t xml:space="preserve"> is able to compulsory acquire or </w:t>
      </w:r>
      <w:r w:rsidR="004A6DDF" w:rsidRPr="004A6DDF">
        <w:rPr>
          <w:lang w:val="en-US"/>
        </w:rPr>
        <w:t>expropriates</w:t>
      </w:r>
      <w:r w:rsidRPr="004A6DDF">
        <w:rPr>
          <w:lang w:val="en-US"/>
        </w:rPr>
        <w:t xml:space="preserve"> all land under the powers of “eminent domain” for a public </w:t>
      </w:r>
      <w:r w:rsidR="004A6DDF" w:rsidRPr="004A6DDF">
        <w:rPr>
          <w:lang w:val="en-US"/>
        </w:rPr>
        <w:t>purpose in</w:t>
      </w:r>
      <w:r w:rsidRPr="004A6DDF">
        <w:rPr>
          <w:lang w:val="en-US"/>
        </w:rPr>
        <w:t xml:space="preserve"> return for prompt and fair compensation. </w:t>
      </w:r>
    </w:p>
    <w:p w:rsidR="006F144E" w:rsidRPr="004A6DDF" w:rsidRDefault="006F144E" w:rsidP="006F144E">
      <w:pPr>
        <w:rPr>
          <w:lang w:val="en-US"/>
        </w:rPr>
      </w:pPr>
    </w:p>
    <w:p w:rsidR="006F144E" w:rsidRPr="004A6DDF" w:rsidRDefault="006F144E" w:rsidP="006F144E">
      <w:pPr>
        <w:rPr>
          <w:lang w:val="en-US"/>
        </w:rPr>
      </w:pPr>
      <w:r w:rsidRPr="004A6DDF">
        <w:rPr>
          <w:b/>
          <w:lang w:val="en-US"/>
        </w:rPr>
        <w:lastRenderedPageBreak/>
        <w:t>Livelihoods:</w:t>
      </w:r>
      <w:r w:rsidRPr="004A6DDF">
        <w:rPr>
          <w:lang w:val="en-US"/>
        </w:rPr>
        <w:t xml:space="preserve"> The daily activities adopted by members of households that support the generation of cash income or the securing of household food needs.  </w:t>
      </w:r>
    </w:p>
    <w:p w:rsidR="006F144E" w:rsidRPr="004A6DDF" w:rsidRDefault="006F144E" w:rsidP="006F144E">
      <w:pPr>
        <w:rPr>
          <w:lang w:val="en-US"/>
        </w:rPr>
      </w:pPr>
      <w:r w:rsidRPr="004A6DDF">
        <w:rPr>
          <w:b/>
          <w:lang w:val="en-US"/>
        </w:rPr>
        <w:t>Livelihoods Restoration:</w:t>
      </w:r>
      <w:r w:rsidRPr="004A6DDF">
        <w:rPr>
          <w:lang w:val="en-US"/>
        </w:rPr>
        <w:t xml:space="preserve"> A range of measure and program</w:t>
      </w:r>
      <w:r w:rsidR="004A6DDF">
        <w:rPr>
          <w:lang w:val="en-US"/>
        </w:rPr>
        <w:t>s</w:t>
      </w:r>
      <w:r w:rsidRPr="004A6DDF">
        <w:rPr>
          <w:lang w:val="en-US"/>
        </w:rPr>
        <w:t xml:space="preserve"> that ensure that the existing livelihoods of Affected Persons is restored, or ideally improved, during and after the resettlement process. </w:t>
      </w:r>
    </w:p>
    <w:p w:rsidR="006F144E" w:rsidRPr="004A6DDF" w:rsidRDefault="006F144E" w:rsidP="006F144E">
      <w:pPr>
        <w:rPr>
          <w:lang w:val="en-US"/>
        </w:rPr>
      </w:pPr>
    </w:p>
    <w:p w:rsidR="006F144E" w:rsidRPr="004A6DDF" w:rsidRDefault="006F144E" w:rsidP="006F144E">
      <w:pPr>
        <w:rPr>
          <w:lang w:val="en-US"/>
        </w:rPr>
      </w:pPr>
      <w:r w:rsidRPr="004A6DDF">
        <w:rPr>
          <w:b/>
          <w:lang w:val="en-US"/>
        </w:rPr>
        <w:t>Physical Displacement:</w:t>
      </w:r>
      <w:r w:rsidRPr="004A6DDF">
        <w:rPr>
          <w:lang w:val="en-US"/>
        </w:rPr>
        <w:t xml:space="preserve"> The displacement, loss, or destruction of the place of residence as a direct result of the development of the Project. </w:t>
      </w:r>
    </w:p>
    <w:p w:rsidR="006F144E" w:rsidRPr="004A6DDF" w:rsidRDefault="006F144E" w:rsidP="006F144E">
      <w:pPr>
        <w:rPr>
          <w:lang w:val="en-US"/>
        </w:rPr>
      </w:pPr>
    </w:p>
    <w:p w:rsidR="006F144E" w:rsidRPr="004A6DDF" w:rsidRDefault="006F144E" w:rsidP="006F144E">
      <w:pPr>
        <w:rPr>
          <w:lang w:val="en-US"/>
        </w:rPr>
      </w:pPr>
      <w:r w:rsidRPr="004A6DDF">
        <w:rPr>
          <w:b/>
          <w:lang w:val="en-US"/>
        </w:rPr>
        <w:t>Resettlement Policy Framework:</w:t>
      </w:r>
      <w:r w:rsidRPr="004A6DDF">
        <w:rPr>
          <w:lang w:val="en-US"/>
        </w:rPr>
        <w:t xml:space="preserve"> A framework document that defines the principles and steps to be adopted in the development of a Resettlement Action Plan. The framework is only a precursor to the Resettlement Action Plan and does not replace it. </w:t>
      </w:r>
    </w:p>
    <w:p w:rsidR="00637047" w:rsidRPr="004A6DDF" w:rsidRDefault="006F144E" w:rsidP="006F144E">
      <w:pPr>
        <w:rPr>
          <w:lang w:val="en-US"/>
        </w:rPr>
      </w:pPr>
      <w:r w:rsidRPr="004A6DDF">
        <w:rPr>
          <w:lang w:val="en-US"/>
        </w:rPr>
        <w:br/>
      </w:r>
      <w:r w:rsidRPr="004A6DDF">
        <w:rPr>
          <w:b/>
          <w:lang w:val="en-US"/>
        </w:rPr>
        <w:t>Resettlement Action Plan:</w:t>
      </w:r>
      <w:r w:rsidRPr="004A6DDF">
        <w:rPr>
          <w:lang w:val="en-US"/>
        </w:rPr>
        <w:t xml:space="preserve"> A detailed action plan that establishes the measures to be adopted by the Project in the implementation of any resettlement and compensation.</w:t>
      </w:r>
    </w:p>
    <w:p w:rsidR="000A10BE" w:rsidRPr="004A6DDF" w:rsidRDefault="000A10BE" w:rsidP="000A10BE">
      <w:pPr>
        <w:rPr>
          <w:lang w:val="en-US"/>
        </w:rPr>
      </w:pPr>
    </w:p>
    <w:p w:rsidR="00195B0E" w:rsidRPr="004A6DDF" w:rsidRDefault="00195B0E" w:rsidP="00195B0E">
      <w:pPr>
        <w:rPr>
          <w:lang w:val="en-US"/>
        </w:rPr>
      </w:pPr>
      <w:r w:rsidRPr="004A6DDF">
        <w:rPr>
          <w:b/>
          <w:bCs/>
          <w:lang w:val="en-US"/>
        </w:rPr>
        <w:t>Replacement Cost:</w:t>
      </w:r>
      <w:r w:rsidRPr="004A6DDF">
        <w:rPr>
          <w:lang w:val="en-US"/>
        </w:rPr>
        <w:t xml:space="preserve">  A method of valuation of assets that determines the value that is required to replace any lost assets (including land or fixed structures). This includes the value of materials, </w:t>
      </w:r>
      <w:r w:rsidR="004A6DDF" w:rsidRPr="004A6DDF">
        <w:rPr>
          <w:lang w:val="en-US"/>
        </w:rPr>
        <w:t>labor</w:t>
      </w:r>
      <w:r w:rsidRPr="004A6DDF">
        <w:rPr>
          <w:lang w:val="en-US"/>
        </w:rPr>
        <w:t xml:space="preserve"> for reconstruction, all forms of transaction costs (i.e. taxes and transfer fees), and explicitly exclude depreciations of assets. </w:t>
      </w:r>
    </w:p>
    <w:p w:rsidR="00195B0E" w:rsidRPr="004A6DDF" w:rsidRDefault="00195B0E" w:rsidP="00195B0E">
      <w:pPr>
        <w:rPr>
          <w:lang w:val="en-US"/>
        </w:rPr>
      </w:pPr>
    </w:p>
    <w:p w:rsidR="000A10BE" w:rsidRPr="004A6DDF" w:rsidRDefault="000A10BE" w:rsidP="000A10BE">
      <w:pPr>
        <w:rPr>
          <w:lang w:val="en-US"/>
        </w:rPr>
      </w:pPr>
    </w:p>
    <w:p w:rsidR="000A10BE" w:rsidRPr="004A6DDF" w:rsidRDefault="000A10BE" w:rsidP="000A10BE">
      <w:pPr>
        <w:rPr>
          <w:lang w:val="en-US"/>
        </w:rPr>
      </w:pPr>
    </w:p>
    <w:p w:rsidR="000A10BE" w:rsidRPr="004A6DDF" w:rsidRDefault="000A10BE" w:rsidP="003B4CBD">
      <w:pPr>
        <w:rPr>
          <w:lang w:val="en-US"/>
        </w:rPr>
        <w:sectPr w:rsidR="000A10BE" w:rsidRPr="004A6DDF" w:rsidSect="0054232F">
          <w:pgSz w:w="11907" w:h="16840" w:code="9"/>
          <w:pgMar w:top="1134" w:right="1418" w:bottom="1134" w:left="1418" w:header="567" w:footer="567" w:gutter="0"/>
          <w:pgNumType w:fmt="lowerRoman"/>
          <w:cols w:space="720"/>
          <w:docGrid w:linePitch="272"/>
        </w:sectPr>
      </w:pPr>
    </w:p>
    <w:p w:rsidR="005667C9" w:rsidRPr="004A6DDF" w:rsidRDefault="005667C9" w:rsidP="005667C9">
      <w:pPr>
        <w:pStyle w:val="Heading1"/>
        <w:rPr>
          <w:lang w:val="en-US"/>
        </w:rPr>
      </w:pPr>
      <w:bookmarkStart w:id="4" w:name="_Toc23224665"/>
      <w:bookmarkStart w:id="5" w:name="_Hlk15894997"/>
      <w:r w:rsidRPr="004A6DDF">
        <w:rPr>
          <w:lang w:val="en-US"/>
        </w:rPr>
        <w:lastRenderedPageBreak/>
        <w:t>introduction</w:t>
      </w:r>
      <w:bookmarkEnd w:id="4"/>
    </w:p>
    <w:bookmarkEnd w:id="5"/>
    <w:p w:rsidR="000E57C3" w:rsidRPr="004A6DDF" w:rsidRDefault="000E57C3" w:rsidP="000E57C3">
      <w:pPr>
        <w:rPr>
          <w:lang w:val="en-US"/>
        </w:rPr>
      </w:pPr>
      <w:r w:rsidRPr="004A6DDF">
        <w:rPr>
          <w:lang w:val="en-US"/>
        </w:rPr>
        <w:t xml:space="preserve">The </w:t>
      </w:r>
      <w:r w:rsidR="00AD4022" w:rsidRPr="004A6DDF">
        <w:rPr>
          <w:lang w:val="en-US"/>
        </w:rPr>
        <w:t xml:space="preserve">Opportunity for Maximizing Agribusiness Investments and Development Project (OMAID or the Project) </w:t>
      </w:r>
      <w:r w:rsidRPr="004A6DDF">
        <w:rPr>
          <w:lang w:val="en-US"/>
        </w:rPr>
        <w:t>seeks to provide structural and financial support to the agro-processing segments of the horticulture and livestock sector in Afghanistan. The Project will be funded by an IDA grant in the amount of US$25 million and a US$150 million contribution from the Afghanistan Reconstruction Trust Fund over a five-year period.</w:t>
      </w:r>
    </w:p>
    <w:p w:rsidR="000E57C3" w:rsidRPr="004A6DDF" w:rsidRDefault="000E57C3" w:rsidP="000E57C3">
      <w:pPr>
        <w:rPr>
          <w:lang w:val="en-US"/>
        </w:rPr>
      </w:pPr>
    </w:p>
    <w:p w:rsidR="000E57C3" w:rsidRPr="00BD60CB" w:rsidRDefault="000E57C3" w:rsidP="00E11CCA">
      <w:pPr>
        <w:pStyle w:val="Heading2"/>
        <w:rPr>
          <w:lang w:val="en-US"/>
        </w:rPr>
      </w:pPr>
      <w:bookmarkStart w:id="6" w:name="_Toc23224666"/>
      <w:bookmarkStart w:id="7" w:name="_Hlk15895052"/>
      <w:r w:rsidRPr="004A6DDF">
        <w:rPr>
          <w:lang w:val="en-US"/>
        </w:rPr>
        <w:t>Project Background</w:t>
      </w:r>
      <w:bookmarkEnd w:id="6"/>
      <w:bookmarkEnd w:id="7"/>
    </w:p>
    <w:p w:rsidR="00D762AC" w:rsidRDefault="00D762AC" w:rsidP="000E57C3">
      <w:pPr>
        <w:rPr>
          <w:lang w:val="en-US"/>
        </w:rPr>
      </w:pPr>
    </w:p>
    <w:p w:rsidR="000E57C3" w:rsidRPr="004A6DDF" w:rsidRDefault="000E57C3" w:rsidP="000E57C3">
      <w:pPr>
        <w:rPr>
          <w:lang w:val="en-US"/>
        </w:rPr>
      </w:pPr>
      <w:r w:rsidRPr="004A6DDF">
        <w:rPr>
          <w:lang w:val="en-US"/>
        </w:rPr>
        <w:t>The overall objective of th</w:t>
      </w:r>
      <w:r w:rsidR="0042789E" w:rsidRPr="004A6DDF">
        <w:rPr>
          <w:lang w:val="en-US"/>
        </w:rPr>
        <w:t>e</w:t>
      </w:r>
      <w:r w:rsidRPr="004A6DDF">
        <w:rPr>
          <w:lang w:val="en-US"/>
        </w:rPr>
        <w:t xml:space="preserve"> Project is the development of an enabling environment for increased private sector investment in agribusiness. This includes investment in agro-processing value chains from production, market access and processing to marketing on the domestic and regional markets, as well as for the export to international markets. To meet this objective, the Project is divided into several interrelated components including:</w:t>
      </w:r>
    </w:p>
    <w:p w:rsidR="000E57C3" w:rsidRPr="004A6DDF" w:rsidRDefault="000E57C3" w:rsidP="000E57C3">
      <w:pPr>
        <w:rPr>
          <w:lang w:val="en-US"/>
        </w:rPr>
      </w:pPr>
    </w:p>
    <w:p w:rsidR="000E57C3" w:rsidRPr="004A6DDF" w:rsidRDefault="000E57C3" w:rsidP="00AF1D0B">
      <w:pPr>
        <w:pStyle w:val="ListParagraph"/>
        <w:numPr>
          <w:ilvl w:val="0"/>
          <w:numId w:val="4"/>
        </w:numPr>
        <w:rPr>
          <w:b/>
          <w:bCs/>
          <w:lang w:val="en-US"/>
        </w:rPr>
      </w:pPr>
      <w:r w:rsidRPr="004A6DDF">
        <w:rPr>
          <w:b/>
          <w:bCs/>
          <w:lang w:val="en-US"/>
        </w:rPr>
        <w:t xml:space="preserve">Component 1 – Improving the Enabling Environment and Quality of Support Services for Agribusiness Development: </w:t>
      </w:r>
      <w:r w:rsidRPr="004A6DDF">
        <w:rPr>
          <w:lang w:val="en-US"/>
        </w:rPr>
        <w:t>Promote regulatory and government policy development to support a competitive agribusiness sector in Afghanistan. This</w:t>
      </w:r>
      <w:r w:rsidR="0042789E" w:rsidRPr="004A6DDF">
        <w:rPr>
          <w:lang w:val="en-US"/>
        </w:rPr>
        <w:t xml:space="preserve"> component</w:t>
      </w:r>
      <w:r w:rsidRPr="004A6DDF">
        <w:rPr>
          <w:lang w:val="en-US"/>
        </w:rPr>
        <w:t xml:space="preserve"> will include the strengthening </w:t>
      </w:r>
      <w:r w:rsidR="0042789E" w:rsidRPr="004A6DDF">
        <w:rPr>
          <w:lang w:val="en-US"/>
        </w:rPr>
        <w:t xml:space="preserve">of </w:t>
      </w:r>
      <w:r w:rsidRPr="004A6DDF">
        <w:rPr>
          <w:lang w:val="en-US"/>
        </w:rPr>
        <w:t xml:space="preserve">government capacity to deliver enhanced agribusiness-oriented services and to promote an enabling environment. </w:t>
      </w:r>
    </w:p>
    <w:p w:rsidR="000E57C3" w:rsidRPr="004A6DDF" w:rsidRDefault="000E57C3" w:rsidP="00AF1D0B">
      <w:pPr>
        <w:pStyle w:val="ListParagraph"/>
        <w:numPr>
          <w:ilvl w:val="0"/>
          <w:numId w:val="4"/>
        </w:numPr>
        <w:rPr>
          <w:b/>
          <w:bCs/>
          <w:lang w:val="en-US"/>
        </w:rPr>
      </w:pPr>
      <w:r w:rsidRPr="004A6DDF">
        <w:rPr>
          <w:b/>
          <w:bCs/>
          <w:lang w:val="en-US"/>
        </w:rPr>
        <w:t xml:space="preserve">Component 2 – Support of Agri-spatial Solutions and Access to Finance: </w:t>
      </w:r>
      <w:r w:rsidR="0042789E" w:rsidRPr="004A6DDF">
        <w:rPr>
          <w:lang w:val="en-US"/>
        </w:rPr>
        <w:t>This component seeks to e</w:t>
      </w:r>
      <w:r w:rsidRPr="004A6DDF">
        <w:rPr>
          <w:lang w:val="en-US"/>
        </w:rPr>
        <w:t>nhance the productivity of Afghan smallholder farmers and maximize their ability to access formal financial services. This component includes the establishment of the following</w:t>
      </w:r>
      <w:r w:rsidR="0042789E" w:rsidRPr="004A6DDF">
        <w:rPr>
          <w:lang w:val="en-US"/>
        </w:rPr>
        <w:t xml:space="preserve"> physical</w:t>
      </w:r>
      <w:r w:rsidRPr="004A6DDF">
        <w:rPr>
          <w:lang w:val="en-US"/>
        </w:rPr>
        <w:t xml:space="preserve"> infrastructure:</w:t>
      </w:r>
    </w:p>
    <w:p w:rsidR="0042789E" w:rsidRPr="004A6DDF" w:rsidRDefault="000E57C3" w:rsidP="00AF1D0B">
      <w:pPr>
        <w:pStyle w:val="ListParagraph"/>
        <w:numPr>
          <w:ilvl w:val="1"/>
          <w:numId w:val="4"/>
        </w:numPr>
        <w:rPr>
          <w:b/>
          <w:bCs/>
          <w:lang w:val="en-US"/>
        </w:rPr>
      </w:pPr>
      <w:bookmarkStart w:id="8" w:name="_Hlk12882242"/>
      <w:r w:rsidRPr="004A6DDF">
        <w:rPr>
          <w:b/>
          <w:bCs/>
          <w:lang w:val="en-US"/>
        </w:rPr>
        <w:t>Integrated Agri-Food Parks</w:t>
      </w:r>
      <w:bookmarkEnd w:id="8"/>
      <w:r w:rsidRPr="004A6DDF">
        <w:rPr>
          <w:b/>
          <w:bCs/>
          <w:lang w:val="en-US"/>
        </w:rPr>
        <w:t xml:space="preserve">: </w:t>
      </w:r>
      <w:r w:rsidR="00427B08" w:rsidRPr="004A6DDF">
        <w:rPr>
          <w:lang w:val="en-US"/>
        </w:rPr>
        <w:t>These parks are conceptualized as self-standing agro-industrial zones located at 5 strategic sites in 5 target provinces (</w:t>
      </w:r>
      <w:bookmarkStart w:id="9" w:name="_Hlk15895758"/>
      <w:r w:rsidR="00427B08" w:rsidRPr="004A6DDF">
        <w:rPr>
          <w:lang w:val="en-US"/>
        </w:rPr>
        <w:t>Balkh, Kandahar, Kabul, Herat, and Nangarhar Provinces</w:t>
      </w:r>
      <w:bookmarkEnd w:id="9"/>
      <w:r w:rsidR="00427B08" w:rsidRPr="004A6DDF">
        <w:rPr>
          <w:lang w:val="en-US"/>
        </w:rPr>
        <w:t>).</w:t>
      </w:r>
    </w:p>
    <w:p w:rsidR="000E57C3" w:rsidRPr="004A6DDF" w:rsidRDefault="000E57C3" w:rsidP="00AF1D0B">
      <w:pPr>
        <w:pStyle w:val="ListParagraph"/>
        <w:numPr>
          <w:ilvl w:val="1"/>
          <w:numId w:val="4"/>
        </w:numPr>
        <w:rPr>
          <w:b/>
          <w:bCs/>
          <w:lang w:val="en-US"/>
        </w:rPr>
      </w:pPr>
      <w:r w:rsidRPr="004A6DDF">
        <w:rPr>
          <w:b/>
          <w:bCs/>
          <w:lang w:val="en-US"/>
        </w:rPr>
        <w:t xml:space="preserve">Farmer Collection Centers: </w:t>
      </w:r>
      <w:r w:rsidRPr="004A6DDF">
        <w:rPr>
          <w:lang w:val="en-US"/>
        </w:rPr>
        <w:t xml:space="preserve">The establishment of a network of strategically placed sub-provincial satellite Farmer Collection Centers which will serve as collection points for local farmers and function as central buying points for local farmers as well as distribution points for farm inputs. </w:t>
      </w:r>
      <w:r w:rsidR="00221BD4" w:rsidRPr="004A6DDF">
        <w:rPr>
          <w:lang w:val="en-US"/>
        </w:rPr>
        <w:t xml:space="preserve">It is expected that 25 collection centers will be established in the 5 target provinces. </w:t>
      </w:r>
    </w:p>
    <w:p w:rsidR="000E57C3" w:rsidRPr="004A6DDF" w:rsidRDefault="000E57C3" w:rsidP="00AF1D0B">
      <w:pPr>
        <w:pStyle w:val="ListParagraph"/>
        <w:numPr>
          <w:ilvl w:val="1"/>
          <w:numId w:val="4"/>
        </w:numPr>
        <w:rPr>
          <w:b/>
          <w:bCs/>
          <w:lang w:val="en-US"/>
        </w:rPr>
      </w:pPr>
      <w:r w:rsidRPr="004A6DDF">
        <w:rPr>
          <w:b/>
          <w:bCs/>
          <w:lang w:val="en-US"/>
        </w:rPr>
        <w:t xml:space="preserve">Rural Transformation Hubs: </w:t>
      </w:r>
      <w:r w:rsidRPr="004A6DDF">
        <w:rPr>
          <w:lang w:val="en-US"/>
        </w:rPr>
        <w:t xml:space="preserve">The establishment of a network of strategically placed sub-provincial satellite Rural Transformation Hubs which will allow for the primary processing and sale of agricultural goods, the supply of agricultural inputs, and support in the form of further investment to local farmers. </w:t>
      </w:r>
      <w:r w:rsidR="00221BD4" w:rsidRPr="004A6DDF">
        <w:rPr>
          <w:lang w:val="en-US"/>
        </w:rPr>
        <w:t xml:space="preserve">The Project proposes to establish 15 hubs – or 3 hubs in each of the 5 target provinces. </w:t>
      </w:r>
    </w:p>
    <w:p w:rsidR="000E57C3" w:rsidRPr="004A6DDF" w:rsidRDefault="000E57C3" w:rsidP="00AF1D0B">
      <w:pPr>
        <w:pStyle w:val="ListParagraph"/>
        <w:numPr>
          <w:ilvl w:val="1"/>
          <w:numId w:val="4"/>
        </w:numPr>
        <w:rPr>
          <w:lang w:val="en-US"/>
        </w:rPr>
      </w:pPr>
      <w:r w:rsidRPr="004A6DDF">
        <w:rPr>
          <w:b/>
          <w:bCs/>
          <w:lang w:val="en-US"/>
        </w:rPr>
        <w:t xml:space="preserve">Facilitating Access to Finance: </w:t>
      </w:r>
      <w:r w:rsidRPr="004A6DDF">
        <w:rPr>
          <w:lang w:val="en-US"/>
        </w:rPr>
        <w:t xml:space="preserve">Support improvedaccess to funding for parties in the agricultural and agribusiness sector (including farmers, intermediary agents, traders, processors and exporters) via financial outreach and capacity building. </w:t>
      </w:r>
    </w:p>
    <w:p w:rsidR="000E57C3" w:rsidRPr="004A6DDF" w:rsidRDefault="000E57C3" w:rsidP="00F827FA">
      <w:pPr>
        <w:pStyle w:val="ListParagraph"/>
        <w:numPr>
          <w:ilvl w:val="0"/>
          <w:numId w:val="4"/>
        </w:numPr>
        <w:rPr>
          <w:lang w:val="en-US"/>
        </w:rPr>
      </w:pPr>
      <w:r w:rsidRPr="004A6DDF">
        <w:rPr>
          <w:b/>
          <w:bCs/>
          <w:lang w:val="en-US"/>
        </w:rPr>
        <w:t xml:space="preserve">Component 3 – Crisis Prevention and Management, Project Management and M&amp;E, and Governance Structure: </w:t>
      </w:r>
      <w:r w:rsidRPr="004A6DDF">
        <w:rPr>
          <w:lang w:val="en-US"/>
        </w:rPr>
        <w:t xml:space="preserve">Strengthen crisis preparedness and management mechanisms of relevant institutions. This would also include the establishment of a Project Coordination Unit (PCU) integrated into the </w:t>
      </w:r>
      <w:r w:rsidR="002D18A0">
        <w:rPr>
          <w:lang w:val="en-US"/>
        </w:rPr>
        <w:t xml:space="preserve">MoIC, CRIDA and </w:t>
      </w:r>
      <w:r w:rsidRPr="004A6DDF">
        <w:rPr>
          <w:lang w:val="en-US"/>
        </w:rPr>
        <w:t xml:space="preserve">MAIL administrative structure. In addition, this component would support the formation of an </w:t>
      </w:r>
      <w:r w:rsidRPr="004A6DDF">
        <w:rPr>
          <w:lang w:val="en-US"/>
        </w:rPr>
        <w:lastRenderedPageBreak/>
        <w:t xml:space="preserve">Agribusiness Value Chain Task Force Unit that will provide strategic direction and coordination between government ministries, public entities and development partners. </w:t>
      </w:r>
    </w:p>
    <w:p w:rsidR="007F314D" w:rsidRPr="00BD60CB" w:rsidRDefault="00D721F2" w:rsidP="00E11CCA">
      <w:pPr>
        <w:pStyle w:val="Heading2"/>
        <w:rPr>
          <w:lang w:val="en-US"/>
        </w:rPr>
      </w:pPr>
      <w:bookmarkStart w:id="10" w:name="_Toc23224667"/>
      <w:r w:rsidRPr="004A6DDF">
        <w:rPr>
          <w:lang w:val="en-US"/>
        </w:rPr>
        <w:t>Application of this Resettlement Policy Framework</w:t>
      </w:r>
      <w:bookmarkEnd w:id="10"/>
    </w:p>
    <w:p w:rsidR="00D762AC" w:rsidRDefault="00D762AC" w:rsidP="007F314D">
      <w:pPr>
        <w:rPr>
          <w:lang w:val="en-US"/>
        </w:rPr>
      </w:pPr>
    </w:p>
    <w:p w:rsidR="00A4502A" w:rsidRPr="004A6DDF" w:rsidRDefault="007F314D" w:rsidP="007F314D">
      <w:pPr>
        <w:rPr>
          <w:lang w:val="en-US"/>
        </w:rPr>
      </w:pPr>
      <w:r w:rsidRPr="004A6DDF">
        <w:rPr>
          <w:lang w:val="en-US"/>
        </w:rPr>
        <w:t xml:space="preserve">This </w:t>
      </w:r>
      <w:r w:rsidR="00775650" w:rsidRPr="004A6DDF">
        <w:rPr>
          <w:lang w:val="en-US"/>
        </w:rPr>
        <w:t>R</w:t>
      </w:r>
      <w:r w:rsidR="00775650">
        <w:rPr>
          <w:lang w:val="en-US"/>
        </w:rPr>
        <w:t xml:space="preserve">esettlement </w:t>
      </w:r>
      <w:r w:rsidRPr="004A6DDF">
        <w:rPr>
          <w:lang w:val="en-US"/>
        </w:rPr>
        <w:t>P</w:t>
      </w:r>
      <w:r w:rsidR="00775650">
        <w:rPr>
          <w:lang w:val="en-US"/>
        </w:rPr>
        <w:t xml:space="preserve">olicy </w:t>
      </w:r>
      <w:r w:rsidRPr="004A6DDF">
        <w:rPr>
          <w:lang w:val="en-US"/>
        </w:rPr>
        <w:t>F</w:t>
      </w:r>
      <w:r w:rsidR="00775650">
        <w:rPr>
          <w:lang w:val="en-US"/>
        </w:rPr>
        <w:t>ramework (RPF)</w:t>
      </w:r>
      <w:r w:rsidRPr="004A6DDF">
        <w:rPr>
          <w:lang w:val="en-US"/>
        </w:rPr>
        <w:t xml:space="preserve"> appl</w:t>
      </w:r>
      <w:r w:rsidR="000C1158" w:rsidRPr="004A6DDF">
        <w:rPr>
          <w:lang w:val="en-US"/>
        </w:rPr>
        <w:t>ies</w:t>
      </w:r>
      <w:r w:rsidR="00DE14FD" w:rsidRPr="004A6DDF">
        <w:rPr>
          <w:lang w:val="en-US"/>
        </w:rPr>
        <w:t>to</w:t>
      </w:r>
      <w:r w:rsidR="00A81F63" w:rsidRPr="004A6DDF">
        <w:rPr>
          <w:lang w:val="en-US"/>
        </w:rPr>
        <w:t xml:space="preserve">the development of </w:t>
      </w:r>
      <w:r w:rsidR="006A3CE3" w:rsidRPr="004A6DDF">
        <w:rPr>
          <w:lang w:val="en-US"/>
        </w:rPr>
        <w:t xml:space="preserve">any </w:t>
      </w:r>
      <w:r w:rsidR="00A81F63" w:rsidRPr="004A6DDF">
        <w:rPr>
          <w:lang w:val="en-US"/>
        </w:rPr>
        <w:t>physical</w:t>
      </w:r>
      <w:r w:rsidR="000C1158" w:rsidRPr="004A6DDF">
        <w:rPr>
          <w:lang w:val="en-US"/>
        </w:rPr>
        <w:t xml:space="preserve"> infrastructure under </w:t>
      </w:r>
      <w:r w:rsidRPr="004A6DDF">
        <w:rPr>
          <w:i/>
          <w:iCs/>
          <w:lang w:val="en-US"/>
        </w:rPr>
        <w:t xml:space="preserve">Component 2 – Support of Agri-spatial Solutions and Access to </w:t>
      </w:r>
      <w:r w:rsidR="00A4502A" w:rsidRPr="004A6DDF">
        <w:rPr>
          <w:i/>
          <w:iCs/>
          <w:lang w:val="en-US"/>
        </w:rPr>
        <w:t>Finance</w:t>
      </w:r>
      <w:r w:rsidR="00A4502A" w:rsidRPr="004A6DDF">
        <w:rPr>
          <w:lang w:val="en-US"/>
        </w:rPr>
        <w:t>,</w:t>
      </w:r>
      <w:r w:rsidR="000650EA" w:rsidRPr="004A6DDF">
        <w:rPr>
          <w:lang w:val="en-US"/>
        </w:rPr>
        <w:t xml:space="preserve"> (See </w:t>
      </w:r>
      <w:fldSimple w:instr=" REF _Ref12948701 \h  \* MERGEFORMAT ">
        <w:r w:rsidR="000650EA" w:rsidRPr="004A6DDF">
          <w:rPr>
            <w:szCs w:val="24"/>
            <w:lang w:val="en-US"/>
          </w:rPr>
          <w:t xml:space="preserve">Figure </w:t>
        </w:r>
        <w:r w:rsidR="000650EA" w:rsidRPr="004A6DDF">
          <w:rPr>
            <w:noProof/>
            <w:szCs w:val="24"/>
            <w:lang w:val="en-US"/>
          </w:rPr>
          <w:t>1</w:t>
        </w:r>
        <w:r w:rsidR="000650EA" w:rsidRPr="004A6DDF">
          <w:rPr>
            <w:szCs w:val="24"/>
            <w:lang w:val="en-US"/>
          </w:rPr>
          <w:noBreakHyphen/>
        </w:r>
        <w:r w:rsidR="000650EA" w:rsidRPr="004A6DDF">
          <w:rPr>
            <w:noProof/>
            <w:szCs w:val="24"/>
            <w:lang w:val="en-US"/>
          </w:rPr>
          <w:t>1</w:t>
        </w:r>
      </w:fldSimple>
      <w:r w:rsidR="000650EA" w:rsidRPr="004A6DDF">
        <w:rPr>
          <w:lang w:val="en-US"/>
        </w:rPr>
        <w:t>)</w:t>
      </w:r>
      <w:r w:rsidR="00A4502A" w:rsidRPr="004A6DDF">
        <w:rPr>
          <w:lang w:val="en-US"/>
        </w:rPr>
        <w:t xml:space="preserve"> including the following </w:t>
      </w:r>
      <w:r w:rsidR="00A81F63" w:rsidRPr="004A6DDF">
        <w:rPr>
          <w:lang w:val="en-US"/>
        </w:rPr>
        <w:t xml:space="preserve">key </w:t>
      </w:r>
      <w:r w:rsidR="00A4502A" w:rsidRPr="004A6DDF">
        <w:rPr>
          <w:lang w:val="en-US"/>
        </w:rPr>
        <w:t>components:</w:t>
      </w:r>
    </w:p>
    <w:p w:rsidR="00A4502A" w:rsidRPr="004A6DDF" w:rsidRDefault="00A4502A" w:rsidP="007F314D">
      <w:pPr>
        <w:rPr>
          <w:lang w:val="en-US"/>
        </w:rPr>
      </w:pPr>
    </w:p>
    <w:p w:rsidR="00564BDE" w:rsidRPr="004A6DDF" w:rsidRDefault="00A4502A" w:rsidP="007176BE">
      <w:pPr>
        <w:pStyle w:val="ListParagraph"/>
        <w:numPr>
          <w:ilvl w:val="0"/>
          <w:numId w:val="19"/>
        </w:numPr>
        <w:rPr>
          <w:lang w:val="en-US"/>
        </w:rPr>
      </w:pPr>
      <w:r w:rsidRPr="004A6DDF">
        <w:rPr>
          <w:b/>
          <w:bCs/>
          <w:lang w:val="en-US"/>
        </w:rPr>
        <w:t>Integrated Agri-Food Parks</w:t>
      </w:r>
      <w:r w:rsidR="008E322C">
        <w:rPr>
          <w:b/>
          <w:bCs/>
          <w:lang w:val="en-US"/>
        </w:rPr>
        <w:t xml:space="preserve"> (IAFPs)</w:t>
      </w:r>
      <w:r w:rsidRPr="004A6DDF">
        <w:rPr>
          <w:b/>
          <w:bCs/>
          <w:lang w:val="en-US"/>
        </w:rPr>
        <w:t>:</w:t>
      </w:r>
      <w:r w:rsidR="00DE14FD" w:rsidRPr="004A6DDF">
        <w:rPr>
          <w:lang w:val="en-US"/>
        </w:rPr>
        <w:t xml:space="preserve">This RPF applies where there is a need to resettle households or compulsorily acquire land for the establishment of the parks. </w:t>
      </w:r>
      <w:r w:rsidR="00564BDE" w:rsidRPr="004A6DDF">
        <w:rPr>
          <w:lang w:val="en-US"/>
        </w:rPr>
        <w:t>The parks will be constructed by the Ministry of Industry and Commerce</w:t>
      </w:r>
      <w:r w:rsidR="00DE14FD" w:rsidRPr="004A6DDF">
        <w:rPr>
          <w:lang w:val="en-US"/>
        </w:rPr>
        <w:t xml:space="preserve">, </w:t>
      </w:r>
      <w:r w:rsidR="00564BDE" w:rsidRPr="004A6DDF">
        <w:rPr>
          <w:lang w:val="en-US"/>
        </w:rPr>
        <w:t xml:space="preserve">who will be the primary </w:t>
      </w:r>
      <w:r w:rsidR="00FB25EE">
        <w:rPr>
          <w:lang w:val="en-US"/>
        </w:rPr>
        <w:t>land acquiring/</w:t>
      </w:r>
      <w:r w:rsidR="00A81F63" w:rsidRPr="004A6DDF">
        <w:rPr>
          <w:lang w:val="en-US"/>
        </w:rPr>
        <w:t>e</w:t>
      </w:r>
      <w:r w:rsidR="00564BDE" w:rsidRPr="004A6DDF">
        <w:rPr>
          <w:lang w:val="en-US"/>
        </w:rPr>
        <w:t xml:space="preserve">xpropriating </w:t>
      </w:r>
      <w:bookmarkStart w:id="11" w:name="_Toc12957998"/>
      <w:r w:rsidR="006F2B97" w:rsidRPr="004A6DDF">
        <w:rPr>
          <w:lang w:val="en-US"/>
        </w:rPr>
        <w:t>authority</w:t>
      </w:r>
      <w:r w:rsidR="00FB25EE">
        <w:rPr>
          <w:lang w:val="en-US"/>
        </w:rPr>
        <w:t xml:space="preserve"> responsible for fair land compensation and resettlement as per the relevant national legislation and WB requirements</w:t>
      </w:r>
      <w:r w:rsidR="0031644B">
        <w:rPr>
          <w:lang w:val="en-US"/>
        </w:rPr>
        <w:t xml:space="preserve"> for involuntary resettlement</w:t>
      </w:r>
      <w:r w:rsidR="00DE14FD" w:rsidRPr="004A6DDF">
        <w:rPr>
          <w:lang w:val="en-US"/>
        </w:rPr>
        <w:t xml:space="preserve">. </w:t>
      </w:r>
    </w:p>
    <w:p w:rsidR="000650EA" w:rsidRPr="004A6DDF" w:rsidRDefault="000650EA" w:rsidP="007176BE">
      <w:pPr>
        <w:pStyle w:val="ListParagraph"/>
        <w:numPr>
          <w:ilvl w:val="0"/>
          <w:numId w:val="19"/>
        </w:numPr>
        <w:rPr>
          <w:lang w:val="en-US"/>
        </w:rPr>
      </w:pPr>
      <w:bookmarkStart w:id="12" w:name="_Toc12957999"/>
      <w:bookmarkEnd w:id="11"/>
      <w:r w:rsidRPr="004A6DDF">
        <w:rPr>
          <w:b/>
          <w:bCs/>
          <w:lang w:val="en-US"/>
        </w:rPr>
        <w:t>Rural Transformation Hubs</w:t>
      </w:r>
      <w:bookmarkEnd w:id="12"/>
      <w:r w:rsidR="008E322C">
        <w:rPr>
          <w:b/>
          <w:bCs/>
          <w:lang w:val="en-US"/>
        </w:rPr>
        <w:t xml:space="preserve"> (RTHs)</w:t>
      </w:r>
      <w:r w:rsidRPr="004A6DDF">
        <w:rPr>
          <w:b/>
          <w:bCs/>
          <w:lang w:val="en-US"/>
        </w:rPr>
        <w:t xml:space="preserve">: </w:t>
      </w:r>
      <w:r w:rsidRPr="004A6DDF">
        <w:rPr>
          <w:lang w:val="en-US"/>
        </w:rPr>
        <w:t>The Project will provide funding support only, and the establishment and management of the hubs will be an entirely private initiative. The private investors will therefore need to secure their own land</w:t>
      </w:r>
      <w:r w:rsidR="006A3CE3" w:rsidRPr="004A6DDF">
        <w:rPr>
          <w:lang w:val="en-US"/>
        </w:rPr>
        <w:t xml:space="preserve">. This </w:t>
      </w:r>
      <w:r w:rsidRPr="004A6DDF">
        <w:rPr>
          <w:lang w:val="en-US"/>
        </w:rPr>
        <w:t xml:space="preserve">RPF </w:t>
      </w:r>
      <w:r w:rsidR="006A3CE3" w:rsidRPr="004A6DDF">
        <w:rPr>
          <w:lang w:val="en-US"/>
        </w:rPr>
        <w:t xml:space="preserve">only </w:t>
      </w:r>
      <w:r w:rsidRPr="004A6DDF">
        <w:rPr>
          <w:lang w:val="en-US"/>
        </w:rPr>
        <w:t>applies where th</w:t>
      </w:r>
      <w:r w:rsidR="006A3CE3" w:rsidRPr="004A6DDF">
        <w:rPr>
          <w:lang w:val="en-US"/>
        </w:rPr>
        <w:t xml:space="preserve">e private investors cannot avoid </w:t>
      </w:r>
      <w:r w:rsidRPr="004A6DDF">
        <w:rPr>
          <w:lang w:val="en-US"/>
        </w:rPr>
        <w:t xml:space="preserve">compulsory </w:t>
      </w:r>
      <w:r w:rsidR="006A3CE3" w:rsidRPr="004A6DDF">
        <w:rPr>
          <w:lang w:val="en-US"/>
        </w:rPr>
        <w:t xml:space="preserve">land acquisition and would need to approach </w:t>
      </w:r>
      <w:r w:rsidRPr="004A6DDF">
        <w:rPr>
          <w:lang w:val="en-US"/>
        </w:rPr>
        <w:t xml:space="preserve">the Government of Afghanistan </w:t>
      </w:r>
      <w:r w:rsidR="006A3CE3" w:rsidRPr="004A6DDF">
        <w:rPr>
          <w:lang w:val="en-US"/>
        </w:rPr>
        <w:t xml:space="preserve">expropriate the land on their </w:t>
      </w:r>
      <w:r w:rsidRPr="004A6DDF">
        <w:rPr>
          <w:lang w:val="en-US"/>
        </w:rPr>
        <w:t xml:space="preserve">behalf. </w:t>
      </w:r>
    </w:p>
    <w:p w:rsidR="000650EA" w:rsidRPr="004A6DDF" w:rsidRDefault="000650EA" w:rsidP="007176BE">
      <w:pPr>
        <w:pStyle w:val="ListParagraph"/>
        <w:numPr>
          <w:ilvl w:val="0"/>
          <w:numId w:val="19"/>
        </w:numPr>
        <w:rPr>
          <w:lang w:val="en-US"/>
        </w:rPr>
      </w:pPr>
      <w:r w:rsidRPr="004A6DDF">
        <w:rPr>
          <w:b/>
          <w:bCs/>
          <w:lang w:val="en-US"/>
        </w:rPr>
        <w:t>Farmer Collection Centers</w:t>
      </w:r>
      <w:r w:rsidR="008E322C">
        <w:rPr>
          <w:b/>
          <w:bCs/>
          <w:lang w:val="en-US"/>
        </w:rPr>
        <w:t xml:space="preserve"> (FCCs)</w:t>
      </w:r>
      <w:r w:rsidRPr="004A6DDF">
        <w:rPr>
          <w:b/>
          <w:bCs/>
          <w:lang w:val="en-US"/>
        </w:rPr>
        <w:t>:</w:t>
      </w:r>
      <w:r w:rsidRPr="004A6DDF">
        <w:rPr>
          <w:lang w:val="en-US"/>
        </w:rPr>
        <w:t xml:space="preserve"> The Project will provide funding support only, and the establishment and management of the collection centers will be an entirely private initiative. The private investors will therefore need to secure their own land</w:t>
      </w:r>
      <w:r w:rsidR="006A3CE3" w:rsidRPr="004A6DDF">
        <w:rPr>
          <w:lang w:val="en-US"/>
        </w:rPr>
        <w:t>. This RPF only applies where the private investors cannot avoid compulsory land acquisition and would need to approach the Government of Afghanistan expropriate the land on their behalf</w:t>
      </w:r>
      <w:r w:rsidR="00A30E37" w:rsidRPr="004A6DDF">
        <w:rPr>
          <w:lang w:val="en-US"/>
        </w:rPr>
        <w:t>.</w:t>
      </w:r>
    </w:p>
    <w:p w:rsidR="00A51006" w:rsidRPr="004A6DDF" w:rsidRDefault="00A51006" w:rsidP="00A51006">
      <w:pPr>
        <w:rPr>
          <w:lang w:val="en-US"/>
        </w:rPr>
      </w:pPr>
    </w:p>
    <w:p w:rsidR="00A51006" w:rsidRPr="004A6DDF" w:rsidRDefault="00A51006" w:rsidP="00A51006">
      <w:pPr>
        <w:rPr>
          <w:lang w:val="en-US"/>
        </w:rPr>
      </w:pPr>
      <w:r w:rsidRPr="004A6DDF">
        <w:rPr>
          <w:lang w:val="en-US"/>
        </w:rPr>
        <w:t xml:space="preserve">In principle, the Project will require that any land required for Project infrastructure will </w:t>
      </w:r>
      <w:r w:rsidR="00A30E37" w:rsidRPr="004A6DDF">
        <w:rPr>
          <w:lang w:val="en-US"/>
        </w:rPr>
        <w:t xml:space="preserve">be </w:t>
      </w:r>
      <w:r w:rsidRPr="004A6DDF">
        <w:rPr>
          <w:lang w:val="en-US"/>
        </w:rPr>
        <w:t>secured via voluntary land agreements or sales</w:t>
      </w:r>
      <w:r w:rsidR="006A3CE3" w:rsidRPr="004A6DDF">
        <w:rPr>
          <w:lang w:val="en-US"/>
        </w:rPr>
        <w:t xml:space="preserve">. Therefore, all forms of </w:t>
      </w:r>
      <w:r w:rsidRPr="004A6DDF">
        <w:rPr>
          <w:lang w:val="en-US"/>
        </w:rPr>
        <w:t xml:space="preserve">compulsory land acquisition </w:t>
      </w:r>
      <w:r w:rsidR="006A3CE3" w:rsidRPr="004A6DDF">
        <w:rPr>
          <w:lang w:val="en-US"/>
        </w:rPr>
        <w:t>will</w:t>
      </w:r>
      <w:r w:rsidRPr="004A6DDF">
        <w:rPr>
          <w:lang w:val="en-US"/>
        </w:rPr>
        <w:t xml:space="preserve"> be avoided to the maximum extent possible. </w:t>
      </w:r>
      <w:r w:rsidR="006A3CE3" w:rsidRPr="004A6DDF">
        <w:rPr>
          <w:b/>
          <w:bCs/>
          <w:lang w:val="en-US"/>
        </w:rPr>
        <w:t>This RPF does not apply to</w:t>
      </w:r>
      <w:r w:rsidR="00EA4B39" w:rsidRPr="004A6DDF">
        <w:rPr>
          <w:b/>
          <w:bCs/>
          <w:lang w:val="en-US"/>
        </w:rPr>
        <w:t>cases</w:t>
      </w:r>
      <w:r w:rsidR="006A3CE3" w:rsidRPr="004A6DDF">
        <w:rPr>
          <w:b/>
          <w:bCs/>
          <w:lang w:val="en-US"/>
        </w:rPr>
        <w:t xml:space="preserve"> of voluntary land transactions and where the Project or private investors choose not to adopt compulsory land acquisition where no agreement can be made (i.e. willing-buyer, willing seller). </w:t>
      </w:r>
    </w:p>
    <w:p w:rsidR="006A3CE3" w:rsidRPr="004A6DDF" w:rsidRDefault="006A3CE3" w:rsidP="00EA4B39">
      <w:pPr>
        <w:rPr>
          <w:lang w:val="en-US"/>
        </w:rPr>
      </w:pPr>
    </w:p>
    <w:p w:rsidR="00A51006" w:rsidRPr="004A6DDF" w:rsidRDefault="00EA4B39" w:rsidP="00EA4B39">
      <w:pPr>
        <w:rPr>
          <w:lang w:val="en-US"/>
        </w:rPr>
      </w:pPr>
      <w:r w:rsidRPr="004A6DDF">
        <w:rPr>
          <w:lang w:val="en-US"/>
        </w:rPr>
        <w:t>The RPFappl</w:t>
      </w:r>
      <w:r w:rsidR="00F26E1D">
        <w:rPr>
          <w:lang w:val="en-US"/>
        </w:rPr>
        <w:t>ies in all</w:t>
      </w:r>
      <w:r w:rsidRPr="004A6DDF">
        <w:rPr>
          <w:lang w:val="en-US"/>
        </w:rPr>
        <w:t xml:space="preserve"> g</w:t>
      </w:r>
      <w:r w:rsidR="00A51006" w:rsidRPr="004A6DDF">
        <w:rPr>
          <w:lang w:val="en-US"/>
        </w:rPr>
        <w:t>overnment-led expropriation of private, state or public land</w:t>
      </w:r>
      <w:r w:rsidRPr="004A6DDF">
        <w:rPr>
          <w:lang w:val="en-US"/>
        </w:rPr>
        <w:t xml:space="preserve"> for the </w:t>
      </w:r>
      <w:r w:rsidR="00F26E1D">
        <w:rPr>
          <w:lang w:val="en-US"/>
        </w:rPr>
        <w:t>IAFPs</w:t>
      </w:r>
      <w:r w:rsidRPr="004A6DDF">
        <w:rPr>
          <w:lang w:val="en-US"/>
        </w:rPr>
        <w:t xml:space="preserve"> and associated infrastructure, as well as an</w:t>
      </w:r>
      <w:r w:rsidR="00BA746C" w:rsidRPr="004A6DDF">
        <w:rPr>
          <w:lang w:val="en-US"/>
        </w:rPr>
        <w:t xml:space="preserve">y Government-led expropriation of private, state or public land on behalf of any private developers. </w:t>
      </w:r>
    </w:p>
    <w:p w:rsidR="00A51006" w:rsidRPr="004A6DDF" w:rsidRDefault="00A51006" w:rsidP="007F314D">
      <w:pPr>
        <w:rPr>
          <w:lang w:val="en-US"/>
        </w:rPr>
      </w:pPr>
    </w:p>
    <w:p w:rsidR="007F314D" w:rsidRPr="00BD60CB" w:rsidRDefault="00DE14FD" w:rsidP="00E11CCA">
      <w:pPr>
        <w:pStyle w:val="Heading2"/>
        <w:rPr>
          <w:lang w:val="en-US"/>
        </w:rPr>
      </w:pPr>
      <w:bookmarkStart w:id="13" w:name="_Toc23224668"/>
      <w:r w:rsidRPr="004A6DDF">
        <w:rPr>
          <w:lang w:val="en-US"/>
        </w:rPr>
        <w:t xml:space="preserve">Likely </w:t>
      </w:r>
      <w:r w:rsidR="005604BC" w:rsidRPr="004A6DDF">
        <w:rPr>
          <w:lang w:val="en-US"/>
        </w:rPr>
        <w:t>Scope</w:t>
      </w:r>
      <w:r w:rsidR="007F314D" w:rsidRPr="004A6DDF">
        <w:rPr>
          <w:lang w:val="en-US"/>
        </w:rPr>
        <w:t xml:space="preserve"> for Physical and Economic Displacement</w:t>
      </w:r>
      <w:bookmarkEnd w:id="13"/>
    </w:p>
    <w:p w:rsidR="00D762AC" w:rsidRDefault="00D762AC" w:rsidP="007F314D">
      <w:pPr>
        <w:rPr>
          <w:lang w:val="en-US"/>
        </w:rPr>
      </w:pPr>
    </w:p>
    <w:p w:rsidR="007F314D" w:rsidRPr="004A6DDF" w:rsidRDefault="007F314D" w:rsidP="007F314D">
      <w:pPr>
        <w:rPr>
          <w:lang w:val="en-US"/>
        </w:rPr>
      </w:pPr>
      <w:r w:rsidRPr="004A6DDF">
        <w:rPr>
          <w:lang w:val="en-US"/>
        </w:rPr>
        <w:t>This RPF applies in all cases where Project infrastructure results</w:t>
      </w:r>
      <w:r w:rsidR="00A30E37" w:rsidRPr="004A6DDF">
        <w:rPr>
          <w:lang w:val="en-US"/>
        </w:rPr>
        <w:t xml:space="preserve"> ina </w:t>
      </w:r>
      <w:r w:rsidRPr="004A6DDF">
        <w:rPr>
          <w:lang w:val="en-US"/>
        </w:rPr>
        <w:t>physical or economic displacement of people that own or utilize the land</w:t>
      </w:r>
      <w:r w:rsidR="00715727">
        <w:rPr>
          <w:lang w:val="en-US"/>
        </w:rPr>
        <w:t xml:space="preserve"> or businesses</w:t>
      </w:r>
      <w:r w:rsidRPr="004A6DDF">
        <w:rPr>
          <w:lang w:val="en-US"/>
        </w:rPr>
        <w:t xml:space="preserve">. The definition of physical and economic displacement is presented below: </w:t>
      </w:r>
    </w:p>
    <w:p w:rsidR="007F314D" w:rsidRPr="004A6DDF" w:rsidRDefault="007F314D" w:rsidP="007F314D">
      <w:pPr>
        <w:rPr>
          <w:lang w:val="en-US"/>
        </w:rPr>
      </w:pPr>
    </w:p>
    <w:p w:rsidR="00E16CB0" w:rsidRDefault="007F314D" w:rsidP="00562D24">
      <w:pPr>
        <w:pStyle w:val="ListParagraph"/>
        <w:numPr>
          <w:ilvl w:val="0"/>
          <w:numId w:val="5"/>
        </w:numPr>
        <w:rPr>
          <w:lang w:val="en-US"/>
        </w:rPr>
      </w:pPr>
      <w:r w:rsidRPr="004A6DDF">
        <w:rPr>
          <w:b/>
          <w:bCs/>
          <w:lang w:val="en-US"/>
        </w:rPr>
        <w:t>Physical Displacement:</w:t>
      </w:r>
      <w:r w:rsidRPr="004A6DDF">
        <w:rPr>
          <w:lang w:val="en-US"/>
        </w:rPr>
        <w:t xml:space="preserve"> The displacement, loss, or destruction of the place of residence that is directly attributed to the Project land acquisition process, and which requires the relocation of a household or community to another location. </w:t>
      </w:r>
    </w:p>
    <w:p w:rsidR="00F26E1D" w:rsidRDefault="00F26E1D" w:rsidP="00562D24">
      <w:pPr>
        <w:pStyle w:val="ListParagraph"/>
        <w:ind w:left="360"/>
        <w:rPr>
          <w:lang w:val="en-US"/>
        </w:rPr>
      </w:pPr>
    </w:p>
    <w:p w:rsidR="00195B0E" w:rsidRPr="00562D24" w:rsidRDefault="00DF792D" w:rsidP="00562D24">
      <w:pPr>
        <w:pStyle w:val="ListParagraph"/>
        <w:ind w:left="360"/>
        <w:rPr>
          <w:lang w:val="en-US"/>
        </w:rPr>
      </w:pPr>
      <w:r w:rsidRPr="00562D24">
        <w:rPr>
          <w:lang w:val="en-US"/>
        </w:rPr>
        <w:lastRenderedPageBreak/>
        <w:t xml:space="preserve">The 5 </w:t>
      </w:r>
      <w:r w:rsidR="008E322C">
        <w:rPr>
          <w:lang w:val="en-US"/>
        </w:rPr>
        <w:t>IAFPs</w:t>
      </w:r>
      <w:r w:rsidRPr="00562D24">
        <w:rPr>
          <w:lang w:val="en-US"/>
        </w:rPr>
        <w:t xml:space="preserve"> are located in industrial or greenfield sites. These sites do </w:t>
      </w:r>
      <w:r w:rsidR="004A6DDF" w:rsidRPr="00562D24">
        <w:rPr>
          <w:lang w:val="en-US"/>
        </w:rPr>
        <w:t xml:space="preserve">support </w:t>
      </w:r>
      <w:r w:rsidR="00195B0E" w:rsidRPr="00562D24">
        <w:rPr>
          <w:lang w:val="en-US"/>
        </w:rPr>
        <w:t>lim</w:t>
      </w:r>
      <w:r w:rsidR="004A6DDF" w:rsidRPr="00562D24">
        <w:rPr>
          <w:lang w:val="en-US"/>
        </w:rPr>
        <w:t>ited</w:t>
      </w:r>
      <w:r w:rsidRPr="00562D24">
        <w:rPr>
          <w:lang w:val="en-US"/>
        </w:rPr>
        <w:t>fixed structures</w:t>
      </w:r>
      <w:r w:rsidR="00195B0E" w:rsidRPr="00562D24">
        <w:rPr>
          <w:lang w:val="en-US"/>
        </w:rPr>
        <w:t xml:space="preserve"> including small factories, swimming pools, </w:t>
      </w:r>
      <w:r w:rsidR="004A6DDF" w:rsidRPr="00562D24">
        <w:rPr>
          <w:lang w:val="en-US"/>
        </w:rPr>
        <w:t>derelict</w:t>
      </w:r>
      <w:r w:rsidR="00195B0E" w:rsidRPr="00562D24">
        <w:rPr>
          <w:lang w:val="en-US"/>
        </w:rPr>
        <w:t xml:space="preserve"> structures, and </w:t>
      </w:r>
      <w:r w:rsidR="004A6DDF" w:rsidRPr="00562D24">
        <w:rPr>
          <w:lang w:val="en-US"/>
        </w:rPr>
        <w:t>two known farmhouses</w:t>
      </w:r>
      <w:r w:rsidR="00195B0E" w:rsidRPr="00562D24">
        <w:rPr>
          <w:lang w:val="en-US"/>
        </w:rPr>
        <w:t xml:space="preserve">. </w:t>
      </w:r>
      <w:r w:rsidR="004A6DDF" w:rsidRPr="00562D24">
        <w:rPr>
          <w:lang w:val="en-US"/>
        </w:rPr>
        <w:t>Physical</w:t>
      </w:r>
      <w:r w:rsidR="00195B0E" w:rsidRPr="00562D24">
        <w:rPr>
          <w:lang w:val="en-US"/>
        </w:rPr>
        <w:t xml:space="preserve"> displacement is </w:t>
      </w:r>
      <w:r w:rsidR="004A6DDF" w:rsidRPr="00562D24">
        <w:rPr>
          <w:lang w:val="en-US"/>
        </w:rPr>
        <w:t>considered</w:t>
      </w:r>
      <w:r w:rsidR="00195B0E" w:rsidRPr="00562D24">
        <w:rPr>
          <w:lang w:val="en-US"/>
        </w:rPr>
        <w:t xml:space="preserve"> to be very limited. </w:t>
      </w:r>
    </w:p>
    <w:p w:rsidR="00DF792D" w:rsidRPr="004A6DDF" w:rsidRDefault="00DF792D" w:rsidP="00195B0E">
      <w:pPr>
        <w:pStyle w:val="ListParagraph"/>
        <w:ind w:left="360"/>
        <w:rPr>
          <w:lang w:val="en-US"/>
        </w:rPr>
      </w:pPr>
      <w:r w:rsidRPr="004A6DDF">
        <w:rPr>
          <w:lang w:val="en-US"/>
        </w:rPr>
        <w:t xml:space="preserve">The locations of the </w:t>
      </w:r>
      <w:r w:rsidR="008E322C">
        <w:rPr>
          <w:lang w:val="en-US"/>
        </w:rPr>
        <w:t>FCCsRTHS</w:t>
      </w:r>
      <w:r w:rsidRPr="004A6DDF">
        <w:rPr>
          <w:lang w:val="en-US"/>
        </w:rPr>
        <w:t xml:space="preserve"> are not known. Assuming the land is secured via voluntary transactions only, then </w:t>
      </w:r>
      <w:r w:rsidR="00D53426" w:rsidRPr="004A6DDF">
        <w:rPr>
          <w:lang w:val="en-US"/>
        </w:rPr>
        <w:t xml:space="preserve">the </w:t>
      </w:r>
      <w:r w:rsidRPr="004A6DDF">
        <w:rPr>
          <w:lang w:val="en-US"/>
        </w:rPr>
        <w:t xml:space="preserve">physical displacement is unlikely. </w:t>
      </w:r>
    </w:p>
    <w:p w:rsidR="00195B0E" w:rsidRPr="004A6DDF" w:rsidRDefault="00195B0E" w:rsidP="00195B0E">
      <w:pPr>
        <w:pStyle w:val="ListParagraph"/>
        <w:ind w:left="360"/>
        <w:rPr>
          <w:lang w:val="en-US"/>
        </w:rPr>
      </w:pPr>
    </w:p>
    <w:p w:rsidR="007F314D" w:rsidRPr="004A6DDF" w:rsidRDefault="007F314D" w:rsidP="00AF1D0B">
      <w:pPr>
        <w:pStyle w:val="ListParagraph"/>
        <w:numPr>
          <w:ilvl w:val="0"/>
          <w:numId w:val="5"/>
        </w:numPr>
        <w:rPr>
          <w:lang w:val="en-US"/>
        </w:rPr>
      </w:pPr>
      <w:r w:rsidRPr="004A6DDF">
        <w:rPr>
          <w:b/>
          <w:bCs/>
          <w:lang w:val="en-US"/>
        </w:rPr>
        <w:t>Economic Displacement:</w:t>
      </w:r>
      <w:r w:rsidRPr="004A6DDF">
        <w:rPr>
          <w:lang w:val="en-US"/>
        </w:rPr>
        <w:t xml:space="preserve"> The loss of access to land or the benefits derived from that land that is directly attributed to the Project land acquisition process, and results in the loss of income and livelihoods of individuals, families, or groups of people, but does not directly lead to the loss of a place of residence.</w:t>
      </w:r>
    </w:p>
    <w:p w:rsidR="00DF792D" w:rsidRPr="004A6DDF" w:rsidRDefault="00DF792D" w:rsidP="00DF792D">
      <w:pPr>
        <w:rPr>
          <w:lang w:val="en-US"/>
        </w:rPr>
      </w:pPr>
    </w:p>
    <w:p w:rsidR="00E16CB0" w:rsidRDefault="00DF792D" w:rsidP="00DF792D">
      <w:pPr>
        <w:pStyle w:val="ListParagraph"/>
        <w:ind w:left="360"/>
        <w:rPr>
          <w:lang w:val="en-US"/>
        </w:rPr>
      </w:pPr>
      <w:r w:rsidRPr="004A6DDF">
        <w:rPr>
          <w:lang w:val="en-US"/>
        </w:rPr>
        <w:t xml:space="preserve">The 5 </w:t>
      </w:r>
      <w:r w:rsidR="008E322C">
        <w:rPr>
          <w:lang w:val="en-US"/>
        </w:rPr>
        <w:t>IAFPs</w:t>
      </w:r>
      <w:r w:rsidRPr="004A6DDF">
        <w:rPr>
          <w:lang w:val="en-US"/>
        </w:rPr>
        <w:t xml:space="preserve"> are located in proposed industrial sites or greenfield sites. </w:t>
      </w:r>
      <w:r w:rsidR="00861758" w:rsidRPr="004A6DDF">
        <w:rPr>
          <w:lang w:val="en-US"/>
        </w:rPr>
        <w:t>Land rights are secured or being secured by MOIC</w:t>
      </w:r>
      <w:r w:rsidR="002C090E">
        <w:rPr>
          <w:lang w:val="en-US"/>
        </w:rPr>
        <w:t xml:space="preserve"> or CRIDA</w:t>
      </w:r>
      <w:r w:rsidR="00861758" w:rsidRPr="004A6DDF">
        <w:rPr>
          <w:lang w:val="en-US"/>
        </w:rPr>
        <w:t>, however</w:t>
      </w:r>
      <w:r w:rsidR="00E65FFE" w:rsidRPr="004A6DDF">
        <w:rPr>
          <w:lang w:val="en-US"/>
        </w:rPr>
        <w:t>,</w:t>
      </w:r>
      <w:r w:rsidR="00861758" w:rsidRPr="004A6DDF">
        <w:rPr>
          <w:lang w:val="en-US"/>
        </w:rPr>
        <w:t xml:space="preserve"> economic displacement </w:t>
      </w:r>
      <w:r w:rsidR="00195B0E" w:rsidRPr="004A6DDF">
        <w:rPr>
          <w:lang w:val="en-US"/>
        </w:rPr>
        <w:t>will</w:t>
      </w:r>
      <w:r w:rsidR="00861758" w:rsidRPr="004A6DDF">
        <w:rPr>
          <w:lang w:val="en-US"/>
        </w:rPr>
        <w:t xml:space="preserve"> occur where undocumented occupants and land-users have been displaced. </w:t>
      </w:r>
      <w:r w:rsidR="00195B0E" w:rsidRPr="004A6DDF">
        <w:rPr>
          <w:lang w:val="en-US"/>
        </w:rPr>
        <w:t xml:space="preserve">Non-irrigated cultivated land is found at the Kabul Site, </w:t>
      </w:r>
      <w:r w:rsidR="00E16CB0">
        <w:rPr>
          <w:lang w:val="en-US"/>
        </w:rPr>
        <w:t xml:space="preserve">while the remaining 4 IAFPs are understood to be clear of all land claims or uses.  </w:t>
      </w:r>
    </w:p>
    <w:p w:rsidR="00DF792D" w:rsidRPr="004A6DDF" w:rsidRDefault="00DF792D" w:rsidP="00DF792D">
      <w:pPr>
        <w:pStyle w:val="ListParagraph"/>
        <w:ind w:left="360"/>
        <w:rPr>
          <w:lang w:val="en-US"/>
        </w:rPr>
      </w:pPr>
    </w:p>
    <w:p w:rsidR="00DF792D" w:rsidRPr="004A6DDF" w:rsidRDefault="00DF792D" w:rsidP="00EB4C8B">
      <w:pPr>
        <w:pStyle w:val="ListParagraph"/>
        <w:ind w:left="360"/>
        <w:rPr>
          <w:lang w:val="en-US"/>
        </w:rPr>
      </w:pPr>
      <w:r w:rsidRPr="004A6DDF">
        <w:rPr>
          <w:lang w:val="en-US"/>
        </w:rPr>
        <w:t xml:space="preserve">The locations of the </w:t>
      </w:r>
      <w:r w:rsidR="008E322C">
        <w:rPr>
          <w:lang w:val="en-US"/>
        </w:rPr>
        <w:t>FCCs</w:t>
      </w:r>
      <w:r w:rsidRPr="004A6DDF">
        <w:rPr>
          <w:lang w:val="en-US"/>
        </w:rPr>
        <w:t xml:space="preserve"> and </w:t>
      </w:r>
      <w:r w:rsidR="008E322C">
        <w:rPr>
          <w:lang w:val="en-US"/>
        </w:rPr>
        <w:t>RTHS</w:t>
      </w:r>
      <w:r w:rsidRPr="004A6DDF">
        <w:rPr>
          <w:lang w:val="en-US"/>
        </w:rPr>
        <w:t xml:space="preserve"> are not known. Assuming the land is secured via voluntary transactions only</w:t>
      </w:r>
      <w:r w:rsidR="00E16CB0">
        <w:rPr>
          <w:lang w:val="en-US"/>
        </w:rPr>
        <w:t xml:space="preserve"> as is required under any grant funding</w:t>
      </w:r>
      <w:r w:rsidRPr="004A6DDF">
        <w:rPr>
          <w:lang w:val="en-US"/>
        </w:rPr>
        <w:t xml:space="preserve">, then </w:t>
      </w:r>
      <w:r w:rsidR="00E16CB0">
        <w:rPr>
          <w:lang w:val="en-US"/>
        </w:rPr>
        <w:t xml:space="preserve">physical </w:t>
      </w:r>
      <w:r w:rsidR="000475AA">
        <w:rPr>
          <w:lang w:val="en-US"/>
        </w:rPr>
        <w:t xml:space="preserve">or </w:t>
      </w:r>
      <w:r w:rsidR="000475AA" w:rsidRPr="004A6DDF">
        <w:rPr>
          <w:lang w:val="en-US"/>
        </w:rPr>
        <w:t>economic</w:t>
      </w:r>
      <w:r w:rsidRPr="004A6DDF">
        <w:rPr>
          <w:lang w:val="en-US"/>
        </w:rPr>
        <w:t xml:space="preserve"> displacement is unlikely. Once the site</w:t>
      </w:r>
      <w:r w:rsidR="00C943F3" w:rsidRPr="004A6DDF">
        <w:rPr>
          <w:lang w:val="en-US"/>
        </w:rPr>
        <w:t>s</w:t>
      </w:r>
      <w:r w:rsidRPr="004A6DDF">
        <w:rPr>
          <w:lang w:val="en-US"/>
        </w:rPr>
        <w:t xml:space="preserve"> are selected, a close assessment of undocumented </w:t>
      </w:r>
      <w:r w:rsidR="00C943F3" w:rsidRPr="004A6DDF">
        <w:rPr>
          <w:lang w:val="en-US"/>
        </w:rPr>
        <w:t xml:space="preserve">occupants and land-users will however be required. </w:t>
      </w:r>
    </w:p>
    <w:p w:rsidR="006F2B97" w:rsidRPr="004A6DDF" w:rsidRDefault="006F2B97" w:rsidP="00ED11A6">
      <w:pPr>
        <w:rPr>
          <w:lang w:val="en-US"/>
        </w:rPr>
      </w:pPr>
    </w:p>
    <w:p w:rsidR="00A81F63" w:rsidRPr="00BD60CB" w:rsidRDefault="00A81F63" w:rsidP="00E11CCA">
      <w:pPr>
        <w:pStyle w:val="Heading2"/>
        <w:rPr>
          <w:lang w:val="en-US"/>
        </w:rPr>
      </w:pPr>
      <w:bookmarkStart w:id="14" w:name="_Toc23224669"/>
      <w:r w:rsidRPr="004A6DDF">
        <w:rPr>
          <w:lang w:val="en-US"/>
        </w:rPr>
        <w:t>Objective of this Resettlement Policy Framework</w:t>
      </w:r>
      <w:bookmarkEnd w:id="14"/>
    </w:p>
    <w:p w:rsidR="00D762AC" w:rsidRDefault="00D762AC" w:rsidP="00A81F63">
      <w:pPr>
        <w:rPr>
          <w:lang w:val="en-US"/>
        </w:rPr>
      </w:pPr>
    </w:p>
    <w:p w:rsidR="00A81F63" w:rsidRPr="004A6DDF" w:rsidRDefault="00A81F63" w:rsidP="00A81F63">
      <w:pPr>
        <w:rPr>
          <w:lang w:val="en-US"/>
        </w:rPr>
      </w:pPr>
      <w:r w:rsidRPr="004A6DDF">
        <w:rPr>
          <w:lang w:val="en-US"/>
        </w:rPr>
        <w:t>The objective of the RPF is to establish the principles and requirements for the management of all forms of compulsory land acquisition, compensation</w:t>
      </w:r>
      <w:r w:rsidR="00EB4C8B" w:rsidRPr="004A6DDF">
        <w:rPr>
          <w:lang w:val="en-US"/>
        </w:rPr>
        <w:t>,</w:t>
      </w:r>
      <w:r w:rsidRPr="004A6DDF">
        <w:rPr>
          <w:lang w:val="en-US"/>
        </w:rPr>
        <w:t xml:space="preserve"> resettlement</w:t>
      </w:r>
      <w:r w:rsidR="00642479">
        <w:rPr>
          <w:lang w:val="en-US"/>
        </w:rPr>
        <w:t xml:space="preserve"> principles, eligibility criteria, entitlement matrix, livelihood restoration and organizational arrangements to perform these tasks, whenever and wherever needed</w:t>
      </w:r>
      <w:r w:rsidRPr="004A6DDF">
        <w:rPr>
          <w:lang w:val="en-US"/>
        </w:rPr>
        <w:t xml:space="preserve">. Specific aims of the RPF include: </w:t>
      </w:r>
    </w:p>
    <w:p w:rsidR="00A81F63" w:rsidRPr="004A6DDF" w:rsidRDefault="00A81F63" w:rsidP="00A81F63">
      <w:pPr>
        <w:rPr>
          <w:lang w:val="en-US"/>
        </w:rPr>
      </w:pPr>
    </w:p>
    <w:p w:rsidR="00A81F63" w:rsidRPr="004A6DDF" w:rsidRDefault="00A81F63" w:rsidP="00A81F63">
      <w:pPr>
        <w:pStyle w:val="ListParagraph"/>
        <w:numPr>
          <w:ilvl w:val="0"/>
          <w:numId w:val="6"/>
        </w:numPr>
        <w:rPr>
          <w:lang w:val="en-US"/>
        </w:rPr>
      </w:pPr>
      <w:r w:rsidRPr="004A6DDF">
        <w:rPr>
          <w:lang w:val="en-US"/>
        </w:rPr>
        <w:t xml:space="preserve">Establish an Eligibility Framework that defines who is eligible for compensation and resettlement assistance depending on the type of asset losses and security of tenure to those assets. </w:t>
      </w:r>
    </w:p>
    <w:p w:rsidR="00A81F63" w:rsidRPr="004A6DDF" w:rsidRDefault="00A81F63" w:rsidP="00A81F63">
      <w:pPr>
        <w:pStyle w:val="ListParagraph"/>
        <w:numPr>
          <w:ilvl w:val="0"/>
          <w:numId w:val="6"/>
        </w:numPr>
        <w:rPr>
          <w:lang w:val="en-US"/>
        </w:rPr>
      </w:pPr>
      <w:r w:rsidRPr="004A6DDF">
        <w:rPr>
          <w:lang w:val="en-US"/>
        </w:rPr>
        <w:t xml:space="preserve">Establish an Entitlement Framework that defines the type of compensation and resettlement assistance that may be offered to </w:t>
      </w:r>
      <w:r w:rsidR="00642479">
        <w:rPr>
          <w:lang w:val="en-US"/>
        </w:rPr>
        <w:t>the Project Affected</w:t>
      </w:r>
      <w:r w:rsidR="00085F62">
        <w:rPr>
          <w:lang w:val="en-US"/>
        </w:rPr>
        <w:t xml:space="preserve">Persons </w:t>
      </w:r>
      <w:r w:rsidR="00642479">
        <w:rPr>
          <w:lang w:val="en-US"/>
        </w:rPr>
        <w:t>(PAPs)</w:t>
      </w:r>
      <w:r w:rsidRPr="004A6DDF">
        <w:rPr>
          <w:lang w:val="en-US"/>
        </w:rPr>
        <w:t xml:space="preserve"> depending on the type of losses they have incurred. </w:t>
      </w:r>
    </w:p>
    <w:p w:rsidR="00A81F63" w:rsidRPr="004A6DDF" w:rsidRDefault="00A81F63" w:rsidP="00A81F63">
      <w:pPr>
        <w:pStyle w:val="ListParagraph"/>
        <w:numPr>
          <w:ilvl w:val="0"/>
          <w:numId w:val="6"/>
        </w:numPr>
        <w:rPr>
          <w:lang w:val="en-US"/>
        </w:rPr>
      </w:pPr>
      <w:r w:rsidRPr="004A6DDF">
        <w:rPr>
          <w:lang w:val="en-US"/>
        </w:rPr>
        <w:t xml:space="preserve">Define how </w:t>
      </w:r>
      <w:r w:rsidR="007E0507">
        <w:rPr>
          <w:lang w:val="en-US"/>
        </w:rPr>
        <w:t xml:space="preserve">census survey to be conducted, guidance and advice </w:t>
      </w:r>
      <w:r w:rsidR="002B61AC">
        <w:rPr>
          <w:lang w:val="en-US"/>
        </w:rPr>
        <w:t xml:space="preserve">on </w:t>
      </w:r>
      <w:r w:rsidRPr="004A6DDF">
        <w:rPr>
          <w:lang w:val="en-US"/>
        </w:rPr>
        <w:t>land and assets</w:t>
      </w:r>
      <w:r w:rsidR="002B61AC">
        <w:rPr>
          <w:lang w:val="en-US"/>
        </w:rPr>
        <w:t xml:space="preserve"> verification and</w:t>
      </w:r>
      <w:r w:rsidR="007E0507">
        <w:rPr>
          <w:lang w:val="en-US"/>
        </w:rPr>
        <w:t>inventory and land v</w:t>
      </w:r>
      <w:r w:rsidRPr="004A6DDF">
        <w:rPr>
          <w:lang w:val="en-US"/>
        </w:rPr>
        <w:t xml:space="preserve">aluation, in order to meet national </w:t>
      </w:r>
      <w:r w:rsidR="00411E15">
        <w:rPr>
          <w:lang w:val="en-US"/>
        </w:rPr>
        <w:t xml:space="preserve">laws and policies on land acquisition, restriction on land use and involuntary resettlement </w:t>
      </w:r>
      <w:r w:rsidRPr="004A6DDF">
        <w:rPr>
          <w:lang w:val="en-US"/>
        </w:rPr>
        <w:t>as well as World Bank requirements</w:t>
      </w:r>
      <w:r w:rsidR="00411E15">
        <w:rPr>
          <w:lang w:val="en-US"/>
        </w:rPr>
        <w:t>.</w:t>
      </w:r>
    </w:p>
    <w:p w:rsidR="00A81F63" w:rsidRPr="004A6DDF" w:rsidRDefault="00A81F63" w:rsidP="00A81F63">
      <w:pPr>
        <w:pStyle w:val="ListParagraph"/>
        <w:numPr>
          <w:ilvl w:val="0"/>
          <w:numId w:val="6"/>
        </w:numPr>
        <w:rPr>
          <w:lang w:val="en-US"/>
        </w:rPr>
      </w:pPr>
      <w:r w:rsidRPr="004A6DDF">
        <w:rPr>
          <w:lang w:val="en-US"/>
        </w:rPr>
        <w:t xml:space="preserve">Define options in terms of the provision of replacement land and assets </w:t>
      </w:r>
      <w:r w:rsidRPr="004A6DDF">
        <w:rPr>
          <w:i/>
          <w:iCs/>
          <w:lang w:val="en-US"/>
        </w:rPr>
        <w:t>in lieu</w:t>
      </w:r>
      <w:r w:rsidRPr="004A6DDF">
        <w:rPr>
          <w:lang w:val="en-US"/>
        </w:rPr>
        <w:t xml:space="preserve"> of cash compensation. </w:t>
      </w:r>
    </w:p>
    <w:p w:rsidR="00A81F63" w:rsidRPr="004A6DDF" w:rsidRDefault="00A81F63" w:rsidP="00A81F63">
      <w:pPr>
        <w:pStyle w:val="ListParagraph"/>
        <w:numPr>
          <w:ilvl w:val="0"/>
          <w:numId w:val="6"/>
        </w:numPr>
        <w:rPr>
          <w:lang w:val="en-US"/>
        </w:rPr>
      </w:pPr>
      <w:r w:rsidRPr="004A6DDF">
        <w:rPr>
          <w:lang w:val="en-US"/>
        </w:rPr>
        <w:t xml:space="preserve">Define options that may promote the positive development of Affected Persons and granting opportunities for Affected Persons to benefit from the Project. Particular focus will be given to vulnerable groups notably women. </w:t>
      </w:r>
    </w:p>
    <w:p w:rsidR="00A81F63" w:rsidRPr="004A6DDF" w:rsidRDefault="00A81F63" w:rsidP="00A81F63">
      <w:pPr>
        <w:pStyle w:val="ListParagraph"/>
        <w:numPr>
          <w:ilvl w:val="0"/>
          <w:numId w:val="6"/>
        </w:numPr>
        <w:rPr>
          <w:lang w:val="en-US"/>
        </w:rPr>
      </w:pPr>
      <w:r w:rsidRPr="004A6DDF">
        <w:rPr>
          <w:lang w:val="en-US"/>
        </w:rPr>
        <w:t>Define the land acquisition and resettlement procedures and make additional provisions for alignment with international good practice requirements.</w:t>
      </w:r>
    </w:p>
    <w:p w:rsidR="00A81F63" w:rsidRPr="004A6DDF" w:rsidRDefault="00A81F63" w:rsidP="00A81F63">
      <w:pPr>
        <w:pStyle w:val="ListParagraph"/>
        <w:numPr>
          <w:ilvl w:val="0"/>
          <w:numId w:val="6"/>
        </w:numPr>
        <w:rPr>
          <w:lang w:val="en-US"/>
        </w:rPr>
      </w:pPr>
      <w:r w:rsidRPr="004A6DDF">
        <w:rPr>
          <w:lang w:val="en-US"/>
        </w:rPr>
        <w:lastRenderedPageBreak/>
        <w:t xml:space="preserve">Define </w:t>
      </w:r>
      <w:r w:rsidR="00072A96">
        <w:rPr>
          <w:lang w:val="en-US"/>
        </w:rPr>
        <w:t xml:space="preserve">institutional arrangements </w:t>
      </w:r>
      <w:r w:rsidR="00775650">
        <w:rPr>
          <w:lang w:val="en-US"/>
        </w:rPr>
        <w:t xml:space="preserve">for preparation and implementation of Resettlement Action Plan (RAP) and requirements for a meaningful and enduring </w:t>
      </w:r>
      <w:r w:rsidRPr="004A6DDF">
        <w:rPr>
          <w:lang w:val="en-US"/>
        </w:rPr>
        <w:t xml:space="preserve">stakeholder </w:t>
      </w:r>
      <w:r w:rsidR="00D762AC" w:rsidRPr="004A6DDF">
        <w:rPr>
          <w:lang w:val="en-US"/>
        </w:rPr>
        <w:t>engagement,</w:t>
      </w:r>
      <w:r w:rsidRPr="004A6DDF">
        <w:rPr>
          <w:lang w:val="en-US"/>
        </w:rPr>
        <w:t xml:space="preserve"> as well as </w:t>
      </w:r>
      <w:r w:rsidR="00072A96">
        <w:rPr>
          <w:lang w:val="en-US"/>
        </w:rPr>
        <w:t xml:space="preserve">monitoring and reporting arrangements. </w:t>
      </w:r>
    </w:p>
    <w:p w:rsidR="00A81F63" w:rsidRPr="004A6DDF" w:rsidRDefault="00A81F63" w:rsidP="00A81F63">
      <w:pPr>
        <w:pStyle w:val="ListParagraph"/>
        <w:numPr>
          <w:ilvl w:val="0"/>
          <w:numId w:val="6"/>
        </w:numPr>
        <w:rPr>
          <w:lang w:val="en-US"/>
        </w:rPr>
      </w:pPr>
      <w:r w:rsidRPr="004A6DDF">
        <w:rPr>
          <w:lang w:val="en-US"/>
        </w:rPr>
        <w:t xml:space="preserve">Ensure consistency in approaches to land acquisition and resettlement across multiple sub-projects and administrative areas in Afghanistan (including provinces, districts, etc.). </w:t>
      </w:r>
    </w:p>
    <w:p w:rsidR="00E16CB0" w:rsidRDefault="00411E15" w:rsidP="00411E15">
      <w:pPr>
        <w:pStyle w:val="Heading2"/>
        <w:ind w:left="851" w:hanging="851"/>
        <w:rPr>
          <w:lang w:val="en-US"/>
        </w:rPr>
      </w:pPr>
      <w:bookmarkStart w:id="15" w:name="_Toc23224670"/>
      <w:r>
        <w:rPr>
          <w:lang w:val="en-US"/>
        </w:rPr>
        <w:t xml:space="preserve">Rationale for Developing </w:t>
      </w:r>
      <w:r w:rsidR="00E16CB0">
        <w:rPr>
          <w:lang w:val="en-US"/>
        </w:rPr>
        <w:t xml:space="preserve">This </w:t>
      </w:r>
      <w:r>
        <w:rPr>
          <w:lang w:val="en-US"/>
        </w:rPr>
        <w:t>Resettlement Policy Framework</w:t>
      </w:r>
      <w:bookmarkEnd w:id="15"/>
    </w:p>
    <w:p w:rsidR="00E16CB0" w:rsidRPr="00E16CB0" w:rsidRDefault="00E16CB0" w:rsidP="00E16CB0"/>
    <w:p w:rsidR="00E16CB0" w:rsidRDefault="00E16CB0" w:rsidP="00E16CB0">
      <w:pPr>
        <w:rPr>
          <w:lang w:val="en-US"/>
        </w:rPr>
      </w:pPr>
      <w:r w:rsidRPr="004A6DDF">
        <w:rPr>
          <w:lang w:val="en-US"/>
        </w:rPr>
        <w:t xml:space="preserve">This </w:t>
      </w:r>
      <w:r>
        <w:rPr>
          <w:lang w:val="en-US"/>
        </w:rPr>
        <w:t>RPF</w:t>
      </w:r>
      <w:r w:rsidRPr="004A6DDF">
        <w:rPr>
          <w:lang w:val="en-US"/>
        </w:rPr>
        <w:t xml:space="preserve"> applies to the Project as (1) the nature and design of the project or of a specific subproject or subprojects is not fully known (2) the zone of impact of subprojects cannot be determined, or (3) the zone of impact is known but precise sitting alignments cannot be determined. </w:t>
      </w:r>
    </w:p>
    <w:p w:rsidR="00E16CB0" w:rsidRDefault="00E16CB0" w:rsidP="00E16CB0">
      <w:pPr>
        <w:rPr>
          <w:lang w:val="en-US"/>
        </w:rPr>
      </w:pPr>
    </w:p>
    <w:p w:rsidR="00E16CB0" w:rsidRDefault="00E16CB0" w:rsidP="00E16CB0">
      <w:pPr>
        <w:rPr>
          <w:lang w:val="en-US"/>
        </w:rPr>
      </w:pPr>
      <w:r>
        <w:rPr>
          <w:lang w:val="en-US"/>
        </w:rPr>
        <w:t xml:space="preserve">As such, it is not possible to develop sub-project specific RAPs at this point, and this RPF functions as policy document that established common principles, rules and procedures to be adopted in the future across all sub-projects. </w:t>
      </w:r>
      <w:r w:rsidRPr="004A6DDF">
        <w:rPr>
          <w:lang w:val="en-US"/>
        </w:rPr>
        <w:t xml:space="preserve">The RPF functions as a precursor document only and does not supersede the need for the development of the </w:t>
      </w:r>
      <w:r>
        <w:rPr>
          <w:lang w:val="en-US"/>
        </w:rPr>
        <w:t>RAP</w:t>
      </w:r>
      <w:r w:rsidRPr="004A6DDF">
        <w:rPr>
          <w:lang w:val="en-US"/>
        </w:rPr>
        <w:t>.</w:t>
      </w:r>
    </w:p>
    <w:p w:rsidR="00E16CB0" w:rsidRDefault="00E16CB0" w:rsidP="00E16CB0">
      <w:pPr>
        <w:rPr>
          <w:lang w:val="en-US"/>
        </w:rPr>
      </w:pPr>
    </w:p>
    <w:p w:rsidR="00E16CB0" w:rsidRDefault="00E16CB0" w:rsidP="00E16CB0">
      <w:pPr>
        <w:rPr>
          <w:lang w:val="en-US"/>
        </w:rPr>
      </w:pPr>
      <w:r>
        <w:rPr>
          <w:lang w:val="en-US"/>
        </w:rPr>
        <w:t>If any individual or</w:t>
      </w:r>
      <w:r w:rsidRPr="004A6DDF">
        <w:rPr>
          <w:lang w:val="en-US"/>
        </w:rPr>
        <w:t xml:space="preserve"> multiple subprojects </w:t>
      </w:r>
      <w:r>
        <w:rPr>
          <w:lang w:val="en-US"/>
        </w:rPr>
        <w:t>identified having potential land impacts, a RAP consistent with the provisions made in RPF will be developed and shared with the WB for clearance and disclosure.</w:t>
      </w:r>
    </w:p>
    <w:p w:rsidR="00E16CB0" w:rsidRDefault="00E16CB0" w:rsidP="00E16CB0">
      <w:pPr>
        <w:rPr>
          <w:lang w:val="en-US"/>
        </w:rPr>
      </w:pPr>
    </w:p>
    <w:p w:rsidR="00E16CB0" w:rsidRDefault="00E16CB0" w:rsidP="00E16CB0">
      <w:pPr>
        <w:rPr>
          <w:lang w:val="en-US"/>
        </w:rPr>
      </w:pPr>
    </w:p>
    <w:p w:rsidR="00411E15" w:rsidRPr="00E16CB0" w:rsidRDefault="00411E15" w:rsidP="00E16CB0"/>
    <w:p w:rsidR="00A512D7" w:rsidRPr="004A6DDF" w:rsidRDefault="002B61AC" w:rsidP="00A512D7">
      <w:pPr>
        <w:pStyle w:val="Heading1"/>
        <w:rPr>
          <w:lang w:val="en-US"/>
        </w:rPr>
      </w:pPr>
      <w:bookmarkStart w:id="16" w:name="_Toc23224671"/>
      <w:r>
        <w:rPr>
          <w:lang w:val="en-US"/>
        </w:rPr>
        <w:lastRenderedPageBreak/>
        <w:t>Legal and policy framework for resettlement</w:t>
      </w:r>
      <w:bookmarkEnd w:id="16"/>
    </w:p>
    <w:p w:rsidR="00C834F7" w:rsidRPr="004A6DDF" w:rsidRDefault="00A512D7" w:rsidP="00A512D7">
      <w:pPr>
        <w:rPr>
          <w:lang w:val="en-US"/>
        </w:rPr>
      </w:pPr>
      <w:r w:rsidRPr="004A6DDF">
        <w:rPr>
          <w:lang w:val="en-US"/>
        </w:rPr>
        <w:t xml:space="preserve">This chapter provides an overview of </w:t>
      </w:r>
      <w:r w:rsidR="0038607B">
        <w:rPr>
          <w:lang w:val="en-US"/>
        </w:rPr>
        <w:t>all the applicable</w:t>
      </w:r>
      <w:r w:rsidRPr="004A6DDF">
        <w:rPr>
          <w:lang w:val="en-US"/>
        </w:rPr>
        <w:t xml:space="preserve">national legal requirements </w:t>
      </w:r>
      <w:r w:rsidR="0038607B">
        <w:rPr>
          <w:lang w:val="en-US"/>
        </w:rPr>
        <w:t xml:space="preserve">and WB policies </w:t>
      </w:r>
      <w:r w:rsidRPr="004A6DDF">
        <w:rPr>
          <w:lang w:val="en-US"/>
        </w:rPr>
        <w:t xml:space="preserve">for </w:t>
      </w:r>
      <w:r w:rsidR="0038607B">
        <w:rPr>
          <w:lang w:val="en-US"/>
        </w:rPr>
        <w:t>involuntary resettlement, land</w:t>
      </w:r>
      <w:r w:rsidRPr="004A6DDF">
        <w:rPr>
          <w:lang w:val="en-US"/>
        </w:rPr>
        <w:t xml:space="preserve"> acquisition </w:t>
      </w:r>
      <w:r w:rsidR="0038607B">
        <w:rPr>
          <w:lang w:val="en-US"/>
        </w:rPr>
        <w:t xml:space="preserve">and </w:t>
      </w:r>
      <w:r w:rsidRPr="004A6DDF">
        <w:rPr>
          <w:lang w:val="en-US"/>
        </w:rPr>
        <w:t xml:space="preserve">compensation. </w:t>
      </w:r>
      <w:r w:rsidR="0038607B">
        <w:t xml:space="preserve">A comparative analysis of the national legal requirements and WBpolicies on Involuntary Resettlement (OP: 4.12) </w:t>
      </w:r>
      <w:r w:rsidR="00D762AC">
        <w:t>is included in this chapter including recommendations to close any found gaps.</w:t>
      </w:r>
    </w:p>
    <w:p w:rsidR="00A512D7" w:rsidRPr="004A6DDF" w:rsidRDefault="00A512D7" w:rsidP="00A512D7">
      <w:pPr>
        <w:rPr>
          <w:lang w:val="en-US"/>
        </w:rPr>
      </w:pPr>
    </w:p>
    <w:p w:rsidR="00A512D7" w:rsidRDefault="00A512D7" w:rsidP="00E11CCA">
      <w:pPr>
        <w:pStyle w:val="Heading2"/>
        <w:rPr>
          <w:lang w:val="en-US"/>
        </w:rPr>
      </w:pPr>
      <w:bookmarkStart w:id="17" w:name="_Toc523983708"/>
      <w:bookmarkStart w:id="18" w:name="_Toc525275999"/>
      <w:bookmarkStart w:id="19" w:name="_Toc23224672"/>
      <w:r w:rsidRPr="004A6DDF">
        <w:rPr>
          <w:lang w:val="en-US"/>
        </w:rPr>
        <w:t>National Legislative Framework</w:t>
      </w:r>
      <w:bookmarkEnd w:id="17"/>
      <w:bookmarkEnd w:id="18"/>
      <w:bookmarkEnd w:id="19"/>
    </w:p>
    <w:p w:rsidR="00D762AC" w:rsidRPr="00D762AC" w:rsidRDefault="00D762AC" w:rsidP="00D762AC">
      <w:pPr>
        <w:rPr>
          <w:lang w:val="en-US"/>
        </w:rPr>
      </w:pPr>
    </w:p>
    <w:p w:rsidR="00A512D7" w:rsidRPr="00BD60CB" w:rsidRDefault="00A512D7" w:rsidP="00E11CCA">
      <w:pPr>
        <w:pStyle w:val="Heading3"/>
        <w:rPr>
          <w:lang w:val="en-US"/>
        </w:rPr>
      </w:pPr>
      <w:bookmarkStart w:id="20" w:name="_Toc523983709"/>
      <w:bookmarkStart w:id="21" w:name="_Toc525276000"/>
      <w:bookmarkStart w:id="22" w:name="_Toc23224673"/>
      <w:r w:rsidRPr="004A6DDF">
        <w:rPr>
          <w:lang w:val="en-US"/>
        </w:rPr>
        <w:t>The Constitution of Afghanistan</w:t>
      </w:r>
      <w:bookmarkEnd w:id="20"/>
      <w:bookmarkEnd w:id="21"/>
      <w:bookmarkEnd w:id="22"/>
    </w:p>
    <w:p w:rsidR="00D762AC" w:rsidRDefault="00D762AC" w:rsidP="00A512D7">
      <w:pPr>
        <w:rPr>
          <w:lang w:val="en-US"/>
        </w:rPr>
      </w:pPr>
    </w:p>
    <w:p w:rsidR="00A512D7" w:rsidRPr="004A6DDF" w:rsidRDefault="00A512D7" w:rsidP="00A512D7">
      <w:pPr>
        <w:rPr>
          <w:lang w:val="en-US"/>
        </w:rPr>
      </w:pPr>
      <w:r w:rsidRPr="004A6DDF">
        <w:rPr>
          <w:lang w:val="en-US"/>
        </w:rPr>
        <w:t>The Constitution of 2004 is the supreme Law of Afghanistan. Article 40 establishes fundamental rights to property and established that no “</w:t>
      </w:r>
      <w:r w:rsidRPr="00E11CCA">
        <w:rPr>
          <w:i/>
          <w:lang w:val="en-US"/>
        </w:rPr>
        <w:t>property shall be confiscated without the order of the law and decision of an authoritative court</w:t>
      </w:r>
      <w:r w:rsidRPr="004A6DDF">
        <w:rPr>
          <w:lang w:val="en-US"/>
        </w:rPr>
        <w:t>”. The same article allows for the acquisition of private property only in cases of the public interest, and in exchange for “</w:t>
      </w:r>
      <w:r w:rsidRPr="00D762AC">
        <w:rPr>
          <w:i/>
          <w:lang w:val="en-US"/>
        </w:rPr>
        <w:t>prior and just compensation</w:t>
      </w:r>
      <w:r w:rsidRPr="004A6DDF">
        <w:rPr>
          <w:lang w:val="en-US"/>
        </w:rPr>
        <w:t xml:space="preserve">”. </w:t>
      </w:r>
    </w:p>
    <w:p w:rsidR="00A512D7" w:rsidRPr="004A6DDF" w:rsidRDefault="00A512D7" w:rsidP="00A512D7">
      <w:pPr>
        <w:rPr>
          <w:lang w:val="en-US"/>
        </w:rPr>
      </w:pPr>
    </w:p>
    <w:p w:rsidR="007C7890" w:rsidRPr="00BD60CB" w:rsidRDefault="00A512D7" w:rsidP="00E11CCA">
      <w:pPr>
        <w:pStyle w:val="Heading3"/>
        <w:rPr>
          <w:lang w:val="en-US"/>
        </w:rPr>
      </w:pPr>
      <w:bookmarkStart w:id="23" w:name="_Toc523983710"/>
      <w:bookmarkStart w:id="24" w:name="_Toc525276001"/>
      <w:bookmarkStart w:id="25" w:name="_Toc23224674"/>
      <w:r w:rsidRPr="004A6DDF">
        <w:rPr>
          <w:lang w:val="en-US"/>
        </w:rPr>
        <w:t>Land Management Law, 201</w:t>
      </w:r>
      <w:bookmarkEnd w:id="23"/>
      <w:bookmarkEnd w:id="24"/>
      <w:r w:rsidR="007C7890" w:rsidRPr="004A6DDF">
        <w:rPr>
          <w:lang w:val="en-US"/>
        </w:rPr>
        <w:t>8</w:t>
      </w:r>
      <w:bookmarkEnd w:id="25"/>
    </w:p>
    <w:p w:rsidR="00D762AC" w:rsidRDefault="00D762AC" w:rsidP="00A512D7">
      <w:pPr>
        <w:rPr>
          <w:lang w:val="en-US"/>
        </w:rPr>
      </w:pPr>
    </w:p>
    <w:p w:rsidR="00A512D7" w:rsidRPr="004A6DDF" w:rsidRDefault="00A512D7" w:rsidP="00A512D7">
      <w:pPr>
        <w:rPr>
          <w:lang w:val="en-US"/>
        </w:rPr>
      </w:pPr>
      <w:r w:rsidRPr="004A6DDF">
        <w:rPr>
          <w:lang w:val="en-US"/>
        </w:rPr>
        <w:t>The Land Management Law of 201</w:t>
      </w:r>
      <w:r w:rsidR="007C7890" w:rsidRPr="004A6DDF">
        <w:rPr>
          <w:lang w:val="en-US"/>
        </w:rPr>
        <w:t>8</w:t>
      </w:r>
      <w:r w:rsidRPr="004A6DDF">
        <w:rPr>
          <w:lang w:val="en-US"/>
        </w:rPr>
        <w:t xml:space="preserve"> is the principle legislation concerning the management and administration of land in Afghanistan. Under this law, land tenure is broadly divided into state land, private land, public land, pasture or grazing land, and endowed land. </w:t>
      </w:r>
    </w:p>
    <w:p w:rsidR="00A512D7" w:rsidRPr="004A6DDF" w:rsidRDefault="00A512D7" w:rsidP="00A512D7">
      <w:pPr>
        <w:rPr>
          <w:lang w:val="en-US"/>
        </w:rPr>
      </w:pPr>
    </w:p>
    <w:p w:rsidR="00A512D7" w:rsidRPr="004A6DDF" w:rsidRDefault="00A512D7" w:rsidP="00A512D7">
      <w:pPr>
        <w:rPr>
          <w:lang w:val="en-US"/>
        </w:rPr>
      </w:pPr>
      <w:r w:rsidRPr="004A6DDF">
        <w:rPr>
          <w:lang w:val="en-US"/>
        </w:rPr>
        <w:t xml:space="preserve">With respect to Private Land, the Law </w:t>
      </w:r>
      <w:r w:rsidR="00861758" w:rsidRPr="004A6DDF">
        <w:rPr>
          <w:lang w:val="en-US"/>
        </w:rPr>
        <w:t>recognizes</w:t>
      </w:r>
      <w:r w:rsidRPr="004A6DDF">
        <w:rPr>
          <w:lang w:val="en-US"/>
        </w:rPr>
        <w:t xml:space="preserve"> the protection of private land (Chapter 4)</w:t>
      </w:r>
      <w:r w:rsidR="00E16CB0">
        <w:rPr>
          <w:lang w:val="en-US"/>
        </w:rPr>
        <w:t xml:space="preserve"> where private land is based on </w:t>
      </w:r>
      <w:r w:rsidR="00C834F7">
        <w:rPr>
          <w:lang w:val="en-US"/>
        </w:rPr>
        <w:t>“</w:t>
      </w:r>
      <w:r w:rsidR="00063D48" w:rsidRPr="00D762AC">
        <w:rPr>
          <w:i/>
          <w:lang w:val="en-US"/>
        </w:rPr>
        <w:t xml:space="preserve">legally valid documents proving ownership of land and property. Documentary proof, under this law, may include title deeds, land registration books, property documents, court documents, government decree, tax documents, </w:t>
      </w:r>
      <w:r w:rsidR="00861758" w:rsidRPr="00D762AC">
        <w:rPr>
          <w:i/>
          <w:lang w:val="en-US"/>
        </w:rPr>
        <w:t>cadaster</w:t>
      </w:r>
      <w:r w:rsidR="00063D48" w:rsidRPr="00D762AC">
        <w:rPr>
          <w:i/>
          <w:lang w:val="en-US"/>
        </w:rPr>
        <w:t xml:space="preserve"> maps or customary documents</w:t>
      </w:r>
      <w:r w:rsidR="006B741F" w:rsidRPr="00D762AC">
        <w:rPr>
          <w:i/>
          <w:lang w:val="en-US"/>
        </w:rPr>
        <w:t>.</w:t>
      </w:r>
      <w:r w:rsidR="00C834F7">
        <w:rPr>
          <w:i/>
          <w:lang w:val="en-US"/>
        </w:rPr>
        <w:t>”</w:t>
      </w:r>
    </w:p>
    <w:p w:rsidR="00A512D7" w:rsidRPr="004A6DDF" w:rsidRDefault="00A512D7" w:rsidP="00A512D7">
      <w:pPr>
        <w:rPr>
          <w:lang w:val="en-US"/>
        </w:rPr>
      </w:pPr>
    </w:p>
    <w:p w:rsidR="00A512D7" w:rsidRPr="004A6DDF" w:rsidRDefault="00A512D7" w:rsidP="00EB4C8B">
      <w:pPr>
        <w:rPr>
          <w:lang w:val="en-US"/>
        </w:rPr>
      </w:pPr>
      <w:r w:rsidRPr="004A6DDF">
        <w:rPr>
          <w:lang w:val="en-US"/>
        </w:rPr>
        <w:t>Public Land is communal land that is freely used by the people of Afghanistan or is specifically designated land for a village or a group of villages.</w:t>
      </w:r>
      <w:r w:rsidR="00C834F7">
        <w:rPr>
          <w:lang w:val="en-US"/>
        </w:rPr>
        <w:t xml:space="preserve"> The Article 1</w:t>
      </w:r>
      <w:r w:rsidR="00C55E7B">
        <w:rPr>
          <w:lang w:val="en-US"/>
        </w:rPr>
        <w:t>1</w:t>
      </w:r>
      <w:r w:rsidR="00C834F7">
        <w:rPr>
          <w:lang w:val="en-US"/>
        </w:rPr>
        <w:t xml:space="preserve"> of the law states that“</w:t>
      </w:r>
      <w:r w:rsidRPr="00C55E7B">
        <w:rPr>
          <w:i/>
          <w:lang w:val="en-US"/>
        </w:rPr>
        <w:t xml:space="preserve">No individual, or the State, may occupy, sell, purchase gift, distribute, exchange, mortgage, lease, or divide public land. </w:t>
      </w:r>
      <w:r w:rsidR="00C55E7B">
        <w:rPr>
          <w:i/>
          <w:lang w:val="en-US"/>
        </w:rPr>
        <w:t>“</w:t>
      </w:r>
      <w:r w:rsidRPr="00C55E7B">
        <w:rPr>
          <w:i/>
          <w:lang w:val="en-US"/>
        </w:rPr>
        <w:t>The State may however do so for projects in the national interests</w:t>
      </w:r>
      <w:r w:rsidR="00C834F7">
        <w:rPr>
          <w:i/>
          <w:lang w:val="en-US"/>
        </w:rPr>
        <w:t>”</w:t>
      </w:r>
      <w:r w:rsidRPr="004A6DDF">
        <w:rPr>
          <w:lang w:val="en-US"/>
        </w:rPr>
        <w:t xml:space="preserve"> (Article 11(2)). </w:t>
      </w:r>
    </w:p>
    <w:p w:rsidR="00A512D7" w:rsidRPr="004A6DDF" w:rsidRDefault="00A512D7" w:rsidP="00A512D7">
      <w:pPr>
        <w:rPr>
          <w:lang w:val="en-US"/>
        </w:rPr>
      </w:pPr>
    </w:p>
    <w:p w:rsidR="00A512D7" w:rsidRPr="004A6DDF" w:rsidRDefault="00C55E7B" w:rsidP="00EB4C8B">
      <w:pPr>
        <w:rPr>
          <w:lang w:val="en-US"/>
        </w:rPr>
      </w:pPr>
      <w:r>
        <w:rPr>
          <w:lang w:val="en-US"/>
        </w:rPr>
        <w:t xml:space="preserve">Article 12 of </w:t>
      </w:r>
      <w:r w:rsidR="00D762AC">
        <w:rPr>
          <w:lang w:val="en-US"/>
        </w:rPr>
        <w:t>Act</w:t>
      </w:r>
      <w:r>
        <w:rPr>
          <w:lang w:val="en-US"/>
        </w:rPr>
        <w:t xml:space="preserve"> states that “</w:t>
      </w:r>
      <w:r w:rsidR="00A512D7" w:rsidRPr="00D762AC">
        <w:rPr>
          <w:i/>
          <w:lang w:val="en-US"/>
        </w:rPr>
        <w:t>Public Grazing Land is a sub-set of Public Land, and is communal land used by the people of Afghanistan whose livelihood is dependent on rearing and cultivating livestock. There is no restriction on the use of Public Grazing Land, however</w:t>
      </w:r>
      <w:r w:rsidR="00D53426" w:rsidRPr="00D762AC">
        <w:rPr>
          <w:i/>
          <w:lang w:val="en-US"/>
        </w:rPr>
        <w:t>,</w:t>
      </w:r>
      <w:r w:rsidR="00A512D7" w:rsidRPr="00D762AC">
        <w:rPr>
          <w:i/>
          <w:lang w:val="en-US"/>
        </w:rPr>
        <w:t xml:space="preserve"> no private person may claim exclusive rights to or dispose of the land</w:t>
      </w:r>
      <w:r>
        <w:rPr>
          <w:lang w:val="en-US"/>
        </w:rPr>
        <w:t>.”</w:t>
      </w:r>
    </w:p>
    <w:p w:rsidR="00A512D7" w:rsidRPr="004A6DDF" w:rsidRDefault="00A512D7" w:rsidP="00A512D7">
      <w:pPr>
        <w:rPr>
          <w:lang w:val="en-US"/>
        </w:rPr>
      </w:pPr>
    </w:p>
    <w:p w:rsidR="00A512D7" w:rsidRPr="004A6DDF" w:rsidRDefault="00A512D7" w:rsidP="00A512D7">
      <w:pPr>
        <w:rPr>
          <w:lang w:val="en-US"/>
        </w:rPr>
      </w:pPr>
      <w:r w:rsidRPr="004A6DDF">
        <w:rPr>
          <w:lang w:val="en-US"/>
        </w:rPr>
        <w:t xml:space="preserve">In contrast, Special Grazing Land is communal land used for the rearing and cultivation of </w:t>
      </w:r>
      <w:r w:rsidR="004A6DDF" w:rsidRPr="004A6DDF">
        <w:rPr>
          <w:lang w:val="en-US"/>
        </w:rPr>
        <w:t>livestock,</w:t>
      </w:r>
      <w:r w:rsidRPr="004A6DDF">
        <w:rPr>
          <w:lang w:val="en-US"/>
        </w:rPr>
        <w:t xml:space="preserve"> but </w:t>
      </w:r>
      <w:r w:rsidR="00EB4C8B" w:rsidRPr="004A6DDF">
        <w:rPr>
          <w:lang w:val="en-US"/>
        </w:rPr>
        <w:t xml:space="preserve">the </w:t>
      </w:r>
      <w:r w:rsidRPr="004A6DDF">
        <w:rPr>
          <w:lang w:val="en-US"/>
        </w:rPr>
        <w:t xml:space="preserve">use of the land is restricted to one or several villages. The land is not open to the general public, and the protection of the land is the collective responsibility of the relevant village or villages. </w:t>
      </w:r>
    </w:p>
    <w:p w:rsidR="00063D48" w:rsidRDefault="00063D48" w:rsidP="00A512D7">
      <w:pPr>
        <w:rPr>
          <w:lang w:val="en-US"/>
        </w:rPr>
      </w:pPr>
    </w:p>
    <w:p w:rsidR="00D762AC" w:rsidRPr="004A6DDF" w:rsidRDefault="00D762AC" w:rsidP="00A512D7">
      <w:pPr>
        <w:rPr>
          <w:lang w:val="en-US"/>
        </w:rPr>
      </w:pPr>
    </w:p>
    <w:p w:rsidR="00A512D7" w:rsidRDefault="00A512D7" w:rsidP="00A512D7">
      <w:pPr>
        <w:rPr>
          <w:lang w:val="en-US"/>
        </w:rPr>
      </w:pPr>
      <w:r w:rsidRPr="004A6DDF">
        <w:rPr>
          <w:lang w:val="en-US"/>
        </w:rPr>
        <w:lastRenderedPageBreak/>
        <w:t xml:space="preserve">Under Article 15, state land, public grazing land, and special grazing land may only be used, without the need for expropriation, for the implementation of projects in the national interest, following agreement from </w:t>
      </w:r>
      <w:r w:rsidR="00196506">
        <w:rPr>
          <w:lang w:val="en-US"/>
        </w:rPr>
        <w:t>MUDL</w:t>
      </w:r>
      <w:r w:rsidRPr="004A6DDF">
        <w:rPr>
          <w:lang w:val="en-US"/>
        </w:rPr>
        <w:t xml:space="preserve">, and approval from the Cabinet. </w:t>
      </w:r>
    </w:p>
    <w:p w:rsidR="00C834F7" w:rsidRPr="004A6DDF" w:rsidRDefault="00C834F7" w:rsidP="00A512D7">
      <w:pPr>
        <w:rPr>
          <w:lang w:val="en-US"/>
        </w:rPr>
      </w:pPr>
    </w:p>
    <w:p w:rsidR="00A512D7" w:rsidRPr="004A6DDF" w:rsidRDefault="00A512D7" w:rsidP="00A512D7">
      <w:pPr>
        <w:rPr>
          <w:lang w:val="en-US"/>
        </w:rPr>
      </w:pPr>
      <w:r w:rsidRPr="004A6DDF">
        <w:rPr>
          <w:lang w:val="en-US"/>
        </w:rPr>
        <w:t xml:space="preserve">A potentially important provision in terms of land acquisition is the </w:t>
      </w:r>
      <w:r w:rsidR="00861758" w:rsidRPr="004A6DDF">
        <w:rPr>
          <w:lang w:val="en-US"/>
        </w:rPr>
        <w:t>cadaster</w:t>
      </w:r>
      <w:r w:rsidRPr="004A6DDF">
        <w:rPr>
          <w:lang w:val="en-US"/>
        </w:rPr>
        <w:t xml:space="preserve"> survey and verification of ownership (Chapter 4). This chapter mandates the State </w:t>
      </w:r>
      <w:r w:rsidR="00196506">
        <w:rPr>
          <w:lang w:val="en-US"/>
        </w:rPr>
        <w:t xml:space="preserve">to </w:t>
      </w:r>
      <w:r w:rsidRPr="004A6DDF">
        <w:rPr>
          <w:lang w:val="en-US"/>
        </w:rPr>
        <w:t xml:space="preserve">verify the </w:t>
      </w:r>
      <w:r w:rsidR="000475AA" w:rsidRPr="004A6DDF">
        <w:rPr>
          <w:lang w:val="en-US"/>
        </w:rPr>
        <w:t>categoriz</w:t>
      </w:r>
      <w:r w:rsidR="000475AA">
        <w:rPr>
          <w:lang w:val="en-US"/>
        </w:rPr>
        <w:t xml:space="preserve">e </w:t>
      </w:r>
      <w:r w:rsidR="000475AA" w:rsidRPr="004A6DDF">
        <w:rPr>
          <w:lang w:val="en-US"/>
        </w:rPr>
        <w:t>land</w:t>
      </w:r>
      <w:r w:rsidRPr="004A6DDF">
        <w:rPr>
          <w:lang w:val="en-US"/>
        </w:rPr>
        <w:t xml:space="preserve">; determine accurate information about the boundaries of the land, and the identity of the owner of the land.Article 29 permits the </w:t>
      </w:r>
      <w:r w:rsidR="00861758" w:rsidRPr="004A6DDF">
        <w:rPr>
          <w:lang w:val="en-US"/>
        </w:rPr>
        <w:t>cadaster</w:t>
      </w:r>
      <w:r w:rsidRPr="004A6DDF">
        <w:rPr>
          <w:lang w:val="en-US"/>
        </w:rPr>
        <w:t xml:space="preserve"> survey of land designated for development project</w:t>
      </w:r>
      <w:r w:rsidR="00063D48" w:rsidRPr="004A6DDF">
        <w:rPr>
          <w:lang w:val="en-US"/>
        </w:rPr>
        <w:t>s</w:t>
      </w:r>
      <w:r w:rsidRPr="004A6DDF">
        <w:rPr>
          <w:lang w:val="en-US"/>
        </w:rPr>
        <w:t xml:space="preserve"> following an official request from the relevant state department. This includes the designation of state land, private land, public land, public grazing land, or special grazing land. The results of any </w:t>
      </w:r>
      <w:r w:rsidR="00861758" w:rsidRPr="004A6DDF">
        <w:rPr>
          <w:lang w:val="en-US"/>
        </w:rPr>
        <w:t>cadaster</w:t>
      </w:r>
      <w:r w:rsidRPr="004A6DDF">
        <w:rPr>
          <w:lang w:val="en-US"/>
        </w:rPr>
        <w:t xml:space="preserve"> survey need to be made public (Article 31) and suitable measures put in place to resolve disputes (Article 32). </w:t>
      </w:r>
    </w:p>
    <w:p w:rsidR="00063D48" w:rsidRPr="004A6DDF" w:rsidRDefault="00063D48" w:rsidP="00A512D7">
      <w:pPr>
        <w:rPr>
          <w:lang w:val="en-US"/>
        </w:rPr>
      </w:pPr>
    </w:p>
    <w:p w:rsidR="00063D48" w:rsidRPr="00BD60CB" w:rsidRDefault="00A512D7" w:rsidP="00E11CCA">
      <w:pPr>
        <w:pStyle w:val="Heading3"/>
        <w:rPr>
          <w:lang w:val="en-US"/>
        </w:rPr>
      </w:pPr>
      <w:bookmarkStart w:id="26" w:name="_Toc523983711"/>
      <w:bookmarkStart w:id="27" w:name="_Toc525276002"/>
      <w:bookmarkStart w:id="28" w:name="_Toc23224675"/>
      <w:r w:rsidRPr="004A6DDF">
        <w:rPr>
          <w:lang w:val="en-US"/>
        </w:rPr>
        <w:t>Law on Land Acquisition, 2017</w:t>
      </w:r>
      <w:bookmarkEnd w:id="26"/>
      <w:bookmarkEnd w:id="27"/>
      <w:bookmarkEnd w:id="28"/>
    </w:p>
    <w:p w:rsidR="00D762AC" w:rsidRDefault="00D762AC" w:rsidP="00A512D7">
      <w:pPr>
        <w:rPr>
          <w:lang w:val="en-US"/>
        </w:rPr>
      </w:pPr>
    </w:p>
    <w:p w:rsidR="00A512D7" w:rsidRPr="004A6DDF" w:rsidRDefault="00A512D7" w:rsidP="00A512D7">
      <w:pPr>
        <w:rPr>
          <w:lang w:val="en-US"/>
        </w:rPr>
      </w:pPr>
      <w:r w:rsidRPr="004A6DDF">
        <w:rPr>
          <w:lang w:val="en-US"/>
        </w:rPr>
        <w:t xml:space="preserve">The Law on Land Acquisition of 2017 is the principle enabling legislation for the compulsory acquisition of property in Afghanistan.The </w:t>
      </w:r>
      <w:r w:rsidR="003B7445" w:rsidRPr="004A6DDF">
        <w:rPr>
          <w:lang w:val="en-US"/>
        </w:rPr>
        <w:t>law allows</w:t>
      </w:r>
      <w:r w:rsidRPr="004A6DDF">
        <w:rPr>
          <w:lang w:val="en-US"/>
        </w:rPr>
        <w:t xml:space="preserve"> for the </w:t>
      </w:r>
      <w:r w:rsidR="00196506">
        <w:rPr>
          <w:lang w:val="en-US"/>
        </w:rPr>
        <w:t xml:space="preserve">compulsory </w:t>
      </w:r>
      <w:r w:rsidRPr="004A6DDF">
        <w:rPr>
          <w:lang w:val="en-US"/>
        </w:rPr>
        <w:t xml:space="preserve">acquisition of individual properties and the fair provision of compensation for any losses. </w:t>
      </w:r>
    </w:p>
    <w:p w:rsidR="00063D48" w:rsidRPr="004A6DDF" w:rsidRDefault="00063D48" w:rsidP="00A512D7">
      <w:pPr>
        <w:rPr>
          <w:lang w:val="en-US"/>
        </w:rPr>
      </w:pPr>
    </w:p>
    <w:p w:rsidR="00A512D7" w:rsidRPr="004A6DDF" w:rsidRDefault="00A512D7" w:rsidP="00A512D7">
      <w:pPr>
        <w:rPr>
          <w:lang w:val="en-US"/>
        </w:rPr>
      </w:pPr>
      <w:r w:rsidRPr="004A6DDF">
        <w:rPr>
          <w:lang w:val="en-US"/>
        </w:rPr>
        <w:t>The term property used in the Law is not limited to land only, but covers “</w:t>
      </w:r>
      <w:r w:rsidR="00063D48" w:rsidRPr="004A6DDF">
        <w:rPr>
          <w:lang w:val="en-US"/>
        </w:rPr>
        <w:t>l</w:t>
      </w:r>
      <w:r w:rsidRPr="004A6DDF">
        <w:rPr>
          <w:lang w:val="en-US"/>
        </w:rPr>
        <w:t>and, buildings and its belongings that are attached to land or building, and its transfer is impossible without changing its nature”</w:t>
      </w:r>
      <w:r w:rsidR="00196506">
        <w:rPr>
          <w:lang w:val="en-US"/>
        </w:rPr>
        <w:t xml:space="preserve"> (Article 3)</w:t>
      </w:r>
      <w:r w:rsidRPr="004A6DDF">
        <w:rPr>
          <w:lang w:val="en-US"/>
        </w:rPr>
        <w:t xml:space="preserve">. In all cases in the law, the term </w:t>
      </w:r>
      <w:r w:rsidRPr="004A6DDF">
        <w:rPr>
          <w:i/>
          <w:iCs/>
          <w:lang w:val="en-US"/>
        </w:rPr>
        <w:t>property</w:t>
      </w:r>
      <w:r w:rsidRPr="004A6DDF">
        <w:rPr>
          <w:lang w:val="en-US"/>
        </w:rPr>
        <w:t xml:space="preserve"> will cover all land and all unexhausted improvements on that land. </w:t>
      </w:r>
    </w:p>
    <w:p w:rsidR="00063D48" w:rsidRPr="004A6DDF" w:rsidRDefault="00063D48" w:rsidP="00A512D7">
      <w:pPr>
        <w:rPr>
          <w:lang w:val="en-US"/>
        </w:rPr>
      </w:pPr>
    </w:p>
    <w:p w:rsidR="00A512D7" w:rsidRPr="004A6DDF" w:rsidRDefault="00A512D7" w:rsidP="00A512D7">
      <w:pPr>
        <w:rPr>
          <w:lang w:val="en-US"/>
        </w:rPr>
      </w:pPr>
      <w:r w:rsidRPr="004A6DDF">
        <w:rPr>
          <w:lang w:val="en-US"/>
        </w:rPr>
        <w:t xml:space="preserve">A key provision of the Law is the definition of Affected Persons as “a person who is not only the owner of </w:t>
      </w:r>
      <w:r w:rsidR="00EB4C8B" w:rsidRPr="004A6DDF">
        <w:rPr>
          <w:lang w:val="en-US"/>
        </w:rPr>
        <w:t xml:space="preserve">the </w:t>
      </w:r>
      <w:r w:rsidRPr="004A6DDF">
        <w:rPr>
          <w:lang w:val="en-US"/>
        </w:rPr>
        <w:t xml:space="preserve">acquired property but is </w:t>
      </w:r>
      <w:r w:rsidRPr="004A6DDF">
        <w:rPr>
          <w:i/>
          <w:iCs/>
          <w:lang w:val="en-US"/>
        </w:rPr>
        <w:t>affected</w:t>
      </w:r>
      <w:r w:rsidRPr="004A6DDF">
        <w:rPr>
          <w:lang w:val="en-US"/>
        </w:rPr>
        <w:t xml:space="preserve"> by the process of expropriation”</w:t>
      </w:r>
      <w:r w:rsidR="00196506">
        <w:rPr>
          <w:lang w:val="en-US"/>
        </w:rPr>
        <w:t xml:space="preserve"> (Article 3)</w:t>
      </w:r>
      <w:r w:rsidRPr="004A6DDF">
        <w:rPr>
          <w:lang w:val="en-US"/>
        </w:rPr>
        <w:t xml:space="preserve">. This may be read to include both a person with interests on the property (in the form of property/land ownership, co-proprietary, mortgagee, tenants, or any persons with other limited interests) as well as Affected Persons (persons that gain a benefit or </w:t>
      </w:r>
      <w:r w:rsidR="00861758" w:rsidRPr="004A6DDF">
        <w:rPr>
          <w:lang w:val="en-US"/>
        </w:rPr>
        <w:t>utilize</w:t>
      </w:r>
      <w:r w:rsidRPr="004A6DDF">
        <w:rPr>
          <w:lang w:val="en-US"/>
        </w:rPr>
        <w:t xml:space="preserve"> the property irrespective of their legal standing). </w:t>
      </w:r>
    </w:p>
    <w:p w:rsidR="00063D48" w:rsidRPr="004A6DDF" w:rsidRDefault="00063D48" w:rsidP="00A512D7">
      <w:pPr>
        <w:rPr>
          <w:lang w:val="en-US"/>
        </w:rPr>
      </w:pPr>
    </w:p>
    <w:p w:rsidR="00315562" w:rsidRPr="004A6DDF" w:rsidRDefault="00A512D7" w:rsidP="00A512D7">
      <w:pPr>
        <w:rPr>
          <w:lang w:val="en-US"/>
        </w:rPr>
      </w:pPr>
      <w:r w:rsidRPr="004A6DDF">
        <w:rPr>
          <w:lang w:val="en-US"/>
        </w:rPr>
        <w:t xml:space="preserve">Article 5 permits the compulsory acquisition of an individual’s property via expropriation only for the purpose of establishing projects that serve the public interest. The same Article defines a broad list of </w:t>
      </w:r>
      <w:r w:rsidR="0053305A" w:rsidRPr="004A6DDF">
        <w:rPr>
          <w:lang w:val="en-US"/>
        </w:rPr>
        <w:t>activities</w:t>
      </w:r>
      <w:r w:rsidRPr="004A6DDF">
        <w:rPr>
          <w:lang w:val="en-US"/>
        </w:rPr>
        <w:t xml:space="preserve"> that are deemed to be of the public interest</w:t>
      </w:r>
      <w:r w:rsidR="0053305A" w:rsidRPr="004A6DDF">
        <w:rPr>
          <w:lang w:val="en-US"/>
        </w:rPr>
        <w:t>. The listed activities applicable to the Project may include</w:t>
      </w:r>
      <w:r w:rsidR="00315562" w:rsidRPr="004A6DDF">
        <w:rPr>
          <w:lang w:val="en-US"/>
        </w:rPr>
        <w:t>:</w:t>
      </w:r>
    </w:p>
    <w:p w:rsidR="00315562" w:rsidRPr="004A6DDF" w:rsidRDefault="00315562" w:rsidP="00A512D7">
      <w:pPr>
        <w:rPr>
          <w:lang w:val="en-US"/>
        </w:rPr>
      </w:pPr>
    </w:p>
    <w:p w:rsidR="00063D48" w:rsidRPr="004A6DDF" w:rsidRDefault="00A512D7" w:rsidP="00AF1D0B">
      <w:pPr>
        <w:pStyle w:val="ListParagraph"/>
        <w:numPr>
          <w:ilvl w:val="0"/>
          <w:numId w:val="7"/>
        </w:numPr>
        <w:rPr>
          <w:lang w:val="en-US"/>
        </w:rPr>
      </w:pPr>
      <w:r w:rsidRPr="004A6DDF">
        <w:rPr>
          <w:lang w:val="en-US"/>
        </w:rPr>
        <w:t>Article 5(</w:t>
      </w:r>
      <w:r w:rsidR="00315562" w:rsidRPr="004A6DDF">
        <w:rPr>
          <w:lang w:val="en-US"/>
        </w:rPr>
        <w:t>2</w:t>
      </w:r>
      <w:r w:rsidRPr="004A6DDF">
        <w:rPr>
          <w:lang w:val="en-US"/>
        </w:rPr>
        <w:t>)</w:t>
      </w:r>
      <w:r w:rsidR="00315562" w:rsidRPr="004A6DDF">
        <w:rPr>
          <w:lang w:val="en-US"/>
        </w:rPr>
        <w:t xml:space="preserve"> – Implementing approved plans of competent authorities.</w:t>
      </w:r>
    </w:p>
    <w:p w:rsidR="00315562" w:rsidRPr="004A6DDF" w:rsidRDefault="00315562" w:rsidP="00AF1D0B">
      <w:pPr>
        <w:pStyle w:val="ListParagraph"/>
        <w:numPr>
          <w:ilvl w:val="0"/>
          <w:numId w:val="7"/>
        </w:numPr>
        <w:rPr>
          <w:lang w:val="en-US"/>
        </w:rPr>
      </w:pPr>
      <w:r w:rsidRPr="004A6DDF">
        <w:rPr>
          <w:lang w:val="en-US"/>
        </w:rPr>
        <w:t>Article 5 (4) – Constructing manufacturing factories.</w:t>
      </w:r>
    </w:p>
    <w:p w:rsidR="00315562" w:rsidRPr="004A6DDF" w:rsidRDefault="00315562" w:rsidP="00AF1D0B">
      <w:pPr>
        <w:pStyle w:val="ListParagraph"/>
        <w:numPr>
          <w:ilvl w:val="0"/>
          <w:numId w:val="7"/>
        </w:numPr>
        <w:rPr>
          <w:lang w:val="en-US"/>
        </w:rPr>
      </w:pPr>
      <w:r w:rsidRPr="004A6DDF">
        <w:rPr>
          <w:lang w:val="en-US"/>
        </w:rPr>
        <w:t>Article 5 (5) – Constructing highways, roads, railways</w:t>
      </w:r>
      <w:r w:rsidR="00EB4C8B" w:rsidRPr="004A6DDF">
        <w:rPr>
          <w:lang w:val="en-US"/>
        </w:rPr>
        <w:t>,</w:t>
      </w:r>
      <w:r w:rsidRPr="004A6DDF">
        <w:rPr>
          <w:lang w:val="en-US"/>
        </w:rPr>
        <w:t xml:space="preserve"> and all transportation lines</w:t>
      </w:r>
    </w:p>
    <w:p w:rsidR="00315562" w:rsidRPr="004A6DDF" w:rsidRDefault="00315562" w:rsidP="00AF1D0B">
      <w:pPr>
        <w:pStyle w:val="ListParagraph"/>
        <w:numPr>
          <w:ilvl w:val="0"/>
          <w:numId w:val="7"/>
        </w:numPr>
        <w:rPr>
          <w:lang w:val="en-US"/>
        </w:rPr>
      </w:pPr>
      <w:r w:rsidRPr="004A6DDF">
        <w:rPr>
          <w:lang w:val="en-US"/>
        </w:rPr>
        <w:t>Article 5 (14) – Constructing complexes and residential towns</w:t>
      </w:r>
      <w:r w:rsidR="006651C0" w:rsidRPr="004A6DDF">
        <w:rPr>
          <w:lang w:val="en-US"/>
        </w:rPr>
        <w:t>.</w:t>
      </w:r>
    </w:p>
    <w:p w:rsidR="00063D48" w:rsidRPr="004A6DDF" w:rsidRDefault="00063D48" w:rsidP="00A512D7">
      <w:pPr>
        <w:rPr>
          <w:lang w:val="en-US"/>
        </w:rPr>
      </w:pPr>
    </w:p>
    <w:p w:rsidR="00A512D7" w:rsidRPr="004A6DDF" w:rsidRDefault="00A512D7" w:rsidP="00A512D7">
      <w:pPr>
        <w:rPr>
          <w:lang w:val="en-US"/>
        </w:rPr>
      </w:pPr>
      <w:r w:rsidRPr="004A6DDF">
        <w:rPr>
          <w:lang w:val="en-US"/>
        </w:rPr>
        <w:t>The expropriating authority (</w:t>
      </w:r>
      <w:r w:rsidR="0053305A" w:rsidRPr="004A6DDF">
        <w:rPr>
          <w:lang w:val="en-US"/>
        </w:rPr>
        <w:t xml:space="preserve">i.e. </w:t>
      </w:r>
      <w:r w:rsidR="00EA3826" w:rsidRPr="004A6DDF">
        <w:rPr>
          <w:lang w:val="en-US"/>
        </w:rPr>
        <w:t>MOIC</w:t>
      </w:r>
      <w:r w:rsidR="002C090E">
        <w:rPr>
          <w:lang w:val="en-US"/>
        </w:rPr>
        <w:t>, CRIDA or MAIL</w:t>
      </w:r>
      <w:r w:rsidRPr="004A6DDF">
        <w:rPr>
          <w:lang w:val="en-US"/>
        </w:rPr>
        <w:t>) is required to submit a suitable rationale for the compulsory acquisition of property, including information of the property requirements, type and location of the Project, likely social and economic impact, and implementation timeframes to the Government of Afghanistan.</w:t>
      </w:r>
    </w:p>
    <w:p w:rsidR="00DA6498" w:rsidRDefault="00DA6498" w:rsidP="00A512D7">
      <w:pPr>
        <w:rPr>
          <w:lang w:val="en-US"/>
        </w:rPr>
      </w:pPr>
    </w:p>
    <w:p w:rsidR="00196506" w:rsidRPr="004A6DDF" w:rsidRDefault="00196506" w:rsidP="00A512D7">
      <w:pPr>
        <w:rPr>
          <w:lang w:val="en-US"/>
        </w:rPr>
      </w:pPr>
    </w:p>
    <w:p w:rsidR="00A512D7" w:rsidRDefault="00A512D7" w:rsidP="00A512D7">
      <w:pPr>
        <w:rPr>
          <w:lang w:val="en-US"/>
        </w:rPr>
      </w:pPr>
      <w:r w:rsidRPr="004A6DDF">
        <w:rPr>
          <w:lang w:val="en-US"/>
        </w:rPr>
        <w:lastRenderedPageBreak/>
        <w:t>Article 9 establishes the requirement that the expropriating authority will provide suitable notification and disclosure of the</w:t>
      </w:r>
      <w:r w:rsidR="00C368DA" w:rsidRPr="004A6DDF">
        <w:rPr>
          <w:lang w:val="en-US"/>
        </w:rPr>
        <w:t xml:space="preserve"> expropriation plan (assumed to be a Resettlement Action Plan)</w:t>
      </w:r>
      <w:r w:rsidRPr="004A6DDF">
        <w:rPr>
          <w:lang w:val="en-US"/>
        </w:rPr>
        <w:t xml:space="preserve">, once the plan has been approved by the Evaluation Committee and by the Government of Afghanistan. At a minimum, this will include public notices via mass media and the local administrative structures. </w:t>
      </w:r>
    </w:p>
    <w:p w:rsidR="00D762AC" w:rsidRPr="004A6DDF" w:rsidRDefault="00D762AC" w:rsidP="00A512D7">
      <w:pPr>
        <w:rPr>
          <w:lang w:val="en-US"/>
        </w:rPr>
      </w:pPr>
    </w:p>
    <w:p w:rsidR="00A512D7" w:rsidRPr="004A6DDF" w:rsidRDefault="00A512D7" w:rsidP="00EB38DA">
      <w:pPr>
        <w:rPr>
          <w:lang w:val="en-US"/>
        </w:rPr>
      </w:pPr>
      <w:r w:rsidRPr="004A6DDF">
        <w:rPr>
          <w:lang w:val="en-US"/>
        </w:rPr>
        <w:t xml:space="preserve">The Law, under Article 12, requires the formation of an Evaluation Committee for the purpose of evaluating the </w:t>
      </w:r>
      <w:r w:rsidR="00C368DA" w:rsidRPr="004A6DDF">
        <w:rPr>
          <w:lang w:val="en-US"/>
        </w:rPr>
        <w:t>Resettlement Action Plan</w:t>
      </w:r>
      <w:r w:rsidRPr="004A6DDF">
        <w:rPr>
          <w:lang w:val="en-US"/>
        </w:rPr>
        <w:t xml:space="preserve"> and </w:t>
      </w:r>
      <w:r w:rsidR="00861758" w:rsidRPr="004A6DDF">
        <w:rPr>
          <w:lang w:val="en-US"/>
        </w:rPr>
        <w:t>coordinating</w:t>
      </w:r>
      <w:r w:rsidRPr="004A6DDF">
        <w:rPr>
          <w:lang w:val="en-US"/>
        </w:rPr>
        <w:t xml:space="preserve"> implementation of the plan. The committee members are largely comprised of the relevant Government departments as well as representatives of Affected Persons, with</w:t>
      </w:r>
      <w:r w:rsidR="00EA3826" w:rsidRPr="004A6DDF">
        <w:rPr>
          <w:lang w:val="en-US"/>
        </w:rPr>
        <w:t xml:space="preserve"> the Ministry of Urban </w:t>
      </w:r>
      <w:r w:rsidR="004A6DDF" w:rsidRPr="004A6DDF">
        <w:rPr>
          <w:lang w:val="en-US"/>
        </w:rPr>
        <w:t>Development</w:t>
      </w:r>
      <w:r w:rsidR="00EA3826" w:rsidRPr="004A6DDF">
        <w:rPr>
          <w:lang w:val="en-US"/>
        </w:rPr>
        <w:t xml:space="preserve"> and Land (MUDL) </w:t>
      </w:r>
      <w:r w:rsidRPr="004A6DDF">
        <w:rPr>
          <w:lang w:val="en-US"/>
        </w:rPr>
        <w:t xml:space="preserve">mandated to function as the secretariat. </w:t>
      </w:r>
    </w:p>
    <w:p w:rsidR="00C368DA" w:rsidRPr="004A6DDF" w:rsidRDefault="00C368DA" w:rsidP="00A512D7">
      <w:pPr>
        <w:rPr>
          <w:lang w:val="en-US"/>
        </w:rPr>
      </w:pPr>
    </w:p>
    <w:p w:rsidR="00A512D7" w:rsidRPr="004A6DDF" w:rsidRDefault="00A512D7" w:rsidP="00A512D7">
      <w:pPr>
        <w:rPr>
          <w:lang w:val="en-US"/>
        </w:rPr>
      </w:pPr>
      <w:r w:rsidRPr="004A6DDF">
        <w:rPr>
          <w:lang w:val="en-US"/>
        </w:rPr>
        <w:t>Chapter 5 defines the principles and requirements in the valuation of propert</w:t>
      </w:r>
      <w:r w:rsidR="00C368DA" w:rsidRPr="004A6DDF">
        <w:rPr>
          <w:lang w:val="en-US"/>
        </w:rPr>
        <w:t>y</w:t>
      </w:r>
      <w:r w:rsidRPr="004A6DDF">
        <w:rPr>
          <w:lang w:val="en-US"/>
        </w:rPr>
        <w:t xml:space="preserve">. Under Article 22, it is required that a Valuation Panel be appointed in every affected province. Under the Valuation Panel, a Technical Panel is to be established with the primary mandate of (1) raising awareness of the compensation process, (2) identifying Affected Persons and the establishment of a list of Affected Persons, and (3) the surveying and measurement of the affected properties. Articles 25 to 29 establish provisions in terms of determining compensation for certain affected assets as </w:t>
      </w:r>
      <w:r w:rsidR="00861758" w:rsidRPr="004A6DDF">
        <w:rPr>
          <w:lang w:val="en-US"/>
        </w:rPr>
        <w:t>summarized</w:t>
      </w:r>
      <w:r w:rsidRPr="004A6DDF">
        <w:rPr>
          <w:lang w:val="en-US"/>
        </w:rPr>
        <w:t xml:space="preserve"> below:</w:t>
      </w:r>
    </w:p>
    <w:p w:rsidR="00C368DA" w:rsidRPr="004A6DDF" w:rsidRDefault="00C368DA" w:rsidP="00A512D7">
      <w:pPr>
        <w:rPr>
          <w:lang w:val="en-US"/>
        </w:rPr>
      </w:pPr>
    </w:p>
    <w:p w:rsidR="00C368DA" w:rsidRPr="004A6DDF" w:rsidRDefault="00A512D7" w:rsidP="00AF1D0B">
      <w:pPr>
        <w:pStyle w:val="ListParagraph"/>
        <w:numPr>
          <w:ilvl w:val="0"/>
          <w:numId w:val="8"/>
        </w:numPr>
        <w:rPr>
          <w:lang w:val="en-US"/>
        </w:rPr>
      </w:pPr>
      <w:r w:rsidRPr="004A6DDF">
        <w:rPr>
          <w:b/>
          <w:lang w:val="en-US"/>
        </w:rPr>
        <w:t>Article 25:</w:t>
      </w:r>
      <w:r w:rsidRPr="004A6DDF">
        <w:rPr>
          <w:lang w:val="en-US"/>
        </w:rPr>
        <w:t xml:space="preserve"> The value of building or </w:t>
      </w:r>
      <w:r w:rsidRPr="004A6DDF">
        <w:rPr>
          <w:iCs/>
          <w:lang w:val="en-US"/>
        </w:rPr>
        <w:t>establishments will</w:t>
      </w:r>
      <w:r w:rsidRPr="004A6DDF">
        <w:rPr>
          <w:lang w:val="en-US"/>
        </w:rPr>
        <w:t xml:space="preserve"> be appraised by relevant professional engineers in consideration of architectural and engineering standards and added to the compensation value of the land.</w:t>
      </w:r>
    </w:p>
    <w:p w:rsidR="00C368DA" w:rsidRPr="004A6DDF" w:rsidRDefault="00A512D7" w:rsidP="00AF1D0B">
      <w:pPr>
        <w:pStyle w:val="ListParagraph"/>
        <w:numPr>
          <w:ilvl w:val="0"/>
          <w:numId w:val="8"/>
        </w:numPr>
        <w:rPr>
          <w:lang w:val="en-US"/>
        </w:rPr>
      </w:pPr>
      <w:r w:rsidRPr="004A6DDF">
        <w:rPr>
          <w:b/>
          <w:lang w:val="en-US"/>
        </w:rPr>
        <w:t xml:space="preserve">Article 26: </w:t>
      </w:r>
      <w:r w:rsidRPr="004A6DDF">
        <w:rPr>
          <w:lang w:val="en-US"/>
        </w:rPr>
        <w:t>Where crops are lost (or where harvesting cannot be undertaken) the price of the lost crops will be added to the compensation. The price includes the costs of inputs (price of seeds sowed, chemical fertilizers and costs of farming).</w:t>
      </w:r>
    </w:p>
    <w:p w:rsidR="00C368DA" w:rsidRPr="004A6DDF" w:rsidRDefault="00A512D7" w:rsidP="00AF1D0B">
      <w:pPr>
        <w:pStyle w:val="ListParagraph"/>
        <w:numPr>
          <w:ilvl w:val="0"/>
          <w:numId w:val="8"/>
        </w:numPr>
        <w:rPr>
          <w:lang w:val="en-US"/>
        </w:rPr>
      </w:pPr>
      <w:r w:rsidRPr="004A6DDF">
        <w:rPr>
          <w:b/>
          <w:lang w:val="en-US"/>
        </w:rPr>
        <w:t xml:space="preserve">Article 26: </w:t>
      </w:r>
      <w:r w:rsidRPr="004A6DDF">
        <w:rPr>
          <w:lang w:val="en-US"/>
        </w:rPr>
        <w:t xml:space="preserve">Where there is a need to expropriate a </w:t>
      </w:r>
      <w:r w:rsidR="00C368DA" w:rsidRPr="004A6DDF">
        <w:rPr>
          <w:i/>
          <w:lang w:val="en-US"/>
        </w:rPr>
        <w:t>green area</w:t>
      </w:r>
      <w:r w:rsidRPr="004A6DDF">
        <w:rPr>
          <w:lang w:val="en-US"/>
        </w:rPr>
        <w:t xml:space="preserve">, the expropriating authority will create </w:t>
      </w:r>
      <w:r w:rsidR="00D53426" w:rsidRPr="004A6DDF">
        <w:rPr>
          <w:lang w:val="en-US"/>
        </w:rPr>
        <w:t xml:space="preserve">an </w:t>
      </w:r>
      <w:r w:rsidRPr="004A6DDF">
        <w:rPr>
          <w:lang w:val="en-US"/>
        </w:rPr>
        <w:t>equivalent area in cooperation with the National Environment Protection Authority and all other relevant agencies.</w:t>
      </w:r>
    </w:p>
    <w:p w:rsidR="00C368DA" w:rsidRPr="004A6DDF" w:rsidRDefault="00A512D7" w:rsidP="00AF1D0B">
      <w:pPr>
        <w:pStyle w:val="ListParagraph"/>
        <w:numPr>
          <w:ilvl w:val="0"/>
          <w:numId w:val="8"/>
        </w:numPr>
        <w:rPr>
          <w:lang w:val="en-US"/>
        </w:rPr>
      </w:pPr>
      <w:r w:rsidRPr="004A6DDF">
        <w:rPr>
          <w:b/>
          <w:lang w:val="en-US"/>
        </w:rPr>
        <w:t xml:space="preserve">Article 27: </w:t>
      </w:r>
      <w:r w:rsidRPr="004A6DDF">
        <w:rPr>
          <w:lang w:val="en-US"/>
        </w:rPr>
        <w:t xml:space="preserve">Non-productive trees will be compensated based on the price of firewood, while non-productive ornamental trees will be valued at five times that of firewood. Productive trees will be valued on the basis of firewood as well as the value generated by the tree produced over 5 years. </w:t>
      </w:r>
    </w:p>
    <w:p w:rsidR="00C368DA" w:rsidRPr="004A6DDF" w:rsidRDefault="00A512D7" w:rsidP="00AF1D0B">
      <w:pPr>
        <w:pStyle w:val="ListParagraph"/>
        <w:numPr>
          <w:ilvl w:val="0"/>
          <w:numId w:val="8"/>
        </w:numPr>
        <w:rPr>
          <w:lang w:val="en-US"/>
        </w:rPr>
      </w:pPr>
      <w:r w:rsidRPr="004A6DDF">
        <w:rPr>
          <w:b/>
          <w:lang w:val="en-US"/>
        </w:rPr>
        <w:t xml:space="preserve">Article 27: </w:t>
      </w:r>
      <w:r w:rsidRPr="004A6DDF">
        <w:rPr>
          <w:lang w:val="en-US"/>
        </w:rPr>
        <w:t xml:space="preserve">Where a productive tree has provided produce, and the owner cannot or is not permitted to harvest the produce, they will be compensated to the value of the produce over 5 years. </w:t>
      </w:r>
    </w:p>
    <w:p w:rsidR="00C368DA" w:rsidRPr="004A6DDF" w:rsidRDefault="00A512D7" w:rsidP="00AF1D0B">
      <w:pPr>
        <w:pStyle w:val="ListParagraph"/>
        <w:numPr>
          <w:ilvl w:val="0"/>
          <w:numId w:val="8"/>
        </w:numPr>
        <w:rPr>
          <w:lang w:val="en-US"/>
        </w:rPr>
      </w:pPr>
      <w:r w:rsidRPr="004A6DDF">
        <w:rPr>
          <w:b/>
          <w:lang w:val="en-US"/>
        </w:rPr>
        <w:t xml:space="preserve">Article 28: </w:t>
      </w:r>
      <w:r w:rsidRPr="004A6DDF">
        <w:rPr>
          <w:lang w:val="en-US"/>
        </w:rPr>
        <w:t xml:space="preserve">Commercial property will be valued based on the value of </w:t>
      </w:r>
      <w:r w:rsidR="00861758" w:rsidRPr="004A6DDF">
        <w:rPr>
          <w:lang w:val="en-US"/>
        </w:rPr>
        <w:t>neighboring</w:t>
      </w:r>
      <w:r w:rsidRPr="004A6DDF">
        <w:rPr>
          <w:lang w:val="en-US"/>
        </w:rPr>
        <w:t xml:space="preserve"> commercial plots or the provision of a replacement business plot. No specific provision is made in terms of the loss of income. </w:t>
      </w:r>
    </w:p>
    <w:p w:rsidR="00C368DA" w:rsidRPr="004A6DDF" w:rsidRDefault="00A512D7" w:rsidP="00AF1D0B">
      <w:pPr>
        <w:pStyle w:val="ListParagraph"/>
        <w:numPr>
          <w:ilvl w:val="0"/>
          <w:numId w:val="8"/>
        </w:numPr>
        <w:rPr>
          <w:lang w:val="en-US"/>
        </w:rPr>
      </w:pPr>
      <w:r w:rsidRPr="004A6DDF">
        <w:rPr>
          <w:b/>
          <w:lang w:val="en-US"/>
        </w:rPr>
        <w:t xml:space="preserve">Article 29: </w:t>
      </w:r>
      <w:r w:rsidRPr="004A6DDF">
        <w:rPr>
          <w:lang w:val="en-US"/>
        </w:rPr>
        <w:t xml:space="preserve">Where the affected plot is not commercial in nature and is smaller than 10 </w:t>
      </w:r>
      <w:r w:rsidRPr="004A6DDF">
        <w:rPr>
          <w:i/>
          <w:lang w:val="en-US"/>
        </w:rPr>
        <w:t>Biswa</w:t>
      </w:r>
      <w:r w:rsidRPr="004A6DDF">
        <w:rPr>
          <w:lang w:val="en-US"/>
        </w:rPr>
        <w:t xml:space="preserve"> (100m</w:t>
      </w:r>
      <w:r w:rsidRPr="004A6DDF">
        <w:rPr>
          <w:vertAlign w:val="superscript"/>
          <w:lang w:val="en-US"/>
        </w:rPr>
        <w:t>2</w:t>
      </w:r>
      <w:r w:rsidRPr="004A6DDF">
        <w:rPr>
          <w:lang w:val="en-US"/>
        </w:rPr>
        <w:t xml:space="preserve">), the Affected Person may be granted a replacement plot or residential unit. For larger </w:t>
      </w:r>
      <w:r w:rsidR="00C368DA" w:rsidRPr="004A6DDF">
        <w:rPr>
          <w:lang w:val="en-US"/>
        </w:rPr>
        <w:t>landholdings</w:t>
      </w:r>
      <w:r w:rsidRPr="004A6DDF">
        <w:rPr>
          <w:lang w:val="en-US"/>
        </w:rPr>
        <w:t xml:space="preserve">, the Affected Person may be granted multiple plots (not exceeding five) for every 10 </w:t>
      </w:r>
      <w:r w:rsidRPr="004A6DDF">
        <w:rPr>
          <w:i/>
          <w:lang w:val="en-US"/>
        </w:rPr>
        <w:t>Biswas</w:t>
      </w:r>
      <w:r w:rsidRPr="004A6DDF">
        <w:rPr>
          <w:lang w:val="en-US"/>
        </w:rPr>
        <w:t xml:space="preserve"> in their holdings. </w:t>
      </w:r>
    </w:p>
    <w:p w:rsidR="00A512D7" w:rsidRPr="004A6DDF" w:rsidRDefault="00A512D7" w:rsidP="00AF1D0B">
      <w:pPr>
        <w:pStyle w:val="ListParagraph"/>
        <w:numPr>
          <w:ilvl w:val="0"/>
          <w:numId w:val="8"/>
        </w:numPr>
        <w:rPr>
          <w:lang w:val="en-US"/>
        </w:rPr>
      </w:pPr>
      <w:r w:rsidRPr="004A6DDF">
        <w:rPr>
          <w:b/>
          <w:lang w:val="en-US"/>
        </w:rPr>
        <w:t xml:space="preserve">Article 30: </w:t>
      </w:r>
      <w:r w:rsidRPr="004A6DDF">
        <w:rPr>
          <w:lang w:val="en-US"/>
        </w:rPr>
        <w:t xml:space="preserve">In cases of urgent land acquisition, the Affected Persons will be granted compensation to the value of three months’ rent (based on the average rental prices for similar houses in the </w:t>
      </w:r>
      <w:r w:rsidR="00861758" w:rsidRPr="004A6DDF">
        <w:rPr>
          <w:lang w:val="en-US"/>
        </w:rPr>
        <w:t>neighboring</w:t>
      </w:r>
      <w:r w:rsidRPr="004A6DDF">
        <w:rPr>
          <w:lang w:val="en-US"/>
        </w:rPr>
        <w:t xml:space="preserve"> areas). </w:t>
      </w:r>
    </w:p>
    <w:p w:rsidR="00C368DA" w:rsidRDefault="00C368DA" w:rsidP="00A512D7">
      <w:pPr>
        <w:rPr>
          <w:b/>
          <w:lang w:val="en-US"/>
        </w:rPr>
      </w:pPr>
    </w:p>
    <w:p w:rsidR="00D762AC" w:rsidRPr="004A6DDF" w:rsidRDefault="00D762AC" w:rsidP="00A512D7">
      <w:pPr>
        <w:rPr>
          <w:b/>
          <w:lang w:val="en-US"/>
        </w:rPr>
      </w:pPr>
    </w:p>
    <w:p w:rsidR="00C368DA" w:rsidRPr="004A6DDF" w:rsidRDefault="00A512D7" w:rsidP="00A512D7">
      <w:pPr>
        <w:rPr>
          <w:lang w:val="en-US"/>
        </w:rPr>
      </w:pPr>
      <w:r w:rsidRPr="004A6DDF">
        <w:rPr>
          <w:lang w:val="en-US"/>
        </w:rPr>
        <w:lastRenderedPageBreak/>
        <w:t xml:space="preserve">The Law allows for in-kind compensation instead of cash compensation. Specifically, Article 31 allows for the provision of equivalent land to the acquired land considering its type, location, grade, and business value. Where replacement land is unavailable, provision may be given to the transfer of State land to the owner, or the provision of a combination of replacement land and cash compensation. </w:t>
      </w:r>
    </w:p>
    <w:p w:rsidR="00693C02" w:rsidRPr="004A6DDF" w:rsidRDefault="00693C02" w:rsidP="00A512D7">
      <w:pPr>
        <w:rPr>
          <w:lang w:val="en-US"/>
        </w:rPr>
      </w:pPr>
    </w:p>
    <w:p w:rsidR="00A512D7" w:rsidRPr="004A6DDF" w:rsidRDefault="00A512D7" w:rsidP="00EB4C8B">
      <w:pPr>
        <w:rPr>
          <w:lang w:val="en-US"/>
        </w:rPr>
      </w:pPr>
      <w:r w:rsidRPr="004A6DDF">
        <w:rPr>
          <w:lang w:val="en-US"/>
        </w:rPr>
        <w:t xml:space="preserve">Article 32 makes some provision in the protection and safeguarding of Affected Persons without secure tenure to the property they use or occupy. In the article, a person that occupies State property for shelter and has constructed a building, will be paid compensation for the value of the building, and shall be granted a replacement plot. The eligibility is prescribed only to persons with (1) no other residences, and (2) have been resident on the property for at least 10 years. </w:t>
      </w:r>
    </w:p>
    <w:p w:rsidR="00C368DA" w:rsidRPr="004A6DDF" w:rsidRDefault="00C368DA" w:rsidP="00A512D7">
      <w:pPr>
        <w:rPr>
          <w:lang w:val="en-US"/>
        </w:rPr>
      </w:pPr>
    </w:p>
    <w:p w:rsidR="00A512D7" w:rsidRPr="004A6DDF" w:rsidRDefault="00A512D7" w:rsidP="00A512D7">
      <w:pPr>
        <w:rPr>
          <w:lang w:val="en-US"/>
        </w:rPr>
      </w:pPr>
      <w:r w:rsidRPr="004A6DDF">
        <w:rPr>
          <w:lang w:val="en-US"/>
        </w:rPr>
        <w:t xml:space="preserve">Article 33 outlines protections for Affected Persons that have established properties with informal or customary tenure. Compensation will be provided for any buildings as well as the price of the land. In addition, where the Affected Person has no access to alternative plots, they will be granted a replacement plot against a set price in a nearby area. </w:t>
      </w:r>
    </w:p>
    <w:p w:rsidR="00C368DA" w:rsidRPr="004A6DDF" w:rsidRDefault="00C368DA" w:rsidP="00A512D7">
      <w:pPr>
        <w:rPr>
          <w:lang w:val="en-US"/>
        </w:rPr>
      </w:pPr>
    </w:p>
    <w:p w:rsidR="00A512D7" w:rsidRPr="004A6DDF" w:rsidRDefault="00A512D7" w:rsidP="00A512D7">
      <w:pPr>
        <w:rPr>
          <w:lang w:val="en-US"/>
        </w:rPr>
      </w:pPr>
      <w:r w:rsidRPr="004A6DDF">
        <w:rPr>
          <w:lang w:val="en-US"/>
        </w:rPr>
        <w:t>Article 37 establishes a key requirement that the expropriating authority pay</w:t>
      </w:r>
      <w:r w:rsidR="00EB4C8B" w:rsidRPr="004A6DDF">
        <w:rPr>
          <w:lang w:val="en-US"/>
        </w:rPr>
        <w:t>s</w:t>
      </w:r>
      <w:r w:rsidRPr="004A6DDF">
        <w:rPr>
          <w:lang w:val="en-US"/>
        </w:rPr>
        <w:t xml:space="preserve"> compensation (as well as provide replacement assets) to the Affected Persons </w:t>
      </w:r>
      <w:r w:rsidRPr="004A6DDF">
        <w:rPr>
          <w:i/>
          <w:iCs/>
          <w:lang w:val="en-US"/>
        </w:rPr>
        <w:t xml:space="preserve">prior </w:t>
      </w:r>
      <w:r w:rsidRPr="004A6DDF">
        <w:rPr>
          <w:lang w:val="en-US"/>
        </w:rPr>
        <w:t xml:space="preserve">to the implementation of the Project. No specific provision is made for taking possession of </w:t>
      </w:r>
      <w:r w:rsidR="00EB4C8B" w:rsidRPr="004A6DDF">
        <w:rPr>
          <w:lang w:val="en-US"/>
        </w:rPr>
        <w:t xml:space="preserve">the </w:t>
      </w:r>
      <w:r w:rsidRPr="004A6DDF">
        <w:rPr>
          <w:lang w:val="en-US"/>
        </w:rPr>
        <w:t xml:space="preserve">property prior to the payment of compensation under the law. </w:t>
      </w:r>
    </w:p>
    <w:p w:rsidR="00C368DA" w:rsidRPr="004A6DDF" w:rsidRDefault="00C368DA" w:rsidP="00A512D7">
      <w:pPr>
        <w:rPr>
          <w:lang w:val="en-US"/>
        </w:rPr>
      </w:pPr>
    </w:p>
    <w:p w:rsidR="00C368DA" w:rsidRPr="00BD60CB" w:rsidRDefault="00A512D7" w:rsidP="00E11CCA">
      <w:pPr>
        <w:pStyle w:val="Heading3"/>
        <w:rPr>
          <w:lang w:val="en-US"/>
        </w:rPr>
      </w:pPr>
      <w:bookmarkStart w:id="29" w:name="_Toc515623999"/>
      <w:bookmarkStart w:id="30" w:name="_Toc515626610"/>
      <w:bookmarkStart w:id="31" w:name="_Toc515969953"/>
      <w:bookmarkStart w:id="32" w:name="_Toc523983712"/>
      <w:bookmarkStart w:id="33" w:name="_Toc525276003"/>
      <w:bookmarkStart w:id="34" w:name="_Toc23224676"/>
      <w:bookmarkEnd w:id="29"/>
      <w:bookmarkEnd w:id="30"/>
      <w:bookmarkEnd w:id="31"/>
      <w:r w:rsidRPr="004A6DDF">
        <w:rPr>
          <w:lang w:val="en-US"/>
        </w:rPr>
        <w:t>Regulations on Linear Land Expropriation Projects, 2018</w:t>
      </w:r>
      <w:bookmarkEnd w:id="32"/>
      <w:bookmarkEnd w:id="33"/>
      <w:bookmarkEnd w:id="34"/>
    </w:p>
    <w:p w:rsidR="00D762AC" w:rsidRDefault="00D762AC" w:rsidP="000C0918">
      <w:pPr>
        <w:rPr>
          <w:lang w:val="en-US"/>
        </w:rPr>
      </w:pPr>
    </w:p>
    <w:p w:rsidR="00704FD1" w:rsidRPr="004A6DDF" w:rsidRDefault="00A512D7" w:rsidP="000C0918">
      <w:pPr>
        <w:rPr>
          <w:lang w:val="en-US"/>
        </w:rPr>
      </w:pPr>
      <w:r w:rsidRPr="004A6DDF">
        <w:rPr>
          <w:lang w:val="en-US"/>
        </w:rPr>
        <w:t xml:space="preserve">The Regulations on Linear Land Expropriation Projects, of 2018 establishes additional provisions for the expropriation of land </w:t>
      </w:r>
      <w:r w:rsidR="00DA6498" w:rsidRPr="004A6DDF">
        <w:rPr>
          <w:lang w:val="en-US"/>
        </w:rPr>
        <w:t>in cases of</w:t>
      </w:r>
      <w:r w:rsidRPr="004A6DDF">
        <w:rPr>
          <w:lang w:val="en-US"/>
        </w:rPr>
        <w:t xml:space="preserve"> linear projects</w:t>
      </w:r>
      <w:r w:rsidR="00704FD1" w:rsidRPr="004A6DDF">
        <w:rPr>
          <w:lang w:val="en-US"/>
        </w:rPr>
        <w:t xml:space="preserve">. This law may apply to Project components that require the construction or extension of roads, powerlines, pipelines, telecommunication lines, sewerage canalization, and water supply networks.  </w:t>
      </w:r>
    </w:p>
    <w:p w:rsidR="00704FD1" w:rsidRPr="004A6DDF" w:rsidRDefault="00704FD1" w:rsidP="000C0918">
      <w:pPr>
        <w:rPr>
          <w:lang w:val="en-US"/>
        </w:rPr>
      </w:pPr>
    </w:p>
    <w:p w:rsidR="00A512D7" w:rsidRPr="004A6DDF" w:rsidRDefault="004F0A9F" w:rsidP="000C0918">
      <w:pPr>
        <w:rPr>
          <w:lang w:val="en-US"/>
        </w:rPr>
      </w:pPr>
      <w:r w:rsidRPr="004A6DDF">
        <w:rPr>
          <w:lang w:val="en-US"/>
        </w:rPr>
        <w:t xml:space="preserve">The Regulations have been enacted pursuant to the provision of article 52 of Law on LandExpropriation of 2017, and </w:t>
      </w:r>
      <w:r w:rsidR="00A512D7" w:rsidRPr="004A6DDF">
        <w:rPr>
          <w:lang w:val="en-US"/>
        </w:rPr>
        <w:t xml:space="preserve">requires the following: </w:t>
      </w:r>
    </w:p>
    <w:p w:rsidR="00C368DA" w:rsidRPr="004A6DDF" w:rsidRDefault="00C368DA" w:rsidP="000C0918">
      <w:pPr>
        <w:rPr>
          <w:lang w:val="en-US"/>
        </w:rPr>
      </w:pPr>
    </w:p>
    <w:p w:rsidR="004F0A9F" w:rsidRPr="004A6DDF" w:rsidRDefault="00A512D7" w:rsidP="000C0918">
      <w:pPr>
        <w:pStyle w:val="ListParagraph"/>
        <w:numPr>
          <w:ilvl w:val="0"/>
          <w:numId w:val="9"/>
        </w:numPr>
        <w:rPr>
          <w:lang w:val="en-US"/>
        </w:rPr>
      </w:pPr>
      <w:r w:rsidRPr="004A6DDF">
        <w:rPr>
          <w:b/>
          <w:lang w:val="en-US"/>
        </w:rPr>
        <w:t>Article 7 –</w:t>
      </w:r>
      <w:r w:rsidRPr="004A6DDF">
        <w:rPr>
          <w:lang w:val="en-US"/>
        </w:rPr>
        <w:t xml:space="preserve"> The expropriating authority will assess multiple routes and determine the route that would incur the least damages to private land and where possible will extend through public and government properties. The preferred </w:t>
      </w:r>
      <w:r w:rsidR="004F0A9F" w:rsidRPr="004A6DDF">
        <w:rPr>
          <w:lang w:val="en-US"/>
        </w:rPr>
        <w:t xml:space="preserve">route </w:t>
      </w:r>
      <w:r w:rsidRPr="004A6DDF">
        <w:rPr>
          <w:lang w:val="en-US"/>
        </w:rPr>
        <w:t xml:space="preserve">will be submitted to the Government of Afghanistan for approval as part of the initial application. </w:t>
      </w:r>
    </w:p>
    <w:p w:rsidR="004F0A9F" w:rsidRPr="004A6DDF" w:rsidRDefault="00A512D7" w:rsidP="000C0918">
      <w:pPr>
        <w:pStyle w:val="ListParagraph"/>
        <w:numPr>
          <w:ilvl w:val="0"/>
          <w:numId w:val="9"/>
        </w:numPr>
        <w:rPr>
          <w:lang w:val="en-US"/>
        </w:rPr>
      </w:pPr>
      <w:r w:rsidRPr="004A6DDF">
        <w:rPr>
          <w:b/>
          <w:lang w:val="en-US"/>
        </w:rPr>
        <w:t>Article 9 –</w:t>
      </w:r>
      <w:r w:rsidRPr="004A6DDF">
        <w:rPr>
          <w:lang w:val="en-US"/>
        </w:rPr>
        <w:t xml:space="preserve"> The regulations require the formation of a Commission for Determining the Rights of Ownership, with the mandate to establish land ownership rights based on valid documents. </w:t>
      </w:r>
    </w:p>
    <w:p w:rsidR="004F0A9F" w:rsidRPr="004A6DDF" w:rsidRDefault="00A512D7" w:rsidP="00EB4C8B">
      <w:pPr>
        <w:pStyle w:val="ListParagraph"/>
        <w:numPr>
          <w:ilvl w:val="0"/>
          <w:numId w:val="9"/>
        </w:numPr>
        <w:rPr>
          <w:lang w:val="en-US"/>
        </w:rPr>
      </w:pPr>
      <w:r w:rsidRPr="004A6DDF">
        <w:rPr>
          <w:b/>
          <w:lang w:val="en-US"/>
        </w:rPr>
        <w:t>Article 10 –</w:t>
      </w:r>
      <w:r w:rsidRPr="004A6DDF">
        <w:rPr>
          <w:lang w:val="en-US"/>
        </w:rPr>
        <w:t xml:space="preserve"> The Commission is granted power to identify and </w:t>
      </w:r>
      <w:r w:rsidR="00861758" w:rsidRPr="004A6DDF">
        <w:rPr>
          <w:lang w:val="en-US"/>
        </w:rPr>
        <w:t>categorize</w:t>
      </w:r>
      <w:r w:rsidRPr="004A6DDF">
        <w:rPr>
          <w:lang w:val="en-US"/>
        </w:rPr>
        <w:t xml:space="preserve"> land that will be acquired for any linear projects, and collect data on </w:t>
      </w:r>
      <w:r w:rsidR="004F0A9F" w:rsidRPr="004A6DDF">
        <w:rPr>
          <w:lang w:val="en-US"/>
        </w:rPr>
        <w:t>landownership</w:t>
      </w:r>
      <w:r w:rsidRPr="004A6DDF">
        <w:rPr>
          <w:lang w:val="en-US"/>
        </w:rPr>
        <w:t xml:space="preserve">, size, grade, or quality of the land. The Commission is also empowered to refer conflicts and disputes over properties subject to expropriation to the related authorities. </w:t>
      </w:r>
    </w:p>
    <w:p w:rsidR="004F0A9F" w:rsidRPr="004A6DDF" w:rsidRDefault="00A512D7" w:rsidP="00EB4C8B">
      <w:pPr>
        <w:pStyle w:val="ListParagraph"/>
        <w:numPr>
          <w:ilvl w:val="0"/>
          <w:numId w:val="9"/>
        </w:numPr>
        <w:rPr>
          <w:lang w:val="en-US"/>
        </w:rPr>
      </w:pPr>
      <w:r w:rsidRPr="004A6DDF">
        <w:rPr>
          <w:b/>
          <w:lang w:val="en-US"/>
        </w:rPr>
        <w:t xml:space="preserve">Article 12 – </w:t>
      </w:r>
      <w:r w:rsidRPr="004A6DDF">
        <w:rPr>
          <w:lang w:val="en-US"/>
        </w:rPr>
        <w:t>This article requires that the provincial governor, where the linear project is located, will supervise</w:t>
      </w:r>
      <w:r w:rsidR="00EB4C8B" w:rsidRPr="004A6DDF">
        <w:rPr>
          <w:lang w:val="en-US"/>
        </w:rPr>
        <w:t>/</w:t>
      </w:r>
      <w:r w:rsidRPr="004A6DDF">
        <w:rPr>
          <w:lang w:val="en-US"/>
        </w:rPr>
        <w:t xml:space="preserve">monitor the expropriation process. The regulations however do not specify how this is to be undertaken. </w:t>
      </w:r>
    </w:p>
    <w:p w:rsidR="004F0A9F" w:rsidRPr="004A6DDF" w:rsidRDefault="00A512D7" w:rsidP="00AF1D0B">
      <w:pPr>
        <w:pStyle w:val="ListParagraph"/>
        <w:numPr>
          <w:ilvl w:val="0"/>
          <w:numId w:val="9"/>
        </w:numPr>
        <w:rPr>
          <w:lang w:val="en-US"/>
        </w:rPr>
      </w:pPr>
      <w:r w:rsidRPr="004A6DDF">
        <w:rPr>
          <w:b/>
          <w:lang w:val="en-US"/>
        </w:rPr>
        <w:lastRenderedPageBreak/>
        <w:t xml:space="preserve">Article 14 – </w:t>
      </w:r>
      <w:r w:rsidRPr="004A6DDF">
        <w:rPr>
          <w:lang w:val="en-US"/>
        </w:rPr>
        <w:t xml:space="preserve">This Article establishes that any persons that have been benefited from the distribution of land based on previous decrees (i.e. land grants under government programs) will be </w:t>
      </w:r>
      <w:r w:rsidR="00861758" w:rsidRPr="004A6DDF">
        <w:rPr>
          <w:lang w:val="en-US"/>
        </w:rPr>
        <w:t>recognized</w:t>
      </w:r>
      <w:r w:rsidRPr="004A6DDF">
        <w:rPr>
          <w:lang w:val="en-US"/>
        </w:rPr>
        <w:t xml:space="preserve"> as the owner of the land and will be compensated as such. </w:t>
      </w:r>
    </w:p>
    <w:p w:rsidR="004F0A9F" w:rsidRPr="004A6DDF" w:rsidRDefault="00A512D7" w:rsidP="00AF1D0B">
      <w:pPr>
        <w:pStyle w:val="ListParagraph"/>
        <w:numPr>
          <w:ilvl w:val="0"/>
          <w:numId w:val="9"/>
        </w:numPr>
        <w:rPr>
          <w:lang w:val="en-US"/>
        </w:rPr>
      </w:pPr>
      <w:r w:rsidRPr="004A6DDF">
        <w:rPr>
          <w:b/>
          <w:lang w:val="en-US"/>
        </w:rPr>
        <w:t xml:space="preserve">Article 16 – </w:t>
      </w:r>
      <w:r w:rsidRPr="004A6DDF">
        <w:rPr>
          <w:lang w:val="en-US"/>
        </w:rPr>
        <w:t>Where the principal property book of the Land Authority or where valid property documents have been destroyed, ownership rights may be established based on agreement by the owners of the land bordering the land to be acquired as well as being vetted by the local council.</w:t>
      </w:r>
    </w:p>
    <w:p w:rsidR="00A512D7" w:rsidRPr="004A6DDF" w:rsidRDefault="00A512D7" w:rsidP="00AF1D0B">
      <w:pPr>
        <w:pStyle w:val="ListParagraph"/>
        <w:numPr>
          <w:ilvl w:val="0"/>
          <w:numId w:val="9"/>
        </w:numPr>
        <w:rPr>
          <w:lang w:val="en-US"/>
        </w:rPr>
      </w:pPr>
      <w:r w:rsidRPr="004A6DDF">
        <w:rPr>
          <w:b/>
          <w:lang w:val="en-US"/>
        </w:rPr>
        <w:t>Article 18 –</w:t>
      </w:r>
      <w:r w:rsidRPr="004A6DDF">
        <w:rPr>
          <w:lang w:val="en-US"/>
        </w:rPr>
        <w:t xml:space="preserve"> This Article requires the formation of a central commission to supervise and coordinate functions between key role-players. The commission will be established at the national level and be supported by provincial commissions.  </w:t>
      </w:r>
    </w:p>
    <w:p w:rsidR="00693C02" w:rsidRPr="004A6DDF" w:rsidRDefault="00693C02" w:rsidP="00693C02">
      <w:pPr>
        <w:pStyle w:val="ListParagraph"/>
        <w:ind w:left="360"/>
        <w:rPr>
          <w:lang w:val="en-US"/>
        </w:rPr>
      </w:pPr>
    </w:p>
    <w:p w:rsidR="004F0A9F" w:rsidRPr="00BD60CB" w:rsidRDefault="00F11835" w:rsidP="00E11CCA">
      <w:pPr>
        <w:pStyle w:val="Heading2"/>
        <w:rPr>
          <w:lang w:val="en-US"/>
        </w:rPr>
      </w:pPr>
      <w:bookmarkStart w:id="35" w:name="_Toc518032876"/>
      <w:bookmarkStart w:id="36" w:name="_Toc18394472"/>
      <w:bookmarkStart w:id="37" w:name="_Toc18394557"/>
      <w:bookmarkStart w:id="38" w:name="_Toc18397026"/>
      <w:bookmarkStart w:id="39" w:name="_Toc18394473"/>
      <w:bookmarkStart w:id="40" w:name="_Toc18394558"/>
      <w:bookmarkStart w:id="41" w:name="_Toc18397027"/>
      <w:bookmarkStart w:id="42" w:name="_Toc18394474"/>
      <w:bookmarkStart w:id="43" w:name="_Toc18394559"/>
      <w:bookmarkStart w:id="44" w:name="_Toc18397028"/>
      <w:bookmarkStart w:id="45" w:name="_Toc18394475"/>
      <w:bookmarkStart w:id="46" w:name="_Toc18394560"/>
      <w:bookmarkStart w:id="47" w:name="_Toc18397029"/>
      <w:bookmarkStart w:id="48" w:name="_Toc18394476"/>
      <w:bookmarkStart w:id="49" w:name="_Toc18394561"/>
      <w:bookmarkStart w:id="50" w:name="_Toc18397030"/>
      <w:bookmarkStart w:id="51" w:name="_Toc18394477"/>
      <w:bookmarkStart w:id="52" w:name="_Toc18394562"/>
      <w:bookmarkStart w:id="53" w:name="_Toc18397031"/>
      <w:bookmarkStart w:id="54" w:name="_Toc18394478"/>
      <w:bookmarkStart w:id="55" w:name="_Toc18394563"/>
      <w:bookmarkStart w:id="56" w:name="_Toc18397032"/>
      <w:bookmarkStart w:id="57" w:name="_Toc18394479"/>
      <w:bookmarkStart w:id="58" w:name="_Toc18394564"/>
      <w:bookmarkStart w:id="59" w:name="_Toc18397033"/>
      <w:bookmarkStart w:id="60" w:name="_Toc23224677"/>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lang w:val="en-US"/>
        </w:rPr>
        <w:t>World Bank Safeguard Policies</w:t>
      </w:r>
      <w:bookmarkEnd w:id="60"/>
    </w:p>
    <w:p w:rsidR="00D762AC" w:rsidRDefault="00D762AC" w:rsidP="00A512D7">
      <w:pPr>
        <w:rPr>
          <w:lang w:val="en-US"/>
        </w:rPr>
      </w:pPr>
    </w:p>
    <w:p w:rsidR="00A512D7" w:rsidRPr="004A6DDF" w:rsidRDefault="00A512D7" w:rsidP="00A512D7">
      <w:pPr>
        <w:rPr>
          <w:lang w:val="en-US"/>
        </w:rPr>
      </w:pPr>
      <w:r w:rsidRPr="004A6DDF">
        <w:rPr>
          <w:lang w:val="en-US"/>
        </w:rPr>
        <w:t xml:space="preserve">The World Bank policy on involuntary resettlement is established under </w:t>
      </w:r>
      <w:r w:rsidR="007211D8" w:rsidRPr="004A6DDF">
        <w:rPr>
          <w:lang w:val="en-US"/>
        </w:rPr>
        <w:t xml:space="preserve">Bank Policy and </w:t>
      </w:r>
      <w:r w:rsidRPr="004A6DDF">
        <w:rPr>
          <w:lang w:val="en-US"/>
        </w:rPr>
        <w:t>Operational Policy 4.12 on Involuntary Resettlement (</w:t>
      </w:r>
      <w:r w:rsidR="007211D8" w:rsidRPr="004A6DDF">
        <w:rPr>
          <w:lang w:val="en-US"/>
        </w:rPr>
        <w:t>B</w:t>
      </w:r>
      <w:r w:rsidRPr="004A6DDF">
        <w:rPr>
          <w:lang w:val="en-US"/>
        </w:rPr>
        <w:t>P/</w:t>
      </w:r>
      <w:r w:rsidR="007211D8" w:rsidRPr="004A6DDF">
        <w:rPr>
          <w:lang w:val="en-US"/>
        </w:rPr>
        <w:t>O</w:t>
      </w:r>
      <w:r w:rsidRPr="004A6DDF">
        <w:rPr>
          <w:lang w:val="en-US"/>
        </w:rPr>
        <w:t xml:space="preserve">P 4.12), which are framed under the Bank’s Safeguard Policies. These policies are, as of 2016, </w:t>
      </w:r>
      <w:r w:rsidR="004F0A9F" w:rsidRPr="004A6DDF">
        <w:rPr>
          <w:lang w:val="en-US"/>
        </w:rPr>
        <w:t>have undergone</w:t>
      </w:r>
      <w:r w:rsidRPr="004A6DDF">
        <w:rPr>
          <w:lang w:val="en-US"/>
        </w:rPr>
        <w:t xml:space="preserve"> major revision under the framework of the </w:t>
      </w:r>
      <w:bookmarkStart w:id="61" w:name="_Hlk16758202"/>
      <w:r w:rsidRPr="004A6DDF">
        <w:rPr>
          <w:lang w:val="en-US"/>
        </w:rPr>
        <w:t>World Bank’s Environmental and Social Standards (ESS</w:t>
      </w:r>
      <w:bookmarkEnd w:id="61"/>
      <w:r w:rsidRPr="004A6DDF">
        <w:rPr>
          <w:lang w:val="en-US"/>
        </w:rPr>
        <w:t>)</w:t>
      </w:r>
      <w:r w:rsidR="004F0A9F" w:rsidRPr="004A6DDF">
        <w:rPr>
          <w:rStyle w:val="FootnoteReference"/>
          <w:lang w:val="en-US"/>
        </w:rPr>
        <w:footnoteReference w:id="2"/>
      </w:r>
      <w:r w:rsidRPr="004A6DDF">
        <w:rPr>
          <w:lang w:val="en-US"/>
        </w:rPr>
        <w:t xml:space="preserve">. </w:t>
      </w:r>
    </w:p>
    <w:p w:rsidR="004F0A9F" w:rsidRPr="004A6DDF" w:rsidRDefault="004F0A9F" w:rsidP="00A512D7">
      <w:pPr>
        <w:rPr>
          <w:lang w:val="en-US"/>
        </w:rPr>
      </w:pPr>
    </w:p>
    <w:p w:rsidR="00795F48" w:rsidRPr="004A6DDF" w:rsidRDefault="00795F48" w:rsidP="00795F48">
      <w:pPr>
        <w:rPr>
          <w:lang w:val="en-US"/>
        </w:rPr>
      </w:pPr>
      <w:r w:rsidRPr="004A6DDF">
        <w:rPr>
          <w:lang w:val="en-US"/>
        </w:rPr>
        <w:t xml:space="preserve">Bank Policy (BP 4.12 – Involuntary Resettlement) requires that identification of any forms of involuntary resettlement under World Bank funded Projects. Where involuntary resettlement is confirmed, the Borrower and the World Bank are jointly required to assess the nature and magnitude of the likely displacement and determine the type of resettlement instrument (resettlement plan, abbreviated resettlement plan, resettlement policy framework, or process framework) and the scope and the level of detail required. </w:t>
      </w:r>
    </w:p>
    <w:p w:rsidR="004F0A9F" w:rsidRPr="004A6DDF" w:rsidRDefault="004F0A9F" w:rsidP="00A512D7">
      <w:pPr>
        <w:rPr>
          <w:lang w:val="en-US"/>
        </w:rPr>
      </w:pPr>
    </w:p>
    <w:p w:rsidR="007211D8" w:rsidRPr="004A6DDF" w:rsidRDefault="00795F48" w:rsidP="007211D8">
      <w:pPr>
        <w:rPr>
          <w:lang w:val="en-US"/>
        </w:rPr>
      </w:pPr>
      <w:r w:rsidRPr="004A6DDF">
        <w:rPr>
          <w:lang w:val="en-US"/>
        </w:rPr>
        <w:t xml:space="preserve">The forms of involuntary resettlement considered applicable </w:t>
      </w:r>
      <w:r w:rsidR="00D53426" w:rsidRPr="004A6DDF">
        <w:rPr>
          <w:lang w:val="en-US"/>
        </w:rPr>
        <w:t xml:space="preserve">are </w:t>
      </w:r>
      <w:r w:rsidRPr="004A6DDF">
        <w:rPr>
          <w:lang w:val="en-US"/>
        </w:rPr>
        <w:t xml:space="preserve">defined under the </w:t>
      </w:r>
      <w:r w:rsidR="007211D8" w:rsidRPr="004A6DDF">
        <w:rPr>
          <w:lang w:val="en-US"/>
        </w:rPr>
        <w:t>Operational Policy (OP 4.12 – Involuntary Resettlement) and include the following:</w:t>
      </w:r>
    </w:p>
    <w:p w:rsidR="007211D8" w:rsidRPr="004A6DDF" w:rsidRDefault="007211D8" w:rsidP="007211D8">
      <w:pPr>
        <w:rPr>
          <w:lang w:val="en-US"/>
        </w:rPr>
      </w:pPr>
    </w:p>
    <w:p w:rsidR="007211D8" w:rsidRPr="004A6DDF" w:rsidRDefault="007211D8" w:rsidP="00AF1D0B">
      <w:pPr>
        <w:pStyle w:val="ListParagraph"/>
        <w:numPr>
          <w:ilvl w:val="0"/>
          <w:numId w:val="10"/>
        </w:numPr>
        <w:rPr>
          <w:lang w:val="en-US"/>
        </w:rPr>
      </w:pPr>
      <w:r w:rsidRPr="004A6DDF">
        <w:rPr>
          <w:lang w:val="en-US"/>
        </w:rPr>
        <w:t xml:space="preserve">involuntary taking of land resulting in the relocation or loss of shelter, </w:t>
      </w:r>
    </w:p>
    <w:p w:rsidR="007211D8" w:rsidRPr="004A6DDF" w:rsidRDefault="007211D8" w:rsidP="00AF1D0B">
      <w:pPr>
        <w:pStyle w:val="ListParagraph"/>
        <w:numPr>
          <w:ilvl w:val="0"/>
          <w:numId w:val="10"/>
        </w:numPr>
        <w:rPr>
          <w:lang w:val="en-US"/>
        </w:rPr>
      </w:pPr>
      <w:r w:rsidRPr="004A6DDF">
        <w:rPr>
          <w:lang w:val="en-US"/>
        </w:rPr>
        <w:t xml:space="preserve">loss of assets or access to assets, </w:t>
      </w:r>
    </w:p>
    <w:p w:rsidR="004F0A9F" w:rsidRPr="004A6DDF" w:rsidRDefault="007211D8" w:rsidP="00AF1D0B">
      <w:pPr>
        <w:pStyle w:val="ListParagraph"/>
        <w:numPr>
          <w:ilvl w:val="0"/>
          <w:numId w:val="10"/>
        </w:numPr>
        <w:rPr>
          <w:lang w:val="en-US"/>
        </w:rPr>
      </w:pPr>
      <w:r w:rsidRPr="004A6DDF">
        <w:rPr>
          <w:lang w:val="en-US"/>
        </w:rPr>
        <w:t xml:space="preserve">the loss of income sources or means of livelihood, whether or not the affected persons must move to another location, or </w:t>
      </w:r>
    </w:p>
    <w:p w:rsidR="007211D8" w:rsidRPr="004A6DDF" w:rsidRDefault="007211D8" w:rsidP="00AF1D0B">
      <w:pPr>
        <w:pStyle w:val="ListParagraph"/>
        <w:numPr>
          <w:ilvl w:val="0"/>
          <w:numId w:val="10"/>
        </w:numPr>
        <w:rPr>
          <w:lang w:val="en-US"/>
        </w:rPr>
      </w:pPr>
      <w:r w:rsidRPr="004A6DDF">
        <w:rPr>
          <w:lang w:val="en-US"/>
        </w:rPr>
        <w:t xml:space="preserve">the involuntary restriction of access to legally designated parks and protected areas resulting in adverse impacts on the livelihoods of the displaced persons. </w:t>
      </w:r>
    </w:p>
    <w:p w:rsidR="007211D8" w:rsidRPr="004A6DDF" w:rsidRDefault="007211D8" w:rsidP="00A512D7">
      <w:pPr>
        <w:rPr>
          <w:lang w:val="en-US"/>
        </w:rPr>
      </w:pPr>
    </w:p>
    <w:p w:rsidR="00745471" w:rsidRPr="004A6DDF" w:rsidRDefault="00745471" w:rsidP="00EB4C8B">
      <w:pPr>
        <w:rPr>
          <w:lang w:val="en-US"/>
        </w:rPr>
      </w:pPr>
      <w:r w:rsidRPr="004A6DDF">
        <w:rPr>
          <w:lang w:val="en-US"/>
        </w:rPr>
        <w:t xml:space="preserve">OP 4.12 further states that involuntary resettlement may cause severe long-term hardship, impoverishment, and environmental damage unless appropriate measures are carefully planned and carried out. It therefore requires that the following objectives are met: </w:t>
      </w:r>
    </w:p>
    <w:p w:rsidR="00745471" w:rsidRPr="004A6DDF" w:rsidRDefault="00745471" w:rsidP="00745471">
      <w:pPr>
        <w:rPr>
          <w:lang w:val="en-US"/>
        </w:rPr>
      </w:pPr>
    </w:p>
    <w:p w:rsidR="00745471" w:rsidRPr="004A6DDF" w:rsidRDefault="00745471" w:rsidP="00AF1D0B">
      <w:pPr>
        <w:pStyle w:val="ListParagraph"/>
        <w:numPr>
          <w:ilvl w:val="0"/>
          <w:numId w:val="11"/>
        </w:numPr>
        <w:rPr>
          <w:lang w:val="en-US"/>
        </w:rPr>
      </w:pPr>
      <w:r w:rsidRPr="004A6DDF">
        <w:rPr>
          <w:lang w:val="en-US"/>
        </w:rPr>
        <w:t>Involuntary resettlement should be avoided where feasible, or minimized, exploring all viable alternative project designs.</w:t>
      </w:r>
    </w:p>
    <w:p w:rsidR="00745471" w:rsidRPr="004A6DDF" w:rsidRDefault="00745471" w:rsidP="00AF1D0B">
      <w:pPr>
        <w:pStyle w:val="ListParagraph"/>
        <w:numPr>
          <w:ilvl w:val="0"/>
          <w:numId w:val="11"/>
        </w:numPr>
        <w:rPr>
          <w:lang w:val="en-US"/>
        </w:rPr>
      </w:pPr>
      <w:r w:rsidRPr="004A6DDF">
        <w:rPr>
          <w:lang w:val="en-US"/>
        </w:rPr>
        <w:t xml:space="preserve">Where it is not feasible to avoid resettlement, resettlement activities should be conceived and executed as sustainable development programs, providing sufficient investment resources to enable the persons displaced by the project to share in project </w:t>
      </w:r>
      <w:r w:rsidRPr="004A6DDF">
        <w:rPr>
          <w:lang w:val="en-US"/>
        </w:rPr>
        <w:lastRenderedPageBreak/>
        <w:t>benefits. Displaced persons should be meaningfully consulted and should have opportunities to participate in planning and implementing resettlement programs.</w:t>
      </w:r>
    </w:p>
    <w:p w:rsidR="00745471" w:rsidRPr="004A6DDF" w:rsidRDefault="00745471" w:rsidP="00AF1D0B">
      <w:pPr>
        <w:pStyle w:val="ListParagraph"/>
        <w:numPr>
          <w:ilvl w:val="0"/>
          <w:numId w:val="11"/>
        </w:numPr>
        <w:rPr>
          <w:lang w:val="en-US"/>
        </w:rPr>
      </w:pPr>
      <w:r w:rsidRPr="004A6DDF">
        <w:rPr>
          <w:lang w:val="en-US"/>
        </w:rPr>
        <w:t xml:space="preserve">Displaced persons should be assisted in their efforts to improve their livelihoods and standards of living or at least to restore them, in real terms, to pre-displacement levels or to levels prevailing prior to the beginning of project implementation, whichever is higher. </w:t>
      </w:r>
    </w:p>
    <w:p w:rsidR="00745471" w:rsidRPr="004A6DDF" w:rsidRDefault="00745471" w:rsidP="00745471">
      <w:pPr>
        <w:rPr>
          <w:lang w:val="en-US"/>
        </w:rPr>
      </w:pPr>
    </w:p>
    <w:p w:rsidR="00455F1E" w:rsidRPr="004A6DDF" w:rsidRDefault="00455F1E" w:rsidP="00455F1E">
      <w:pPr>
        <w:rPr>
          <w:lang w:val="en-US"/>
        </w:rPr>
      </w:pPr>
      <w:r w:rsidRPr="004A6DDF">
        <w:rPr>
          <w:lang w:val="en-US"/>
        </w:rPr>
        <w:t xml:space="preserve">The forms of compensation and livelihoods restoration noted above apply to all displacement persons – or Affected Persons that fall into three main groups as follows: </w:t>
      </w:r>
    </w:p>
    <w:p w:rsidR="00455F1E" w:rsidRPr="004A6DDF" w:rsidRDefault="00455F1E" w:rsidP="00455F1E">
      <w:pPr>
        <w:rPr>
          <w:lang w:val="en-US"/>
        </w:rPr>
      </w:pPr>
    </w:p>
    <w:p w:rsidR="00455F1E" w:rsidRPr="004A6DDF" w:rsidRDefault="00455F1E" w:rsidP="00AF1D0B">
      <w:pPr>
        <w:pStyle w:val="ListParagraph"/>
        <w:numPr>
          <w:ilvl w:val="0"/>
          <w:numId w:val="12"/>
        </w:numPr>
        <w:rPr>
          <w:lang w:val="en-US"/>
        </w:rPr>
      </w:pPr>
      <w:r w:rsidRPr="004A6DDF">
        <w:rPr>
          <w:lang w:val="en-US"/>
        </w:rPr>
        <w:t xml:space="preserve">Those who have formal legal rights to land (including customary and traditional rights recognized under the laws of the country). </w:t>
      </w:r>
    </w:p>
    <w:p w:rsidR="00455F1E" w:rsidRPr="004A6DDF" w:rsidRDefault="00455F1E" w:rsidP="00AF1D0B">
      <w:pPr>
        <w:pStyle w:val="ListParagraph"/>
        <w:numPr>
          <w:ilvl w:val="0"/>
          <w:numId w:val="12"/>
        </w:numPr>
        <w:rPr>
          <w:lang w:val="en-US"/>
        </w:rPr>
      </w:pPr>
      <w:r w:rsidRPr="004A6DDF">
        <w:rPr>
          <w:lang w:val="en-US"/>
        </w:rPr>
        <w:t>Those who do not have formal legal rights to land at the time the census begins but have a claim to such land or assets--provided that such claims are recognized under the laws of the country or become recognized through a process identified in the resettlement plan</w:t>
      </w:r>
      <w:r w:rsidRPr="004A6DDF">
        <w:rPr>
          <w:rStyle w:val="FootnoteReference"/>
          <w:lang w:val="en-US"/>
        </w:rPr>
        <w:footnoteReference w:id="3"/>
      </w:r>
      <w:r w:rsidRPr="004A6DDF">
        <w:rPr>
          <w:lang w:val="en-US"/>
        </w:rPr>
        <w:t xml:space="preserve">. </w:t>
      </w:r>
    </w:p>
    <w:p w:rsidR="00455F1E" w:rsidRPr="004A6DDF" w:rsidRDefault="00455F1E" w:rsidP="00AF1D0B">
      <w:pPr>
        <w:pStyle w:val="ListParagraph"/>
        <w:numPr>
          <w:ilvl w:val="0"/>
          <w:numId w:val="12"/>
        </w:numPr>
        <w:rPr>
          <w:lang w:val="en-US"/>
        </w:rPr>
      </w:pPr>
      <w:r w:rsidRPr="004A6DDF">
        <w:rPr>
          <w:lang w:val="en-US"/>
        </w:rPr>
        <w:t>Those who have no recognizable legal right or claim to the land they are occupying.</w:t>
      </w:r>
    </w:p>
    <w:p w:rsidR="00745471" w:rsidRPr="004A6DDF" w:rsidRDefault="00745471" w:rsidP="00745471">
      <w:pPr>
        <w:rPr>
          <w:lang w:val="en-US"/>
        </w:rPr>
      </w:pPr>
    </w:p>
    <w:p w:rsidR="00455F1E" w:rsidRPr="004A6DDF" w:rsidRDefault="00455F1E" w:rsidP="00455F1E">
      <w:pPr>
        <w:rPr>
          <w:lang w:val="en-US"/>
        </w:rPr>
      </w:pPr>
      <w:r w:rsidRPr="004A6DDF">
        <w:rPr>
          <w:lang w:val="en-US"/>
        </w:rPr>
        <w:t xml:space="preserve">OP 4.12 permits the development of a Resettlement Policy Framework for Bank-assisted project with multiple subprojects, where (1) the nature and design of the project or of a specific subproject or subprojects is not fully known (2) the zone of impact of subprojects cannot be determined, or (3) the zone of impact is known but precise sitting alignments cannot be determined. </w:t>
      </w:r>
    </w:p>
    <w:p w:rsidR="00455F1E" w:rsidRPr="004A6DDF" w:rsidRDefault="00455F1E" w:rsidP="00455F1E">
      <w:pPr>
        <w:rPr>
          <w:lang w:val="en-US"/>
        </w:rPr>
      </w:pPr>
    </w:p>
    <w:p w:rsidR="00D721F2" w:rsidRDefault="00455F1E" w:rsidP="00455F1E">
      <w:pPr>
        <w:rPr>
          <w:lang w:val="en-US"/>
        </w:rPr>
      </w:pPr>
      <w:r w:rsidRPr="004A6DDF">
        <w:rPr>
          <w:lang w:val="en-US"/>
        </w:rPr>
        <w:t xml:space="preserve">The </w:t>
      </w:r>
      <w:r w:rsidR="00D721F2" w:rsidRPr="004A6DDF">
        <w:rPr>
          <w:lang w:val="en-US"/>
        </w:rPr>
        <w:t xml:space="preserve">RPF functions as a precursor document only and does not supersede the need for the development of the resettlement plan. When the multiple subprojects are </w:t>
      </w:r>
      <w:r w:rsidR="00861758" w:rsidRPr="004A6DDF">
        <w:rPr>
          <w:lang w:val="en-US"/>
        </w:rPr>
        <w:t>finalized</w:t>
      </w:r>
      <w:r w:rsidR="00D721F2" w:rsidRPr="004A6DDF">
        <w:rPr>
          <w:lang w:val="en-US"/>
        </w:rPr>
        <w:t xml:space="preserve">, the World Bank will require the submission of a resettlement plan consistent with the provisions made in the RPF as well as the World Bank BP/OP 4.12. </w:t>
      </w:r>
    </w:p>
    <w:p w:rsidR="00F11835" w:rsidRPr="004A6DDF" w:rsidRDefault="00F11835" w:rsidP="00455F1E">
      <w:pPr>
        <w:rPr>
          <w:lang w:val="en-US"/>
        </w:rPr>
      </w:pPr>
    </w:p>
    <w:p w:rsidR="00DA6498" w:rsidRPr="00BD60CB" w:rsidRDefault="00DA6498" w:rsidP="00E11CCA">
      <w:pPr>
        <w:pStyle w:val="Heading2"/>
        <w:rPr>
          <w:lang w:val="en-US"/>
        </w:rPr>
      </w:pPr>
      <w:bookmarkStart w:id="62" w:name="_Toc23224678"/>
      <w:r w:rsidRPr="004A6DDF">
        <w:rPr>
          <w:lang w:val="en-US"/>
        </w:rPr>
        <w:t>Gap Analysis</w:t>
      </w:r>
      <w:bookmarkEnd w:id="62"/>
    </w:p>
    <w:p w:rsidR="00D762AC" w:rsidRDefault="00D762AC" w:rsidP="00455F1E">
      <w:pPr>
        <w:rPr>
          <w:lang w:val="en-US"/>
        </w:rPr>
      </w:pPr>
    </w:p>
    <w:p w:rsidR="00DA6498" w:rsidRPr="004A6DDF" w:rsidRDefault="00DA6498" w:rsidP="00455F1E">
      <w:pPr>
        <w:rPr>
          <w:lang w:val="en-US"/>
        </w:rPr>
      </w:pPr>
      <w:r w:rsidRPr="004A6DDF">
        <w:rPr>
          <w:lang w:val="en-US"/>
        </w:rPr>
        <w:t xml:space="preserve">A gap analysis of the national legislation against World Bank BP/OP requirements on land acquisition and involuntary resettlement is presented in </w:t>
      </w:r>
      <w:r w:rsidR="00EB64BB" w:rsidRPr="004A6DDF">
        <w:rPr>
          <w:lang w:val="en-US"/>
        </w:rPr>
        <w:fldChar w:fldCharType="begin"/>
      </w:r>
      <w:r w:rsidRPr="004A6DDF">
        <w:rPr>
          <w:lang w:val="en-US"/>
        </w:rPr>
        <w:instrText xml:space="preserve"> REF _Ref15020935 \h </w:instrText>
      </w:r>
      <w:r w:rsidR="00EB64BB" w:rsidRPr="004A6DDF">
        <w:rPr>
          <w:lang w:val="en-US"/>
        </w:rPr>
      </w:r>
      <w:r w:rsidR="00EB64BB" w:rsidRPr="004A6DDF">
        <w:rPr>
          <w:lang w:val="en-US"/>
        </w:rPr>
        <w:fldChar w:fldCharType="separate"/>
      </w:r>
      <w:r w:rsidRPr="004A6DDF">
        <w:rPr>
          <w:lang w:val="en-US"/>
        </w:rPr>
        <w:t xml:space="preserve">Table </w:t>
      </w:r>
      <w:r w:rsidRPr="004A6DDF">
        <w:rPr>
          <w:noProof/>
          <w:lang w:val="en-US"/>
        </w:rPr>
        <w:t>2</w:t>
      </w:r>
      <w:r w:rsidRPr="004A6DDF">
        <w:rPr>
          <w:lang w:val="en-US"/>
        </w:rPr>
        <w:noBreakHyphen/>
      </w:r>
      <w:r w:rsidRPr="004A6DDF">
        <w:rPr>
          <w:noProof/>
          <w:lang w:val="en-US"/>
        </w:rPr>
        <w:t>1</w:t>
      </w:r>
      <w:r w:rsidR="00EB64BB" w:rsidRPr="004A6DDF">
        <w:rPr>
          <w:lang w:val="en-US"/>
        </w:rPr>
        <w:fldChar w:fldCharType="end"/>
      </w:r>
      <w:r w:rsidRPr="004A6DDF">
        <w:rPr>
          <w:lang w:val="en-US"/>
        </w:rPr>
        <w:t xml:space="preserve"> overleaf. </w:t>
      </w:r>
    </w:p>
    <w:p w:rsidR="00DA6498" w:rsidRPr="004A6DDF" w:rsidRDefault="00DA6498" w:rsidP="00455F1E">
      <w:pPr>
        <w:rPr>
          <w:lang w:val="en-US"/>
        </w:rPr>
      </w:pPr>
    </w:p>
    <w:p w:rsidR="00DA6498" w:rsidRPr="004A6DDF" w:rsidRDefault="00DA6498" w:rsidP="00455F1E">
      <w:pPr>
        <w:rPr>
          <w:lang w:val="en-US"/>
        </w:rPr>
        <w:sectPr w:rsidR="00DA6498" w:rsidRPr="004A6DDF" w:rsidSect="00A4502A">
          <w:headerReference w:type="default" r:id="rId17"/>
          <w:pgSz w:w="11907" w:h="16840" w:code="9"/>
          <w:pgMar w:top="1134" w:right="1418" w:bottom="1134" w:left="1418" w:header="567" w:footer="567" w:gutter="0"/>
          <w:pgNumType w:start="1"/>
          <w:cols w:space="720"/>
          <w:docGrid w:linePitch="272"/>
        </w:sectPr>
      </w:pPr>
    </w:p>
    <w:p w:rsidR="00DA6498" w:rsidRPr="004A6DDF" w:rsidRDefault="00DA6498" w:rsidP="00DA6498">
      <w:pPr>
        <w:pStyle w:val="Caption"/>
        <w:rPr>
          <w:lang w:val="en-US"/>
        </w:rPr>
      </w:pPr>
      <w:bookmarkStart w:id="63" w:name="_Ref15020935"/>
      <w:bookmarkStart w:id="64" w:name="_Toc16145572"/>
      <w:bookmarkStart w:id="65" w:name="_Toc23224735"/>
      <w:r w:rsidRPr="004A6DDF">
        <w:rPr>
          <w:lang w:val="en-US"/>
        </w:rPr>
        <w:lastRenderedPageBreak/>
        <w:t xml:space="preserve">Table </w:t>
      </w:r>
      <w:r w:rsidR="00EB64BB">
        <w:rPr>
          <w:lang w:val="en-US"/>
        </w:rPr>
        <w:fldChar w:fldCharType="begin"/>
      </w:r>
      <w:r w:rsidR="000F7DA1">
        <w:rPr>
          <w:lang w:val="en-US"/>
        </w:rPr>
        <w:instrText xml:space="preserve"> STYLEREF 1 \s </w:instrText>
      </w:r>
      <w:r w:rsidR="00EB64BB">
        <w:rPr>
          <w:lang w:val="en-US"/>
        </w:rPr>
        <w:fldChar w:fldCharType="separate"/>
      </w:r>
      <w:r w:rsidR="000F7DA1">
        <w:rPr>
          <w:noProof/>
          <w:lang w:val="en-US"/>
        </w:rPr>
        <w:t>2</w:t>
      </w:r>
      <w:r w:rsidR="00EB64BB">
        <w:rPr>
          <w:lang w:val="en-US"/>
        </w:rPr>
        <w:fldChar w:fldCharType="end"/>
      </w:r>
      <w:r w:rsidR="000F7DA1">
        <w:rPr>
          <w:lang w:val="en-US"/>
        </w:rPr>
        <w:noBreakHyphen/>
      </w:r>
      <w:r w:rsidR="00EB64BB">
        <w:rPr>
          <w:lang w:val="en-US"/>
        </w:rPr>
        <w:fldChar w:fldCharType="begin"/>
      </w:r>
      <w:r w:rsidR="000F7DA1">
        <w:rPr>
          <w:lang w:val="en-US"/>
        </w:rPr>
        <w:instrText xml:space="preserve"> SEQ Table \* ARABIC \s 1 </w:instrText>
      </w:r>
      <w:r w:rsidR="00EB64BB">
        <w:rPr>
          <w:lang w:val="en-US"/>
        </w:rPr>
        <w:fldChar w:fldCharType="separate"/>
      </w:r>
      <w:r w:rsidR="000F7DA1">
        <w:rPr>
          <w:noProof/>
          <w:lang w:val="en-US"/>
        </w:rPr>
        <w:t>1</w:t>
      </w:r>
      <w:r w:rsidR="00EB64BB">
        <w:rPr>
          <w:lang w:val="en-US"/>
        </w:rPr>
        <w:fldChar w:fldCharType="end"/>
      </w:r>
      <w:bookmarkEnd w:id="63"/>
      <w:r w:rsidRPr="004A6DDF">
        <w:rPr>
          <w:lang w:val="en-US"/>
        </w:rPr>
        <w:t>: Gap Analysis</w:t>
      </w:r>
      <w:bookmarkEnd w:id="64"/>
      <w:bookmarkEnd w:id="65"/>
    </w:p>
    <w:tbl>
      <w:tblPr>
        <w:tblStyle w:val="TableGrid"/>
        <w:tblW w:w="0" w:type="auto"/>
        <w:tblLook w:val="04A0"/>
      </w:tblPr>
      <w:tblGrid>
        <w:gridCol w:w="538"/>
        <w:gridCol w:w="3623"/>
        <w:gridCol w:w="3604"/>
        <w:gridCol w:w="3701"/>
        <w:gridCol w:w="3096"/>
      </w:tblGrid>
      <w:tr w:rsidR="00660CD3" w:rsidRPr="004A6DDF" w:rsidTr="00660CD3">
        <w:trPr>
          <w:tblHeader/>
        </w:trPr>
        <w:tc>
          <w:tcPr>
            <w:tcW w:w="538" w:type="dxa"/>
            <w:shd w:val="clear" w:color="auto" w:fill="D9D9D9" w:themeFill="background1" w:themeFillShade="D9"/>
            <w:vAlign w:val="center"/>
          </w:tcPr>
          <w:p w:rsidR="00660CD3" w:rsidRPr="004A6DDF" w:rsidRDefault="00660CD3" w:rsidP="002250B5">
            <w:pPr>
              <w:spacing w:line="240" w:lineRule="auto"/>
              <w:jc w:val="center"/>
              <w:rPr>
                <w:b/>
                <w:bCs/>
                <w:sz w:val="22"/>
                <w:szCs w:val="22"/>
                <w:lang w:val="en-US"/>
              </w:rPr>
            </w:pPr>
            <w:r w:rsidRPr="004A6DDF">
              <w:rPr>
                <w:b/>
                <w:bCs/>
                <w:sz w:val="22"/>
                <w:szCs w:val="22"/>
                <w:lang w:val="en-US"/>
              </w:rPr>
              <w:t>No.</w:t>
            </w:r>
          </w:p>
        </w:tc>
        <w:tc>
          <w:tcPr>
            <w:tcW w:w="3623" w:type="dxa"/>
            <w:shd w:val="clear" w:color="auto" w:fill="D9D9D9" w:themeFill="background1" w:themeFillShade="D9"/>
            <w:vAlign w:val="center"/>
          </w:tcPr>
          <w:p w:rsidR="00660CD3" w:rsidRPr="004A6DDF" w:rsidRDefault="00660CD3" w:rsidP="001A1B62">
            <w:pPr>
              <w:rPr>
                <w:b/>
                <w:bCs/>
                <w:sz w:val="22"/>
                <w:szCs w:val="22"/>
                <w:lang w:val="en-US"/>
              </w:rPr>
            </w:pPr>
            <w:r w:rsidRPr="004A6DDF">
              <w:rPr>
                <w:b/>
                <w:bCs/>
                <w:sz w:val="22"/>
                <w:szCs w:val="22"/>
                <w:lang w:val="en-US"/>
              </w:rPr>
              <w:t>World Bank BP / OP 4.12</w:t>
            </w:r>
          </w:p>
        </w:tc>
        <w:tc>
          <w:tcPr>
            <w:tcW w:w="3604" w:type="dxa"/>
            <w:shd w:val="clear" w:color="auto" w:fill="D9D9D9" w:themeFill="background1" w:themeFillShade="D9"/>
          </w:tcPr>
          <w:p w:rsidR="00660CD3" w:rsidRPr="004A6DDF" w:rsidRDefault="00660CD3" w:rsidP="00C97F94">
            <w:pPr>
              <w:rPr>
                <w:b/>
                <w:bCs/>
                <w:sz w:val="22"/>
                <w:szCs w:val="22"/>
                <w:lang w:val="en-US"/>
              </w:rPr>
            </w:pPr>
            <w:r w:rsidRPr="004A6DDF">
              <w:rPr>
                <w:b/>
                <w:bCs/>
                <w:sz w:val="22"/>
                <w:szCs w:val="22"/>
                <w:lang w:val="en-US"/>
              </w:rPr>
              <w:t xml:space="preserve">National Legislation </w:t>
            </w:r>
          </w:p>
        </w:tc>
        <w:tc>
          <w:tcPr>
            <w:tcW w:w="3701" w:type="dxa"/>
            <w:shd w:val="clear" w:color="auto" w:fill="D9D9D9" w:themeFill="background1" w:themeFillShade="D9"/>
          </w:tcPr>
          <w:p w:rsidR="00660CD3" w:rsidRPr="004A6DDF" w:rsidRDefault="00660CD3" w:rsidP="00C97F94">
            <w:pPr>
              <w:rPr>
                <w:b/>
                <w:bCs/>
                <w:sz w:val="22"/>
                <w:szCs w:val="22"/>
                <w:lang w:val="en-US"/>
              </w:rPr>
            </w:pPr>
            <w:r w:rsidRPr="004A6DDF">
              <w:rPr>
                <w:b/>
                <w:bCs/>
                <w:sz w:val="22"/>
                <w:szCs w:val="22"/>
                <w:lang w:val="en-US"/>
              </w:rPr>
              <w:t>Gap Analysis and Closure Recommendations</w:t>
            </w:r>
          </w:p>
        </w:tc>
        <w:tc>
          <w:tcPr>
            <w:tcW w:w="3096" w:type="dxa"/>
            <w:shd w:val="clear" w:color="auto" w:fill="D9D9D9" w:themeFill="background1" w:themeFillShade="D9"/>
          </w:tcPr>
          <w:p w:rsidR="00660CD3" w:rsidRPr="004A6DDF" w:rsidRDefault="00660CD3" w:rsidP="00C97F94">
            <w:pPr>
              <w:rPr>
                <w:b/>
                <w:bCs/>
                <w:sz w:val="22"/>
                <w:szCs w:val="22"/>
                <w:lang w:val="en-US"/>
              </w:rPr>
            </w:pPr>
            <w:r>
              <w:rPr>
                <w:b/>
                <w:bCs/>
                <w:sz w:val="22"/>
                <w:szCs w:val="22"/>
                <w:lang w:val="en-US"/>
              </w:rPr>
              <w:t>Provision under this RFP</w:t>
            </w:r>
          </w:p>
        </w:tc>
      </w:tr>
      <w:tr w:rsidR="00660CD3" w:rsidRPr="004A6DDF" w:rsidTr="00660CD3">
        <w:tc>
          <w:tcPr>
            <w:tcW w:w="538" w:type="dxa"/>
            <w:vAlign w:val="center"/>
          </w:tcPr>
          <w:p w:rsidR="00660CD3" w:rsidRPr="004A6DDF" w:rsidRDefault="00660CD3" w:rsidP="002250B5">
            <w:pPr>
              <w:spacing w:line="240" w:lineRule="auto"/>
              <w:jc w:val="center"/>
              <w:rPr>
                <w:sz w:val="22"/>
                <w:szCs w:val="22"/>
                <w:lang w:val="en-US"/>
              </w:rPr>
            </w:pPr>
            <w:r w:rsidRPr="004A6DDF">
              <w:rPr>
                <w:sz w:val="22"/>
                <w:szCs w:val="22"/>
                <w:lang w:val="en-US"/>
              </w:rPr>
              <w:t>1</w:t>
            </w:r>
          </w:p>
        </w:tc>
        <w:tc>
          <w:tcPr>
            <w:tcW w:w="3623" w:type="dxa"/>
            <w:vAlign w:val="center"/>
          </w:tcPr>
          <w:p w:rsidR="00660CD3" w:rsidRPr="004A6DDF" w:rsidRDefault="00660CD3" w:rsidP="001A1B62">
            <w:pPr>
              <w:rPr>
                <w:sz w:val="22"/>
                <w:szCs w:val="22"/>
                <w:lang w:val="en-US"/>
              </w:rPr>
            </w:pPr>
            <w:r w:rsidRPr="004A6DDF">
              <w:rPr>
                <w:sz w:val="22"/>
                <w:szCs w:val="22"/>
                <w:lang w:val="en-US"/>
              </w:rPr>
              <w:t xml:space="preserve">Explore all viable alternative project designs to avoid, where feasible, or minimize displacement. </w:t>
            </w:r>
          </w:p>
        </w:tc>
        <w:tc>
          <w:tcPr>
            <w:tcW w:w="3604" w:type="dxa"/>
          </w:tcPr>
          <w:p w:rsidR="00660CD3" w:rsidRPr="004A6DDF" w:rsidRDefault="00660CD3" w:rsidP="00C97F94">
            <w:pPr>
              <w:rPr>
                <w:sz w:val="22"/>
                <w:szCs w:val="22"/>
                <w:lang w:val="en-US"/>
              </w:rPr>
            </w:pPr>
            <w:r w:rsidRPr="004A6DDF">
              <w:rPr>
                <w:sz w:val="22"/>
                <w:szCs w:val="22"/>
                <w:lang w:val="en-US"/>
              </w:rPr>
              <w:t xml:space="preserve">The Law of Land Acquisition requires the submission of location alternatives as part of its rationale for Land Acquisition.  </w:t>
            </w:r>
          </w:p>
        </w:tc>
        <w:tc>
          <w:tcPr>
            <w:tcW w:w="3701" w:type="dxa"/>
          </w:tcPr>
          <w:p w:rsidR="00660CD3" w:rsidRPr="004A6DDF" w:rsidRDefault="00660CD3" w:rsidP="00C97F94">
            <w:pPr>
              <w:rPr>
                <w:sz w:val="22"/>
                <w:szCs w:val="22"/>
                <w:lang w:val="en-US"/>
              </w:rPr>
            </w:pPr>
            <w:r w:rsidRPr="004A6DDF">
              <w:rPr>
                <w:sz w:val="22"/>
                <w:szCs w:val="22"/>
                <w:lang w:val="en-US"/>
              </w:rPr>
              <w:t>No Gap</w:t>
            </w:r>
          </w:p>
        </w:tc>
        <w:tc>
          <w:tcPr>
            <w:tcW w:w="3096" w:type="dxa"/>
          </w:tcPr>
          <w:p w:rsidR="00660CD3" w:rsidRPr="004A6DDF" w:rsidRDefault="00973353" w:rsidP="00C97F94">
            <w:pPr>
              <w:rPr>
                <w:sz w:val="22"/>
                <w:szCs w:val="22"/>
                <w:lang w:val="en-US"/>
              </w:rPr>
            </w:pPr>
            <w:r>
              <w:rPr>
                <w:sz w:val="22"/>
                <w:szCs w:val="22"/>
                <w:lang w:val="en-US"/>
              </w:rPr>
              <w:t>-</w:t>
            </w:r>
          </w:p>
        </w:tc>
      </w:tr>
      <w:tr w:rsidR="00660CD3" w:rsidRPr="004A6DDF" w:rsidTr="00660CD3">
        <w:tc>
          <w:tcPr>
            <w:tcW w:w="538" w:type="dxa"/>
            <w:vAlign w:val="center"/>
          </w:tcPr>
          <w:p w:rsidR="00660CD3" w:rsidRPr="004A6DDF" w:rsidRDefault="00660CD3" w:rsidP="002250B5">
            <w:pPr>
              <w:spacing w:line="240" w:lineRule="auto"/>
              <w:jc w:val="center"/>
              <w:rPr>
                <w:sz w:val="22"/>
                <w:szCs w:val="22"/>
                <w:lang w:val="en-US"/>
              </w:rPr>
            </w:pPr>
            <w:r w:rsidRPr="004A6DDF">
              <w:rPr>
                <w:sz w:val="22"/>
                <w:szCs w:val="22"/>
                <w:lang w:val="en-US"/>
              </w:rPr>
              <w:t>2</w:t>
            </w:r>
          </w:p>
        </w:tc>
        <w:tc>
          <w:tcPr>
            <w:tcW w:w="3623" w:type="dxa"/>
            <w:vAlign w:val="center"/>
          </w:tcPr>
          <w:p w:rsidR="00660CD3" w:rsidRPr="004A6DDF" w:rsidRDefault="00660CD3" w:rsidP="001A1B62">
            <w:pPr>
              <w:rPr>
                <w:sz w:val="22"/>
                <w:szCs w:val="22"/>
                <w:lang w:val="en-US"/>
              </w:rPr>
            </w:pPr>
            <w:r w:rsidRPr="004A6DDF">
              <w:rPr>
                <w:sz w:val="22"/>
                <w:szCs w:val="22"/>
                <w:lang w:val="en-US"/>
              </w:rPr>
              <w:t>World Bank policies cover displacement related to the involuntary taking of land resulting in (1) relocation or loss of shelter; (2) loss of assets or access to assets; or (3) loss of income sources or means of livelihood, whether or not the affected persons must move to another location; or the involuntary restriction of access to legally designated parks and protected areas resulting in adverse impacts on the livelihoods of the displaced persons.</w:t>
            </w:r>
          </w:p>
        </w:tc>
        <w:tc>
          <w:tcPr>
            <w:tcW w:w="3604" w:type="dxa"/>
          </w:tcPr>
          <w:p w:rsidR="00660CD3" w:rsidRPr="004A6DDF" w:rsidRDefault="00660CD3" w:rsidP="000C0918">
            <w:pPr>
              <w:rPr>
                <w:sz w:val="22"/>
                <w:szCs w:val="22"/>
                <w:lang w:val="en-US"/>
              </w:rPr>
            </w:pPr>
            <w:r w:rsidRPr="004A6DDF">
              <w:rPr>
                <w:sz w:val="22"/>
                <w:szCs w:val="22"/>
                <w:lang w:val="en-US"/>
              </w:rPr>
              <w:t xml:space="preserve">The Law of Land Acquisition covers compulsory land acquisition related to all forms of property – including land, building and its belongings that are attached to the land. </w:t>
            </w:r>
          </w:p>
          <w:p w:rsidR="00660CD3" w:rsidRPr="004A6DDF" w:rsidRDefault="00660CD3" w:rsidP="000C0918">
            <w:pPr>
              <w:rPr>
                <w:sz w:val="22"/>
                <w:szCs w:val="22"/>
                <w:lang w:val="en-US"/>
              </w:rPr>
            </w:pPr>
          </w:p>
          <w:p w:rsidR="00660CD3" w:rsidRPr="004A6DDF" w:rsidRDefault="00660CD3" w:rsidP="000C0918">
            <w:pPr>
              <w:rPr>
                <w:sz w:val="22"/>
                <w:szCs w:val="22"/>
                <w:lang w:val="en-US"/>
              </w:rPr>
            </w:pPr>
            <w:r w:rsidRPr="004A6DDF">
              <w:rPr>
                <w:sz w:val="22"/>
                <w:szCs w:val="22"/>
                <w:lang w:val="en-US"/>
              </w:rPr>
              <w:t xml:space="preserve">It does not cover loss of access to assets (likely loss of access to communal land) or loss of income or livelihoods. The law (Article 6) does not permit the expropriation of land from national protected areas. </w:t>
            </w:r>
          </w:p>
        </w:tc>
        <w:tc>
          <w:tcPr>
            <w:tcW w:w="3701" w:type="dxa"/>
          </w:tcPr>
          <w:p w:rsidR="00660CD3" w:rsidRPr="004A6DDF" w:rsidRDefault="00660CD3" w:rsidP="00C97F94">
            <w:pPr>
              <w:rPr>
                <w:sz w:val="22"/>
                <w:szCs w:val="22"/>
                <w:lang w:val="en-US"/>
              </w:rPr>
            </w:pPr>
            <w:r w:rsidRPr="004A6DDF">
              <w:rPr>
                <w:sz w:val="22"/>
                <w:szCs w:val="22"/>
                <w:lang w:val="en-US"/>
              </w:rPr>
              <w:t xml:space="preserve">The </w:t>
            </w:r>
            <w:r>
              <w:rPr>
                <w:sz w:val="22"/>
                <w:szCs w:val="22"/>
                <w:lang w:val="en-US"/>
              </w:rPr>
              <w:t>RAP</w:t>
            </w:r>
            <w:r w:rsidRPr="004A6DDF">
              <w:rPr>
                <w:sz w:val="22"/>
                <w:szCs w:val="22"/>
                <w:lang w:val="en-US"/>
              </w:rPr>
              <w:t xml:space="preserve"> needs to make specific provision for the loss of or restriction to communal land and associated resources. This may include Public Land, Grazing Land, Endowed Land. </w:t>
            </w:r>
          </w:p>
          <w:p w:rsidR="00660CD3" w:rsidRPr="004A6DDF" w:rsidRDefault="00660CD3" w:rsidP="00C97F94">
            <w:pPr>
              <w:rPr>
                <w:sz w:val="22"/>
                <w:szCs w:val="22"/>
                <w:lang w:val="en-US"/>
              </w:rPr>
            </w:pPr>
          </w:p>
          <w:p w:rsidR="00660CD3" w:rsidRPr="004A6DDF" w:rsidRDefault="00660CD3" w:rsidP="00C97F94">
            <w:pPr>
              <w:rPr>
                <w:sz w:val="22"/>
                <w:szCs w:val="22"/>
                <w:lang w:val="en-US"/>
              </w:rPr>
            </w:pPr>
            <w:r w:rsidRPr="004A6DDF">
              <w:rPr>
                <w:sz w:val="22"/>
                <w:szCs w:val="22"/>
                <w:lang w:val="en-US"/>
              </w:rPr>
              <w:t xml:space="preserve">The </w:t>
            </w:r>
            <w:r>
              <w:rPr>
                <w:sz w:val="22"/>
                <w:szCs w:val="22"/>
                <w:lang w:val="en-US"/>
              </w:rPr>
              <w:t>RAP</w:t>
            </w:r>
            <w:r w:rsidRPr="004A6DDF">
              <w:rPr>
                <w:sz w:val="22"/>
                <w:szCs w:val="22"/>
                <w:lang w:val="en-US"/>
              </w:rPr>
              <w:t xml:space="preserve"> needs to make specific provision for livelihoods restoration as well as the provision of transitional support for the loss of income sources.</w:t>
            </w:r>
            <w:r>
              <w:rPr>
                <w:sz w:val="22"/>
                <w:szCs w:val="22"/>
                <w:lang w:val="en-US"/>
              </w:rPr>
              <w:t xml:space="preserve"> The </w:t>
            </w:r>
            <w:r w:rsidRPr="00CC7297">
              <w:rPr>
                <w:sz w:val="22"/>
                <w:szCs w:val="22"/>
                <w:lang w:val="en-US"/>
              </w:rPr>
              <w:t>WB</w:t>
            </w:r>
            <w:r>
              <w:rPr>
                <w:sz w:val="22"/>
                <w:szCs w:val="22"/>
                <w:lang w:val="en-US"/>
              </w:rPr>
              <w:t>’s</w:t>
            </w:r>
            <w:r w:rsidRPr="00CC7297">
              <w:rPr>
                <w:sz w:val="22"/>
                <w:szCs w:val="22"/>
                <w:lang w:val="en-US"/>
              </w:rPr>
              <w:t xml:space="preserve"> requirements complement and improve on the requirements of Afghan law.</w:t>
            </w:r>
          </w:p>
        </w:tc>
        <w:tc>
          <w:tcPr>
            <w:tcW w:w="3096" w:type="dxa"/>
          </w:tcPr>
          <w:p w:rsidR="00660CD3" w:rsidRPr="004A6DDF" w:rsidRDefault="002F3322" w:rsidP="00C97F94">
            <w:pPr>
              <w:rPr>
                <w:sz w:val="22"/>
                <w:szCs w:val="22"/>
                <w:lang w:val="en-US"/>
              </w:rPr>
            </w:pPr>
            <w:r w:rsidRPr="002F3322">
              <w:rPr>
                <w:sz w:val="22"/>
                <w:szCs w:val="22"/>
                <w:lang w:val="en-US"/>
              </w:rPr>
              <w:t>Provision is made in the Entitlement Framework for the loss of all fixed assets and land irrespective of legal standing of Affected Persons.</w:t>
            </w:r>
          </w:p>
        </w:tc>
      </w:tr>
      <w:tr w:rsidR="00660CD3" w:rsidRPr="004A6DDF" w:rsidTr="000475AA">
        <w:tc>
          <w:tcPr>
            <w:tcW w:w="538" w:type="dxa"/>
            <w:vAlign w:val="center"/>
          </w:tcPr>
          <w:p w:rsidR="00660CD3" w:rsidRPr="004A6DDF" w:rsidRDefault="00660CD3" w:rsidP="002250B5">
            <w:pPr>
              <w:spacing w:line="240" w:lineRule="auto"/>
              <w:jc w:val="center"/>
              <w:rPr>
                <w:sz w:val="22"/>
                <w:szCs w:val="22"/>
                <w:lang w:val="en-US"/>
              </w:rPr>
            </w:pPr>
            <w:r w:rsidRPr="004A6DDF">
              <w:rPr>
                <w:sz w:val="22"/>
                <w:szCs w:val="22"/>
                <w:lang w:val="en-US"/>
              </w:rPr>
              <w:t>2</w:t>
            </w:r>
          </w:p>
        </w:tc>
        <w:tc>
          <w:tcPr>
            <w:tcW w:w="3623" w:type="dxa"/>
          </w:tcPr>
          <w:p w:rsidR="00660CD3" w:rsidRPr="004A6DDF" w:rsidRDefault="00660CD3">
            <w:pPr>
              <w:rPr>
                <w:sz w:val="22"/>
                <w:szCs w:val="22"/>
                <w:lang w:val="en-US"/>
              </w:rPr>
            </w:pPr>
            <w:r w:rsidRPr="004A6DDF">
              <w:rPr>
                <w:sz w:val="22"/>
                <w:szCs w:val="22"/>
                <w:lang w:val="en-US"/>
              </w:rPr>
              <w:t>Displaced persons will include (1) those who legal rights to land (including customary and traditional rights), (2) those who do not have formal legal rights to land but have a recognizable claim to such land or assets, (3) those who have no recognizable legal right or claim to the land they are occupying.</w:t>
            </w:r>
          </w:p>
        </w:tc>
        <w:tc>
          <w:tcPr>
            <w:tcW w:w="3604" w:type="dxa"/>
          </w:tcPr>
          <w:p w:rsidR="00660CD3" w:rsidRPr="004A6DDF" w:rsidRDefault="00660CD3" w:rsidP="004D4367">
            <w:pPr>
              <w:rPr>
                <w:sz w:val="22"/>
                <w:szCs w:val="22"/>
                <w:lang w:val="en-US"/>
              </w:rPr>
            </w:pPr>
            <w:r w:rsidRPr="004A6DDF">
              <w:rPr>
                <w:sz w:val="22"/>
                <w:szCs w:val="22"/>
                <w:lang w:val="en-US"/>
              </w:rPr>
              <w:t>The Law of Land Acquisition defines the Owner (or those with formal or customary legal rights to land) and Affected Persons (who is not the owner of the acquired property but is affected by the process of expropriation). The Law allows for compensation of Affected Persons but provides limited detail on the form of compensation.</w:t>
            </w:r>
          </w:p>
        </w:tc>
        <w:tc>
          <w:tcPr>
            <w:tcW w:w="3701" w:type="dxa"/>
          </w:tcPr>
          <w:p w:rsidR="00660CD3" w:rsidRPr="004A6DDF" w:rsidRDefault="00660CD3" w:rsidP="00C97F94">
            <w:pPr>
              <w:rPr>
                <w:sz w:val="22"/>
                <w:szCs w:val="22"/>
                <w:lang w:val="en-US"/>
              </w:rPr>
            </w:pPr>
            <w:r w:rsidRPr="004A6DDF">
              <w:rPr>
                <w:sz w:val="22"/>
                <w:szCs w:val="22"/>
                <w:lang w:val="en-US"/>
              </w:rPr>
              <w:t xml:space="preserve">The resettlement plan needs to make specific provision for persons with no recognizable legal right or claim to the land they are occupying, and establish detailed measures to safeguard their living arrangements, livelihoods, and income streams. </w:t>
            </w:r>
          </w:p>
        </w:tc>
        <w:tc>
          <w:tcPr>
            <w:tcW w:w="3096" w:type="dxa"/>
          </w:tcPr>
          <w:p w:rsidR="00660CD3" w:rsidRPr="004A6DDF" w:rsidRDefault="002349E6" w:rsidP="00C97F94">
            <w:pPr>
              <w:rPr>
                <w:sz w:val="22"/>
                <w:szCs w:val="22"/>
                <w:lang w:val="en-US"/>
              </w:rPr>
            </w:pPr>
            <w:r w:rsidRPr="002F3322">
              <w:rPr>
                <w:sz w:val="22"/>
                <w:szCs w:val="22"/>
                <w:lang w:val="en-US"/>
              </w:rPr>
              <w:t>Provision is made in the Entitlement Framework for the loss of all fixed assets and land irrespective of legal standing of Affected Persons.</w:t>
            </w:r>
            <w:r w:rsidR="00EA7EEB">
              <w:rPr>
                <w:sz w:val="22"/>
                <w:szCs w:val="22"/>
                <w:lang w:val="en-US"/>
              </w:rPr>
              <w:t xml:space="preserve"> This includes persons with (1) legal rights, (2) customary rights, (3) tenant rights, and (4) no formal rights. </w:t>
            </w:r>
          </w:p>
        </w:tc>
      </w:tr>
      <w:tr w:rsidR="00660CD3" w:rsidRPr="004A6DDF" w:rsidTr="00660CD3">
        <w:tc>
          <w:tcPr>
            <w:tcW w:w="538" w:type="dxa"/>
            <w:vAlign w:val="center"/>
          </w:tcPr>
          <w:p w:rsidR="00660CD3" w:rsidRPr="004A6DDF" w:rsidRDefault="00660CD3" w:rsidP="002250B5">
            <w:pPr>
              <w:spacing w:line="240" w:lineRule="auto"/>
              <w:jc w:val="center"/>
              <w:rPr>
                <w:sz w:val="22"/>
                <w:szCs w:val="22"/>
                <w:lang w:val="en-US"/>
              </w:rPr>
            </w:pPr>
            <w:r w:rsidRPr="004A6DDF">
              <w:rPr>
                <w:sz w:val="22"/>
                <w:szCs w:val="22"/>
                <w:lang w:val="en-US"/>
              </w:rPr>
              <w:lastRenderedPageBreak/>
              <w:t>3</w:t>
            </w:r>
          </w:p>
        </w:tc>
        <w:tc>
          <w:tcPr>
            <w:tcW w:w="3623" w:type="dxa"/>
            <w:vAlign w:val="center"/>
          </w:tcPr>
          <w:p w:rsidR="00660CD3" w:rsidRPr="004A6DDF" w:rsidRDefault="00660CD3" w:rsidP="001A1B62">
            <w:pPr>
              <w:rPr>
                <w:sz w:val="22"/>
                <w:szCs w:val="22"/>
                <w:lang w:val="en-US"/>
              </w:rPr>
            </w:pPr>
            <w:r w:rsidRPr="004A6DDF">
              <w:rPr>
                <w:sz w:val="22"/>
                <w:szCs w:val="22"/>
                <w:lang w:val="en-US"/>
              </w:rPr>
              <w:t>Determine the type of resettlement instrument (resettlement plan, abbreviated resettlement plan, resettlement policy framework, or process framework) and the scope and the level of detail required</w:t>
            </w:r>
          </w:p>
        </w:tc>
        <w:tc>
          <w:tcPr>
            <w:tcW w:w="3604" w:type="dxa"/>
          </w:tcPr>
          <w:p w:rsidR="00660CD3" w:rsidRPr="004A6DDF" w:rsidRDefault="00660CD3" w:rsidP="00C97F94">
            <w:pPr>
              <w:rPr>
                <w:sz w:val="22"/>
                <w:szCs w:val="22"/>
                <w:lang w:val="en-US"/>
              </w:rPr>
            </w:pPr>
            <w:r w:rsidRPr="004A6DDF">
              <w:rPr>
                <w:sz w:val="22"/>
                <w:szCs w:val="22"/>
                <w:lang w:val="en-US"/>
              </w:rPr>
              <w:t xml:space="preserve">The Law of Land Acquisition requires what is termed an expropriation plan which is an equivalent to the resettlement plan. This plan needs to be approved by the Government. </w:t>
            </w:r>
          </w:p>
        </w:tc>
        <w:tc>
          <w:tcPr>
            <w:tcW w:w="3701" w:type="dxa"/>
          </w:tcPr>
          <w:p w:rsidR="00660CD3" w:rsidRPr="004A6DDF" w:rsidRDefault="00660CD3" w:rsidP="00C97F94">
            <w:pPr>
              <w:rPr>
                <w:sz w:val="22"/>
                <w:szCs w:val="22"/>
                <w:lang w:val="en-US"/>
              </w:rPr>
            </w:pPr>
            <w:r w:rsidRPr="004A6DDF">
              <w:rPr>
                <w:sz w:val="22"/>
                <w:szCs w:val="22"/>
                <w:lang w:val="en-US"/>
              </w:rPr>
              <w:t>No Gap</w:t>
            </w:r>
          </w:p>
        </w:tc>
        <w:tc>
          <w:tcPr>
            <w:tcW w:w="3096" w:type="dxa"/>
          </w:tcPr>
          <w:p w:rsidR="00660CD3" w:rsidRPr="004A6DDF" w:rsidRDefault="007D3F7E" w:rsidP="00C97F94">
            <w:pPr>
              <w:rPr>
                <w:sz w:val="22"/>
                <w:szCs w:val="22"/>
                <w:lang w:val="en-US"/>
              </w:rPr>
            </w:pPr>
            <w:r>
              <w:rPr>
                <w:sz w:val="22"/>
                <w:szCs w:val="22"/>
                <w:lang w:val="en-US"/>
              </w:rPr>
              <w:t xml:space="preserve">This RPF requires the preparation of a RAP for each sub-project where compulsory land acquisition is needed. This RAP is equivalent to the </w:t>
            </w:r>
            <w:r w:rsidRPr="007D3F7E">
              <w:rPr>
                <w:sz w:val="22"/>
                <w:szCs w:val="22"/>
                <w:lang w:val="en-US"/>
              </w:rPr>
              <w:t>expropriation plan</w:t>
            </w:r>
          </w:p>
        </w:tc>
      </w:tr>
      <w:tr w:rsidR="00660CD3" w:rsidRPr="004A6DDF" w:rsidTr="00660CD3">
        <w:tc>
          <w:tcPr>
            <w:tcW w:w="538" w:type="dxa"/>
            <w:vAlign w:val="center"/>
          </w:tcPr>
          <w:p w:rsidR="00660CD3" w:rsidRPr="004A6DDF" w:rsidRDefault="00660CD3" w:rsidP="002250B5">
            <w:pPr>
              <w:spacing w:line="240" w:lineRule="auto"/>
              <w:jc w:val="center"/>
              <w:rPr>
                <w:sz w:val="22"/>
                <w:szCs w:val="22"/>
                <w:lang w:val="en-US"/>
              </w:rPr>
            </w:pPr>
            <w:r w:rsidRPr="004A6DDF">
              <w:rPr>
                <w:sz w:val="22"/>
                <w:szCs w:val="22"/>
                <w:lang w:val="en-US"/>
              </w:rPr>
              <w:t>4</w:t>
            </w:r>
          </w:p>
        </w:tc>
        <w:tc>
          <w:tcPr>
            <w:tcW w:w="3623" w:type="dxa"/>
            <w:vAlign w:val="center"/>
          </w:tcPr>
          <w:p w:rsidR="00660CD3" w:rsidRPr="004A6DDF" w:rsidRDefault="00660CD3" w:rsidP="001A1B62">
            <w:pPr>
              <w:rPr>
                <w:sz w:val="22"/>
                <w:szCs w:val="22"/>
                <w:lang w:val="en-US"/>
              </w:rPr>
            </w:pPr>
            <w:r w:rsidRPr="004A6DDF">
              <w:rPr>
                <w:sz w:val="22"/>
                <w:szCs w:val="22"/>
                <w:lang w:val="en-US"/>
              </w:rPr>
              <w:t xml:space="preserve">Displaced persons, deemed eligible for assistance, are to be provided compensation for the loss of land and assets. Cash compensation should be sufficient to replace the lost land and other assets at full replacement cost in local markets. </w:t>
            </w:r>
          </w:p>
        </w:tc>
        <w:tc>
          <w:tcPr>
            <w:tcW w:w="3604" w:type="dxa"/>
          </w:tcPr>
          <w:p w:rsidR="00660CD3" w:rsidRPr="004A6DDF" w:rsidRDefault="00660CD3" w:rsidP="00C97F94">
            <w:pPr>
              <w:rPr>
                <w:sz w:val="22"/>
                <w:szCs w:val="22"/>
                <w:lang w:val="en-US"/>
              </w:rPr>
            </w:pPr>
            <w:r w:rsidRPr="004A6DDF">
              <w:rPr>
                <w:sz w:val="22"/>
                <w:szCs w:val="22"/>
                <w:lang w:val="en-US"/>
              </w:rPr>
              <w:t xml:space="preserve">The Law of Land Acquisition requires the compensation of the loss of land, buildings and its belongings that are attached to land. Compensation is not explicitly based on market or replacement value.  </w:t>
            </w:r>
          </w:p>
        </w:tc>
        <w:tc>
          <w:tcPr>
            <w:tcW w:w="3701" w:type="dxa"/>
          </w:tcPr>
          <w:p w:rsidR="00660CD3" w:rsidRPr="004A6DDF" w:rsidRDefault="00660CD3" w:rsidP="00C97F94">
            <w:pPr>
              <w:rPr>
                <w:sz w:val="22"/>
                <w:szCs w:val="22"/>
                <w:lang w:val="en-US"/>
              </w:rPr>
            </w:pPr>
            <w:r w:rsidRPr="004A6DDF">
              <w:rPr>
                <w:sz w:val="22"/>
                <w:szCs w:val="22"/>
                <w:lang w:val="en-US"/>
              </w:rPr>
              <w:t>The resettlement plan needs to make specific provision for ‘</w:t>
            </w:r>
            <w:r w:rsidRPr="004A6DDF">
              <w:rPr>
                <w:i/>
                <w:iCs/>
                <w:sz w:val="22"/>
                <w:szCs w:val="22"/>
                <w:lang w:val="en-US"/>
              </w:rPr>
              <w:t>full replacement value’</w:t>
            </w:r>
            <w:r w:rsidRPr="004A6DDF">
              <w:rPr>
                <w:sz w:val="22"/>
                <w:szCs w:val="22"/>
                <w:lang w:val="en-US"/>
              </w:rPr>
              <w:t xml:space="preserve"> in determining fair compensation rates. </w:t>
            </w:r>
            <w:r>
              <w:rPr>
                <w:sz w:val="22"/>
                <w:szCs w:val="22"/>
                <w:lang w:val="en-US"/>
              </w:rPr>
              <w:t>The WB’s requirement for involuntary resettlement and compensation at a fair market value will be applied.</w:t>
            </w:r>
          </w:p>
        </w:tc>
        <w:tc>
          <w:tcPr>
            <w:tcW w:w="3096" w:type="dxa"/>
          </w:tcPr>
          <w:p w:rsidR="00660CD3" w:rsidRPr="004A6DDF" w:rsidRDefault="008A4681" w:rsidP="00C97F94">
            <w:pPr>
              <w:rPr>
                <w:sz w:val="22"/>
                <w:szCs w:val="22"/>
                <w:lang w:val="en-US"/>
              </w:rPr>
            </w:pPr>
            <w:r>
              <w:rPr>
                <w:sz w:val="22"/>
                <w:szCs w:val="22"/>
                <w:lang w:val="en-US"/>
              </w:rPr>
              <w:t xml:space="preserve">This RPF makes provision of cash compensation at replacement value where it is higher than market value or district established compensation rates. </w:t>
            </w:r>
          </w:p>
        </w:tc>
      </w:tr>
      <w:tr w:rsidR="00660CD3" w:rsidRPr="004A6DDF" w:rsidTr="00660CD3">
        <w:tc>
          <w:tcPr>
            <w:tcW w:w="538" w:type="dxa"/>
            <w:vAlign w:val="center"/>
          </w:tcPr>
          <w:p w:rsidR="00660CD3" w:rsidRPr="004A6DDF" w:rsidRDefault="00660CD3" w:rsidP="002250B5">
            <w:pPr>
              <w:spacing w:line="240" w:lineRule="auto"/>
              <w:jc w:val="center"/>
              <w:rPr>
                <w:sz w:val="22"/>
                <w:szCs w:val="22"/>
                <w:lang w:val="en-US"/>
              </w:rPr>
            </w:pPr>
            <w:r w:rsidRPr="004A6DDF">
              <w:rPr>
                <w:sz w:val="22"/>
                <w:szCs w:val="22"/>
                <w:lang w:val="en-US"/>
              </w:rPr>
              <w:t>5</w:t>
            </w:r>
          </w:p>
        </w:tc>
        <w:tc>
          <w:tcPr>
            <w:tcW w:w="3623" w:type="dxa"/>
            <w:vAlign w:val="center"/>
          </w:tcPr>
          <w:p w:rsidR="00660CD3" w:rsidRPr="004A6DDF" w:rsidRDefault="00660CD3" w:rsidP="00735420">
            <w:pPr>
              <w:rPr>
                <w:sz w:val="22"/>
                <w:szCs w:val="22"/>
                <w:lang w:val="en-US"/>
              </w:rPr>
            </w:pPr>
            <w:r w:rsidRPr="004A6DDF">
              <w:rPr>
                <w:sz w:val="22"/>
                <w:szCs w:val="22"/>
                <w:lang w:val="en-US"/>
              </w:rPr>
              <w:t xml:space="preserve">Preference should be given to land-based resettlement strategies for displaced persons whose livelihoods are land based. Whenever replacement land is offered it should provide a combination of productive potential, locational advantages, and other factors are at least equivalent to the advantages of the land being taken. </w:t>
            </w:r>
          </w:p>
        </w:tc>
        <w:tc>
          <w:tcPr>
            <w:tcW w:w="3604" w:type="dxa"/>
          </w:tcPr>
          <w:p w:rsidR="00660CD3" w:rsidRPr="004A6DDF" w:rsidRDefault="00660CD3" w:rsidP="00C97F94">
            <w:pPr>
              <w:rPr>
                <w:sz w:val="22"/>
                <w:szCs w:val="22"/>
                <w:lang w:val="en-US"/>
              </w:rPr>
            </w:pPr>
            <w:r w:rsidRPr="004A6DDF">
              <w:rPr>
                <w:sz w:val="22"/>
                <w:szCs w:val="22"/>
                <w:lang w:val="en-US"/>
              </w:rPr>
              <w:t xml:space="preserve">The Law of Land Acquisition makes provision for replacement land against a specified price. The Law does not specify that replacement land is equivalent to the lost land. </w:t>
            </w:r>
          </w:p>
        </w:tc>
        <w:tc>
          <w:tcPr>
            <w:tcW w:w="3701" w:type="dxa"/>
          </w:tcPr>
          <w:p w:rsidR="00660CD3" w:rsidRPr="004A6DDF" w:rsidRDefault="00660CD3" w:rsidP="00C97F94">
            <w:pPr>
              <w:rPr>
                <w:sz w:val="22"/>
                <w:szCs w:val="22"/>
                <w:lang w:val="en-US"/>
              </w:rPr>
            </w:pPr>
            <w:r w:rsidRPr="004A6DDF">
              <w:rPr>
                <w:sz w:val="22"/>
                <w:szCs w:val="22"/>
                <w:lang w:val="en-US"/>
              </w:rPr>
              <w:t xml:space="preserve">The resettlement plan needs to make specific provision for replacement land, with the additional requirement that such land must be equivalent to the lost land in terms of size and/or productivity. </w:t>
            </w:r>
          </w:p>
        </w:tc>
        <w:tc>
          <w:tcPr>
            <w:tcW w:w="3096" w:type="dxa"/>
          </w:tcPr>
          <w:p w:rsidR="00660CD3" w:rsidRPr="004A6DDF" w:rsidRDefault="00047CBE" w:rsidP="00C97F94">
            <w:pPr>
              <w:rPr>
                <w:sz w:val="22"/>
                <w:szCs w:val="22"/>
                <w:lang w:val="en-US"/>
              </w:rPr>
            </w:pPr>
            <w:r>
              <w:rPr>
                <w:sz w:val="22"/>
                <w:szCs w:val="22"/>
                <w:lang w:val="en-US"/>
              </w:rPr>
              <w:t xml:space="preserve">This RPF makes provision of replacement land and assets in lieu of cash compensation under its Entitlement Framework. </w:t>
            </w:r>
            <w:r w:rsidR="00211A1D">
              <w:rPr>
                <w:sz w:val="22"/>
                <w:szCs w:val="22"/>
                <w:lang w:val="en-US"/>
              </w:rPr>
              <w:t xml:space="preserve">This is similarly permitted under the Law on Land Acquisition. </w:t>
            </w:r>
          </w:p>
        </w:tc>
      </w:tr>
      <w:tr w:rsidR="00660CD3" w:rsidRPr="004A6DDF" w:rsidTr="00660CD3">
        <w:tc>
          <w:tcPr>
            <w:tcW w:w="538" w:type="dxa"/>
            <w:vAlign w:val="center"/>
          </w:tcPr>
          <w:p w:rsidR="00660CD3" w:rsidRPr="004A6DDF" w:rsidRDefault="00660CD3" w:rsidP="002250B5">
            <w:pPr>
              <w:spacing w:line="240" w:lineRule="auto"/>
              <w:jc w:val="center"/>
              <w:rPr>
                <w:sz w:val="22"/>
                <w:szCs w:val="22"/>
                <w:lang w:val="en-US"/>
              </w:rPr>
            </w:pPr>
            <w:r w:rsidRPr="004A6DDF">
              <w:rPr>
                <w:sz w:val="22"/>
                <w:szCs w:val="22"/>
                <w:lang w:val="en-US"/>
              </w:rPr>
              <w:t>6</w:t>
            </w:r>
          </w:p>
        </w:tc>
        <w:tc>
          <w:tcPr>
            <w:tcW w:w="3623" w:type="dxa"/>
            <w:vAlign w:val="center"/>
          </w:tcPr>
          <w:p w:rsidR="00660CD3" w:rsidRPr="004A6DDF" w:rsidRDefault="00660CD3" w:rsidP="001A1B62">
            <w:pPr>
              <w:rPr>
                <w:sz w:val="22"/>
                <w:szCs w:val="22"/>
                <w:lang w:val="en-US"/>
              </w:rPr>
            </w:pPr>
            <w:r w:rsidRPr="004A6DDF">
              <w:rPr>
                <w:sz w:val="22"/>
                <w:szCs w:val="22"/>
                <w:lang w:val="en-US"/>
              </w:rPr>
              <w:t xml:space="preserve">Preference should be given to replacement housing and assets in lieu of cash compensation which is at least equivalent to the living conditions prior to resettlement or </w:t>
            </w:r>
            <w:r w:rsidRPr="004A6DDF">
              <w:rPr>
                <w:sz w:val="22"/>
                <w:szCs w:val="22"/>
                <w:lang w:val="en-US"/>
              </w:rPr>
              <w:lastRenderedPageBreak/>
              <w:t xml:space="preserve">ideally leads to improvements in living conditions. </w:t>
            </w:r>
          </w:p>
        </w:tc>
        <w:tc>
          <w:tcPr>
            <w:tcW w:w="3604" w:type="dxa"/>
          </w:tcPr>
          <w:p w:rsidR="00660CD3" w:rsidRPr="004A6DDF" w:rsidRDefault="00660CD3" w:rsidP="00C97F94">
            <w:pPr>
              <w:rPr>
                <w:sz w:val="22"/>
                <w:szCs w:val="22"/>
                <w:lang w:val="en-US"/>
              </w:rPr>
            </w:pPr>
            <w:r w:rsidRPr="004A6DDF">
              <w:rPr>
                <w:sz w:val="22"/>
                <w:szCs w:val="22"/>
                <w:lang w:val="en-US"/>
              </w:rPr>
              <w:lastRenderedPageBreak/>
              <w:t xml:space="preserve">The Law of Land Acquisition does not make explicit provision for replacement housing and assets in lieu of cash compensation. </w:t>
            </w:r>
          </w:p>
        </w:tc>
        <w:tc>
          <w:tcPr>
            <w:tcW w:w="3701" w:type="dxa"/>
          </w:tcPr>
          <w:p w:rsidR="00660CD3" w:rsidRPr="004A6DDF" w:rsidRDefault="00660CD3" w:rsidP="00C97F94">
            <w:pPr>
              <w:rPr>
                <w:sz w:val="22"/>
                <w:szCs w:val="22"/>
                <w:lang w:val="en-US"/>
              </w:rPr>
            </w:pPr>
            <w:r w:rsidRPr="004A6DDF">
              <w:rPr>
                <w:sz w:val="22"/>
                <w:szCs w:val="22"/>
                <w:lang w:val="en-US"/>
              </w:rPr>
              <w:t xml:space="preserve">The resettlement plan needs to make specific provision for replacement housing and assets in lieu of cash compensation. </w:t>
            </w:r>
          </w:p>
        </w:tc>
        <w:tc>
          <w:tcPr>
            <w:tcW w:w="3096" w:type="dxa"/>
          </w:tcPr>
          <w:p w:rsidR="00660CD3" w:rsidRPr="004A6DDF" w:rsidRDefault="00211A1D" w:rsidP="00C97F94">
            <w:pPr>
              <w:rPr>
                <w:sz w:val="22"/>
                <w:szCs w:val="22"/>
                <w:lang w:val="en-US"/>
              </w:rPr>
            </w:pPr>
            <w:r>
              <w:rPr>
                <w:sz w:val="22"/>
                <w:szCs w:val="22"/>
                <w:lang w:val="en-US"/>
              </w:rPr>
              <w:t>This RPF makes provision of replacement land and assets in lieu of cash compensation under its Entitlement Framework.</w:t>
            </w:r>
          </w:p>
        </w:tc>
      </w:tr>
      <w:tr w:rsidR="00660CD3" w:rsidRPr="004A6DDF" w:rsidTr="00660CD3">
        <w:tc>
          <w:tcPr>
            <w:tcW w:w="538" w:type="dxa"/>
            <w:vAlign w:val="center"/>
          </w:tcPr>
          <w:p w:rsidR="00660CD3" w:rsidRPr="004A6DDF" w:rsidRDefault="00660CD3" w:rsidP="002250B5">
            <w:pPr>
              <w:spacing w:line="240" w:lineRule="auto"/>
              <w:jc w:val="center"/>
              <w:rPr>
                <w:sz w:val="22"/>
                <w:szCs w:val="22"/>
                <w:lang w:val="en-US"/>
              </w:rPr>
            </w:pPr>
            <w:r w:rsidRPr="004A6DDF">
              <w:rPr>
                <w:sz w:val="22"/>
                <w:szCs w:val="22"/>
                <w:lang w:val="en-US"/>
              </w:rPr>
              <w:lastRenderedPageBreak/>
              <w:t>7</w:t>
            </w:r>
          </w:p>
        </w:tc>
        <w:tc>
          <w:tcPr>
            <w:tcW w:w="3623" w:type="dxa"/>
            <w:vAlign w:val="center"/>
          </w:tcPr>
          <w:p w:rsidR="00660CD3" w:rsidRPr="004A6DDF" w:rsidRDefault="00660CD3" w:rsidP="001A1B62">
            <w:pPr>
              <w:rPr>
                <w:sz w:val="22"/>
                <w:szCs w:val="22"/>
                <w:lang w:val="en-US"/>
              </w:rPr>
            </w:pPr>
            <w:r w:rsidRPr="004A6DDF">
              <w:rPr>
                <w:sz w:val="22"/>
                <w:szCs w:val="22"/>
                <w:lang w:val="en-US"/>
              </w:rPr>
              <w:t>Displaced persons are provided support after displacement, for a transition period, including transitional allowances and development assistance.</w:t>
            </w:r>
          </w:p>
        </w:tc>
        <w:tc>
          <w:tcPr>
            <w:tcW w:w="3604" w:type="dxa"/>
          </w:tcPr>
          <w:p w:rsidR="00660CD3" w:rsidRPr="004A6DDF" w:rsidRDefault="00660CD3" w:rsidP="00C97F94">
            <w:pPr>
              <w:rPr>
                <w:sz w:val="22"/>
                <w:szCs w:val="22"/>
                <w:lang w:val="en-US"/>
              </w:rPr>
            </w:pPr>
            <w:r w:rsidRPr="004A6DDF">
              <w:rPr>
                <w:sz w:val="22"/>
                <w:szCs w:val="22"/>
                <w:lang w:val="en-US"/>
              </w:rPr>
              <w:t xml:space="preserve">The Law of Land Acquisition does not make provision for any disruption allowances, transitional support or development assistance.  </w:t>
            </w:r>
          </w:p>
        </w:tc>
        <w:tc>
          <w:tcPr>
            <w:tcW w:w="3701" w:type="dxa"/>
          </w:tcPr>
          <w:p w:rsidR="00660CD3" w:rsidRPr="004A6DDF" w:rsidRDefault="00660CD3" w:rsidP="00C97F94">
            <w:pPr>
              <w:rPr>
                <w:sz w:val="22"/>
                <w:szCs w:val="22"/>
                <w:lang w:val="en-US"/>
              </w:rPr>
            </w:pPr>
            <w:r w:rsidRPr="004A6DDF">
              <w:rPr>
                <w:sz w:val="22"/>
                <w:szCs w:val="22"/>
                <w:lang w:val="en-US"/>
              </w:rPr>
              <w:t xml:space="preserve">The resettlement plan needs to make specific provision for (1) disruptions allowances, (2) transitional support, and (3) development assistance under its Entitlement Framework. </w:t>
            </w:r>
          </w:p>
        </w:tc>
        <w:tc>
          <w:tcPr>
            <w:tcW w:w="3096" w:type="dxa"/>
          </w:tcPr>
          <w:p w:rsidR="00660CD3" w:rsidRPr="004A6DDF" w:rsidRDefault="00807624">
            <w:pPr>
              <w:rPr>
                <w:sz w:val="22"/>
                <w:szCs w:val="22"/>
                <w:lang w:val="en-US"/>
              </w:rPr>
            </w:pPr>
            <w:r>
              <w:rPr>
                <w:sz w:val="22"/>
                <w:szCs w:val="22"/>
                <w:lang w:val="en-US"/>
              </w:rPr>
              <w:t>The RPF makes provision for several allowances as part of the Entitlement Framework</w:t>
            </w:r>
            <w:r w:rsidR="00E260BD">
              <w:rPr>
                <w:sz w:val="22"/>
                <w:szCs w:val="22"/>
                <w:lang w:val="en-US"/>
              </w:rPr>
              <w:t xml:space="preserve">, including </w:t>
            </w:r>
            <w:r w:rsidR="006A658D" w:rsidRPr="006A658D">
              <w:rPr>
                <w:sz w:val="22"/>
                <w:szCs w:val="22"/>
                <w:lang w:val="en-US"/>
              </w:rPr>
              <w:t>Disruption Allowance</w:t>
            </w:r>
            <w:r w:rsidR="006A658D">
              <w:rPr>
                <w:sz w:val="22"/>
                <w:szCs w:val="22"/>
                <w:lang w:val="en-US"/>
              </w:rPr>
              <w:t xml:space="preserve">s, </w:t>
            </w:r>
            <w:r w:rsidR="006A658D" w:rsidRPr="006A658D">
              <w:rPr>
                <w:sz w:val="22"/>
                <w:szCs w:val="22"/>
                <w:lang w:val="en-US"/>
              </w:rPr>
              <w:t>Moving Allowance</w:t>
            </w:r>
            <w:r w:rsidR="006A658D">
              <w:rPr>
                <w:sz w:val="22"/>
                <w:szCs w:val="22"/>
                <w:lang w:val="en-US"/>
              </w:rPr>
              <w:t xml:space="preserve">, </w:t>
            </w:r>
            <w:r w:rsidR="006A658D" w:rsidRPr="006A658D">
              <w:rPr>
                <w:sz w:val="22"/>
                <w:szCs w:val="22"/>
                <w:lang w:val="en-US"/>
              </w:rPr>
              <w:t>Rental Allowance</w:t>
            </w:r>
            <w:r w:rsidR="00C74F8E">
              <w:rPr>
                <w:sz w:val="22"/>
                <w:szCs w:val="22"/>
                <w:lang w:val="en-US"/>
              </w:rPr>
              <w:t xml:space="preserve">s. </w:t>
            </w:r>
          </w:p>
        </w:tc>
      </w:tr>
      <w:tr w:rsidR="00660CD3" w:rsidRPr="004A6DDF" w:rsidTr="00660CD3">
        <w:tc>
          <w:tcPr>
            <w:tcW w:w="538" w:type="dxa"/>
            <w:vAlign w:val="center"/>
          </w:tcPr>
          <w:p w:rsidR="00660CD3" w:rsidRPr="004A6DDF" w:rsidRDefault="00660CD3" w:rsidP="002250B5">
            <w:pPr>
              <w:spacing w:line="240" w:lineRule="auto"/>
              <w:jc w:val="center"/>
              <w:rPr>
                <w:sz w:val="22"/>
                <w:szCs w:val="22"/>
                <w:lang w:val="en-US"/>
              </w:rPr>
            </w:pPr>
            <w:r w:rsidRPr="004A6DDF">
              <w:rPr>
                <w:sz w:val="22"/>
                <w:szCs w:val="22"/>
                <w:lang w:val="en-US"/>
              </w:rPr>
              <w:t>8</w:t>
            </w:r>
          </w:p>
        </w:tc>
        <w:tc>
          <w:tcPr>
            <w:tcW w:w="3623" w:type="dxa"/>
            <w:vAlign w:val="center"/>
          </w:tcPr>
          <w:p w:rsidR="00660CD3" w:rsidRPr="004A6DDF" w:rsidRDefault="00660CD3" w:rsidP="00735420">
            <w:pPr>
              <w:rPr>
                <w:sz w:val="22"/>
                <w:szCs w:val="22"/>
                <w:lang w:val="en-US"/>
              </w:rPr>
            </w:pPr>
            <w:r w:rsidRPr="004A6DDF">
              <w:rPr>
                <w:sz w:val="22"/>
                <w:szCs w:val="22"/>
                <w:lang w:val="en-US"/>
              </w:rPr>
              <w:t>Displaced persons should be assisted in their efforts to improve their livelihoods and standards of living or at least to restore them, in real terms, to pre-displacement levels or to levels prevailing prior to the beginning of project implementation, whichever is higher</w:t>
            </w:r>
          </w:p>
        </w:tc>
        <w:tc>
          <w:tcPr>
            <w:tcW w:w="3604" w:type="dxa"/>
          </w:tcPr>
          <w:p w:rsidR="00660CD3" w:rsidRPr="004A6DDF" w:rsidRDefault="00660CD3" w:rsidP="00C97F94">
            <w:pPr>
              <w:rPr>
                <w:sz w:val="22"/>
                <w:szCs w:val="22"/>
                <w:lang w:val="en-US"/>
              </w:rPr>
            </w:pPr>
            <w:r w:rsidRPr="004A6DDF">
              <w:rPr>
                <w:sz w:val="22"/>
                <w:szCs w:val="22"/>
                <w:lang w:val="en-US"/>
              </w:rPr>
              <w:t xml:space="preserve">The Law of Land Acquisition does not make provision for livelihoods restoration outside of providing replacement land. </w:t>
            </w:r>
          </w:p>
        </w:tc>
        <w:tc>
          <w:tcPr>
            <w:tcW w:w="3701" w:type="dxa"/>
          </w:tcPr>
          <w:p w:rsidR="00660CD3" w:rsidRPr="004A6DDF" w:rsidRDefault="00660CD3" w:rsidP="00C97F94">
            <w:pPr>
              <w:rPr>
                <w:sz w:val="22"/>
                <w:szCs w:val="22"/>
                <w:lang w:val="en-US"/>
              </w:rPr>
            </w:pPr>
            <w:r w:rsidRPr="004A6DDF">
              <w:rPr>
                <w:sz w:val="22"/>
                <w:szCs w:val="22"/>
                <w:lang w:val="en-US"/>
              </w:rPr>
              <w:t>The resettlement plan needs to make specific provision for livelihoods restoration and development. This includes restoring productive assets or reinstating income generating activities.</w:t>
            </w:r>
            <w:r>
              <w:rPr>
                <w:sz w:val="22"/>
                <w:szCs w:val="22"/>
                <w:lang w:val="en-US"/>
              </w:rPr>
              <w:t xml:space="preserve"> To cover this gap of livelihood and income restoration WB’s requirements will be applied. </w:t>
            </w:r>
          </w:p>
        </w:tc>
        <w:tc>
          <w:tcPr>
            <w:tcW w:w="3096" w:type="dxa"/>
          </w:tcPr>
          <w:p w:rsidR="00660CD3" w:rsidRPr="004A6DDF" w:rsidRDefault="00C05BB0" w:rsidP="00C97F94">
            <w:pPr>
              <w:rPr>
                <w:sz w:val="22"/>
                <w:szCs w:val="22"/>
                <w:lang w:val="en-US"/>
              </w:rPr>
            </w:pPr>
            <w:r>
              <w:rPr>
                <w:sz w:val="22"/>
                <w:szCs w:val="22"/>
                <w:lang w:val="en-US"/>
              </w:rPr>
              <w:t xml:space="preserve">The RPF makes provision for livelihoods restoration and development in Chapter </w:t>
            </w:r>
            <w:r w:rsidR="00EB64BB">
              <w:rPr>
                <w:sz w:val="22"/>
                <w:szCs w:val="22"/>
                <w:lang w:val="en-US"/>
              </w:rPr>
              <w:fldChar w:fldCharType="begin"/>
            </w:r>
            <w:r>
              <w:rPr>
                <w:sz w:val="22"/>
                <w:szCs w:val="22"/>
                <w:lang w:val="en-US"/>
              </w:rPr>
              <w:instrText xml:space="preserve"> REF _Ref18399011 \r \h </w:instrText>
            </w:r>
            <w:r w:rsidR="00EB64BB">
              <w:rPr>
                <w:sz w:val="22"/>
                <w:szCs w:val="22"/>
                <w:lang w:val="en-US"/>
              </w:rPr>
            </w:r>
            <w:r w:rsidR="00EB64BB">
              <w:rPr>
                <w:sz w:val="22"/>
                <w:szCs w:val="22"/>
                <w:lang w:val="en-US"/>
              </w:rPr>
              <w:fldChar w:fldCharType="separate"/>
            </w:r>
            <w:r>
              <w:rPr>
                <w:sz w:val="22"/>
                <w:szCs w:val="22"/>
                <w:lang w:val="en-US"/>
              </w:rPr>
              <w:t>6</w:t>
            </w:r>
            <w:r w:rsidR="00EB64BB">
              <w:rPr>
                <w:sz w:val="22"/>
                <w:szCs w:val="22"/>
                <w:lang w:val="en-US"/>
              </w:rPr>
              <w:fldChar w:fldCharType="end"/>
            </w:r>
            <w:r>
              <w:rPr>
                <w:sz w:val="22"/>
                <w:szCs w:val="22"/>
                <w:lang w:val="en-US"/>
              </w:rPr>
              <w:t xml:space="preserve">. </w:t>
            </w:r>
          </w:p>
        </w:tc>
      </w:tr>
      <w:tr w:rsidR="00F37506" w:rsidRPr="004A6DDF" w:rsidTr="00660CD3">
        <w:tc>
          <w:tcPr>
            <w:tcW w:w="538" w:type="dxa"/>
            <w:vAlign w:val="center"/>
          </w:tcPr>
          <w:p w:rsidR="00F37506" w:rsidRPr="004A6DDF" w:rsidRDefault="00F37506" w:rsidP="00F37506">
            <w:pPr>
              <w:spacing w:line="240" w:lineRule="auto"/>
              <w:jc w:val="center"/>
              <w:rPr>
                <w:sz w:val="22"/>
                <w:szCs w:val="22"/>
                <w:lang w:val="en-US"/>
              </w:rPr>
            </w:pPr>
            <w:r w:rsidRPr="004A6DDF">
              <w:rPr>
                <w:sz w:val="22"/>
                <w:szCs w:val="22"/>
                <w:lang w:val="en-US"/>
              </w:rPr>
              <w:t>9</w:t>
            </w:r>
          </w:p>
        </w:tc>
        <w:tc>
          <w:tcPr>
            <w:tcW w:w="3623" w:type="dxa"/>
            <w:vAlign w:val="center"/>
          </w:tcPr>
          <w:p w:rsidR="00F37506" w:rsidRPr="004A6DDF" w:rsidRDefault="00F37506" w:rsidP="00F37506">
            <w:pPr>
              <w:rPr>
                <w:sz w:val="22"/>
                <w:szCs w:val="22"/>
                <w:lang w:val="en-US"/>
              </w:rPr>
            </w:pPr>
            <w:r w:rsidRPr="004A6DDF">
              <w:rPr>
                <w:sz w:val="22"/>
                <w:szCs w:val="22"/>
                <w:lang w:val="en-US"/>
              </w:rPr>
              <w:t xml:space="preserve">Displaced persons should be meaningfully consulted and should have opportunities to participate in planning and implementing resettlement programs, </w:t>
            </w:r>
          </w:p>
        </w:tc>
        <w:tc>
          <w:tcPr>
            <w:tcW w:w="3604" w:type="dxa"/>
          </w:tcPr>
          <w:p w:rsidR="00F37506" w:rsidRPr="004A6DDF" w:rsidRDefault="00F37506" w:rsidP="00F37506">
            <w:pPr>
              <w:rPr>
                <w:sz w:val="22"/>
                <w:szCs w:val="22"/>
                <w:lang w:val="en-US"/>
              </w:rPr>
            </w:pPr>
            <w:r w:rsidRPr="004A6DDF">
              <w:rPr>
                <w:sz w:val="22"/>
                <w:szCs w:val="22"/>
                <w:lang w:val="en-US"/>
              </w:rPr>
              <w:t xml:space="preserve">The Law on Land Acquisition requires that affected communities are consulted regarding the implementation of the project. No specific procedures are established. </w:t>
            </w:r>
          </w:p>
        </w:tc>
        <w:tc>
          <w:tcPr>
            <w:tcW w:w="3701" w:type="dxa"/>
          </w:tcPr>
          <w:p w:rsidR="00F37506" w:rsidRPr="004A6DDF" w:rsidRDefault="00F37506" w:rsidP="00F37506">
            <w:pPr>
              <w:rPr>
                <w:sz w:val="22"/>
                <w:szCs w:val="22"/>
                <w:lang w:val="en-US"/>
              </w:rPr>
            </w:pPr>
            <w:r w:rsidRPr="004A6DDF">
              <w:rPr>
                <w:sz w:val="22"/>
                <w:szCs w:val="22"/>
                <w:lang w:val="en-US"/>
              </w:rPr>
              <w:t xml:space="preserve">The development of the resettlement plan must include free, prior and informed consultation of all affected persons and stakeholders. Engagement will also need to be supported in the implementation of the resettlement plan. </w:t>
            </w:r>
          </w:p>
        </w:tc>
        <w:tc>
          <w:tcPr>
            <w:tcW w:w="3096" w:type="dxa"/>
          </w:tcPr>
          <w:p w:rsidR="00F37506" w:rsidRPr="004A6DDF" w:rsidRDefault="00F37506" w:rsidP="00F37506">
            <w:pPr>
              <w:rPr>
                <w:sz w:val="22"/>
                <w:szCs w:val="22"/>
                <w:lang w:val="en-US"/>
              </w:rPr>
            </w:pPr>
            <w:r>
              <w:rPr>
                <w:sz w:val="22"/>
                <w:szCs w:val="22"/>
                <w:lang w:val="en-US"/>
              </w:rPr>
              <w:t xml:space="preserve">The RPF makes provision for stakeholder engagement under Chapter </w:t>
            </w:r>
            <w:r w:rsidR="00EB64BB">
              <w:rPr>
                <w:sz w:val="22"/>
                <w:szCs w:val="22"/>
                <w:lang w:val="en-US"/>
              </w:rPr>
              <w:fldChar w:fldCharType="begin"/>
            </w:r>
            <w:r>
              <w:rPr>
                <w:sz w:val="22"/>
                <w:szCs w:val="22"/>
                <w:lang w:val="en-US"/>
              </w:rPr>
              <w:instrText xml:space="preserve"> REF _Ref18399083 \r \h </w:instrText>
            </w:r>
            <w:r w:rsidR="00EB64BB">
              <w:rPr>
                <w:sz w:val="22"/>
                <w:szCs w:val="22"/>
                <w:lang w:val="en-US"/>
              </w:rPr>
            </w:r>
            <w:r w:rsidR="00EB64BB">
              <w:rPr>
                <w:sz w:val="22"/>
                <w:szCs w:val="22"/>
                <w:lang w:val="en-US"/>
              </w:rPr>
              <w:fldChar w:fldCharType="separate"/>
            </w:r>
            <w:r>
              <w:rPr>
                <w:sz w:val="22"/>
                <w:szCs w:val="22"/>
                <w:lang w:val="en-US"/>
              </w:rPr>
              <w:t>8</w:t>
            </w:r>
            <w:r w:rsidR="00EB64BB">
              <w:rPr>
                <w:sz w:val="22"/>
                <w:szCs w:val="22"/>
                <w:lang w:val="en-US"/>
              </w:rPr>
              <w:fldChar w:fldCharType="end"/>
            </w:r>
            <w:r>
              <w:rPr>
                <w:sz w:val="22"/>
                <w:szCs w:val="22"/>
                <w:lang w:val="en-US"/>
              </w:rPr>
              <w:t xml:space="preserve">. </w:t>
            </w:r>
          </w:p>
        </w:tc>
      </w:tr>
      <w:tr w:rsidR="00F37506" w:rsidRPr="004A6DDF" w:rsidTr="00660CD3">
        <w:tc>
          <w:tcPr>
            <w:tcW w:w="538" w:type="dxa"/>
            <w:vAlign w:val="center"/>
          </w:tcPr>
          <w:p w:rsidR="00F37506" w:rsidRPr="004A6DDF" w:rsidRDefault="00F37506" w:rsidP="00F37506">
            <w:pPr>
              <w:spacing w:line="240" w:lineRule="auto"/>
              <w:jc w:val="center"/>
              <w:rPr>
                <w:sz w:val="22"/>
                <w:szCs w:val="22"/>
                <w:lang w:val="en-US"/>
              </w:rPr>
            </w:pPr>
            <w:r w:rsidRPr="004A6DDF">
              <w:rPr>
                <w:sz w:val="22"/>
                <w:szCs w:val="22"/>
                <w:lang w:val="en-US"/>
              </w:rPr>
              <w:t>10</w:t>
            </w:r>
          </w:p>
        </w:tc>
        <w:tc>
          <w:tcPr>
            <w:tcW w:w="3623" w:type="dxa"/>
            <w:vAlign w:val="center"/>
          </w:tcPr>
          <w:p w:rsidR="00F37506" w:rsidRPr="004A6DDF" w:rsidRDefault="00F37506" w:rsidP="00F37506">
            <w:pPr>
              <w:rPr>
                <w:sz w:val="22"/>
                <w:szCs w:val="22"/>
                <w:lang w:val="en-US"/>
              </w:rPr>
            </w:pPr>
            <w:r w:rsidRPr="004A6DDF">
              <w:rPr>
                <w:sz w:val="22"/>
                <w:szCs w:val="22"/>
                <w:lang w:val="en-US"/>
              </w:rPr>
              <w:t xml:space="preserve">Displaced persons are consulted on, offered choices among, and provided with technically and economically feasible resettlement alternatives. </w:t>
            </w:r>
          </w:p>
        </w:tc>
        <w:tc>
          <w:tcPr>
            <w:tcW w:w="3604" w:type="dxa"/>
          </w:tcPr>
          <w:p w:rsidR="00F37506" w:rsidRPr="004A6DDF" w:rsidRDefault="00F37506" w:rsidP="00F37506">
            <w:pPr>
              <w:rPr>
                <w:sz w:val="22"/>
                <w:szCs w:val="22"/>
                <w:lang w:val="en-US"/>
              </w:rPr>
            </w:pPr>
            <w:r w:rsidRPr="004A6DDF">
              <w:rPr>
                <w:sz w:val="22"/>
                <w:szCs w:val="22"/>
                <w:lang w:val="en-US"/>
              </w:rPr>
              <w:t xml:space="preserve">The Law on Land Acquisition primary provides for cash compensation for lost land and assets. Replacement land is offered, but no similar provision made for lost assets. </w:t>
            </w:r>
          </w:p>
        </w:tc>
        <w:tc>
          <w:tcPr>
            <w:tcW w:w="3701" w:type="dxa"/>
          </w:tcPr>
          <w:p w:rsidR="00F37506" w:rsidRPr="004A6DDF" w:rsidRDefault="00F37506" w:rsidP="00F37506">
            <w:pPr>
              <w:rPr>
                <w:sz w:val="22"/>
                <w:szCs w:val="22"/>
                <w:lang w:val="en-US"/>
              </w:rPr>
            </w:pPr>
            <w:r w:rsidRPr="004A6DDF">
              <w:rPr>
                <w:sz w:val="22"/>
                <w:szCs w:val="22"/>
                <w:lang w:val="en-US"/>
              </w:rPr>
              <w:t xml:space="preserve">The development of the resettlement plan must provide a package of options (including cash compensation and replacement assets) as part of the Entitlement Framework. </w:t>
            </w:r>
          </w:p>
        </w:tc>
        <w:tc>
          <w:tcPr>
            <w:tcW w:w="3096" w:type="dxa"/>
          </w:tcPr>
          <w:p w:rsidR="00F37506" w:rsidRPr="004A6DDF" w:rsidRDefault="007028C8" w:rsidP="00F37506">
            <w:pPr>
              <w:rPr>
                <w:sz w:val="22"/>
                <w:szCs w:val="22"/>
                <w:lang w:val="en-US"/>
              </w:rPr>
            </w:pPr>
            <w:r>
              <w:rPr>
                <w:sz w:val="22"/>
                <w:szCs w:val="22"/>
                <w:lang w:val="en-US"/>
              </w:rPr>
              <w:t xml:space="preserve">The RPF makes provision for cash compensation or replacement assets as a package of options in the Entitlement Framework as </w:t>
            </w:r>
            <w:r>
              <w:rPr>
                <w:sz w:val="22"/>
                <w:szCs w:val="22"/>
                <w:lang w:val="en-US"/>
              </w:rPr>
              <w:lastRenderedPageBreak/>
              <w:t xml:space="preserve">detailed in Section </w:t>
            </w:r>
            <w:r w:rsidR="00EB64BB">
              <w:rPr>
                <w:sz w:val="22"/>
                <w:szCs w:val="22"/>
                <w:lang w:val="en-US"/>
              </w:rPr>
              <w:fldChar w:fldCharType="begin"/>
            </w:r>
            <w:r>
              <w:rPr>
                <w:sz w:val="22"/>
                <w:szCs w:val="22"/>
                <w:lang w:val="en-US"/>
              </w:rPr>
              <w:instrText xml:space="preserve"> REF _Ref18329578 \r \h </w:instrText>
            </w:r>
            <w:r w:rsidR="00EB64BB">
              <w:rPr>
                <w:sz w:val="22"/>
                <w:szCs w:val="22"/>
                <w:lang w:val="en-US"/>
              </w:rPr>
            </w:r>
            <w:r w:rsidR="00EB64BB">
              <w:rPr>
                <w:sz w:val="22"/>
                <w:szCs w:val="22"/>
                <w:lang w:val="en-US"/>
              </w:rPr>
              <w:fldChar w:fldCharType="separate"/>
            </w:r>
            <w:r>
              <w:rPr>
                <w:sz w:val="22"/>
                <w:szCs w:val="22"/>
                <w:lang w:val="en-US"/>
              </w:rPr>
              <w:t>4.2</w:t>
            </w:r>
            <w:r w:rsidR="00EB64BB">
              <w:rPr>
                <w:sz w:val="22"/>
                <w:szCs w:val="22"/>
                <w:lang w:val="en-US"/>
              </w:rPr>
              <w:fldChar w:fldCharType="end"/>
            </w:r>
            <w:r>
              <w:rPr>
                <w:sz w:val="22"/>
                <w:szCs w:val="22"/>
                <w:lang w:val="en-US"/>
              </w:rPr>
              <w:t xml:space="preserve">. </w:t>
            </w:r>
          </w:p>
        </w:tc>
      </w:tr>
      <w:tr w:rsidR="00F37506" w:rsidRPr="004A6DDF" w:rsidTr="00660CD3">
        <w:tc>
          <w:tcPr>
            <w:tcW w:w="538" w:type="dxa"/>
            <w:vAlign w:val="center"/>
          </w:tcPr>
          <w:p w:rsidR="00F37506" w:rsidRPr="004A6DDF" w:rsidRDefault="00F37506" w:rsidP="00F37506">
            <w:pPr>
              <w:spacing w:line="240" w:lineRule="auto"/>
              <w:jc w:val="center"/>
              <w:rPr>
                <w:sz w:val="22"/>
                <w:szCs w:val="22"/>
                <w:lang w:val="en-US"/>
              </w:rPr>
            </w:pPr>
            <w:r w:rsidRPr="004A6DDF">
              <w:rPr>
                <w:sz w:val="22"/>
                <w:szCs w:val="22"/>
                <w:lang w:val="en-US"/>
              </w:rPr>
              <w:lastRenderedPageBreak/>
              <w:t>11</w:t>
            </w:r>
          </w:p>
        </w:tc>
        <w:tc>
          <w:tcPr>
            <w:tcW w:w="3623" w:type="dxa"/>
            <w:vAlign w:val="center"/>
          </w:tcPr>
          <w:p w:rsidR="00F37506" w:rsidRPr="004A6DDF" w:rsidRDefault="00F37506" w:rsidP="00F37506">
            <w:pPr>
              <w:rPr>
                <w:sz w:val="22"/>
                <w:szCs w:val="22"/>
                <w:lang w:val="en-US"/>
              </w:rPr>
            </w:pPr>
            <w:r w:rsidRPr="004A6DDF">
              <w:rPr>
                <w:sz w:val="22"/>
                <w:szCs w:val="22"/>
                <w:lang w:val="en-US"/>
              </w:rPr>
              <w:t>Particular attention is paid to the needs of vulnerable groups who may not be protected through national land compensation legislation.</w:t>
            </w:r>
          </w:p>
        </w:tc>
        <w:tc>
          <w:tcPr>
            <w:tcW w:w="3604" w:type="dxa"/>
          </w:tcPr>
          <w:p w:rsidR="00F37506" w:rsidRPr="004A6DDF" w:rsidRDefault="00F37506" w:rsidP="00F37506">
            <w:pPr>
              <w:rPr>
                <w:sz w:val="22"/>
                <w:szCs w:val="22"/>
                <w:lang w:val="en-US"/>
              </w:rPr>
            </w:pPr>
            <w:r w:rsidRPr="004A6DDF">
              <w:rPr>
                <w:sz w:val="22"/>
                <w:szCs w:val="22"/>
                <w:lang w:val="en-US"/>
              </w:rPr>
              <w:t xml:space="preserve">The Law on Land Acquisition does not make provision for the safeguarding of vulnerable people barring limited requirements for persons without land tenure. </w:t>
            </w:r>
          </w:p>
        </w:tc>
        <w:tc>
          <w:tcPr>
            <w:tcW w:w="3701" w:type="dxa"/>
          </w:tcPr>
          <w:p w:rsidR="00F37506" w:rsidRPr="004A6DDF" w:rsidRDefault="00F37506" w:rsidP="00F37506">
            <w:pPr>
              <w:rPr>
                <w:sz w:val="22"/>
                <w:szCs w:val="22"/>
                <w:lang w:val="en-US"/>
              </w:rPr>
            </w:pPr>
            <w:r w:rsidRPr="004A6DDF">
              <w:rPr>
                <w:sz w:val="22"/>
                <w:szCs w:val="22"/>
                <w:lang w:val="en-US"/>
              </w:rPr>
              <w:t xml:space="preserve">The resettlement plan must identify vulnerable people and establish specific measures for safeguarding them. Specific reference must be made to women. </w:t>
            </w:r>
          </w:p>
        </w:tc>
        <w:tc>
          <w:tcPr>
            <w:tcW w:w="3096" w:type="dxa"/>
          </w:tcPr>
          <w:p w:rsidR="00F37506" w:rsidRPr="004A6DDF" w:rsidRDefault="007028C8" w:rsidP="00F37506">
            <w:pPr>
              <w:rPr>
                <w:sz w:val="22"/>
                <w:szCs w:val="22"/>
                <w:lang w:val="en-US"/>
              </w:rPr>
            </w:pPr>
            <w:r>
              <w:rPr>
                <w:sz w:val="22"/>
                <w:szCs w:val="22"/>
                <w:lang w:val="en-US"/>
              </w:rPr>
              <w:t xml:space="preserve">The RPF makes provision for the safeguarding and inclusion of vulnerable people in the resettlement process as detailed in Section </w:t>
            </w:r>
            <w:r w:rsidR="00EB64BB">
              <w:rPr>
                <w:sz w:val="22"/>
                <w:szCs w:val="22"/>
                <w:lang w:val="en-US"/>
              </w:rPr>
              <w:fldChar w:fldCharType="begin"/>
            </w:r>
            <w:r>
              <w:rPr>
                <w:sz w:val="22"/>
                <w:szCs w:val="22"/>
                <w:lang w:val="en-US"/>
              </w:rPr>
              <w:instrText xml:space="preserve"> REF _Ref18399197 \r \h </w:instrText>
            </w:r>
            <w:r w:rsidR="00EB64BB">
              <w:rPr>
                <w:sz w:val="22"/>
                <w:szCs w:val="22"/>
                <w:lang w:val="en-US"/>
              </w:rPr>
            </w:r>
            <w:r w:rsidR="00EB64BB">
              <w:rPr>
                <w:sz w:val="22"/>
                <w:szCs w:val="22"/>
                <w:lang w:val="en-US"/>
              </w:rPr>
              <w:fldChar w:fldCharType="separate"/>
            </w:r>
            <w:r>
              <w:rPr>
                <w:sz w:val="22"/>
                <w:szCs w:val="22"/>
                <w:lang w:val="en-US"/>
              </w:rPr>
              <w:t>4.3</w:t>
            </w:r>
            <w:r w:rsidR="00EB64BB">
              <w:rPr>
                <w:sz w:val="22"/>
                <w:szCs w:val="22"/>
                <w:lang w:val="en-US"/>
              </w:rPr>
              <w:fldChar w:fldCharType="end"/>
            </w:r>
            <w:r>
              <w:rPr>
                <w:sz w:val="22"/>
                <w:szCs w:val="22"/>
                <w:lang w:val="en-US"/>
              </w:rPr>
              <w:t xml:space="preserve"> and </w:t>
            </w:r>
            <w:r w:rsidR="00EB64BB">
              <w:rPr>
                <w:sz w:val="22"/>
                <w:szCs w:val="22"/>
                <w:lang w:val="en-US"/>
              </w:rPr>
              <w:fldChar w:fldCharType="begin"/>
            </w:r>
            <w:r>
              <w:rPr>
                <w:sz w:val="22"/>
                <w:szCs w:val="22"/>
                <w:lang w:val="en-US"/>
              </w:rPr>
              <w:instrText xml:space="preserve"> REF _Ref18399207 \r \h </w:instrText>
            </w:r>
            <w:r w:rsidR="00EB64BB">
              <w:rPr>
                <w:sz w:val="22"/>
                <w:szCs w:val="22"/>
                <w:lang w:val="en-US"/>
              </w:rPr>
            </w:r>
            <w:r w:rsidR="00EB64BB">
              <w:rPr>
                <w:sz w:val="22"/>
                <w:szCs w:val="22"/>
                <w:lang w:val="en-US"/>
              </w:rPr>
              <w:fldChar w:fldCharType="separate"/>
            </w:r>
            <w:r>
              <w:rPr>
                <w:sz w:val="22"/>
                <w:szCs w:val="22"/>
                <w:lang w:val="en-US"/>
              </w:rPr>
              <w:t>8.7</w:t>
            </w:r>
            <w:r w:rsidR="00EB64BB">
              <w:rPr>
                <w:sz w:val="22"/>
                <w:szCs w:val="22"/>
                <w:lang w:val="en-US"/>
              </w:rPr>
              <w:fldChar w:fldCharType="end"/>
            </w:r>
          </w:p>
        </w:tc>
      </w:tr>
      <w:tr w:rsidR="00F37506" w:rsidRPr="004A6DDF" w:rsidTr="00660CD3">
        <w:tc>
          <w:tcPr>
            <w:tcW w:w="538" w:type="dxa"/>
            <w:vAlign w:val="center"/>
          </w:tcPr>
          <w:p w:rsidR="00F37506" w:rsidRPr="004A6DDF" w:rsidRDefault="00F37506" w:rsidP="00F37506">
            <w:pPr>
              <w:spacing w:line="240" w:lineRule="auto"/>
              <w:jc w:val="center"/>
              <w:rPr>
                <w:sz w:val="22"/>
                <w:szCs w:val="22"/>
                <w:lang w:val="en-US"/>
              </w:rPr>
            </w:pPr>
            <w:r w:rsidRPr="004A6DDF">
              <w:rPr>
                <w:sz w:val="22"/>
                <w:szCs w:val="22"/>
                <w:lang w:val="en-US"/>
              </w:rPr>
              <w:t>12</w:t>
            </w:r>
          </w:p>
        </w:tc>
        <w:tc>
          <w:tcPr>
            <w:tcW w:w="3623" w:type="dxa"/>
            <w:vAlign w:val="center"/>
          </w:tcPr>
          <w:p w:rsidR="00F37506" w:rsidRPr="004A6DDF" w:rsidRDefault="00F37506" w:rsidP="00F37506">
            <w:pPr>
              <w:rPr>
                <w:sz w:val="22"/>
                <w:szCs w:val="22"/>
                <w:lang w:val="en-US"/>
              </w:rPr>
            </w:pPr>
            <w:r w:rsidRPr="004A6DDF">
              <w:rPr>
                <w:sz w:val="22"/>
                <w:szCs w:val="22"/>
                <w:lang w:val="en-US"/>
              </w:rPr>
              <w:t>The full costs of resettlement activities necessary to achieve the objectives of the project are included in the total costs of the project.</w:t>
            </w:r>
          </w:p>
        </w:tc>
        <w:tc>
          <w:tcPr>
            <w:tcW w:w="3604" w:type="dxa"/>
          </w:tcPr>
          <w:p w:rsidR="00F37506" w:rsidRPr="004A6DDF" w:rsidRDefault="00F37506" w:rsidP="00F37506">
            <w:pPr>
              <w:rPr>
                <w:sz w:val="22"/>
                <w:szCs w:val="22"/>
                <w:lang w:val="en-US"/>
              </w:rPr>
            </w:pPr>
            <w:r w:rsidRPr="004A6DDF">
              <w:rPr>
                <w:sz w:val="22"/>
                <w:szCs w:val="22"/>
                <w:lang w:val="en-US"/>
              </w:rPr>
              <w:t xml:space="preserve">The Law on Land Acquisition requires that the Expropriating Authority determine the needed budget for payment of compensation as well as implementation expenses. </w:t>
            </w:r>
          </w:p>
        </w:tc>
        <w:tc>
          <w:tcPr>
            <w:tcW w:w="3701" w:type="dxa"/>
          </w:tcPr>
          <w:p w:rsidR="00F37506" w:rsidRPr="004A6DDF" w:rsidRDefault="00F37506" w:rsidP="00F37506">
            <w:pPr>
              <w:rPr>
                <w:sz w:val="22"/>
                <w:szCs w:val="22"/>
                <w:lang w:val="en-US"/>
              </w:rPr>
            </w:pPr>
            <w:r w:rsidRPr="004A6DDF">
              <w:rPr>
                <w:sz w:val="22"/>
                <w:szCs w:val="22"/>
                <w:lang w:val="en-US"/>
              </w:rPr>
              <w:t xml:space="preserve">No Gap </w:t>
            </w:r>
          </w:p>
        </w:tc>
        <w:tc>
          <w:tcPr>
            <w:tcW w:w="3096" w:type="dxa"/>
          </w:tcPr>
          <w:p w:rsidR="00F37506" w:rsidRPr="004A6DDF" w:rsidRDefault="007028C8" w:rsidP="00F37506">
            <w:pPr>
              <w:rPr>
                <w:sz w:val="22"/>
                <w:szCs w:val="22"/>
                <w:lang w:val="en-US"/>
              </w:rPr>
            </w:pPr>
            <w:r>
              <w:rPr>
                <w:sz w:val="22"/>
                <w:szCs w:val="22"/>
                <w:lang w:val="en-US"/>
              </w:rPr>
              <w:t>-</w:t>
            </w:r>
          </w:p>
        </w:tc>
      </w:tr>
      <w:tr w:rsidR="00F37506" w:rsidRPr="004A6DDF" w:rsidTr="00660CD3">
        <w:tc>
          <w:tcPr>
            <w:tcW w:w="538" w:type="dxa"/>
            <w:vAlign w:val="center"/>
          </w:tcPr>
          <w:p w:rsidR="00F37506" w:rsidRPr="004A6DDF" w:rsidRDefault="00F37506" w:rsidP="00F37506">
            <w:pPr>
              <w:spacing w:line="240" w:lineRule="auto"/>
              <w:jc w:val="center"/>
              <w:rPr>
                <w:sz w:val="22"/>
                <w:szCs w:val="22"/>
                <w:lang w:val="en-US"/>
              </w:rPr>
            </w:pPr>
            <w:r w:rsidRPr="004A6DDF">
              <w:rPr>
                <w:sz w:val="22"/>
                <w:szCs w:val="22"/>
                <w:lang w:val="en-US"/>
              </w:rPr>
              <w:t>13</w:t>
            </w:r>
          </w:p>
        </w:tc>
        <w:tc>
          <w:tcPr>
            <w:tcW w:w="3623" w:type="dxa"/>
            <w:vAlign w:val="center"/>
          </w:tcPr>
          <w:p w:rsidR="00F37506" w:rsidRPr="004A6DDF" w:rsidRDefault="00F37506" w:rsidP="00F37506">
            <w:pPr>
              <w:rPr>
                <w:sz w:val="22"/>
                <w:szCs w:val="22"/>
                <w:lang w:val="en-US"/>
              </w:rPr>
            </w:pPr>
            <w:r w:rsidRPr="004A6DDF">
              <w:rPr>
                <w:sz w:val="22"/>
                <w:szCs w:val="22"/>
                <w:lang w:val="en-US"/>
              </w:rPr>
              <w:t>Adequate monitoring and evaluation of the activities must be set forth in the resettlement instrument</w:t>
            </w:r>
          </w:p>
        </w:tc>
        <w:tc>
          <w:tcPr>
            <w:tcW w:w="3604" w:type="dxa"/>
          </w:tcPr>
          <w:p w:rsidR="00F37506" w:rsidRPr="004A6DDF" w:rsidRDefault="00F37506" w:rsidP="00F37506">
            <w:pPr>
              <w:rPr>
                <w:sz w:val="22"/>
                <w:szCs w:val="22"/>
                <w:lang w:val="en-US"/>
              </w:rPr>
            </w:pPr>
            <w:r w:rsidRPr="004A6DDF">
              <w:rPr>
                <w:sz w:val="22"/>
                <w:szCs w:val="22"/>
                <w:lang w:val="en-US"/>
              </w:rPr>
              <w:t xml:space="preserve">The Law on Land Acquisition requires that MUDL monitor the implementation of the expropriation process. </w:t>
            </w:r>
          </w:p>
        </w:tc>
        <w:tc>
          <w:tcPr>
            <w:tcW w:w="3701" w:type="dxa"/>
          </w:tcPr>
          <w:p w:rsidR="00F37506" w:rsidRPr="004A6DDF" w:rsidRDefault="00F37506" w:rsidP="00F37506">
            <w:pPr>
              <w:rPr>
                <w:sz w:val="22"/>
                <w:szCs w:val="22"/>
                <w:lang w:val="en-US"/>
              </w:rPr>
            </w:pPr>
            <w:r w:rsidRPr="004A6DDF">
              <w:rPr>
                <w:sz w:val="22"/>
                <w:szCs w:val="22"/>
                <w:lang w:val="en-US"/>
              </w:rPr>
              <w:t xml:space="preserve">No Gap </w:t>
            </w:r>
          </w:p>
        </w:tc>
        <w:tc>
          <w:tcPr>
            <w:tcW w:w="3096" w:type="dxa"/>
          </w:tcPr>
          <w:p w:rsidR="00F37506" w:rsidRPr="004A6DDF" w:rsidRDefault="007028C8" w:rsidP="00F37506">
            <w:pPr>
              <w:rPr>
                <w:sz w:val="22"/>
                <w:szCs w:val="22"/>
                <w:lang w:val="en-US"/>
              </w:rPr>
            </w:pPr>
            <w:r>
              <w:rPr>
                <w:sz w:val="22"/>
                <w:szCs w:val="22"/>
                <w:lang w:val="en-US"/>
              </w:rPr>
              <w:t>-</w:t>
            </w:r>
          </w:p>
        </w:tc>
      </w:tr>
    </w:tbl>
    <w:p w:rsidR="00D721F2" w:rsidRPr="004A6DDF" w:rsidRDefault="00D721F2" w:rsidP="00C97F94">
      <w:pPr>
        <w:rPr>
          <w:lang w:val="en-US"/>
        </w:rPr>
      </w:pPr>
    </w:p>
    <w:p w:rsidR="00D721F2" w:rsidRPr="004A6DDF" w:rsidRDefault="00D721F2" w:rsidP="00C97F94">
      <w:pPr>
        <w:rPr>
          <w:lang w:val="en-US"/>
        </w:rPr>
      </w:pPr>
    </w:p>
    <w:p w:rsidR="00D721F2" w:rsidRPr="004A6DDF" w:rsidRDefault="00D721F2" w:rsidP="00C97F94">
      <w:pPr>
        <w:rPr>
          <w:lang w:val="en-US"/>
        </w:rPr>
        <w:sectPr w:rsidR="00D721F2" w:rsidRPr="004A6DDF" w:rsidSect="00D721F2">
          <w:footerReference w:type="default" r:id="rId18"/>
          <w:pgSz w:w="16840" w:h="11907" w:orient="landscape" w:code="9"/>
          <w:pgMar w:top="1418" w:right="1134" w:bottom="1418" w:left="1134" w:header="567" w:footer="567" w:gutter="0"/>
          <w:cols w:space="720"/>
          <w:docGrid w:linePitch="326"/>
        </w:sectPr>
      </w:pPr>
    </w:p>
    <w:p w:rsidR="00C97F94" w:rsidRPr="004A6DDF" w:rsidRDefault="00875E9C" w:rsidP="00875E9C">
      <w:pPr>
        <w:pStyle w:val="Heading1"/>
        <w:rPr>
          <w:rStyle w:val="BookTitle"/>
          <w:b/>
          <w:bCs w:val="0"/>
          <w:i w:val="0"/>
          <w:iCs w:val="0"/>
          <w:spacing w:val="0"/>
          <w:lang w:val="en-US"/>
        </w:rPr>
      </w:pPr>
      <w:bookmarkStart w:id="66" w:name="_Toc23224679"/>
      <w:r w:rsidRPr="004A6DDF">
        <w:rPr>
          <w:rStyle w:val="BookTitle"/>
          <w:b/>
          <w:bCs w:val="0"/>
          <w:i w:val="0"/>
          <w:iCs w:val="0"/>
          <w:spacing w:val="0"/>
          <w:lang w:val="en-US"/>
        </w:rPr>
        <w:lastRenderedPageBreak/>
        <w:t>Resettlement principles</w:t>
      </w:r>
      <w:bookmarkEnd w:id="66"/>
    </w:p>
    <w:p w:rsidR="00875E9C" w:rsidRPr="004A6DDF" w:rsidRDefault="00875E9C" w:rsidP="00875E9C">
      <w:pPr>
        <w:rPr>
          <w:lang w:val="en-US"/>
        </w:rPr>
      </w:pPr>
      <w:r w:rsidRPr="004A6DDF">
        <w:rPr>
          <w:lang w:val="en-US"/>
        </w:rPr>
        <w:t>To ensure that any form of resettlement is undertaken in an equitable manner, 12 working principles have been established. These principles are based on the rights enshrined in the Constitution of 2004, national regulatory requirements as well as the general principles established</w:t>
      </w:r>
      <w:r w:rsidR="00725A82">
        <w:rPr>
          <w:lang w:val="en-US"/>
        </w:rPr>
        <w:t xml:space="preserve"> for involuntary resettlement</w:t>
      </w:r>
      <w:r w:rsidRPr="004A6DDF">
        <w:rPr>
          <w:lang w:val="en-US"/>
        </w:rPr>
        <w:t xml:space="preserve"> under the World Bank safeguard policies. </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 1: Resettlement Must Be Avoided or Minimized </w:t>
      </w:r>
    </w:p>
    <w:p w:rsidR="00D762AC" w:rsidRDefault="00D762AC" w:rsidP="00875E9C">
      <w:pPr>
        <w:rPr>
          <w:lang w:val="en-US"/>
        </w:rPr>
      </w:pPr>
    </w:p>
    <w:p w:rsidR="00875E9C" w:rsidRPr="004A6DDF" w:rsidRDefault="00875E9C" w:rsidP="00875E9C">
      <w:pPr>
        <w:rPr>
          <w:lang w:val="en-US"/>
        </w:rPr>
      </w:pPr>
      <w:r w:rsidRPr="004A6DDF">
        <w:rPr>
          <w:lang w:val="en-US"/>
        </w:rPr>
        <w:t xml:space="preserve">The Project must demonstrate that resettlement is both necessary and cannot reasonably be avoided. This includes providing detailed proof that every effort has been made to avoid, and thereafter reduce the scope and extent of resettlement. </w:t>
      </w:r>
      <w:r w:rsidR="00725A82">
        <w:rPr>
          <w:lang w:val="en-US"/>
        </w:rPr>
        <w:t>Where it is not possible to avoid, the land impacts will be fairly compensated.</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 2: Basic Human and Legal Rights are Respected </w:t>
      </w:r>
    </w:p>
    <w:p w:rsidR="00F11835" w:rsidRDefault="00F11835" w:rsidP="00875E9C">
      <w:pPr>
        <w:rPr>
          <w:lang w:val="en-US"/>
        </w:rPr>
      </w:pPr>
    </w:p>
    <w:p w:rsidR="00875E9C" w:rsidRPr="004A6DDF" w:rsidRDefault="00875E9C" w:rsidP="00875E9C">
      <w:pPr>
        <w:rPr>
          <w:lang w:val="en-US"/>
        </w:rPr>
      </w:pPr>
      <w:r w:rsidRPr="004A6DDF">
        <w:rPr>
          <w:lang w:val="en-US"/>
        </w:rPr>
        <w:t xml:space="preserve">The Project must demonstrate that resettlement and compensation </w:t>
      </w:r>
      <w:r w:rsidR="00D53426" w:rsidRPr="004A6DDF">
        <w:rPr>
          <w:lang w:val="en-US"/>
        </w:rPr>
        <w:t xml:space="preserve">are </w:t>
      </w:r>
      <w:r w:rsidRPr="004A6DDF">
        <w:rPr>
          <w:lang w:val="en-US"/>
        </w:rPr>
        <w:t xml:space="preserve">undertaken in conformance with </w:t>
      </w:r>
      <w:r w:rsidR="00F11835">
        <w:rPr>
          <w:lang w:val="en-US"/>
        </w:rPr>
        <w:t>WB Safeguard Policies (specifically BP/OP4.12 on Involuntary Resettlement)</w:t>
      </w:r>
      <w:r w:rsidRPr="004A6DDF">
        <w:rPr>
          <w:lang w:val="en-US"/>
        </w:rPr>
        <w:t xml:space="preserve"> and with due respect of basic human rights. In addition, the Project will comply with local law, and where such law is deemed lacking, the Project will refer to international standards. </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Principles 3: Genuine Consultation and Participation Takes Place </w:t>
      </w:r>
    </w:p>
    <w:p w:rsidR="00D762AC" w:rsidRDefault="00D762AC" w:rsidP="00875E9C">
      <w:pPr>
        <w:rPr>
          <w:lang w:val="en-US"/>
        </w:rPr>
      </w:pPr>
    </w:p>
    <w:p w:rsidR="00875E9C" w:rsidRPr="004A6DDF" w:rsidRDefault="00875E9C" w:rsidP="00875E9C">
      <w:pPr>
        <w:rPr>
          <w:lang w:val="en-US"/>
        </w:rPr>
      </w:pPr>
      <w:r w:rsidRPr="004A6DDF">
        <w:rPr>
          <w:lang w:val="en-US"/>
        </w:rPr>
        <w:t xml:space="preserve">The Project must demonstrate that all stakeholders are provided sufficient opportunity to engage and participate in the resettlement process. Stakeholder participation in the resettlement planning and decision-making process should be guaranteed, ideally via a formally recognized consultative body. </w:t>
      </w:r>
      <w:r w:rsidR="00AB0782">
        <w:rPr>
          <w:lang w:val="en-US"/>
        </w:rPr>
        <w:t>A meaningful stakeholder consultation is must throughout the RAP preparation and implementation process.</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Principles 4: </w:t>
      </w:r>
      <w:r w:rsidR="00AB0782">
        <w:rPr>
          <w:b/>
          <w:bCs/>
          <w:lang w:val="en-US"/>
        </w:rPr>
        <w:t xml:space="preserve">Conducting </w:t>
      </w:r>
      <w:r w:rsidR="00526F11">
        <w:rPr>
          <w:b/>
          <w:bCs/>
          <w:lang w:val="en-US"/>
        </w:rPr>
        <w:t>Socio-Economic and 100 %Census</w:t>
      </w:r>
      <w:r w:rsidR="00AB0782">
        <w:rPr>
          <w:b/>
          <w:bCs/>
          <w:lang w:val="en-US"/>
        </w:rPr>
        <w:t xml:space="preserve"> Surveys</w:t>
      </w:r>
    </w:p>
    <w:p w:rsidR="00D762AC" w:rsidRDefault="00D762AC" w:rsidP="00875E9C">
      <w:pPr>
        <w:rPr>
          <w:lang w:val="en-US"/>
        </w:rPr>
      </w:pPr>
    </w:p>
    <w:p w:rsidR="00875E9C" w:rsidRPr="004A6DDF" w:rsidRDefault="00875E9C" w:rsidP="00875E9C">
      <w:pPr>
        <w:rPr>
          <w:lang w:val="en-US"/>
        </w:rPr>
      </w:pPr>
      <w:r w:rsidRPr="004A6DDF">
        <w:rPr>
          <w:lang w:val="en-US"/>
        </w:rPr>
        <w:t xml:space="preserve">The Project must undertake socio-economic surveys of </w:t>
      </w:r>
      <w:r w:rsidR="00D762AC">
        <w:rPr>
          <w:lang w:val="en-US"/>
        </w:rPr>
        <w:t xml:space="preserve">all </w:t>
      </w:r>
      <w:r w:rsidRPr="004A6DDF">
        <w:rPr>
          <w:lang w:val="en-US"/>
        </w:rPr>
        <w:t xml:space="preserve">Affected Persons in order to establish a suitable working baseline for the resettlement and compensation process. This will include (1) households census, (2) inventory of landholdings and assets, as well as (3) current livelihoods strategies. </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 5: Assistance with Resettlement Must Be Provided </w:t>
      </w:r>
    </w:p>
    <w:p w:rsidR="00D762AC" w:rsidRDefault="00D762AC" w:rsidP="00EB4C8B">
      <w:pPr>
        <w:rPr>
          <w:lang w:val="en-US"/>
        </w:rPr>
      </w:pPr>
    </w:p>
    <w:p w:rsidR="00875E9C" w:rsidRPr="004A6DDF" w:rsidRDefault="00875E9C" w:rsidP="00EB4C8B">
      <w:pPr>
        <w:rPr>
          <w:lang w:val="en-US"/>
        </w:rPr>
      </w:pPr>
      <w:r w:rsidRPr="004A6DDF">
        <w:rPr>
          <w:lang w:val="en-US"/>
        </w:rPr>
        <w:t xml:space="preserve">The Project must assist </w:t>
      </w:r>
      <w:r w:rsidR="00A83359" w:rsidRPr="004A6DDF">
        <w:rPr>
          <w:lang w:val="en-US"/>
        </w:rPr>
        <w:t xml:space="preserve">Affected Persons </w:t>
      </w:r>
      <w:r w:rsidRPr="004A6DDF">
        <w:rPr>
          <w:lang w:val="en-US"/>
        </w:rPr>
        <w:t xml:space="preserve">in reducing the disruptive effects </w:t>
      </w:r>
      <w:r w:rsidR="00D53426" w:rsidRPr="004A6DDF">
        <w:rPr>
          <w:lang w:val="en-US"/>
        </w:rPr>
        <w:t xml:space="preserve">on </w:t>
      </w:r>
      <w:r w:rsidRPr="004A6DDF">
        <w:rPr>
          <w:lang w:val="en-US"/>
        </w:rPr>
        <w:t xml:space="preserve">the household and livelihoods during the actual resettlement. Due care must be provided to ensure smooth progress during the transitional phase. </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 6: A Fair and Equitable Set of Compensation Options Must Be Negotiated </w:t>
      </w:r>
    </w:p>
    <w:p w:rsidR="00D762AC" w:rsidRDefault="00D762AC" w:rsidP="00875E9C">
      <w:pPr>
        <w:rPr>
          <w:lang w:val="en-US"/>
        </w:rPr>
      </w:pPr>
    </w:p>
    <w:p w:rsidR="00526F11" w:rsidRDefault="00875E9C" w:rsidP="00875E9C">
      <w:pPr>
        <w:rPr>
          <w:lang w:val="en-US"/>
        </w:rPr>
      </w:pPr>
      <w:r w:rsidRPr="004A6DDF">
        <w:rPr>
          <w:lang w:val="en-US"/>
        </w:rPr>
        <w:t xml:space="preserve">The Project will ensure that a range of compensation options are provided to Affected Persons, which are deemed fair and equitable to all parties. No one will be resettled without full and fair compensation having been provided. Compensation options are to be negotiated and ratified via an appropriate consultative body to ensure effective stakeholder </w:t>
      </w:r>
      <w:r w:rsidRPr="004A6DDF">
        <w:rPr>
          <w:lang w:val="en-US"/>
        </w:rPr>
        <w:lastRenderedPageBreak/>
        <w:t xml:space="preserve">engagement. </w:t>
      </w:r>
      <w:r w:rsidR="00114CC1">
        <w:rPr>
          <w:lang w:val="en-US"/>
        </w:rPr>
        <w:t>Land to land compensation would be the most preferred option to ensure the PAPs are properly resettled and their livelihood restored in their new location</w:t>
      </w:r>
      <w:r w:rsidR="00526F11">
        <w:rPr>
          <w:lang w:val="en-US"/>
        </w:rPr>
        <w:t>s.</w:t>
      </w:r>
    </w:p>
    <w:p w:rsidR="00F11835" w:rsidRPr="004A6DDF" w:rsidRDefault="00F11835" w:rsidP="00875E9C">
      <w:pPr>
        <w:rPr>
          <w:lang w:val="en-US"/>
        </w:rPr>
      </w:pPr>
    </w:p>
    <w:p w:rsidR="00875E9C" w:rsidRPr="004A6DDF" w:rsidRDefault="00875E9C" w:rsidP="00875E9C">
      <w:pPr>
        <w:rPr>
          <w:lang w:val="en-US"/>
        </w:rPr>
      </w:pPr>
      <w:r w:rsidRPr="004A6DDF">
        <w:rPr>
          <w:b/>
          <w:bCs/>
          <w:lang w:val="en-US"/>
        </w:rPr>
        <w:t>Principle 7: Vulnerable Social Groups Must be Specifically Provided For</w:t>
      </w:r>
    </w:p>
    <w:p w:rsidR="00D762AC" w:rsidRDefault="00D762AC" w:rsidP="00875E9C">
      <w:pPr>
        <w:rPr>
          <w:lang w:val="en-US"/>
        </w:rPr>
      </w:pPr>
    </w:p>
    <w:p w:rsidR="00875E9C" w:rsidRPr="004A6DDF" w:rsidRDefault="00875E9C" w:rsidP="00875E9C">
      <w:pPr>
        <w:rPr>
          <w:lang w:val="en-US"/>
        </w:rPr>
      </w:pPr>
      <w:r w:rsidRPr="004A6DDF">
        <w:rPr>
          <w:lang w:val="en-US"/>
        </w:rPr>
        <w:t>The Project will be required to identify vulnerable social persons or groups as part of the initial socio-economic surveys</w:t>
      </w:r>
      <w:r w:rsidR="00316FD7">
        <w:rPr>
          <w:lang w:val="en-US"/>
        </w:rPr>
        <w:t xml:space="preserve"> – including women, internally displaced persons, returnees of displacement, persons with disabilities and the poorest households. </w:t>
      </w:r>
      <w:r w:rsidR="00795643" w:rsidRPr="004A6DDF">
        <w:rPr>
          <w:lang w:val="en-US"/>
        </w:rPr>
        <w:t xml:space="preserve">Specific focus must be given to women and in avoiding exposing them to violence while promoting their own rights under the resettlement process. </w:t>
      </w:r>
      <w:r w:rsidR="00316FD7" w:rsidRPr="004A6DDF">
        <w:rPr>
          <w:lang w:val="en-US"/>
        </w:rPr>
        <w:t xml:space="preserve">Special provision must be made for </w:t>
      </w:r>
      <w:r w:rsidR="00316FD7">
        <w:rPr>
          <w:lang w:val="en-US"/>
        </w:rPr>
        <w:t xml:space="preserve">such </w:t>
      </w:r>
      <w:r w:rsidR="00316FD7" w:rsidRPr="004A6DDF">
        <w:rPr>
          <w:lang w:val="en-US"/>
        </w:rPr>
        <w:t>vulnerable persons/groups during the consultation and planning of the resettlement process.</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 8: Resettlement </w:t>
      </w:r>
      <w:r w:rsidR="00316FD7">
        <w:rPr>
          <w:b/>
          <w:bCs/>
          <w:lang w:val="en-US"/>
        </w:rPr>
        <w:t>Is An</w:t>
      </w:r>
      <w:r w:rsidRPr="004A6DDF">
        <w:rPr>
          <w:b/>
          <w:bCs/>
          <w:lang w:val="en-US"/>
        </w:rPr>
        <w:t xml:space="preserve"> “Upfront” Project Cost</w:t>
      </w:r>
      <w:r w:rsidR="00316FD7">
        <w:rPr>
          <w:b/>
          <w:bCs/>
          <w:lang w:val="en-US"/>
        </w:rPr>
        <w:t xml:space="preserve"> and Part of the “Critical Path”</w:t>
      </w:r>
    </w:p>
    <w:p w:rsidR="00D762AC" w:rsidRDefault="00D762AC" w:rsidP="00875E9C">
      <w:pPr>
        <w:rPr>
          <w:lang w:val="en-US"/>
        </w:rPr>
      </w:pPr>
    </w:p>
    <w:p w:rsidR="00316FD7" w:rsidRPr="00316FD7" w:rsidRDefault="00875E9C" w:rsidP="00316FD7">
      <w:pPr>
        <w:rPr>
          <w:lang w:val="en-US"/>
        </w:rPr>
      </w:pPr>
      <w:r w:rsidRPr="004A6DDF">
        <w:rPr>
          <w:lang w:val="en-US"/>
        </w:rPr>
        <w:t xml:space="preserve">The Project will ensure that compensation costs, as well as resettlement </w:t>
      </w:r>
      <w:r w:rsidR="004A6DDF" w:rsidRPr="004A6DDF">
        <w:rPr>
          <w:lang w:val="en-US"/>
        </w:rPr>
        <w:t>costs, are</w:t>
      </w:r>
      <w:r w:rsidRPr="004A6DDF">
        <w:rPr>
          <w:lang w:val="en-US"/>
        </w:rPr>
        <w:t xml:space="preserve"> built into the overall project budget and is clearly defined as an “upfront” project cost. </w:t>
      </w:r>
      <w:r w:rsidR="00316FD7">
        <w:rPr>
          <w:lang w:val="en-US"/>
        </w:rPr>
        <w:t xml:space="preserve">In addition, the Project will ensure the planning and implementation of any resettlement is factored into the project development schedule. All forms of compensation and resettlement assistance must be provided prior to displacement. In addition, all </w:t>
      </w:r>
      <w:r w:rsidR="00316FD7" w:rsidRPr="00316FD7">
        <w:rPr>
          <w:lang w:val="en-US"/>
        </w:rPr>
        <w:t xml:space="preserve">compensation and resettlement works </w:t>
      </w:r>
      <w:r w:rsidR="00316FD7">
        <w:rPr>
          <w:lang w:val="en-US"/>
        </w:rPr>
        <w:t xml:space="preserve">must be concluded </w:t>
      </w:r>
      <w:r w:rsidR="00316FD7" w:rsidRPr="00316FD7">
        <w:rPr>
          <w:lang w:val="en-US"/>
        </w:rPr>
        <w:t xml:space="preserve">at least three months prior to actual commencement of </w:t>
      </w:r>
      <w:r w:rsidR="00316FD7">
        <w:rPr>
          <w:lang w:val="en-US"/>
        </w:rPr>
        <w:t xml:space="preserve">any construction </w:t>
      </w:r>
      <w:r w:rsidR="00316FD7" w:rsidRPr="00316FD7">
        <w:rPr>
          <w:lang w:val="en-US"/>
        </w:rPr>
        <w:t>work</w:t>
      </w:r>
      <w:r w:rsidR="00316FD7">
        <w:rPr>
          <w:lang w:val="en-US"/>
        </w:rPr>
        <w:t>s</w:t>
      </w:r>
      <w:r w:rsidR="00316FD7" w:rsidRPr="00316FD7">
        <w:rPr>
          <w:lang w:val="en-US"/>
        </w:rPr>
        <w:t>.</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 9: Establish an Independent Monitoring Procedure </w:t>
      </w:r>
    </w:p>
    <w:p w:rsidR="00D762AC" w:rsidRDefault="00D762AC" w:rsidP="00875E9C">
      <w:pPr>
        <w:rPr>
          <w:lang w:val="en-US"/>
        </w:rPr>
      </w:pPr>
    </w:p>
    <w:p w:rsidR="00875E9C" w:rsidRPr="004A6DDF" w:rsidRDefault="00875E9C" w:rsidP="00875E9C">
      <w:pPr>
        <w:rPr>
          <w:lang w:val="en-US"/>
        </w:rPr>
      </w:pPr>
      <w:r w:rsidRPr="004A6DDF">
        <w:rPr>
          <w:lang w:val="en-US"/>
        </w:rPr>
        <w:t>The Project will ensure regular internal performance monitoring and also make provision for an external, independent team to monitor the implementation of the resettlement components of the project. Monitoring will specifically take place via measurement against the pre-resettlement conditions.</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 10: Provision of Livelihood Restoration </w:t>
      </w:r>
      <w:r w:rsidR="00114CC1">
        <w:rPr>
          <w:b/>
          <w:bCs/>
          <w:lang w:val="en-US"/>
        </w:rPr>
        <w:t>Assistance</w:t>
      </w:r>
    </w:p>
    <w:p w:rsidR="00D762AC" w:rsidRDefault="00D762AC" w:rsidP="00EB4C8B">
      <w:pPr>
        <w:rPr>
          <w:lang w:val="en-US"/>
        </w:rPr>
      </w:pPr>
    </w:p>
    <w:p w:rsidR="00875E9C" w:rsidRPr="004A6DDF" w:rsidRDefault="00875E9C" w:rsidP="00EB4C8B">
      <w:pPr>
        <w:rPr>
          <w:lang w:val="en-US"/>
        </w:rPr>
      </w:pPr>
      <w:r w:rsidRPr="004A6DDF">
        <w:rPr>
          <w:lang w:val="en-US"/>
        </w:rPr>
        <w:t>The Project will ensure that affected livelihoods will be restored as a minimum, or preferably improved, and living conditions of Affected Persons or groups are improved. A robust monitoring mechanism will regularly track livelihood restoration, and thorough consistent and continuous engagement, ensure that livelihood restoration is maximized.</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 11: Early Establishment of a Grievance Procedure </w:t>
      </w:r>
    </w:p>
    <w:p w:rsidR="00D762AC" w:rsidRDefault="00D762AC" w:rsidP="00875E9C">
      <w:pPr>
        <w:rPr>
          <w:lang w:val="en-US"/>
        </w:rPr>
      </w:pPr>
    </w:p>
    <w:p w:rsidR="00875E9C" w:rsidRPr="004A6DDF" w:rsidRDefault="00875E9C" w:rsidP="00875E9C">
      <w:pPr>
        <w:rPr>
          <w:lang w:val="en-US"/>
        </w:rPr>
      </w:pPr>
      <w:r w:rsidRPr="004A6DDF">
        <w:rPr>
          <w:lang w:val="en-US"/>
        </w:rPr>
        <w:t>Grievance procedures will be established at the outset and organized in such a way that they are accessible to all affected parties, with particular concern for the situation of</w:t>
      </w:r>
      <w:r w:rsidR="00F122CB">
        <w:rPr>
          <w:lang w:val="en-US"/>
        </w:rPr>
        <w:t xml:space="preserve"> PAPs and</w:t>
      </w:r>
      <w:r w:rsidRPr="004A6DDF">
        <w:rPr>
          <w:lang w:val="en-US"/>
        </w:rPr>
        <w:t xml:space="preserve"> vulnerable groups</w:t>
      </w:r>
      <w:r w:rsidR="00F122CB">
        <w:rPr>
          <w:lang w:val="en-US"/>
        </w:rPr>
        <w:t xml:space="preserve"> in the area</w:t>
      </w:r>
      <w:r w:rsidRPr="004A6DDF">
        <w:rPr>
          <w:lang w:val="en-US"/>
        </w:rPr>
        <w:t xml:space="preserve">. </w:t>
      </w:r>
    </w:p>
    <w:p w:rsidR="00875E9C" w:rsidRPr="004A6DDF" w:rsidRDefault="00875E9C" w:rsidP="00875E9C">
      <w:pPr>
        <w:rPr>
          <w:lang w:val="en-US"/>
        </w:rPr>
      </w:pPr>
    </w:p>
    <w:p w:rsidR="00875E9C" w:rsidRPr="004A6DDF" w:rsidRDefault="00875E9C" w:rsidP="00875E9C">
      <w:pPr>
        <w:rPr>
          <w:lang w:val="en-US"/>
        </w:rPr>
      </w:pPr>
      <w:r w:rsidRPr="004A6DDF">
        <w:rPr>
          <w:b/>
          <w:bCs/>
          <w:lang w:val="en-US"/>
        </w:rPr>
        <w:t xml:space="preserve">Principle 12: Third-Party Managed Resettlement will be supervised by the Proponent </w:t>
      </w:r>
    </w:p>
    <w:p w:rsidR="00D762AC" w:rsidRDefault="00D762AC" w:rsidP="00526F11">
      <w:pPr>
        <w:rPr>
          <w:lang w:val="en-US"/>
        </w:rPr>
      </w:pPr>
    </w:p>
    <w:p w:rsidR="00526F11" w:rsidRDefault="00875E9C" w:rsidP="00526F11">
      <w:pPr>
        <w:rPr>
          <w:lang w:val="en-US"/>
        </w:rPr>
      </w:pPr>
      <w:r w:rsidRPr="004A6DDF">
        <w:rPr>
          <w:lang w:val="en-US"/>
        </w:rPr>
        <w:t>Where resettlement is the responsibility of the government or third-party representatives, the Proponent will have a ‘duty-of-care” to collaborate with the responsible party, to the extent permitted by the agency, to achieve outcomes that are consistent with the previous principles.</w:t>
      </w:r>
      <w:r w:rsidR="00F122CB">
        <w:rPr>
          <w:lang w:val="en-US"/>
        </w:rPr>
        <w:t xml:space="preserve"> The involvement of a third-party </w:t>
      </w:r>
      <w:r w:rsidR="00D762AC">
        <w:rPr>
          <w:lang w:val="en-US"/>
        </w:rPr>
        <w:t xml:space="preserve">independent </w:t>
      </w:r>
      <w:r w:rsidR="00F122CB">
        <w:rPr>
          <w:lang w:val="en-US"/>
        </w:rPr>
        <w:t>monitoring/audit will be required to monitor/audit the RAP implementation process.</w:t>
      </w:r>
    </w:p>
    <w:p w:rsidR="00526F11" w:rsidRPr="00E11CCA" w:rsidRDefault="00526F11" w:rsidP="00E11CCA">
      <w:pPr>
        <w:rPr>
          <w:lang w:val="en-US"/>
        </w:rPr>
      </w:pPr>
    </w:p>
    <w:p w:rsidR="00526F11" w:rsidRPr="004A6DDF" w:rsidRDefault="00526F11" w:rsidP="00875E9C">
      <w:pPr>
        <w:rPr>
          <w:lang w:val="en-US"/>
        </w:rPr>
      </w:pPr>
      <w:r w:rsidRPr="00526F11">
        <w:rPr>
          <w:lang w:val="en-US"/>
        </w:rPr>
        <w:t xml:space="preserve">Based on the analysis of national laws and legislation provisions and </w:t>
      </w:r>
      <w:r>
        <w:rPr>
          <w:lang w:val="en-US"/>
        </w:rPr>
        <w:t>WB</w:t>
      </w:r>
      <w:r w:rsidRPr="00526F11">
        <w:rPr>
          <w:lang w:val="en-US"/>
        </w:rPr>
        <w:t xml:space="preserve"> involuntary resettlement polic</w:t>
      </w:r>
      <w:r>
        <w:rPr>
          <w:lang w:val="en-US"/>
        </w:rPr>
        <w:t>y (OP 4.12)</w:t>
      </w:r>
      <w:r w:rsidRPr="00526F11">
        <w:rPr>
          <w:lang w:val="en-US"/>
        </w:rPr>
        <w:t xml:space="preserve">, the following basic resettlement principles will </w:t>
      </w:r>
      <w:r w:rsidR="00D762AC">
        <w:rPr>
          <w:lang w:val="en-US"/>
        </w:rPr>
        <w:t xml:space="preserve">also </w:t>
      </w:r>
      <w:r w:rsidRPr="00526F11">
        <w:rPr>
          <w:lang w:val="en-US"/>
        </w:rPr>
        <w:t xml:space="preserve">be adopted for this project: </w:t>
      </w:r>
    </w:p>
    <w:p w:rsidR="000E57C3" w:rsidRPr="004A6DDF" w:rsidRDefault="000E57C3" w:rsidP="000E57C3">
      <w:pPr>
        <w:rPr>
          <w:lang w:val="en-US"/>
        </w:rPr>
      </w:pPr>
    </w:p>
    <w:p w:rsidR="00526F11" w:rsidRPr="00FF7131" w:rsidRDefault="00526F11" w:rsidP="007176BE">
      <w:pPr>
        <w:pStyle w:val="ListParagraph"/>
        <w:numPr>
          <w:ilvl w:val="0"/>
          <w:numId w:val="45"/>
        </w:numPr>
      </w:pPr>
      <w:bookmarkStart w:id="67" w:name="_Toc2761979"/>
      <w:bookmarkStart w:id="68" w:name="_Toc2762126"/>
      <w:bookmarkStart w:id="69" w:name="_Toc2762205"/>
      <w:bookmarkEnd w:id="67"/>
      <w:bookmarkEnd w:id="68"/>
      <w:bookmarkEnd w:id="69"/>
      <w:r w:rsidRPr="00FF7131">
        <w:t>Negative impacts on PAPs must be avoided or minimized whenever feasible.</w:t>
      </w:r>
    </w:p>
    <w:p w:rsidR="00526F11" w:rsidRPr="00FF7131" w:rsidRDefault="00526F11" w:rsidP="007176BE">
      <w:pPr>
        <w:pStyle w:val="ListParagraph"/>
        <w:numPr>
          <w:ilvl w:val="0"/>
          <w:numId w:val="45"/>
        </w:numPr>
      </w:pPr>
      <w:r w:rsidRPr="00FF7131">
        <w:t>Where negative impacts are unavoidable, the persons displaced by the project and vulnerable groups will be identified and assisted in improving or regaining their standard of living.</w:t>
      </w:r>
    </w:p>
    <w:p w:rsidR="00526F11" w:rsidRPr="00FF7131" w:rsidRDefault="00526F11" w:rsidP="007176BE">
      <w:pPr>
        <w:pStyle w:val="ListParagraph"/>
        <w:numPr>
          <w:ilvl w:val="0"/>
          <w:numId w:val="45"/>
        </w:numPr>
      </w:pPr>
      <w:r w:rsidRPr="00FF7131">
        <w:t>Information related to the preparation and implementation of the RAP will be disclosed to all stakeholders and people's participation will be ensured in planning and implementation. RAPs with resettlement impacts will be disclosed to the PAPs.</w:t>
      </w:r>
    </w:p>
    <w:p w:rsidR="00526F11" w:rsidRPr="00FF7131" w:rsidRDefault="00526F11" w:rsidP="007176BE">
      <w:pPr>
        <w:pStyle w:val="ListParagraph"/>
        <w:numPr>
          <w:ilvl w:val="0"/>
          <w:numId w:val="45"/>
        </w:numPr>
      </w:pPr>
      <w:r w:rsidRPr="00FF7131">
        <w:t xml:space="preserve">Land acquisition for the project is to be conducted as per the Land Acquisition Law of Afghanistan (2017) and WB Policy on Involuntary Resettlement-OP 4.12. Adequate compensation is to be paid for properties to be acquired. Additional support is provided to meet the replacement value of the acquired property. </w:t>
      </w:r>
    </w:p>
    <w:p w:rsidR="00526F11" w:rsidRPr="00FF7131" w:rsidRDefault="00526F11" w:rsidP="007176BE">
      <w:pPr>
        <w:pStyle w:val="ListParagraph"/>
        <w:numPr>
          <w:ilvl w:val="0"/>
          <w:numId w:val="45"/>
        </w:numPr>
      </w:pPr>
      <w:r w:rsidRPr="00FF7131">
        <w:t>Before taking possession of the acquired lands and properties, compensation, resettlement and livelihood rehabilitation assistance (where applicable) will be paid in accordance with the provisions described in this RAP.</w:t>
      </w:r>
    </w:p>
    <w:p w:rsidR="00526F11" w:rsidRPr="00FF7131" w:rsidRDefault="00526F11" w:rsidP="007176BE">
      <w:pPr>
        <w:pStyle w:val="ListParagraph"/>
        <w:numPr>
          <w:ilvl w:val="0"/>
          <w:numId w:val="45"/>
        </w:numPr>
      </w:pPr>
      <w:r w:rsidRPr="00FF7131">
        <w:t>Assistance for relocation and applicable allowances for severely affected and vulnerable households will be provided.</w:t>
      </w:r>
    </w:p>
    <w:p w:rsidR="00526F11" w:rsidRPr="00FF7131" w:rsidRDefault="00526F11" w:rsidP="007176BE">
      <w:pPr>
        <w:pStyle w:val="ListParagraph"/>
        <w:numPr>
          <w:ilvl w:val="0"/>
          <w:numId w:val="45"/>
        </w:numPr>
      </w:pPr>
      <w:r w:rsidRPr="00FF7131">
        <w:t xml:space="preserve">An entitlement matrix for different categories of affected persons will ensure a systematic and fair approach to compensation. A contingency will be maintained in the budget for those who may not be present at the time of the census survey. </w:t>
      </w:r>
    </w:p>
    <w:p w:rsidR="00FF7131" w:rsidRPr="00FF7131" w:rsidRDefault="00526F11" w:rsidP="007176BE">
      <w:pPr>
        <w:pStyle w:val="ListParagraph"/>
        <w:numPr>
          <w:ilvl w:val="0"/>
          <w:numId w:val="45"/>
        </w:numPr>
      </w:pPr>
      <w:r w:rsidRPr="00FF7131">
        <w:t>People who move into the project area after the cut-off-date will not be entitled to any assistance. An appropriate grievance redress mechanism will be established to ensure speedy and effective resolution of disputes.</w:t>
      </w:r>
    </w:p>
    <w:p w:rsidR="00FF7131" w:rsidRPr="00FF7131" w:rsidRDefault="00526F11" w:rsidP="007176BE">
      <w:pPr>
        <w:pStyle w:val="ListParagraph"/>
        <w:numPr>
          <w:ilvl w:val="0"/>
          <w:numId w:val="45"/>
        </w:numPr>
      </w:pPr>
      <w:r w:rsidRPr="00FF7131">
        <w:t>Consultations with the PAPs will continue during the implementation of resettlement and rehabilitation works.</w:t>
      </w:r>
    </w:p>
    <w:p w:rsidR="00526F11" w:rsidRPr="00FF7131" w:rsidRDefault="00526F11" w:rsidP="007176BE">
      <w:pPr>
        <w:pStyle w:val="ListParagraph"/>
        <w:numPr>
          <w:ilvl w:val="0"/>
          <w:numId w:val="45"/>
        </w:numPr>
      </w:pPr>
      <w:r w:rsidRPr="00FF7131">
        <w:t xml:space="preserve">Compensation and rehabilitation </w:t>
      </w:r>
      <w:r w:rsidR="00FF7131" w:rsidRPr="00FF7131">
        <w:t>are</w:t>
      </w:r>
      <w:r w:rsidRPr="00FF7131">
        <w:t xml:space="preserve"> to be provided before the land is acquired.</w:t>
      </w:r>
    </w:p>
    <w:p w:rsidR="000E57C3" w:rsidRPr="004A6DDF" w:rsidRDefault="000E57C3" w:rsidP="000E57C3">
      <w:pPr>
        <w:rPr>
          <w:lang w:val="en-US"/>
        </w:rPr>
      </w:pPr>
    </w:p>
    <w:p w:rsidR="000E57C3" w:rsidRPr="004A6DDF" w:rsidRDefault="00E1684B" w:rsidP="00E1684B">
      <w:pPr>
        <w:pStyle w:val="Heading1"/>
        <w:rPr>
          <w:lang w:val="en-US"/>
        </w:rPr>
      </w:pPr>
      <w:bookmarkStart w:id="70" w:name="_Toc23224680"/>
      <w:r w:rsidRPr="004A6DDF">
        <w:rPr>
          <w:lang w:val="en-US"/>
        </w:rPr>
        <w:lastRenderedPageBreak/>
        <w:t>ELIGIBILITY AND ENTITLEMENT FRAMEWORK</w:t>
      </w:r>
      <w:bookmarkEnd w:id="70"/>
    </w:p>
    <w:p w:rsidR="00A04B3E" w:rsidRPr="004A6DDF" w:rsidRDefault="00A04B3E" w:rsidP="00A04B3E">
      <w:pPr>
        <w:rPr>
          <w:lang w:val="en-US"/>
        </w:rPr>
      </w:pPr>
      <w:r w:rsidRPr="004A6DDF">
        <w:rPr>
          <w:lang w:val="en-US"/>
        </w:rPr>
        <w:t xml:space="preserve">The Eligibility Framework defines persons that may claim compensation or resettlement assistance for the loss of land and assets. The types of compensation and resettlement support will vary based on the types of losses and this is defined in the Entitlement Framework. </w:t>
      </w:r>
    </w:p>
    <w:p w:rsidR="00A04B3E" w:rsidRPr="004A6DDF" w:rsidRDefault="00A04B3E" w:rsidP="00A41059">
      <w:pPr>
        <w:rPr>
          <w:lang w:val="en-US"/>
        </w:rPr>
      </w:pPr>
    </w:p>
    <w:p w:rsidR="00E1684B" w:rsidRPr="00BD60CB" w:rsidRDefault="00E1684B" w:rsidP="00E11CCA">
      <w:pPr>
        <w:pStyle w:val="Heading2"/>
        <w:rPr>
          <w:lang w:val="en-US"/>
        </w:rPr>
      </w:pPr>
      <w:bookmarkStart w:id="71" w:name="_Toc23224681"/>
      <w:r w:rsidRPr="004A6DDF">
        <w:rPr>
          <w:lang w:val="en-US"/>
        </w:rPr>
        <w:t>Eligibility Framework</w:t>
      </w:r>
      <w:bookmarkEnd w:id="71"/>
    </w:p>
    <w:p w:rsidR="00FF7131" w:rsidRDefault="00FF7131" w:rsidP="00391306">
      <w:pPr>
        <w:rPr>
          <w:lang w:val="en-US"/>
        </w:rPr>
      </w:pPr>
    </w:p>
    <w:p w:rsidR="00996BCD" w:rsidRPr="004A6DDF" w:rsidRDefault="00E1684B" w:rsidP="00391306">
      <w:pPr>
        <w:rPr>
          <w:lang w:val="en-US"/>
        </w:rPr>
      </w:pPr>
      <w:r w:rsidRPr="004A6DDF">
        <w:rPr>
          <w:lang w:val="en-US"/>
        </w:rPr>
        <w:t xml:space="preserve">The Law </w:t>
      </w:r>
      <w:r w:rsidR="000F7739">
        <w:rPr>
          <w:lang w:val="en-US"/>
        </w:rPr>
        <w:t>on</w:t>
      </w:r>
      <w:r w:rsidRPr="004A6DDF">
        <w:rPr>
          <w:lang w:val="en-US"/>
        </w:rPr>
        <w:t>Land Acquisition 2017 define</w:t>
      </w:r>
      <w:r w:rsidR="00391306" w:rsidRPr="004A6DDF">
        <w:rPr>
          <w:lang w:val="en-US"/>
        </w:rPr>
        <w:t>s</w:t>
      </w:r>
      <w:r w:rsidR="00391306" w:rsidRPr="004A6DDF">
        <w:rPr>
          <w:i/>
          <w:iCs/>
          <w:lang w:val="en-US"/>
        </w:rPr>
        <w:t>eligible persons</w:t>
      </w:r>
      <w:r w:rsidR="00784482" w:rsidRPr="004A6DDF">
        <w:rPr>
          <w:lang w:val="en-US"/>
        </w:rPr>
        <w:t>as</w:t>
      </w:r>
      <w:r w:rsidRPr="004A6DDF">
        <w:rPr>
          <w:lang w:val="en-US"/>
        </w:rPr>
        <w:t xml:space="preserve"> persons with an interest in the affected property (i.e. those with legal interest to the lost assets), but also affected persons (persons that gain a benefit or utilize a lost asset irrespective of their legal standing). </w:t>
      </w:r>
      <w:r w:rsidR="00960285" w:rsidRPr="004A6DDF">
        <w:rPr>
          <w:lang w:val="en-US"/>
        </w:rPr>
        <w:t xml:space="preserve">Under this RPF, eligible persons </w:t>
      </w:r>
      <w:r w:rsidR="00A41059" w:rsidRPr="004A6DDF">
        <w:rPr>
          <w:lang w:val="en-US"/>
        </w:rPr>
        <w:t>include</w:t>
      </w:r>
      <w:r w:rsidR="00A04B3E" w:rsidRPr="004A6DDF">
        <w:rPr>
          <w:lang w:val="en-US"/>
        </w:rPr>
        <w:t>:</w:t>
      </w:r>
    </w:p>
    <w:p w:rsidR="005224EE" w:rsidRPr="004A6DDF" w:rsidRDefault="005224EE" w:rsidP="00391306">
      <w:pPr>
        <w:rPr>
          <w:lang w:val="en-US"/>
        </w:rPr>
      </w:pPr>
    </w:p>
    <w:p w:rsidR="005224EE" w:rsidRPr="004A6DDF" w:rsidRDefault="005224EE" w:rsidP="007176BE">
      <w:pPr>
        <w:pStyle w:val="ListParagraph"/>
        <w:numPr>
          <w:ilvl w:val="0"/>
          <w:numId w:val="13"/>
        </w:numPr>
        <w:rPr>
          <w:lang w:val="en-US"/>
        </w:rPr>
      </w:pPr>
      <w:r w:rsidRPr="004A6DDF">
        <w:rPr>
          <w:b/>
          <w:bCs/>
          <w:lang w:val="en-US"/>
        </w:rPr>
        <w:t>Private Titled Landowner:</w:t>
      </w:r>
      <w:r w:rsidRPr="004A6DDF">
        <w:rPr>
          <w:lang w:val="en-US"/>
        </w:rPr>
        <w:t xml:space="preserve"> Any persons that own land with full rights under formal title or similar legally recognized rights. </w:t>
      </w:r>
    </w:p>
    <w:p w:rsidR="005224EE" w:rsidRPr="000475AA" w:rsidRDefault="005224EE" w:rsidP="007176BE">
      <w:pPr>
        <w:pStyle w:val="ListParagraph"/>
        <w:numPr>
          <w:ilvl w:val="0"/>
          <w:numId w:val="13"/>
        </w:numPr>
        <w:rPr>
          <w:color w:val="000000" w:themeColor="text1"/>
          <w:lang w:val="en-US"/>
        </w:rPr>
      </w:pPr>
      <w:r w:rsidRPr="004A6DDF">
        <w:rPr>
          <w:b/>
          <w:bCs/>
          <w:lang w:val="en-US"/>
        </w:rPr>
        <w:t>Customary Rights Landowner:</w:t>
      </w:r>
      <w:r w:rsidRPr="004A6DDF">
        <w:rPr>
          <w:lang w:val="en-US"/>
        </w:rPr>
        <w:t xml:space="preserve"> Any </w:t>
      </w:r>
      <w:r w:rsidR="00A41059" w:rsidRPr="004A6DDF">
        <w:rPr>
          <w:lang w:val="en-US"/>
        </w:rPr>
        <w:t>p</w:t>
      </w:r>
      <w:r w:rsidRPr="004A6DDF">
        <w:rPr>
          <w:lang w:val="en-US"/>
        </w:rPr>
        <w:t xml:space="preserve">ersons that own land with full exclusive and individual rights under </w:t>
      </w:r>
      <w:r w:rsidRPr="000475AA">
        <w:rPr>
          <w:color w:val="000000" w:themeColor="text1"/>
          <w:lang w:val="en-US"/>
        </w:rPr>
        <w:t xml:space="preserve">customary law or similar legally recognized rights.  </w:t>
      </w:r>
    </w:p>
    <w:p w:rsidR="005224EE" w:rsidRPr="000475AA" w:rsidRDefault="005224EE" w:rsidP="007176BE">
      <w:pPr>
        <w:pStyle w:val="ListParagraph"/>
        <w:numPr>
          <w:ilvl w:val="0"/>
          <w:numId w:val="13"/>
        </w:numPr>
        <w:rPr>
          <w:color w:val="000000" w:themeColor="text1"/>
          <w:lang w:val="en-US"/>
        </w:rPr>
      </w:pPr>
      <w:r w:rsidRPr="000475AA">
        <w:rPr>
          <w:b/>
          <w:bCs/>
          <w:color w:val="000000" w:themeColor="text1"/>
          <w:lang w:val="en-US"/>
        </w:rPr>
        <w:t xml:space="preserve">De-Facto User or Occupant (Short-Term): </w:t>
      </w:r>
      <w:r w:rsidRPr="000475AA">
        <w:rPr>
          <w:color w:val="000000" w:themeColor="text1"/>
          <w:lang w:val="en-US"/>
        </w:rPr>
        <w:t>Any persons that have short-term exclusive rights (</w:t>
      </w:r>
      <w:r w:rsidR="00FF7131" w:rsidRPr="000475AA">
        <w:rPr>
          <w:color w:val="000000" w:themeColor="text1"/>
          <w:lang w:val="en-US"/>
        </w:rPr>
        <w:t>including tenants and sharecroppers</w:t>
      </w:r>
      <w:r w:rsidRPr="000475AA">
        <w:rPr>
          <w:color w:val="000000" w:themeColor="text1"/>
          <w:lang w:val="en-US"/>
        </w:rPr>
        <w:t xml:space="preserve">) to utilize or occupy the land with a documented formal agreement, or without formal documentation but are recognized by the State, landowners, the local council, or </w:t>
      </w:r>
      <w:r w:rsidR="00EE2707" w:rsidRPr="000475AA">
        <w:rPr>
          <w:color w:val="000000" w:themeColor="text1"/>
          <w:lang w:val="en-US"/>
        </w:rPr>
        <w:t>neighboring</w:t>
      </w:r>
      <w:r w:rsidRPr="000475AA">
        <w:rPr>
          <w:color w:val="000000" w:themeColor="text1"/>
          <w:lang w:val="en-US"/>
        </w:rPr>
        <w:t xml:space="preserve"> landowners.</w:t>
      </w:r>
    </w:p>
    <w:p w:rsidR="005224EE" w:rsidRPr="000475AA" w:rsidRDefault="005224EE" w:rsidP="007176BE">
      <w:pPr>
        <w:pStyle w:val="ListParagraph"/>
        <w:numPr>
          <w:ilvl w:val="0"/>
          <w:numId w:val="13"/>
        </w:numPr>
        <w:rPr>
          <w:color w:val="000000" w:themeColor="text1"/>
          <w:lang w:val="en-US"/>
        </w:rPr>
      </w:pPr>
      <w:r w:rsidRPr="000475AA">
        <w:rPr>
          <w:b/>
          <w:bCs/>
          <w:color w:val="000000" w:themeColor="text1"/>
          <w:lang w:val="en-US"/>
        </w:rPr>
        <w:t>De-Facto User or Occupant (Adverse Possession</w:t>
      </w:r>
      <w:r w:rsidRPr="000475AA">
        <w:rPr>
          <w:color w:val="000000" w:themeColor="text1"/>
          <w:lang w:val="en-US"/>
        </w:rPr>
        <w:t xml:space="preserve">): Any persons that have enjoyed and benefited from long-term </w:t>
      </w:r>
      <w:r w:rsidR="00EE2707" w:rsidRPr="000475AA">
        <w:rPr>
          <w:color w:val="000000" w:themeColor="text1"/>
          <w:lang w:val="en-US"/>
        </w:rPr>
        <w:t>utilization</w:t>
      </w:r>
      <w:r w:rsidRPr="000475AA">
        <w:rPr>
          <w:color w:val="000000" w:themeColor="text1"/>
          <w:lang w:val="en-US"/>
        </w:rPr>
        <w:t xml:space="preserve"> or occupation of land under. Eligibility is based on the principle of </w:t>
      </w:r>
      <w:r w:rsidRPr="000475AA">
        <w:rPr>
          <w:i/>
          <w:iCs/>
          <w:color w:val="000000" w:themeColor="text1"/>
          <w:lang w:val="en-US"/>
        </w:rPr>
        <w:t>Adverse Possession</w:t>
      </w:r>
      <w:r w:rsidRPr="000475AA">
        <w:rPr>
          <w:color w:val="000000" w:themeColor="text1"/>
          <w:lang w:val="en-US"/>
        </w:rPr>
        <w:t xml:space="preserve"> – or when a person, who does not have legal title to a property, may make a legal claim based on a history of possession or occupation.</w:t>
      </w:r>
    </w:p>
    <w:p w:rsidR="00755FF3" w:rsidRDefault="005224EE" w:rsidP="007176BE">
      <w:pPr>
        <w:pStyle w:val="ListParagraph"/>
        <w:numPr>
          <w:ilvl w:val="0"/>
          <w:numId w:val="13"/>
        </w:numPr>
        <w:rPr>
          <w:lang w:val="en-US"/>
        </w:rPr>
      </w:pPr>
      <w:r w:rsidRPr="000475AA">
        <w:rPr>
          <w:b/>
          <w:bCs/>
          <w:color w:val="000000" w:themeColor="text1"/>
          <w:lang w:val="en-US"/>
        </w:rPr>
        <w:t>Unrecognized Beneficiary:</w:t>
      </w:r>
      <w:r w:rsidRPr="000475AA">
        <w:rPr>
          <w:color w:val="000000" w:themeColor="text1"/>
          <w:lang w:val="en-US"/>
        </w:rPr>
        <w:t xml:space="preserve"> Any persons that utilize or occupy land without recognized legal protections, and (1) are undergoing eviction </w:t>
      </w:r>
      <w:r w:rsidRPr="004A6DDF">
        <w:rPr>
          <w:lang w:val="en-US"/>
        </w:rPr>
        <w:t xml:space="preserve">or (2) are not under threat of eviction by the State, landowners, the local council, or </w:t>
      </w:r>
      <w:r w:rsidR="00EE2707" w:rsidRPr="004A6DDF">
        <w:rPr>
          <w:lang w:val="en-US"/>
        </w:rPr>
        <w:t>neighboring</w:t>
      </w:r>
      <w:r w:rsidR="004A6DDF" w:rsidRPr="004A6DDF">
        <w:rPr>
          <w:lang w:val="en-US"/>
        </w:rPr>
        <w:t>landowners. This</w:t>
      </w:r>
      <w:r w:rsidR="0072783F" w:rsidRPr="004A6DDF">
        <w:rPr>
          <w:lang w:val="en-US"/>
        </w:rPr>
        <w:t xml:space="preserve"> includes </w:t>
      </w:r>
      <w:r w:rsidR="004A6DDF" w:rsidRPr="004A6DDF">
        <w:rPr>
          <w:lang w:val="en-US"/>
        </w:rPr>
        <w:t>internally</w:t>
      </w:r>
      <w:r w:rsidR="0072783F" w:rsidRPr="004A6DDF">
        <w:rPr>
          <w:lang w:val="en-US"/>
        </w:rPr>
        <w:t xml:space="preserve"> displaced persons that have settled on land without secure tenure. </w:t>
      </w:r>
    </w:p>
    <w:p w:rsidR="00755FF3" w:rsidRDefault="00064361" w:rsidP="007176BE">
      <w:pPr>
        <w:pStyle w:val="ListParagraph"/>
        <w:numPr>
          <w:ilvl w:val="0"/>
          <w:numId w:val="13"/>
        </w:numPr>
        <w:rPr>
          <w:lang w:val="en-US"/>
        </w:rPr>
      </w:pPr>
      <w:r w:rsidRPr="000475AA">
        <w:rPr>
          <w:b/>
          <w:bCs/>
          <w:lang w:val="en-US"/>
        </w:rPr>
        <w:t>Fixed Asset Owners:</w:t>
      </w:r>
      <w:r w:rsidR="00755FF3" w:rsidRPr="00755FF3">
        <w:rPr>
          <w:lang w:val="en-US"/>
        </w:rPr>
        <w:t>All Affected Persons that have verifiable ownership of buildings, crops, trees, other assets of unexhausted improvements attached to the land are also eligible for compensation, irrespective of their tenure rights to the land in question.</w:t>
      </w:r>
    </w:p>
    <w:p w:rsidR="00755FF3" w:rsidRPr="00755FF3" w:rsidRDefault="00064361" w:rsidP="007176BE">
      <w:pPr>
        <w:pStyle w:val="ListParagraph"/>
        <w:numPr>
          <w:ilvl w:val="0"/>
          <w:numId w:val="13"/>
        </w:numPr>
        <w:rPr>
          <w:lang w:val="en-US"/>
        </w:rPr>
      </w:pPr>
      <w:r w:rsidRPr="000475AA">
        <w:rPr>
          <w:b/>
          <w:bCs/>
          <w:lang w:val="en-US"/>
        </w:rPr>
        <w:t>Business Owners:</w:t>
      </w:r>
      <w:r w:rsidR="00755FF3">
        <w:rPr>
          <w:lang w:val="en-US"/>
        </w:rPr>
        <w:t>Affected Persons losing businesses structures, land or associated assets including the loss of income and salaries during the transition to a new business premise/site.</w:t>
      </w:r>
    </w:p>
    <w:p w:rsidR="00A76DD1" w:rsidRPr="004A6DDF" w:rsidRDefault="00A76DD1" w:rsidP="000E57C3">
      <w:pPr>
        <w:rPr>
          <w:lang w:val="en-US"/>
        </w:rPr>
      </w:pPr>
    </w:p>
    <w:p w:rsidR="000F7739" w:rsidRDefault="00AE414C" w:rsidP="000F7739">
      <w:pPr>
        <w:rPr>
          <w:lang w:val="en-US"/>
        </w:rPr>
      </w:pPr>
      <w:r w:rsidRPr="004A6DDF">
        <w:rPr>
          <w:lang w:val="en-US"/>
        </w:rPr>
        <w:t xml:space="preserve">The above categories is conformant with the World Bank BP/OP 4.12 requirements that eligibility is extended to (1) those who </w:t>
      </w:r>
      <w:r w:rsidR="000F7739">
        <w:rPr>
          <w:lang w:val="en-US"/>
        </w:rPr>
        <w:t xml:space="preserve">have </w:t>
      </w:r>
      <w:r w:rsidRPr="004A6DDF">
        <w:rPr>
          <w:lang w:val="en-US"/>
        </w:rPr>
        <w:t xml:space="preserve">legal rights to land (including customary and traditional rights), (2) those </w:t>
      </w:r>
      <w:r w:rsidR="00A04B3E" w:rsidRPr="004A6DDF">
        <w:rPr>
          <w:lang w:val="en-US"/>
        </w:rPr>
        <w:t xml:space="preserve">who </w:t>
      </w:r>
      <w:r w:rsidRPr="004A6DDF">
        <w:rPr>
          <w:lang w:val="en-US"/>
        </w:rPr>
        <w:t xml:space="preserve">have a recognizable claim to such land or assets, </w:t>
      </w:r>
      <w:r w:rsidR="00A04B3E" w:rsidRPr="004A6DDF">
        <w:rPr>
          <w:lang w:val="en-US"/>
        </w:rPr>
        <w:t xml:space="preserve">or </w:t>
      </w:r>
      <w:r w:rsidRPr="004A6DDF">
        <w:rPr>
          <w:lang w:val="en-US"/>
        </w:rPr>
        <w:t>(3) those who have no recognizable legal right or claim to the land.</w:t>
      </w:r>
    </w:p>
    <w:p w:rsidR="00064361" w:rsidRDefault="00064361" w:rsidP="000F7739">
      <w:pPr>
        <w:rPr>
          <w:lang w:val="en-US"/>
        </w:rPr>
      </w:pPr>
    </w:p>
    <w:p w:rsidR="00064361" w:rsidRDefault="00064361" w:rsidP="00064361">
      <w:pPr>
        <w:rPr>
          <w:lang w:val="en-US"/>
        </w:rPr>
      </w:pPr>
      <w:r>
        <w:rPr>
          <w:lang w:val="en-US"/>
        </w:rPr>
        <w:t xml:space="preserve">Restrictions apply to Affected Persons that </w:t>
      </w:r>
      <w:r w:rsidRPr="00064361">
        <w:rPr>
          <w:lang w:val="en-US"/>
        </w:rPr>
        <w:t>utilize or occupy land without recognized legal protections</w:t>
      </w:r>
      <w:r>
        <w:rPr>
          <w:lang w:val="en-US"/>
        </w:rPr>
        <w:t xml:space="preserve"> (i.e. squatters). Squatters will not be </w:t>
      </w:r>
      <w:r w:rsidRPr="00064361">
        <w:rPr>
          <w:lang w:val="en-US"/>
        </w:rPr>
        <w:t>entitled for compensation for the lands that they occupy but will be compensated for the permanent improvements or structures they may have introduced or built in the affected lands</w:t>
      </w:r>
      <w:r>
        <w:rPr>
          <w:lang w:val="en-US"/>
        </w:rPr>
        <w:t xml:space="preserve">. Squatters may be granted replacement land only where they </w:t>
      </w:r>
      <w:r w:rsidRPr="00064361">
        <w:rPr>
          <w:lang w:val="en-US"/>
        </w:rPr>
        <w:t>possessed the property for at least ten years</w:t>
      </w:r>
      <w:r>
        <w:rPr>
          <w:lang w:val="en-US"/>
        </w:rPr>
        <w:t xml:space="preserve"> (Article 32 of the Land Acquisition Law of 2017)</w:t>
      </w:r>
    </w:p>
    <w:p w:rsidR="00755FF3" w:rsidRDefault="00755FF3" w:rsidP="000F7739">
      <w:pPr>
        <w:rPr>
          <w:lang w:val="en-US"/>
        </w:rPr>
      </w:pPr>
    </w:p>
    <w:p w:rsidR="00F21CBC" w:rsidRDefault="00F21CBC" w:rsidP="00F21CBC">
      <w:pPr>
        <w:rPr>
          <w:lang w:val="en-US"/>
        </w:rPr>
      </w:pPr>
      <w:r>
        <w:rPr>
          <w:lang w:val="en-US"/>
        </w:rPr>
        <w:t xml:space="preserve">In addition, any persons actively encroaching or speculating on land that extends beyond the property for which they hold a title are not deemed eligible for compensation of land or assets that is constructed after the commencement of the development moratorium. </w:t>
      </w:r>
    </w:p>
    <w:p w:rsidR="00216CF1" w:rsidRDefault="00216CF1" w:rsidP="00F21CBC">
      <w:pPr>
        <w:rPr>
          <w:lang w:val="en-US"/>
        </w:rPr>
      </w:pPr>
    </w:p>
    <w:p w:rsidR="00391306" w:rsidRPr="00BD60CB" w:rsidRDefault="00391306" w:rsidP="00324AB4">
      <w:pPr>
        <w:pStyle w:val="Heading2"/>
        <w:rPr>
          <w:lang w:val="en-US"/>
        </w:rPr>
      </w:pPr>
      <w:bookmarkStart w:id="72" w:name="_Toc18394485"/>
      <w:bookmarkStart w:id="73" w:name="_Toc18394570"/>
      <w:bookmarkStart w:id="74" w:name="_Toc18397039"/>
      <w:bookmarkStart w:id="75" w:name="_Toc23224682"/>
      <w:bookmarkStart w:id="76" w:name="_Ref18329578"/>
      <w:bookmarkEnd w:id="72"/>
      <w:bookmarkEnd w:id="73"/>
      <w:bookmarkEnd w:id="74"/>
      <w:r w:rsidRPr="004A6DDF">
        <w:rPr>
          <w:lang w:val="en-US"/>
        </w:rPr>
        <w:t>Entitlement Framework</w:t>
      </w:r>
      <w:bookmarkEnd w:id="75"/>
      <w:bookmarkEnd w:id="76"/>
    </w:p>
    <w:p w:rsidR="00FF7131" w:rsidRDefault="00FF7131" w:rsidP="007A08A5">
      <w:pPr>
        <w:rPr>
          <w:lang w:val="en-US"/>
        </w:rPr>
      </w:pPr>
    </w:p>
    <w:p w:rsidR="00A41059" w:rsidRPr="004A6DDF" w:rsidRDefault="007A08A5" w:rsidP="007A08A5">
      <w:pPr>
        <w:rPr>
          <w:lang w:val="en-US"/>
        </w:rPr>
      </w:pPr>
      <w:r w:rsidRPr="004A6DDF">
        <w:rPr>
          <w:lang w:val="en-US"/>
        </w:rPr>
        <w:t xml:space="preserve">The Entitlement Framework establishes the compensation and resettlement support options for the loss of </w:t>
      </w:r>
      <w:r w:rsidR="00A41059" w:rsidRPr="004A6DDF">
        <w:rPr>
          <w:lang w:val="en-US"/>
        </w:rPr>
        <w:t>land or assets</w:t>
      </w:r>
      <w:r w:rsidRPr="004A6DDF">
        <w:rPr>
          <w:lang w:val="en-US"/>
        </w:rPr>
        <w:t xml:space="preserve"> incurred by an </w:t>
      </w:r>
      <w:r w:rsidR="00A41059" w:rsidRPr="004A6DDF">
        <w:rPr>
          <w:lang w:val="en-US"/>
        </w:rPr>
        <w:t>eligible person</w:t>
      </w:r>
      <w:r w:rsidRPr="004A6DDF">
        <w:rPr>
          <w:lang w:val="en-US"/>
        </w:rPr>
        <w:t xml:space="preserve">. The basis for the framework includes the compensation requirements established in the Law on Land Acquisition of 2017, and further provisions to align with </w:t>
      </w:r>
      <w:r w:rsidR="00A41059" w:rsidRPr="004A6DDF">
        <w:rPr>
          <w:lang w:val="en-US"/>
        </w:rPr>
        <w:t xml:space="preserve">World Bank BP/OP 4.12 requirements. </w:t>
      </w:r>
    </w:p>
    <w:p w:rsidR="007A08A5" w:rsidRPr="004A6DDF" w:rsidRDefault="007A08A5" w:rsidP="007A08A5">
      <w:pPr>
        <w:rPr>
          <w:color w:val="FF0000"/>
          <w:lang w:val="en-US"/>
        </w:rPr>
      </w:pPr>
    </w:p>
    <w:p w:rsidR="007A08A5" w:rsidRPr="004A6DDF" w:rsidRDefault="00A41059" w:rsidP="007A08A5">
      <w:pPr>
        <w:rPr>
          <w:lang w:val="en-US"/>
        </w:rPr>
      </w:pPr>
      <w:r w:rsidRPr="004A6DDF">
        <w:rPr>
          <w:lang w:val="en-US"/>
        </w:rPr>
        <w:t>The framework makes provision for the loss of a range of potential properties</w:t>
      </w:r>
      <w:r w:rsidR="000F7739">
        <w:rPr>
          <w:lang w:val="en-US"/>
        </w:rPr>
        <w:t xml:space="preserve"> and businesses</w:t>
      </w:r>
      <w:r w:rsidRPr="004A6DDF">
        <w:rPr>
          <w:lang w:val="en-US"/>
        </w:rPr>
        <w:t xml:space="preserve"> that may occur in the establishment of the Project and its various sub-projects. T</w:t>
      </w:r>
      <w:r w:rsidR="007A08A5" w:rsidRPr="004A6DDF">
        <w:rPr>
          <w:lang w:val="en-US"/>
        </w:rPr>
        <w:t xml:space="preserve">he term </w:t>
      </w:r>
      <w:r w:rsidR="007A08A5" w:rsidRPr="004A6DDF">
        <w:rPr>
          <w:i/>
          <w:iCs/>
          <w:lang w:val="en-US"/>
        </w:rPr>
        <w:t xml:space="preserve">property </w:t>
      </w:r>
      <w:r w:rsidR="007A08A5" w:rsidRPr="004A6DDF">
        <w:rPr>
          <w:lang w:val="en-US"/>
        </w:rPr>
        <w:t xml:space="preserve">is not limited to land only, but covers “land, buildings and its belongings that are attached to land or building, and its transfer </w:t>
      </w:r>
      <w:r w:rsidR="00D53426" w:rsidRPr="004A6DDF">
        <w:rPr>
          <w:lang w:val="en-US"/>
        </w:rPr>
        <w:t xml:space="preserve">are </w:t>
      </w:r>
      <w:r w:rsidR="007A08A5" w:rsidRPr="004A6DDF">
        <w:rPr>
          <w:lang w:val="en-US"/>
        </w:rPr>
        <w:t xml:space="preserve">impossible without changing its nature”. Under this RPF, the term </w:t>
      </w:r>
      <w:r w:rsidR="007A08A5" w:rsidRPr="004A6DDF">
        <w:rPr>
          <w:i/>
          <w:iCs/>
          <w:lang w:val="en-US"/>
        </w:rPr>
        <w:t>property</w:t>
      </w:r>
      <w:r w:rsidR="007A08A5" w:rsidRPr="004A6DDF">
        <w:rPr>
          <w:lang w:val="en-US"/>
        </w:rPr>
        <w:t xml:space="preserve"> will cover all affected land as well as all unexhausted improvements on that land.</w:t>
      </w:r>
    </w:p>
    <w:p w:rsidR="00391306" w:rsidRPr="004A6DDF" w:rsidRDefault="00391306" w:rsidP="00391306">
      <w:pPr>
        <w:rPr>
          <w:lang w:val="en-US"/>
        </w:rPr>
      </w:pPr>
    </w:p>
    <w:p w:rsidR="0031135A" w:rsidRPr="0031135A" w:rsidRDefault="00DA6498" w:rsidP="0031135A">
      <w:pPr>
        <w:pStyle w:val="Caption"/>
        <w:rPr>
          <w:lang w:val="en-US"/>
        </w:rPr>
      </w:pPr>
      <w:bookmarkStart w:id="77" w:name="_Toc16145573"/>
      <w:bookmarkStart w:id="78" w:name="_Toc23224736"/>
      <w:r w:rsidRPr="004A6DDF">
        <w:rPr>
          <w:lang w:val="en-US"/>
        </w:rPr>
        <w:t xml:space="preserve">Table </w:t>
      </w:r>
      <w:r w:rsidR="00EB64BB">
        <w:rPr>
          <w:lang w:val="en-US"/>
        </w:rPr>
        <w:fldChar w:fldCharType="begin"/>
      </w:r>
      <w:r w:rsidR="000F7DA1">
        <w:rPr>
          <w:lang w:val="en-US"/>
        </w:rPr>
        <w:instrText xml:space="preserve"> STYLEREF 1 \s </w:instrText>
      </w:r>
      <w:r w:rsidR="00EB64BB">
        <w:rPr>
          <w:lang w:val="en-US"/>
        </w:rPr>
        <w:fldChar w:fldCharType="separate"/>
      </w:r>
      <w:r w:rsidR="000F7DA1">
        <w:rPr>
          <w:noProof/>
          <w:lang w:val="en-US"/>
        </w:rPr>
        <w:t>4</w:t>
      </w:r>
      <w:r w:rsidR="00EB64BB">
        <w:rPr>
          <w:lang w:val="en-US"/>
        </w:rPr>
        <w:fldChar w:fldCharType="end"/>
      </w:r>
      <w:r w:rsidR="000F7DA1">
        <w:rPr>
          <w:lang w:val="en-US"/>
        </w:rPr>
        <w:noBreakHyphen/>
      </w:r>
      <w:r w:rsidR="00EB64BB">
        <w:rPr>
          <w:lang w:val="en-US"/>
        </w:rPr>
        <w:fldChar w:fldCharType="begin"/>
      </w:r>
      <w:r w:rsidR="000F7DA1">
        <w:rPr>
          <w:lang w:val="en-US"/>
        </w:rPr>
        <w:instrText xml:space="preserve"> SEQ Table \* ARABIC \s 1 </w:instrText>
      </w:r>
      <w:r w:rsidR="00EB64BB">
        <w:rPr>
          <w:lang w:val="en-US"/>
        </w:rPr>
        <w:fldChar w:fldCharType="separate"/>
      </w:r>
      <w:r w:rsidR="000F7DA1">
        <w:rPr>
          <w:noProof/>
          <w:lang w:val="en-US"/>
        </w:rPr>
        <w:t>1</w:t>
      </w:r>
      <w:r w:rsidR="00EB64BB">
        <w:rPr>
          <w:lang w:val="en-US"/>
        </w:rPr>
        <w:fldChar w:fldCharType="end"/>
      </w:r>
      <w:r w:rsidRPr="004A6DDF">
        <w:rPr>
          <w:lang w:val="en-US"/>
        </w:rPr>
        <w:t>: Eligibly and Entitlement Framework</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6"/>
        <w:gridCol w:w="1652"/>
        <w:gridCol w:w="2031"/>
        <w:gridCol w:w="3640"/>
      </w:tblGrid>
      <w:tr w:rsidR="00F37506" w:rsidRPr="00666BFC" w:rsidTr="000475AA">
        <w:trPr>
          <w:trHeight w:val="368"/>
          <w:tblHeader/>
        </w:trPr>
        <w:tc>
          <w:tcPr>
            <w:tcW w:w="742" w:type="pct"/>
            <w:shd w:val="clear" w:color="auto" w:fill="D9D9D9"/>
            <w:tcMar>
              <w:left w:w="29" w:type="dxa"/>
              <w:right w:w="29" w:type="dxa"/>
            </w:tcMar>
            <w:vAlign w:val="center"/>
          </w:tcPr>
          <w:p w:rsidR="0031135A" w:rsidRPr="00666BFC" w:rsidRDefault="0031135A" w:rsidP="009322DB">
            <w:pPr>
              <w:ind w:left="56" w:right="71"/>
              <w:contextualSpacing/>
              <w:jc w:val="center"/>
              <w:rPr>
                <w:rFonts w:asciiTheme="minorHAnsi" w:hAnsiTheme="minorHAnsi" w:cstheme="minorHAnsi"/>
                <w:b/>
                <w:bCs/>
                <w:sz w:val="22"/>
                <w:szCs w:val="22"/>
              </w:rPr>
            </w:pPr>
            <w:r w:rsidRPr="00666BFC">
              <w:rPr>
                <w:rFonts w:asciiTheme="minorHAnsi" w:hAnsiTheme="minorHAnsi" w:cstheme="minorHAnsi"/>
                <w:b/>
                <w:bCs/>
                <w:sz w:val="22"/>
                <w:szCs w:val="22"/>
              </w:rPr>
              <w:t>Type of Loss</w:t>
            </w:r>
          </w:p>
        </w:tc>
        <w:tc>
          <w:tcPr>
            <w:tcW w:w="695" w:type="pct"/>
            <w:shd w:val="clear" w:color="auto" w:fill="D9D9D9"/>
            <w:tcMar>
              <w:left w:w="29" w:type="dxa"/>
              <w:right w:w="29" w:type="dxa"/>
            </w:tcMar>
            <w:vAlign w:val="center"/>
          </w:tcPr>
          <w:p w:rsidR="0031135A" w:rsidRPr="00666BFC" w:rsidRDefault="0031135A" w:rsidP="009322DB">
            <w:pPr>
              <w:ind w:left="56" w:right="71"/>
              <w:contextualSpacing/>
              <w:jc w:val="center"/>
              <w:rPr>
                <w:rFonts w:asciiTheme="minorHAnsi" w:hAnsiTheme="minorHAnsi" w:cstheme="minorHAnsi"/>
                <w:b/>
                <w:bCs/>
                <w:sz w:val="22"/>
                <w:szCs w:val="22"/>
              </w:rPr>
            </w:pPr>
            <w:r w:rsidRPr="00666BFC">
              <w:rPr>
                <w:rFonts w:asciiTheme="minorHAnsi" w:hAnsiTheme="minorHAnsi" w:cstheme="minorHAnsi"/>
                <w:b/>
                <w:bCs/>
                <w:sz w:val="22"/>
                <w:szCs w:val="22"/>
              </w:rPr>
              <w:t>Application</w:t>
            </w:r>
          </w:p>
        </w:tc>
        <w:tc>
          <w:tcPr>
            <w:tcW w:w="1341" w:type="pct"/>
            <w:shd w:val="clear" w:color="auto" w:fill="D9D9D9"/>
            <w:tcMar>
              <w:left w:w="29" w:type="dxa"/>
              <w:right w:w="29" w:type="dxa"/>
            </w:tcMar>
            <w:vAlign w:val="center"/>
          </w:tcPr>
          <w:p w:rsidR="0031135A" w:rsidRPr="00666BFC" w:rsidRDefault="0031135A" w:rsidP="009322DB">
            <w:pPr>
              <w:ind w:left="56" w:right="71"/>
              <w:contextualSpacing/>
              <w:jc w:val="center"/>
              <w:rPr>
                <w:rFonts w:asciiTheme="minorHAnsi" w:hAnsiTheme="minorHAnsi" w:cstheme="minorHAnsi"/>
                <w:b/>
                <w:bCs/>
                <w:sz w:val="22"/>
                <w:szCs w:val="22"/>
              </w:rPr>
            </w:pPr>
            <w:r w:rsidRPr="00666BFC">
              <w:rPr>
                <w:rFonts w:asciiTheme="minorHAnsi" w:hAnsiTheme="minorHAnsi" w:cstheme="minorHAnsi"/>
                <w:b/>
                <w:bCs/>
                <w:sz w:val="22"/>
                <w:szCs w:val="22"/>
              </w:rPr>
              <w:t xml:space="preserve">Definition of </w:t>
            </w:r>
            <w:r w:rsidR="00ED6566" w:rsidRPr="00666BFC">
              <w:rPr>
                <w:rFonts w:asciiTheme="minorHAnsi" w:hAnsiTheme="minorHAnsi" w:cstheme="minorHAnsi"/>
                <w:b/>
                <w:bCs/>
                <w:sz w:val="22"/>
                <w:szCs w:val="22"/>
              </w:rPr>
              <w:t>P</w:t>
            </w:r>
            <w:r w:rsidRPr="00666BFC">
              <w:rPr>
                <w:rFonts w:asciiTheme="minorHAnsi" w:hAnsiTheme="minorHAnsi" w:cstheme="minorHAnsi"/>
                <w:b/>
                <w:bCs/>
                <w:sz w:val="22"/>
                <w:szCs w:val="22"/>
              </w:rPr>
              <w:t>APs</w:t>
            </w:r>
            <w:r w:rsidR="00ED6566" w:rsidRPr="00666BFC">
              <w:rPr>
                <w:rFonts w:asciiTheme="minorHAnsi" w:hAnsiTheme="minorHAnsi" w:cstheme="minorHAnsi"/>
                <w:b/>
                <w:bCs/>
                <w:sz w:val="22"/>
                <w:szCs w:val="22"/>
              </w:rPr>
              <w:t>/PAFs</w:t>
            </w:r>
          </w:p>
        </w:tc>
        <w:tc>
          <w:tcPr>
            <w:tcW w:w="2222" w:type="pct"/>
            <w:shd w:val="clear" w:color="auto" w:fill="D9D9D9"/>
            <w:tcMar>
              <w:left w:w="29" w:type="dxa"/>
              <w:right w:w="29" w:type="dxa"/>
            </w:tcMar>
            <w:vAlign w:val="center"/>
          </w:tcPr>
          <w:p w:rsidR="0031135A" w:rsidRPr="00666BFC" w:rsidRDefault="0031135A" w:rsidP="009322DB">
            <w:pPr>
              <w:ind w:left="56" w:right="71"/>
              <w:contextualSpacing/>
              <w:jc w:val="center"/>
              <w:rPr>
                <w:rFonts w:asciiTheme="minorHAnsi" w:hAnsiTheme="minorHAnsi" w:cstheme="minorHAnsi"/>
                <w:sz w:val="22"/>
                <w:szCs w:val="22"/>
              </w:rPr>
            </w:pPr>
            <w:r w:rsidRPr="00666BFC">
              <w:rPr>
                <w:rFonts w:asciiTheme="minorHAnsi" w:hAnsiTheme="minorHAnsi" w:cstheme="minorHAnsi"/>
                <w:b/>
                <w:bCs/>
                <w:sz w:val="22"/>
                <w:szCs w:val="22"/>
              </w:rPr>
              <w:t>Compensation Entitlements</w:t>
            </w:r>
          </w:p>
        </w:tc>
      </w:tr>
      <w:tr w:rsidR="00666BFC" w:rsidRPr="00666BFC" w:rsidTr="000475AA">
        <w:trPr>
          <w:trHeight w:val="23"/>
        </w:trPr>
        <w:tc>
          <w:tcPr>
            <w:tcW w:w="5000" w:type="pct"/>
            <w:gridSpan w:val="4"/>
            <w:shd w:val="clear" w:color="auto" w:fill="auto"/>
            <w:tcMar>
              <w:left w:w="29" w:type="dxa"/>
              <w:right w:w="29" w:type="dxa"/>
            </w:tcMar>
          </w:tcPr>
          <w:p w:rsidR="0031135A" w:rsidRPr="00666BFC" w:rsidRDefault="0031135A" w:rsidP="00F21CBC">
            <w:pPr>
              <w:ind w:left="56" w:right="71"/>
              <w:contextualSpacing/>
              <w:rPr>
                <w:rFonts w:asciiTheme="minorHAnsi" w:hAnsiTheme="minorHAnsi" w:cstheme="minorHAnsi"/>
                <w:sz w:val="22"/>
                <w:szCs w:val="22"/>
              </w:rPr>
            </w:pPr>
            <w:r w:rsidRPr="00666BFC">
              <w:rPr>
                <w:rFonts w:asciiTheme="minorHAnsi" w:hAnsiTheme="minorHAnsi" w:cstheme="minorHAnsi"/>
                <w:b/>
                <w:sz w:val="22"/>
                <w:szCs w:val="22"/>
              </w:rPr>
              <w:t>Land</w:t>
            </w:r>
          </w:p>
        </w:tc>
      </w:tr>
      <w:tr w:rsidR="00DB5016" w:rsidRPr="00666BFC" w:rsidTr="000475AA">
        <w:trPr>
          <w:trHeight w:val="23"/>
        </w:trPr>
        <w:tc>
          <w:tcPr>
            <w:tcW w:w="742" w:type="pct"/>
            <w:vMerge w:val="restart"/>
            <w:shd w:val="clear" w:color="auto" w:fill="auto"/>
            <w:tcMar>
              <w:left w:w="29" w:type="dxa"/>
              <w:right w:w="29" w:type="dxa"/>
            </w:tcMar>
          </w:tcPr>
          <w:p w:rsidR="00DB5016" w:rsidRDefault="00DB5016" w:rsidP="00F21CBC">
            <w:pPr>
              <w:ind w:left="58" w:right="72" w:hanging="58"/>
              <w:contextualSpacing/>
              <w:jc w:val="center"/>
              <w:rPr>
                <w:rFonts w:asciiTheme="minorHAnsi" w:hAnsiTheme="minorHAnsi" w:cstheme="minorHAnsi"/>
                <w:b/>
                <w:bCs/>
                <w:sz w:val="22"/>
                <w:szCs w:val="22"/>
              </w:rPr>
            </w:pPr>
            <w:r>
              <w:rPr>
                <w:rFonts w:asciiTheme="minorHAnsi" w:hAnsiTheme="minorHAnsi" w:cstheme="minorHAnsi"/>
                <w:b/>
                <w:bCs/>
                <w:sz w:val="22"/>
                <w:szCs w:val="22"/>
              </w:rPr>
              <w:t>P</w:t>
            </w:r>
            <w:r w:rsidRPr="00F21CBC">
              <w:rPr>
                <w:rFonts w:asciiTheme="minorHAnsi" w:hAnsiTheme="minorHAnsi" w:cstheme="minorHAnsi"/>
                <w:b/>
                <w:bCs/>
                <w:sz w:val="22"/>
                <w:szCs w:val="22"/>
              </w:rPr>
              <w:t xml:space="preserve">ermanent </w:t>
            </w:r>
            <w:r>
              <w:rPr>
                <w:rFonts w:asciiTheme="minorHAnsi" w:hAnsiTheme="minorHAnsi" w:cstheme="minorHAnsi"/>
                <w:b/>
                <w:bCs/>
                <w:sz w:val="22"/>
                <w:szCs w:val="22"/>
              </w:rPr>
              <w:t>L</w:t>
            </w:r>
            <w:r w:rsidRPr="00F21CBC">
              <w:rPr>
                <w:rFonts w:asciiTheme="minorHAnsi" w:hAnsiTheme="minorHAnsi" w:cstheme="minorHAnsi"/>
                <w:b/>
                <w:bCs/>
                <w:sz w:val="22"/>
                <w:szCs w:val="22"/>
              </w:rPr>
              <w:t xml:space="preserve">and </w:t>
            </w:r>
            <w:r>
              <w:rPr>
                <w:rFonts w:asciiTheme="minorHAnsi" w:hAnsiTheme="minorHAnsi" w:cstheme="minorHAnsi"/>
                <w:b/>
                <w:bCs/>
                <w:sz w:val="22"/>
                <w:szCs w:val="22"/>
              </w:rPr>
              <w:t>L</w:t>
            </w:r>
            <w:r w:rsidRPr="00F21CBC">
              <w:rPr>
                <w:rFonts w:asciiTheme="minorHAnsi" w:hAnsiTheme="minorHAnsi" w:cstheme="minorHAnsi"/>
                <w:b/>
                <w:bCs/>
                <w:sz w:val="22"/>
                <w:szCs w:val="22"/>
              </w:rPr>
              <w:t xml:space="preserve">oss, </w:t>
            </w:r>
          </w:p>
          <w:p w:rsidR="00DB5016" w:rsidRDefault="00DB5016" w:rsidP="00F21CBC">
            <w:pPr>
              <w:ind w:left="58" w:right="72" w:hanging="58"/>
              <w:contextualSpacing/>
              <w:jc w:val="center"/>
              <w:rPr>
                <w:rFonts w:asciiTheme="minorHAnsi" w:hAnsiTheme="minorHAnsi" w:cstheme="minorHAnsi"/>
                <w:b/>
                <w:bCs/>
                <w:sz w:val="22"/>
                <w:szCs w:val="22"/>
              </w:rPr>
            </w:pPr>
          </w:p>
          <w:p w:rsidR="00DB5016" w:rsidRPr="00F21CBC" w:rsidRDefault="00DB5016" w:rsidP="00F21CBC">
            <w:pPr>
              <w:ind w:left="58" w:right="72" w:hanging="58"/>
              <w:contextualSpacing/>
              <w:jc w:val="center"/>
              <w:rPr>
                <w:rFonts w:asciiTheme="minorHAnsi" w:hAnsiTheme="minorHAnsi" w:cstheme="minorHAnsi"/>
                <w:b/>
                <w:bCs/>
                <w:sz w:val="22"/>
                <w:szCs w:val="22"/>
              </w:rPr>
            </w:pPr>
            <w:r>
              <w:rPr>
                <w:rFonts w:asciiTheme="minorHAnsi" w:hAnsiTheme="minorHAnsi" w:cstheme="minorHAnsi"/>
                <w:b/>
                <w:bCs/>
                <w:sz w:val="22"/>
                <w:szCs w:val="22"/>
              </w:rPr>
              <w:t>A</w:t>
            </w:r>
            <w:r w:rsidRPr="00F21CBC">
              <w:rPr>
                <w:rFonts w:asciiTheme="minorHAnsi" w:hAnsiTheme="minorHAnsi" w:cstheme="minorHAnsi"/>
                <w:b/>
                <w:bCs/>
                <w:sz w:val="22"/>
                <w:szCs w:val="22"/>
              </w:rPr>
              <w:t xml:space="preserve">ccess or </w:t>
            </w:r>
            <w:r>
              <w:rPr>
                <w:rFonts w:asciiTheme="minorHAnsi" w:hAnsiTheme="minorHAnsi" w:cstheme="minorHAnsi"/>
                <w:b/>
                <w:bCs/>
                <w:sz w:val="22"/>
                <w:szCs w:val="22"/>
              </w:rPr>
              <w:t>D</w:t>
            </w:r>
            <w:r w:rsidRPr="00F21CBC">
              <w:rPr>
                <w:rFonts w:asciiTheme="minorHAnsi" w:hAnsiTheme="minorHAnsi" w:cstheme="minorHAnsi"/>
                <w:b/>
                <w:bCs/>
                <w:sz w:val="22"/>
                <w:szCs w:val="22"/>
              </w:rPr>
              <w:t>amage</w:t>
            </w:r>
            <w:r>
              <w:rPr>
                <w:rFonts w:asciiTheme="minorHAnsi" w:hAnsiTheme="minorHAnsi" w:cstheme="minorHAnsi"/>
                <w:b/>
                <w:bCs/>
                <w:sz w:val="22"/>
                <w:szCs w:val="22"/>
              </w:rPr>
              <w:t xml:space="preserve"> to Agricultural Land</w:t>
            </w:r>
          </w:p>
          <w:p w:rsidR="00DB5016" w:rsidRPr="00666BFC" w:rsidRDefault="00DB5016" w:rsidP="009322DB">
            <w:pPr>
              <w:ind w:right="72"/>
              <w:contextualSpacing/>
              <w:rPr>
                <w:rFonts w:asciiTheme="minorHAnsi" w:hAnsiTheme="minorHAnsi" w:cstheme="minorHAnsi"/>
                <w:sz w:val="22"/>
                <w:szCs w:val="22"/>
              </w:rPr>
            </w:pPr>
          </w:p>
          <w:p w:rsidR="00DB5016" w:rsidRPr="00666BFC" w:rsidRDefault="00DB5016" w:rsidP="009322DB">
            <w:pPr>
              <w:ind w:left="58" w:right="72"/>
              <w:contextualSpacing/>
              <w:rPr>
                <w:rFonts w:asciiTheme="minorHAnsi" w:hAnsiTheme="minorHAnsi" w:cstheme="minorHAnsi"/>
                <w:sz w:val="22"/>
                <w:szCs w:val="22"/>
              </w:rPr>
            </w:pPr>
          </w:p>
        </w:tc>
        <w:tc>
          <w:tcPr>
            <w:tcW w:w="695" w:type="pct"/>
            <w:vMerge w:val="restart"/>
            <w:shd w:val="clear" w:color="auto" w:fill="auto"/>
            <w:tcMar>
              <w:left w:w="29" w:type="dxa"/>
              <w:right w:w="29" w:type="dxa"/>
            </w:tcMar>
          </w:tcPr>
          <w:p w:rsidR="00DB5016" w:rsidRPr="00666BFC" w:rsidRDefault="00DB5016" w:rsidP="00DB5016">
            <w:pPr>
              <w:ind w:left="58" w:right="72"/>
              <w:contextualSpacing/>
              <w:jc w:val="center"/>
              <w:rPr>
                <w:rFonts w:asciiTheme="minorHAnsi" w:hAnsiTheme="minorHAnsi" w:cstheme="minorHAnsi"/>
                <w:b/>
                <w:sz w:val="22"/>
                <w:szCs w:val="22"/>
                <w:u w:val="single"/>
              </w:rPr>
            </w:pPr>
            <w:r w:rsidRPr="00666BFC">
              <w:rPr>
                <w:rFonts w:asciiTheme="minorHAnsi" w:hAnsiTheme="minorHAnsi" w:cstheme="minorHAnsi"/>
                <w:sz w:val="22"/>
                <w:szCs w:val="22"/>
              </w:rPr>
              <w:t>PAPs losing productive land regardless of impact severity</w:t>
            </w:r>
          </w:p>
        </w:tc>
        <w:tc>
          <w:tcPr>
            <w:tcW w:w="1341" w:type="pct"/>
            <w:shd w:val="clear" w:color="auto" w:fill="auto"/>
            <w:tcMar>
              <w:left w:w="29" w:type="dxa"/>
              <w:right w:w="29" w:type="dxa"/>
            </w:tcMar>
          </w:tcPr>
          <w:p w:rsidR="00DB5016" w:rsidRPr="00666BFC" w:rsidRDefault="00DB5016" w:rsidP="009322DB">
            <w:pPr>
              <w:ind w:left="58" w:right="72"/>
              <w:contextualSpacing/>
              <w:rPr>
                <w:rFonts w:asciiTheme="minorHAnsi" w:hAnsiTheme="minorHAnsi" w:cstheme="minorHAnsi"/>
                <w:sz w:val="22"/>
                <w:szCs w:val="22"/>
              </w:rPr>
            </w:pPr>
            <w:r>
              <w:rPr>
                <w:rFonts w:asciiTheme="minorHAnsi" w:hAnsiTheme="minorHAnsi" w:cstheme="minorHAnsi"/>
                <w:b/>
                <w:sz w:val="22"/>
                <w:szCs w:val="22"/>
                <w:u w:val="single"/>
              </w:rPr>
              <w:t>Titled Owner</w:t>
            </w:r>
            <w:r w:rsidRPr="00666BFC">
              <w:rPr>
                <w:rFonts w:asciiTheme="minorHAnsi" w:hAnsiTheme="minorHAnsi" w:cstheme="minorHAnsi"/>
                <w:b/>
                <w:sz w:val="22"/>
                <w:szCs w:val="22"/>
                <w:u w:val="single"/>
              </w:rPr>
              <w:t>:</w:t>
            </w:r>
          </w:p>
          <w:p w:rsidR="00DB5016" w:rsidRPr="00666BFC" w:rsidRDefault="00DB5016" w:rsidP="00F21CBC">
            <w:pPr>
              <w:ind w:left="58" w:right="72"/>
              <w:contextualSpacing/>
              <w:rPr>
                <w:rFonts w:asciiTheme="minorHAnsi" w:hAnsiTheme="minorHAnsi" w:cstheme="minorHAnsi"/>
                <w:sz w:val="22"/>
                <w:szCs w:val="22"/>
              </w:rPr>
            </w:pPr>
            <w:r w:rsidRPr="00666BFC">
              <w:rPr>
                <w:rFonts w:asciiTheme="minorHAnsi" w:hAnsiTheme="minorHAnsi" w:cstheme="minorHAnsi"/>
                <w:sz w:val="22"/>
                <w:szCs w:val="22"/>
              </w:rPr>
              <w:t>Owners with fully registered</w:t>
            </w:r>
            <w:r>
              <w:rPr>
                <w:rFonts w:asciiTheme="minorHAnsi" w:hAnsiTheme="minorHAnsi" w:cstheme="minorHAnsi"/>
                <w:sz w:val="22"/>
                <w:szCs w:val="22"/>
              </w:rPr>
              <w:t xml:space="preserve"> (land title)</w:t>
            </w:r>
            <w:r w:rsidRPr="00666BFC">
              <w:rPr>
                <w:rFonts w:asciiTheme="minorHAnsi" w:hAnsiTheme="minorHAnsi" w:cstheme="minorHAnsi"/>
                <w:sz w:val="22"/>
                <w:szCs w:val="22"/>
              </w:rPr>
              <w:t xml:space="preserve"> land ownership.</w:t>
            </w:r>
          </w:p>
          <w:p w:rsidR="00DB5016" w:rsidRPr="00666BFC" w:rsidRDefault="00DB5016" w:rsidP="00F21CBC">
            <w:pPr>
              <w:ind w:left="58" w:right="72"/>
              <w:contextualSpacing/>
              <w:rPr>
                <w:rFonts w:asciiTheme="minorHAnsi" w:hAnsiTheme="minorHAnsi" w:cstheme="minorHAnsi"/>
                <w:sz w:val="22"/>
                <w:szCs w:val="22"/>
              </w:rPr>
            </w:pPr>
          </w:p>
        </w:tc>
        <w:tc>
          <w:tcPr>
            <w:tcW w:w="2222" w:type="pct"/>
            <w:shd w:val="clear" w:color="auto" w:fill="auto"/>
            <w:tcMar>
              <w:left w:w="29" w:type="dxa"/>
              <w:right w:w="29" w:type="dxa"/>
            </w:tcMar>
          </w:tcPr>
          <w:p w:rsidR="00DB5016" w:rsidRPr="00666BFC" w:rsidRDefault="00DB5016" w:rsidP="009322DB">
            <w:pPr>
              <w:ind w:left="58" w:right="72"/>
              <w:contextualSpacing/>
              <w:rPr>
                <w:rFonts w:asciiTheme="minorHAnsi" w:hAnsiTheme="minorHAnsi" w:cstheme="minorHAnsi"/>
                <w:sz w:val="22"/>
                <w:szCs w:val="22"/>
              </w:rPr>
            </w:pPr>
            <w:r w:rsidRPr="00666BFC">
              <w:rPr>
                <w:rFonts w:asciiTheme="minorHAnsi" w:hAnsiTheme="minorHAnsi" w:cstheme="minorHAnsi"/>
                <w:spacing w:val="-6"/>
                <w:sz w:val="22"/>
                <w:szCs w:val="22"/>
              </w:rPr>
              <w:t>Cash compensation at full replacement cost or a replacement land plot. If the residual plot becomes unviable for cultivation, the project will acquire it if the owner so desires. Transitional allowance for livelihood losses for 3 months period. The amount will be determined when the project becomes effective.</w:t>
            </w:r>
          </w:p>
        </w:tc>
      </w:tr>
      <w:tr w:rsidR="00DB5016" w:rsidRPr="00666BFC" w:rsidTr="000475AA">
        <w:trPr>
          <w:trHeight w:val="23"/>
        </w:trPr>
        <w:tc>
          <w:tcPr>
            <w:tcW w:w="742" w:type="pct"/>
            <w:vMerge/>
            <w:shd w:val="clear" w:color="auto" w:fill="auto"/>
            <w:tcMar>
              <w:left w:w="29" w:type="dxa"/>
              <w:right w:w="29" w:type="dxa"/>
            </w:tcMar>
          </w:tcPr>
          <w:p w:rsidR="00DB5016" w:rsidRPr="00FF7131" w:rsidRDefault="00DB5016" w:rsidP="003C7BDE">
            <w:pPr>
              <w:snapToGrid w:val="0"/>
              <w:rPr>
                <w:rFonts w:asciiTheme="minorHAnsi" w:hAnsiTheme="minorHAnsi" w:cstheme="minorHAnsi"/>
                <w:sz w:val="22"/>
                <w:szCs w:val="22"/>
              </w:rPr>
            </w:pPr>
          </w:p>
        </w:tc>
        <w:tc>
          <w:tcPr>
            <w:tcW w:w="695" w:type="pct"/>
            <w:vMerge/>
            <w:shd w:val="clear" w:color="auto" w:fill="auto"/>
            <w:tcMar>
              <w:left w:w="29" w:type="dxa"/>
              <w:right w:w="29" w:type="dxa"/>
            </w:tcMar>
          </w:tcPr>
          <w:p w:rsidR="00DB5016" w:rsidRPr="00FF7131" w:rsidRDefault="00DB5016" w:rsidP="00DB5016">
            <w:pPr>
              <w:snapToGrid w:val="0"/>
              <w:jc w:val="center"/>
              <w:rPr>
                <w:rFonts w:asciiTheme="minorHAnsi" w:hAnsiTheme="minorHAnsi" w:cstheme="minorHAnsi"/>
                <w:sz w:val="22"/>
                <w:szCs w:val="22"/>
              </w:rPr>
            </w:pPr>
          </w:p>
        </w:tc>
        <w:tc>
          <w:tcPr>
            <w:tcW w:w="1341" w:type="pct"/>
            <w:shd w:val="clear" w:color="auto" w:fill="auto"/>
            <w:tcMar>
              <w:left w:w="29" w:type="dxa"/>
              <w:right w:w="29" w:type="dxa"/>
            </w:tcMar>
          </w:tcPr>
          <w:p w:rsidR="00DB5016" w:rsidRPr="00FF7131" w:rsidRDefault="00DB5016" w:rsidP="009322DB">
            <w:pPr>
              <w:ind w:left="58" w:right="72"/>
              <w:contextualSpacing/>
              <w:rPr>
                <w:rStyle w:val="MSGENFONTSTYLENAMETEMPLATEROLENUMBERMSGENFONTSTYLENAMEBYROLETEXT2MSGENFONTSTYLEMODIFERSIZE75"/>
                <w:rFonts w:asciiTheme="minorHAnsi" w:hAnsiTheme="minorHAnsi" w:cstheme="minorHAnsi"/>
                <w:sz w:val="22"/>
                <w:szCs w:val="22"/>
              </w:rPr>
            </w:pPr>
            <w:r>
              <w:rPr>
                <w:rFonts w:asciiTheme="minorHAnsi" w:hAnsiTheme="minorHAnsi" w:cstheme="minorHAnsi"/>
                <w:b/>
                <w:sz w:val="22"/>
                <w:szCs w:val="22"/>
                <w:u w:val="single"/>
              </w:rPr>
              <w:t>Customary Owners</w:t>
            </w:r>
            <w:r w:rsidRPr="00FF7131">
              <w:rPr>
                <w:rFonts w:asciiTheme="minorHAnsi" w:hAnsiTheme="minorHAnsi" w:cstheme="minorHAnsi"/>
                <w:b/>
                <w:sz w:val="22"/>
                <w:szCs w:val="22"/>
                <w:u w:val="single"/>
              </w:rPr>
              <w:t>:</w:t>
            </w:r>
          </w:p>
          <w:p w:rsidR="00DB5016" w:rsidRPr="00666BFC" w:rsidRDefault="00DB5016" w:rsidP="009322DB">
            <w:pPr>
              <w:ind w:left="58" w:right="72"/>
              <w:contextualSpacing/>
              <w:rPr>
                <w:rFonts w:asciiTheme="minorHAnsi" w:hAnsiTheme="minorHAnsi" w:cstheme="minorHAnsi"/>
                <w:spacing w:val="-6"/>
                <w:sz w:val="22"/>
                <w:szCs w:val="22"/>
              </w:rPr>
            </w:pPr>
            <w:r w:rsidRPr="00FF7131">
              <w:rPr>
                <w:rFonts w:asciiTheme="minorHAnsi" w:hAnsiTheme="minorHAnsi" w:cstheme="minorHAnsi"/>
                <w:spacing w:val="-6"/>
                <w:sz w:val="22"/>
                <w:szCs w:val="22"/>
              </w:rPr>
              <w:t>PAPs with formal/ customary deeds, or traditional land rights as vouched for by local Jirgas, elders or Community Development Council.</w:t>
            </w:r>
          </w:p>
        </w:tc>
        <w:tc>
          <w:tcPr>
            <w:tcW w:w="2222" w:type="pct"/>
            <w:shd w:val="clear" w:color="auto" w:fill="auto"/>
            <w:tcMar>
              <w:left w:w="29" w:type="dxa"/>
              <w:right w:w="29" w:type="dxa"/>
            </w:tcMar>
          </w:tcPr>
          <w:p w:rsidR="00DB5016" w:rsidRPr="00666BFC" w:rsidRDefault="00DB5016" w:rsidP="009322DB">
            <w:pPr>
              <w:ind w:left="58" w:right="72"/>
              <w:contextualSpacing/>
              <w:rPr>
                <w:rFonts w:asciiTheme="minorHAnsi" w:hAnsiTheme="minorHAnsi" w:cstheme="minorHAnsi"/>
                <w:sz w:val="22"/>
                <w:szCs w:val="22"/>
              </w:rPr>
            </w:pPr>
            <w:r w:rsidRPr="00666BFC">
              <w:rPr>
                <w:rFonts w:asciiTheme="minorHAnsi" w:hAnsiTheme="minorHAnsi" w:cstheme="minorHAnsi"/>
                <w:spacing w:val="-6"/>
                <w:sz w:val="22"/>
                <w:szCs w:val="22"/>
              </w:rPr>
              <w:t xml:space="preserve">The ownership rights of these PAPs will be recognized, and the PAPs provided with cash compensation at full replacement cost or a replacement land plot. Transitional allowance for livelihood losses for 3 months. The amount will be determined when the project becomes effective. </w:t>
            </w:r>
          </w:p>
        </w:tc>
      </w:tr>
      <w:tr w:rsidR="00DB5016" w:rsidRPr="00666BFC" w:rsidTr="000475AA">
        <w:trPr>
          <w:trHeight w:val="696"/>
        </w:trPr>
        <w:tc>
          <w:tcPr>
            <w:tcW w:w="742" w:type="pct"/>
            <w:vMerge/>
            <w:shd w:val="clear" w:color="auto" w:fill="auto"/>
            <w:tcMar>
              <w:left w:w="29" w:type="dxa"/>
              <w:right w:w="29" w:type="dxa"/>
            </w:tcMar>
          </w:tcPr>
          <w:p w:rsidR="00DB5016" w:rsidRPr="00FF7131" w:rsidRDefault="00DB5016" w:rsidP="003C7BDE">
            <w:pPr>
              <w:snapToGrid w:val="0"/>
              <w:rPr>
                <w:rFonts w:asciiTheme="minorHAnsi" w:hAnsiTheme="minorHAnsi" w:cstheme="minorHAnsi"/>
                <w:sz w:val="22"/>
                <w:szCs w:val="22"/>
              </w:rPr>
            </w:pPr>
          </w:p>
        </w:tc>
        <w:tc>
          <w:tcPr>
            <w:tcW w:w="695" w:type="pct"/>
            <w:vMerge/>
            <w:shd w:val="clear" w:color="auto" w:fill="auto"/>
            <w:tcMar>
              <w:left w:w="29" w:type="dxa"/>
              <w:right w:w="29" w:type="dxa"/>
            </w:tcMar>
          </w:tcPr>
          <w:p w:rsidR="00DB5016" w:rsidRPr="00FF7131" w:rsidRDefault="00DB5016" w:rsidP="00DB5016">
            <w:pPr>
              <w:snapToGrid w:val="0"/>
              <w:jc w:val="center"/>
              <w:rPr>
                <w:rFonts w:asciiTheme="minorHAnsi" w:hAnsiTheme="minorHAnsi" w:cstheme="minorHAnsi"/>
                <w:sz w:val="22"/>
                <w:szCs w:val="22"/>
              </w:rPr>
            </w:pPr>
          </w:p>
        </w:tc>
        <w:tc>
          <w:tcPr>
            <w:tcW w:w="1341" w:type="pct"/>
            <w:shd w:val="clear" w:color="auto" w:fill="auto"/>
            <w:tcMar>
              <w:left w:w="29" w:type="dxa"/>
              <w:right w:w="29" w:type="dxa"/>
            </w:tcMar>
          </w:tcPr>
          <w:p w:rsidR="00DB5016" w:rsidRPr="00FF7131" w:rsidRDefault="00DB5016" w:rsidP="009322DB">
            <w:pPr>
              <w:ind w:left="58" w:right="72"/>
              <w:contextualSpacing/>
              <w:rPr>
                <w:rFonts w:asciiTheme="minorHAnsi" w:hAnsiTheme="minorHAnsi" w:cstheme="minorHAnsi"/>
                <w:sz w:val="22"/>
                <w:szCs w:val="22"/>
                <w:u w:val="single"/>
              </w:rPr>
            </w:pPr>
            <w:r w:rsidRPr="00FF7131">
              <w:rPr>
                <w:rFonts w:asciiTheme="minorHAnsi" w:hAnsiTheme="minorHAnsi" w:cstheme="minorHAnsi"/>
                <w:b/>
                <w:sz w:val="22"/>
                <w:szCs w:val="22"/>
                <w:u w:val="single"/>
              </w:rPr>
              <w:t>Non-legal/</w:t>
            </w:r>
            <w:r>
              <w:rPr>
                <w:rFonts w:asciiTheme="minorHAnsi" w:hAnsiTheme="minorHAnsi" w:cstheme="minorHAnsi"/>
                <w:b/>
                <w:sz w:val="22"/>
                <w:szCs w:val="22"/>
                <w:u w:val="single"/>
              </w:rPr>
              <w:t>I</w:t>
            </w:r>
            <w:r w:rsidRPr="00FF7131">
              <w:rPr>
                <w:rFonts w:asciiTheme="minorHAnsi" w:hAnsiTheme="minorHAnsi" w:cstheme="minorHAnsi"/>
                <w:b/>
                <w:sz w:val="22"/>
                <w:szCs w:val="22"/>
                <w:u w:val="single"/>
              </w:rPr>
              <w:t xml:space="preserve">nformal </w:t>
            </w:r>
            <w:r>
              <w:rPr>
                <w:rFonts w:asciiTheme="minorHAnsi" w:hAnsiTheme="minorHAnsi" w:cstheme="minorHAnsi"/>
                <w:b/>
                <w:sz w:val="22"/>
                <w:szCs w:val="22"/>
                <w:u w:val="single"/>
              </w:rPr>
              <w:t>S</w:t>
            </w:r>
            <w:r w:rsidRPr="00FF7131">
              <w:rPr>
                <w:rFonts w:asciiTheme="minorHAnsi" w:hAnsiTheme="minorHAnsi" w:cstheme="minorHAnsi"/>
                <w:b/>
                <w:sz w:val="22"/>
                <w:szCs w:val="22"/>
                <w:u w:val="single"/>
              </w:rPr>
              <w:t>ettler</w:t>
            </w:r>
            <w:r>
              <w:rPr>
                <w:rFonts w:asciiTheme="minorHAnsi" w:hAnsiTheme="minorHAnsi" w:cstheme="minorHAnsi"/>
                <w:b/>
                <w:sz w:val="22"/>
                <w:szCs w:val="22"/>
                <w:u w:val="single"/>
              </w:rPr>
              <w:t>s</w:t>
            </w:r>
            <w:r w:rsidRPr="00FF7131">
              <w:rPr>
                <w:rFonts w:asciiTheme="minorHAnsi" w:hAnsiTheme="minorHAnsi" w:cstheme="minorHAnsi"/>
                <w:b/>
                <w:sz w:val="22"/>
                <w:szCs w:val="22"/>
                <w:u w:val="single"/>
              </w:rPr>
              <w:t>:</w:t>
            </w:r>
          </w:p>
          <w:p w:rsidR="00DB5016" w:rsidRPr="00666BFC" w:rsidRDefault="00DB5016" w:rsidP="009322DB">
            <w:pPr>
              <w:ind w:left="58" w:right="72"/>
              <w:contextualSpacing/>
              <w:rPr>
                <w:rFonts w:asciiTheme="minorHAnsi" w:hAnsiTheme="minorHAnsi" w:cstheme="minorHAnsi"/>
                <w:spacing w:val="-6"/>
                <w:sz w:val="22"/>
                <w:szCs w:val="22"/>
              </w:rPr>
            </w:pPr>
            <w:r w:rsidRPr="00666BFC">
              <w:rPr>
                <w:rFonts w:asciiTheme="minorHAnsi" w:hAnsiTheme="minorHAnsi" w:cstheme="minorHAnsi"/>
                <w:sz w:val="22"/>
                <w:szCs w:val="22"/>
              </w:rPr>
              <w:t xml:space="preserve">PAPs that are not legitimate land users, or squatters. </w:t>
            </w:r>
          </w:p>
        </w:tc>
        <w:tc>
          <w:tcPr>
            <w:tcW w:w="2222" w:type="pct"/>
            <w:shd w:val="clear" w:color="auto" w:fill="auto"/>
            <w:tcMar>
              <w:left w:w="29" w:type="dxa"/>
              <w:right w:w="29" w:type="dxa"/>
            </w:tcMar>
          </w:tcPr>
          <w:p w:rsidR="00DB5016" w:rsidRPr="00666BFC" w:rsidRDefault="00DB5016" w:rsidP="009322DB">
            <w:pPr>
              <w:ind w:left="58" w:right="72"/>
              <w:contextualSpacing/>
              <w:rPr>
                <w:rFonts w:asciiTheme="minorHAnsi" w:hAnsiTheme="minorHAnsi" w:cstheme="minorHAnsi"/>
                <w:sz w:val="22"/>
                <w:szCs w:val="22"/>
              </w:rPr>
            </w:pPr>
            <w:r w:rsidRPr="00666BFC">
              <w:rPr>
                <w:rFonts w:asciiTheme="minorHAnsi" w:hAnsiTheme="minorHAnsi" w:cstheme="minorHAnsi"/>
                <w:spacing w:val="-6"/>
                <w:sz w:val="22"/>
                <w:szCs w:val="22"/>
              </w:rPr>
              <w:t>Non-legalizable PAPs losing agricultural land plots will be compensated with one-time allowances in cash. The sum will be determined when the project becomes effective.</w:t>
            </w:r>
            <w:r>
              <w:rPr>
                <w:rFonts w:asciiTheme="minorHAnsi" w:hAnsiTheme="minorHAnsi" w:cstheme="minorHAnsi"/>
                <w:spacing w:val="-6"/>
                <w:sz w:val="22"/>
                <w:szCs w:val="22"/>
              </w:rPr>
              <w:t xml:space="preserve"> Where PAPs are able to prove that they have</w:t>
            </w:r>
            <w:r w:rsidRPr="00F21CBC">
              <w:rPr>
                <w:rFonts w:asciiTheme="minorHAnsi" w:hAnsiTheme="minorHAnsi" w:cstheme="minorHAnsi"/>
                <w:spacing w:val="-6"/>
                <w:sz w:val="22"/>
                <w:szCs w:val="22"/>
              </w:rPr>
              <w:t xml:space="preserve"> possessed the property for at least ten years</w:t>
            </w:r>
            <w:r>
              <w:rPr>
                <w:rFonts w:asciiTheme="minorHAnsi" w:hAnsiTheme="minorHAnsi" w:cstheme="minorHAnsi"/>
                <w:spacing w:val="-6"/>
                <w:sz w:val="22"/>
                <w:szCs w:val="22"/>
              </w:rPr>
              <w:t xml:space="preserve">, they may be granted replacement land consistent with </w:t>
            </w:r>
            <w:r w:rsidRPr="00F21CBC">
              <w:rPr>
                <w:rFonts w:asciiTheme="minorHAnsi" w:hAnsiTheme="minorHAnsi" w:cstheme="minorHAnsi"/>
                <w:spacing w:val="-6"/>
                <w:sz w:val="22"/>
                <w:szCs w:val="22"/>
              </w:rPr>
              <w:t>Article 32 of the Land Acquisition Law of 2017</w:t>
            </w:r>
            <w:r>
              <w:rPr>
                <w:rFonts w:asciiTheme="minorHAnsi" w:hAnsiTheme="minorHAnsi" w:cstheme="minorHAnsi"/>
                <w:spacing w:val="-6"/>
                <w:sz w:val="22"/>
                <w:szCs w:val="22"/>
              </w:rPr>
              <w:t>.</w:t>
            </w:r>
          </w:p>
        </w:tc>
      </w:tr>
      <w:tr w:rsidR="00DB5016" w:rsidRPr="00666BFC" w:rsidTr="000475AA">
        <w:trPr>
          <w:trHeight w:val="23"/>
        </w:trPr>
        <w:tc>
          <w:tcPr>
            <w:tcW w:w="742" w:type="pct"/>
            <w:vMerge/>
            <w:shd w:val="clear" w:color="auto" w:fill="auto"/>
            <w:tcMar>
              <w:left w:w="29" w:type="dxa"/>
              <w:right w:w="29" w:type="dxa"/>
            </w:tcMar>
          </w:tcPr>
          <w:p w:rsidR="00DB5016" w:rsidRPr="00666BFC" w:rsidRDefault="00DB5016" w:rsidP="00DB5016">
            <w:pPr>
              <w:snapToGrid w:val="0"/>
              <w:ind w:left="58" w:right="72"/>
              <w:contextualSpacing/>
              <w:rPr>
                <w:rFonts w:asciiTheme="minorHAnsi" w:hAnsiTheme="minorHAnsi" w:cstheme="minorHAnsi"/>
                <w:sz w:val="22"/>
                <w:szCs w:val="22"/>
              </w:rPr>
            </w:pPr>
          </w:p>
        </w:tc>
        <w:tc>
          <w:tcPr>
            <w:tcW w:w="695" w:type="pct"/>
            <w:vMerge/>
            <w:shd w:val="clear" w:color="auto" w:fill="auto"/>
            <w:tcMar>
              <w:left w:w="29" w:type="dxa"/>
              <w:right w:w="29" w:type="dxa"/>
            </w:tcMar>
          </w:tcPr>
          <w:p w:rsidR="00DB5016" w:rsidRPr="00666BFC" w:rsidRDefault="00DB5016" w:rsidP="00DB5016">
            <w:pPr>
              <w:snapToGrid w:val="0"/>
              <w:ind w:left="58" w:right="72"/>
              <w:contextualSpacing/>
              <w:jc w:val="center"/>
              <w:rPr>
                <w:rFonts w:asciiTheme="minorHAnsi" w:hAnsiTheme="minorHAnsi" w:cstheme="minorHAnsi"/>
                <w:sz w:val="22"/>
                <w:szCs w:val="22"/>
              </w:rPr>
            </w:pPr>
          </w:p>
        </w:tc>
        <w:tc>
          <w:tcPr>
            <w:tcW w:w="1341" w:type="pct"/>
            <w:shd w:val="clear" w:color="auto" w:fill="auto"/>
            <w:tcMar>
              <w:left w:w="29" w:type="dxa"/>
              <w:right w:w="29" w:type="dxa"/>
            </w:tcMar>
          </w:tcPr>
          <w:p w:rsidR="00DB5016" w:rsidRPr="00F21CBC" w:rsidRDefault="00DB5016" w:rsidP="00DB5016">
            <w:pPr>
              <w:ind w:left="58" w:right="72"/>
              <w:contextualSpacing/>
              <w:rPr>
                <w:rFonts w:asciiTheme="minorHAnsi" w:hAnsiTheme="minorHAnsi" w:cstheme="minorHAnsi"/>
                <w:sz w:val="22"/>
                <w:szCs w:val="22"/>
              </w:rPr>
            </w:pPr>
            <w:r w:rsidRPr="00F21CBC">
              <w:rPr>
                <w:rFonts w:asciiTheme="minorHAnsi" w:hAnsiTheme="minorHAnsi" w:cstheme="minorHAnsi"/>
                <w:b/>
                <w:bCs/>
                <w:sz w:val="22"/>
                <w:szCs w:val="22"/>
              </w:rPr>
              <w:t>Agricultural Tenants</w:t>
            </w:r>
            <w:r>
              <w:rPr>
                <w:rFonts w:asciiTheme="minorHAnsi" w:hAnsiTheme="minorHAnsi" w:cstheme="minorHAnsi"/>
                <w:b/>
                <w:bCs/>
                <w:sz w:val="22"/>
                <w:szCs w:val="22"/>
              </w:rPr>
              <w:t xml:space="preserve">: </w:t>
            </w:r>
            <w:r>
              <w:rPr>
                <w:rFonts w:asciiTheme="minorHAnsi" w:hAnsiTheme="minorHAnsi" w:cstheme="minorHAnsi"/>
                <w:sz w:val="22"/>
                <w:szCs w:val="22"/>
              </w:rPr>
              <w:t xml:space="preserve">PAPs that are </w:t>
            </w:r>
            <w:r w:rsidRPr="00DB5016">
              <w:rPr>
                <w:rFonts w:asciiTheme="minorHAnsi" w:hAnsiTheme="minorHAnsi" w:cstheme="minorHAnsi"/>
                <w:sz w:val="22"/>
                <w:szCs w:val="22"/>
              </w:rPr>
              <w:t xml:space="preserve">documented </w:t>
            </w:r>
            <w:r>
              <w:rPr>
                <w:rFonts w:asciiTheme="minorHAnsi" w:hAnsiTheme="minorHAnsi" w:cstheme="minorHAnsi"/>
                <w:sz w:val="22"/>
                <w:szCs w:val="22"/>
              </w:rPr>
              <w:t xml:space="preserve">or undocumented farmer tenants. </w:t>
            </w:r>
          </w:p>
        </w:tc>
        <w:tc>
          <w:tcPr>
            <w:tcW w:w="2222" w:type="pct"/>
            <w:shd w:val="clear" w:color="auto" w:fill="auto"/>
            <w:tcMar>
              <w:left w:w="29" w:type="dxa"/>
              <w:right w:w="29" w:type="dxa"/>
            </w:tcMar>
          </w:tcPr>
          <w:p w:rsidR="00DB5016" w:rsidRPr="00666BFC" w:rsidRDefault="00DB5016" w:rsidP="00DB5016">
            <w:pPr>
              <w:ind w:left="58" w:right="72" w:firstLine="7"/>
              <w:contextualSpacing/>
              <w:rPr>
                <w:rFonts w:asciiTheme="minorHAnsi" w:hAnsiTheme="minorHAnsi" w:cstheme="minorHAnsi"/>
                <w:sz w:val="22"/>
                <w:szCs w:val="22"/>
              </w:rPr>
            </w:pPr>
            <w:r w:rsidRPr="00666BFC">
              <w:rPr>
                <w:rFonts w:asciiTheme="minorHAnsi" w:hAnsiTheme="minorHAnsi" w:cstheme="minorHAnsi"/>
                <w:spacing w:val="-6"/>
                <w:sz w:val="22"/>
                <w:szCs w:val="22"/>
              </w:rPr>
              <w:t>Full compensation of income of lost crops x the remaining years (up to 5 years) of lease.  In case of tenancy no crop compensation will be given to the land</w:t>
            </w:r>
            <w:r>
              <w:rPr>
                <w:rFonts w:asciiTheme="minorHAnsi" w:hAnsiTheme="minorHAnsi" w:cstheme="minorHAnsi"/>
                <w:spacing w:val="-6"/>
                <w:sz w:val="22"/>
                <w:szCs w:val="22"/>
              </w:rPr>
              <w:t>owner</w:t>
            </w:r>
            <w:r w:rsidRPr="00666BFC">
              <w:rPr>
                <w:rFonts w:asciiTheme="minorHAnsi" w:hAnsiTheme="minorHAnsi" w:cstheme="minorHAnsi"/>
                <w:spacing w:val="-6"/>
                <w:sz w:val="22"/>
                <w:szCs w:val="22"/>
              </w:rPr>
              <w:t>.</w:t>
            </w:r>
          </w:p>
        </w:tc>
      </w:tr>
      <w:tr w:rsidR="00DB5016" w:rsidRPr="00666BFC" w:rsidTr="000475AA">
        <w:trPr>
          <w:trHeight w:val="237"/>
        </w:trPr>
        <w:tc>
          <w:tcPr>
            <w:tcW w:w="742" w:type="pct"/>
            <w:vMerge/>
            <w:shd w:val="clear" w:color="auto" w:fill="auto"/>
            <w:tcMar>
              <w:left w:w="29" w:type="dxa"/>
              <w:right w:w="29" w:type="dxa"/>
            </w:tcMar>
          </w:tcPr>
          <w:p w:rsidR="00DB5016" w:rsidRPr="00666BFC" w:rsidRDefault="00DB5016" w:rsidP="00DB5016">
            <w:pPr>
              <w:snapToGrid w:val="0"/>
              <w:ind w:left="58" w:right="72"/>
              <w:contextualSpacing/>
              <w:rPr>
                <w:rFonts w:asciiTheme="minorHAnsi" w:hAnsiTheme="minorHAnsi" w:cstheme="minorHAnsi"/>
                <w:sz w:val="22"/>
                <w:szCs w:val="22"/>
              </w:rPr>
            </w:pPr>
          </w:p>
        </w:tc>
        <w:tc>
          <w:tcPr>
            <w:tcW w:w="695" w:type="pct"/>
            <w:vMerge/>
            <w:shd w:val="clear" w:color="auto" w:fill="auto"/>
            <w:tcMar>
              <w:left w:w="29" w:type="dxa"/>
              <w:right w:w="29" w:type="dxa"/>
            </w:tcMar>
          </w:tcPr>
          <w:p w:rsidR="00DB5016" w:rsidRPr="00666BFC" w:rsidRDefault="00DB5016" w:rsidP="00DB5016">
            <w:pPr>
              <w:snapToGrid w:val="0"/>
              <w:ind w:left="58" w:right="72"/>
              <w:contextualSpacing/>
              <w:jc w:val="center"/>
              <w:rPr>
                <w:rFonts w:asciiTheme="minorHAnsi" w:hAnsiTheme="minorHAnsi" w:cstheme="minorHAnsi"/>
                <w:sz w:val="22"/>
                <w:szCs w:val="22"/>
              </w:rPr>
            </w:pPr>
          </w:p>
        </w:tc>
        <w:tc>
          <w:tcPr>
            <w:tcW w:w="1341" w:type="pct"/>
            <w:shd w:val="clear" w:color="auto" w:fill="auto"/>
            <w:tcMar>
              <w:left w:w="29" w:type="dxa"/>
              <w:right w:w="29" w:type="dxa"/>
            </w:tcMar>
          </w:tcPr>
          <w:p w:rsidR="00DB5016" w:rsidRPr="00666BFC" w:rsidRDefault="00DB5016" w:rsidP="00DB5016">
            <w:pPr>
              <w:ind w:left="58" w:right="72"/>
              <w:contextualSpacing/>
              <w:rPr>
                <w:rFonts w:asciiTheme="minorHAnsi" w:hAnsiTheme="minorHAnsi" w:cstheme="minorHAnsi"/>
                <w:sz w:val="22"/>
                <w:szCs w:val="22"/>
              </w:rPr>
            </w:pPr>
            <w:r w:rsidRPr="00DB5016">
              <w:rPr>
                <w:rFonts w:asciiTheme="minorHAnsi" w:hAnsiTheme="minorHAnsi" w:cstheme="minorHAnsi"/>
                <w:b/>
                <w:bCs/>
                <w:sz w:val="22"/>
                <w:szCs w:val="22"/>
              </w:rPr>
              <w:t>Agricultural Landlord:</w:t>
            </w:r>
            <w:r>
              <w:rPr>
                <w:rFonts w:asciiTheme="minorHAnsi" w:hAnsiTheme="minorHAnsi" w:cstheme="minorHAnsi"/>
                <w:sz w:val="22"/>
                <w:szCs w:val="22"/>
              </w:rPr>
              <w:t xml:space="preserve"> PAPs that have documented proof of ownership of land that supports agricultural tenants. </w:t>
            </w:r>
          </w:p>
        </w:tc>
        <w:tc>
          <w:tcPr>
            <w:tcW w:w="2222" w:type="pct"/>
            <w:shd w:val="clear" w:color="auto" w:fill="auto"/>
            <w:tcMar>
              <w:left w:w="29" w:type="dxa"/>
              <w:right w:w="29" w:type="dxa"/>
            </w:tcMar>
          </w:tcPr>
          <w:p w:rsidR="00DB5016" w:rsidRPr="00666BFC" w:rsidRDefault="00DB5016" w:rsidP="00DB5016">
            <w:pPr>
              <w:ind w:left="58" w:right="72" w:firstLine="7"/>
              <w:contextualSpacing/>
              <w:rPr>
                <w:rFonts w:asciiTheme="minorHAnsi" w:hAnsiTheme="minorHAnsi" w:cstheme="minorHAnsi"/>
                <w:spacing w:val="-6"/>
                <w:sz w:val="22"/>
                <w:szCs w:val="22"/>
              </w:rPr>
            </w:pPr>
            <w:r w:rsidRPr="00666BFC">
              <w:rPr>
                <w:rFonts w:asciiTheme="minorHAnsi" w:hAnsiTheme="minorHAnsi" w:cstheme="minorHAnsi"/>
                <w:spacing w:val="-6"/>
                <w:sz w:val="22"/>
                <w:szCs w:val="22"/>
              </w:rPr>
              <w:t>Compensation of lost income for the remaining term of the lease.</w:t>
            </w:r>
          </w:p>
        </w:tc>
      </w:tr>
      <w:tr w:rsidR="00DB5016" w:rsidRPr="00666BFC" w:rsidTr="000475AA">
        <w:trPr>
          <w:trHeight w:val="23"/>
        </w:trPr>
        <w:tc>
          <w:tcPr>
            <w:tcW w:w="742" w:type="pct"/>
            <w:vMerge w:val="restart"/>
            <w:shd w:val="clear" w:color="auto" w:fill="auto"/>
            <w:tcMar>
              <w:left w:w="29" w:type="dxa"/>
              <w:right w:w="29" w:type="dxa"/>
            </w:tcMar>
          </w:tcPr>
          <w:p w:rsidR="00DB5016" w:rsidRPr="00DB5016" w:rsidRDefault="00DB5016" w:rsidP="000475AA">
            <w:pPr>
              <w:ind w:left="58" w:right="72"/>
              <w:contextualSpacing/>
              <w:jc w:val="center"/>
              <w:rPr>
                <w:rFonts w:asciiTheme="minorHAnsi" w:hAnsiTheme="minorHAnsi" w:cstheme="minorHAnsi"/>
                <w:b/>
                <w:bCs/>
                <w:sz w:val="22"/>
                <w:szCs w:val="22"/>
              </w:rPr>
            </w:pPr>
            <w:r w:rsidRPr="00DB5016">
              <w:rPr>
                <w:rFonts w:asciiTheme="minorHAnsi" w:hAnsiTheme="minorHAnsi" w:cstheme="minorHAnsi"/>
                <w:b/>
                <w:bCs/>
                <w:sz w:val="22"/>
                <w:szCs w:val="22"/>
              </w:rPr>
              <w:t>Non-Agricultural Land</w:t>
            </w:r>
          </w:p>
        </w:tc>
        <w:tc>
          <w:tcPr>
            <w:tcW w:w="695" w:type="pct"/>
            <w:vMerge w:val="restart"/>
            <w:shd w:val="clear" w:color="auto" w:fill="auto"/>
            <w:tcMar>
              <w:left w:w="29" w:type="dxa"/>
              <w:right w:w="29" w:type="dxa"/>
            </w:tcMar>
          </w:tcPr>
          <w:p w:rsidR="00DB5016" w:rsidRPr="00666BFC" w:rsidRDefault="00DB5016" w:rsidP="00DC0FC3">
            <w:pPr>
              <w:ind w:left="58" w:right="404"/>
              <w:contextualSpacing/>
              <w:jc w:val="center"/>
              <w:rPr>
                <w:rFonts w:asciiTheme="minorHAnsi" w:hAnsiTheme="minorHAnsi" w:cstheme="minorHAnsi"/>
                <w:b/>
                <w:sz w:val="22"/>
                <w:szCs w:val="22"/>
                <w:u w:val="single"/>
              </w:rPr>
            </w:pPr>
            <w:r w:rsidRPr="00666BFC">
              <w:rPr>
                <w:rFonts w:asciiTheme="minorHAnsi" w:hAnsiTheme="minorHAnsi" w:cstheme="minorHAnsi"/>
                <w:sz w:val="22"/>
                <w:szCs w:val="22"/>
              </w:rPr>
              <w:t>PAP losing their commercial/ residential land</w:t>
            </w:r>
          </w:p>
        </w:tc>
        <w:tc>
          <w:tcPr>
            <w:tcW w:w="1341" w:type="pct"/>
            <w:shd w:val="clear" w:color="auto" w:fill="auto"/>
            <w:tcMar>
              <w:left w:w="29" w:type="dxa"/>
              <w:right w:w="29" w:type="dxa"/>
            </w:tcMar>
          </w:tcPr>
          <w:p w:rsidR="00DB5016" w:rsidRPr="00666BFC" w:rsidRDefault="00DB5016" w:rsidP="00DB5016">
            <w:pPr>
              <w:ind w:left="58" w:right="72"/>
              <w:contextualSpacing/>
              <w:rPr>
                <w:rFonts w:asciiTheme="minorHAnsi" w:hAnsiTheme="minorHAnsi" w:cstheme="minorHAnsi"/>
                <w:sz w:val="22"/>
                <w:szCs w:val="22"/>
              </w:rPr>
            </w:pPr>
            <w:r>
              <w:rPr>
                <w:rFonts w:asciiTheme="minorHAnsi" w:hAnsiTheme="minorHAnsi" w:cstheme="minorHAnsi"/>
                <w:b/>
                <w:sz w:val="22"/>
                <w:szCs w:val="22"/>
                <w:u w:val="single"/>
              </w:rPr>
              <w:t>Titled Owner</w:t>
            </w:r>
            <w:r w:rsidRPr="00666BFC">
              <w:rPr>
                <w:rFonts w:asciiTheme="minorHAnsi" w:hAnsiTheme="minorHAnsi" w:cstheme="minorHAnsi"/>
                <w:b/>
                <w:sz w:val="22"/>
                <w:szCs w:val="22"/>
                <w:u w:val="single"/>
              </w:rPr>
              <w:t>:</w:t>
            </w:r>
          </w:p>
          <w:p w:rsidR="00DB5016" w:rsidRPr="00666BFC" w:rsidRDefault="00DB5016" w:rsidP="00DB5016">
            <w:pPr>
              <w:ind w:left="58" w:right="72"/>
              <w:contextualSpacing/>
              <w:rPr>
                <w:rFonts w:asciiTheme="minorHAnsi" w:hAnsiTheme="minorHAnsi" w:cstheme="minorHAnsi"/>
                <w:sz w:val="22"/>
                <w:szCs w:val="22"/>
              </w:rPr>
            </w:pPr>
            <w:r w:rsidRPr="00666BFC">
              <w:rPr>
                <w:rFonts w:asciiTheme="minorHAnsi" w:hAnsiTheme="minorHAnsi" w:cstheme="minorHAnsi"/>
                <w:sz w:val="22"/>
                <w:szCs w:val="22"/>
              </w:rPr>
              <w:t>Owners with fully registered</w:t>
            </w:r>
            <w:r>
              <w:rPr>
                <w:rFonts w:asciiTheme="minorHAnsi" w:hAnsiTheme="minorHAnsi" w:cstheme="minorHAnsi"/>
                <w:sz w:val="22"/>
                <w:szCs w:val="22"/>
              </w:rPr>
              <w:t xml:space="preserve"> (land title)</w:t>
            </w:r>
            <w:r w:rsidRPr="00666BFC">
              <w:rPr>
                <w:rFonts w:asciiTheme="minorHAnsi" w:hAnsiTheme="minorHAnsi" w:cstheme="minorHAnsi"/>
                <w:sz w:val="22"/>
                <w:szCs w:val="22"/>
              </w:rPr>
              <w:t xml:space="preserve"> land ownership.</w:t>
            </w:r>
          </w:p>
          <w:p w:rsidR="00DB5016" w:rsidRPr="00666BFC" w:rsidRDefault="00DB5016" w:rsidP="00DB5016">
            <w:pPr>
              <w:ind w:left="58" w:right="72"/>
              <w:contextualSpacing/>
              <w:rPr>
                <w:rFonts w:asciiTheme="minorHAnsi" w:hAnsiTheme="minorHAnsi" w:cstheme="minorHAnsi"/>
                <w:spacing w:val="-6"/>
                <w:sz w:val="22"/>
                <w:szCs w:val="22"/>
              </w:rPr>
            </w:pPr>
          </w:p>
        </w:tc>
        <w:tc>
          <w:tcPr>
            <w:tcW w:w="2222" w:type="pct"/>
            <w:shd w:val="clear" w:color="auto" w:fill="auto"/>
            <w:tcMar>
              <w:left w:w="29" w:type="dxa"/>
              <w:right w:w="29" w:type="dxa"/>
            </w:tcMar>
          </w:tcPr>
          <w:p w:rsidR="00DB5016" w:rsidRPr="00666BFC" w:rsidRDefault="00DB5016" w:rsidP="00DB5016">
            <w:pPr>
              <w:ind w:left="58" w:right="72"/>
              <w:contextualSpacing/>
              <w:rPr>
                <w:rFonts w:asciiTheme="minorHAnsi" w:hAnsiTheme="minorHAnsi" w:cstheme="minorHAnsi"/>
                <w:sz w:val="22"/>
                <w:szCs w:val="22"/>
              </w:rPr>
            </w:pPr>
            <w:r w:rsidRPr="00666BFC">
              <w:rPr>
                <w:rFonts w:asciiTheme="minorHAnsi" w:hAnsiTheme="minorHAnsi" w:cstheme="minorHAnsi"/>
                <w:spacing w:val="-6"/>
                <w:sz w:val="22"/>
                <w:szCs w:val="22"/>
              </w:rPr>
              <w:t>Cash compensation at full replacement cost or a replacement land plot. If the residual plot becomes unviable</w:t>
            </w:r>
            <w:r>
              <w:rPr>
                <w:rFonts w:asciiTheme="minorHAnsi" w:hAnsiTheme="minorHAnsi" w:cstheme="minorHAnsi"/>
                <w:spacing w:val="-6"/>
                <w:sz w:val="22"/>
                <w:szCs w:val="22"/>
              </w:rPr>
              <w:t>,</w:t>
            </w:r>
            <w:r w:rsidRPr="00666BFC">
              <w:rPr>
                <w:rFonts w:asciiTheme="minorHAnsi" w:hAnsiTheme="minorHAnsi" w:cstheme="minorHAnsi"/>
                <w:spacing w:val="-6"/>
                <w:sz w:val="22"/>
                <w:szCs w:val="22"/>
              </w:rPr>
              <w:t xml:space="preserve"> the project will acquire it </w:t>
            </w:r>
            <w:r>
              <w:rPr>
                <w:rFonts w:asciiTheme="minorHAnsi" w:hAnsiTheme="minorHAnsi" w:cstheme="minorHAnsi"/>
                <w:spacing w:val="-6"/>
                <w:sz w:val="22"/>
                <w:szCs w:val="22"/>
              </w:rPr>
              <w:t xml:space="preserve">in its entirety </w:t>
            </w:r>
            <w:r w:rsidRPr="00666BFC">
              <w:rPr>
                <w:rFonts w:asciiTheme="minorHAnsi" w:hAnsiTheme="minorHAnsi" w:cstheme="minorHAnsi"/>
                <w:spacing w:val="-6"/>
                <w:sz w:val="22"/>
                <w:szCs w:val="22"/>
              </w:rPr>
              <w:t>if the owner so desires. Transitional allowance for livelihood losses for 3 months period. The amount will be determined when the project becomes effective.</w:t>
            </w:r>
          </w:p>
        </w:tc>
      </w:tr>
      <w:tr w:rsidR="00DB5016" w:rsidRPr="00666BFC" w:rsidTr="000475AA">
        <w:trPr>
          <w:trHeight w:val="23"/>
        </w:trPr>
        <w:tc>
          <w:tcPr>
            <w:tcW w:w="742" w:type="pct"/>
            <w:vMerge/>
            <w:shd w:val="clear" w:color="auto" w:fill="auto"/>
            <w:tcMar>
              <w:left w:w="29" w:type="dxa"/>
              <w:right w:w="29" w:type="dxa"/>
            </w:tcMar>
          </w:tcPr>
          <w:p w:rsidR="00DB5016" w:rsidRPr="00FF7131" w:rsidRDefault="00DB5016" w:rsidP="00DB5016">
            <w:pPr>
              <w:snapToGrid w:val="0"/>
              <w:rPr>
                <w:rFonts w:asciiTheme="minorHAnsi" w:hAnsiTheme="minorHAnsi" w:cstheme="minorHAnsi"/>
                <w:sz w:val="22"/>
                <w:szCs w:val="22"/>
              </w:rPr>
            </w:pPr>
          </w:p>
        </w:tc>
        <w:tc>
          <w:tcPr>
            <w:tcW w:w="695" w:type="pct"/>
            <w:vMerge/>
            <w:shd w:val="clear" w:color="auto" w:fill="auto"/>
            <w:tcMar>
              <w:left w:w="29" w:type="dxa"/>
              <w:right w:w="29" w:type="dxa"/>
            </w:tcMar>
          </w:tcPr>
          <w:p w:rsidR="00DB5016" w:rsidRPr="00FF7131" w:rsidRDefault="00DB5016" w:rsidP="00DB5016">
            <w:pPr>
              <w:snapToGrid w:val="0"/>
              <w:rPr>
                <w:rFonts w:asciiTheme="minorHAnsi" w:hAnsiTheme="minorHAnsi" w:cstheme="minorHAnsi"/>
                <w:sz w:val="22"/>
                <w:szCs w:val="22"/>
              </w:rPr>
            </w:pPr>
          </w:p>
        </w:tc>
        <w:tc>
          <w:tcPr>
            <w:tcW w:w="1341" w:type="pct"/>
            <w:shd w:val="clear" w:color="auto" w:fill="auto"/>
            <w:tcMar>
              <w:left w:w="29" w:type="dxa"/>
              <w:right w:w="29" w:type="dxa"/>
            </w:tcMar>
          </w:tcPr>
          <w:p w:rsidR="00DB5016" w:rsidRPr="00FF7131" w:rsidRDefault="00DB5016" w:rsidP="00DB5016">
            <w:pPr>
              <w:ind w:left="58" w:right="72"/>
              <w:contextualSpacing/>
              <w:rPr>
                <w:rStyle w:val="MSGENFONTSTYLENAMETEMPLATEROLENUMBERMSGENFONTSTYLENAMEBYROLETEXT2MSGENFONTSTYLEMODIFERSIZE75"/>
                <w:rFonts w:asciiTheme="minorHAnsi" w:hAnsiTheme="minorHAnsi" w:cstheme="minorHAnsi"/>
                <w:sz w:val="22"/>
                <w:szCs w:val="22"/>
              </w:rPr>
            </w:pPr>
            <w:r>
              <w:rPr>
                <w:rFonts w:asciiTheme="minorHAnsi" w:hAnsiTheme="minorHAnsi" w:cstheme="minorHAnsi"/>
                <w:b/>
                <w:sz w:val="22"/>
                <w:szCs w:val="22"/>
                <w:u w:val="single"/>
              </w:rPr>
              <w:t>Customary Owners</w:t>
            </w:r>
            <w:r w:rsidRPr="00FF7131">
              <w:rPr>
                <w:rFonts w:asciiTheme="minorHAnsi" w:hAnsiTheme="minorHAnsi" w:cstheme="minorHAnsi"/>
                <w:b/>
                <w:sz w:val="22"/>
                <w:szCs w:val="22"/>
                <w:u w:val="single"/>
              </w:rPr>
              <w:t>:</w:t>
            </w:r>
          </w:p>
          <w:p w:rsidR="00DB5016" w:rsidRPr="00666BFC" w:rsidRDefault="00DB5016" w:rsidP="00DB5016">
            <w:pPr>
              <w:ind w:left="58" w:right="72"/>
              <w:contextualSpacing/>
              <w:jc w:val="left"/>
              <w:rPr>
                <w:rFonts w:asciiTheme="minorHAnsi" w:hAnsiTheme="minorHAnsi" w:cstheme="minorHAnsi"/>
                <w:spacing w:val="-6"/>
                <w:sz w:val="22"/>
                <w:szCs w:val="22"/>
              </w:rPr>
            </w:pPr>
            <w:r w:rsidRPr="00FF7131">
              <w:rPr>
                <w:rFonts w:asciiTheme="minorHAnsi" w:hAnsiTheme="minorHAnsi" w:cstheme="minorHAnsi"/>
                <w:spacing w:val="-6"/>
                <w:sz w:val="22"/>
                <w:szCs w:val="22"/>
              </w:rPr>
              <w:t>PAPs with formal/ customary deeds, or traditional land rights as vouched for by local Jirgas, elders or Community Development Council.</w:t>
            </w:r>
          </w:p>
        </w:tc>
        <w:tc>
          <w:tcPr>
            <w:tcW w:w="2222" w:type="pct"/>
            <w:shd w:val="clear" w:color="auto" w:fill="auto"/>
            <w:tcMar>
              <w:left w:w="29" w:type="dxa"/>
              <w:right w:w="29" w:type="dxa"/>
            </w:tcMar>
          </w:tcPr>
          <w:p w:rsidR="00DB5016" w:rsidRPr="00666BFC" w:rsidRDefault="00DB5016" w:rsidP="00DB5016">
            <w:pPr>
              <w:ind w:left="58" w:right="72"/>
              <w:contextualSpacing/>
              <w:rPr>
                <w:rFonts w:asciiTheme="minorHAnsi" w:hAnsiTheme="minorHAnsi" w:cstheme="minorHAnsi"/>
                <w:sz w:val="22"/>
                <w:szCs w:val="22"/>
              </w:rPr>
            </w:pPr>
            <w:r w:rsidRPr="00666BFC">
              <w:rPr>
                <w:rFonts w:asciiTheme="minorHAnsi" w:hAnsiTheme="minorHAnsi" w:cstheme="minorHAnsi"/>
                <w:spacing w:val="-6"/>
                <w:sz w:val="22"/>
                <w:szCs w:val="22"/>
              </w:rPr>
              <w:t>The ownership rights of these PAPs will be recognized, and the PAPs provided with cash compensation at full replacement cost, or an equivalent replacement land plot. Transitional allowance for livelihood losses for 3 months. The amount will be determined when the project becomes effective.</w:t>
            </w:r>
          </w:p>
        </w:tc>
      </w:tr>
      <w:tr w:rsidR="00DB5016" w:rsidRPr="00666BFC" w:rsidTr="000475AA">
        <w:trPr>
          <w:trHeight w:val="23"/>
        </w:trPr>
        <w:tc>
          <w:tcPr>
            <w:tcW w:w="742" w:type="pct"/>
            <w:vMerge/>
            <w:shd w:val="clear" w:color="auto" w:fill="auto"/>
            <w:tcMar>
              <w:left w:w="29" w:type="dxa"/>
              <w:right w:w="29" w:type="dxa"/>
            </w:tcMar>
          </w:tcPr>
          <w:p w:rsidR="00DB5016" w:rsidRPr="00FF7131" w:rsidRDefault="00DB5016" w:rsidP="00DB5016">
            <w:pPr>
              <w:snapToGrid w:val="0"/>
              <w:rPr>
                <w:rFonts w:asciiTheme="minorHAnsi" w:hAnsiTheme="minorHAnsi" w:cstheme="minorHAnsi"/>
                <w:sz w:val="22"/>
                <w:szCs w:val="22"/>
              </w:rPr>
            </w:pPr>
          </w:p>
        </w:tc>
        <w:tc>
          <w:tcPr>
            <w:tcW w:w="695" w:type="pct"/>
            <w:vMerge/>
            <w:shd w:val="clear" w:color="auto" w:fill="auto"/>
            <w:tcMar>
              <w:left w:w="29" w:type="dxa"/>
              <w:right w:w="29" w:type="dxa"/>
            </w:tcMar>
          </w:tcPr>
          <w:p w:rsidR="00DB5016" w:rsidRPr="00FF7131" w:rsidRDefault="00DB5016" w:rsidP="00DB5016">
            <w:pPr>
              <w:snapToGrid w:val="0"/>
              <w:rPr>
                <w:rFonts w:asciiTheme="minorHAnsi" w:hAnsiTheme="minorHAnsi" w:cstheme="minorHAnsi"/>
                <w:sz w:val="22"/>
                <w:szCs w:val="22"/>
              </w:rPr>
            </w:pPr>
          </w:p>
        </w:tc>
        <w:tc>
          <w:tcPr>
            <w:tcW w:w="1341" w:type="pct"/>
            <w:shd w:val="clear" w:color="auto" w:fill="auto"/>
            <w:tcMar>
              <w:left w:w="29" w:type="dxa"/>
              <w:right w:w="29" w:type="dxa"/>
            </w:tcMar>
          </w:tcPr>
          <w:p w:rsidR="00DB5016" w:rsidRPr="00FF7131" w:rsidRDefault="00DB5016" w:rsidP="00DB5016">
            <w:pPr>
              <w:ind w:left="58" w:right="72"/>
              <w:contextualSpacing/>
              <w:rPr>
                <w:rFonts w:asciiTheme="minorHAnsi" w:eastAsia="Arial" w:hAnsiTheme="minorHAnsi" w:cstheme="minorHAnsi"/>
                <w:spacing w:val="-6"/>
                <w:sz w:val="22"/>
                <w:szCs w:val="22"/>
              </w:rPr>
            </w:pPr>
            <w:r w:rsidRPr="00FF7131">
              <w:rPr>
                <w:rFonts w:asciiTheme="minorHAnsi" w:hAnsiTheme="minorHAnsi" w:cstheme="minorHAnsi"/>
                <w:b/>
                <w:sz w:val="22"/>
                <w:szCs w:val="22"/>
                <w:u w:val="single"/>
              </w:rPr>
              <w:t>Non-legal/Informal Settler</w:t>
            </w:r>
          </w:p>
          <w:p w:rsidR="00DB5016" w:rsidRPr="00FF7131" w:rsidRDefault="00DB5016" w:rsidP="00DB5016">
            <w:pPr>
              <w:ind w:left="58" w:right="72"/>
              <w:contextualSpacing/>
              <w:rPr>
                <w:rFonts w:asciiTheme="minorHAnsi" w:hAnsiTheme="minorHAnsi" w:cstheme="minorHAnsi"/>
                <w:spacing w:val="-6"/>
                <w:sz w:val="22"/>
                <w:szCs w:val="22"/>
                <w:shd w:val="clear" w:color="auto" w:fill="00FFFF"/>
              </w:rPr>
            </w:pPr>
            <w:r w:rsidRPr="00FF7131">
              <w:rPr>
                <w:rFonts w:asciiTheme="minorHAnsi" w:hAnsiTheme="minorHAnsi" w:cstheme="minorHAnsi"/>
                <w:spacing w:val="-6"/>
                <w:sz w:val="22"/>
                <w:szCs w:val="22"/>
              </w:rPr>
              <w:t>(Without registration/valid documents using land permanently.)</w:t>
            </w:r>
          </w:p>
        </w:tc>
        <w:tc>
          <w:tcPr>
            <w:tcW w:w="2222" w:type="pct"/>
            <w:shd w:val="clear" w:color="auto" w:fill="auto"/>
            <w:tcMar>
              <w:left w:w="29" w:type="dxa"/>
              <w:right w:w="29" w:type="dxa"/>
            </w:tcMar>
          </w:tcPr>
          <w:p w:rsidR="00DB5016" w:rsidRPr="00666BFC" w:rsidRDefault="00DB5016" w:rsidP="00DB5016">
            <w:pPr>
              <w:ind w:left="29" w:right="72"/>
              <w:contextualSpacing/>
              <w:rPr>
                <w:rFonts w:asciiTheme="minorHAnsi" w:hAnsiTheme="minorHAnsi" w:cstheme="minorHAnsi"/>
                <w:sz w:val="22"/>
                <w:szCs w:val="22"/>
              </w:rPr>
            </w:pPr>
            <w:r w:rsidRPr="00FF7131">
              <w:rPr>
                <w:rFonts w:asciiTheme="minorHAnsi" w:hAnsiTheme="minorHAnsi" w:cstheme="minorHAnsi"/>
                <w:sz w:val="22"/>
                <w:szCs w:val="22"/>
              </w:rPr>
              <w:t xml:space="preserve">Non-legalizable </w:t>
            </w:r>
            <w:r w:rsidRPr="00666BFC">
              <w:rPr>
                <w:rFonts w:asciiTheme="minorHAnsi" w:hAnsiTheme="minorHAnsi" w:cstheme="minorHAnsi"/>
                <w:sz w:val="22"/>
                <w:szCs w:val="22"/>
              </w:rPr>
              <w:t xml:space="preserve">PAPs losing a land plot, which is the only land plot used for residence, will be offered a government land and one-time allowance in cash. The amount will be determined when the project becomes effective. </w:t>
            </w:r>
          </w:p>
        </w:tc>
      </w:tr>
      <w:tr w:rsidR="00DB5016" w:rsidRPr="00666BFC" w:rsidTr="000475AA">
        <w:trPr>
          <w:trHeight w:val="683"/>
        </w:trPr>
        <w:tc>
          <w:tcPr>
            <w:tcW w:w="742" w:type="pct"/>
            <w:shd w:val="clear" w:color="auto" w:fill="auto"/>
            <w:tcMar>
              <w:left w:w="29" w:type="dxa"/>
              <w:right w:w="29" w:type="dxa"/>
            </w:tcMar>
          </w:tcPr>
          <w:p w:rsidR="00DB5016" w:rsidRPr="000F7402" w:rsidRDefault="00DB5016" w:rsidP="000F7402">
            <w:pPr>
              <w:contextualSpacing/>
              <w:jc w:val="center"/>
              <w:rPr>
                <w:rFonts w:asciiTheme="minorHAnsi" w:hAnsiTheme="minorHAnsi" w:cstheme="minorHAnsi"/>
                <w:b/>
                <w:bCs/>
                <w:sz w:val="22"/>
                <w:szCs w:val="22"/>
              </w:rPr>
            </w:pPr>
            <w:r w:rsidRPr="000F7402">
              <w:rPr>
                <w:rFonts w:asciiTheme="minorHAnsi" w:hAnsiTheme="minorHAnsi" w:cstheme="minorHAnsi"/>
                <w:b/>
                <w:bCs/>
                <w:sz w:val="22"/>
                <w:szCs w:val="22"/>
              </w:rPr>
              <w:t xml:space="preserve">Temporary Impact </w:t>
            </w:r>
            <w:r w:rsidR="003B7445" w:rsidRPr="000F7402">
              <w:rPr>
                <w:rFonts w:asciiTheme="minorHAnsi" w:hAnsiTheme="minorHAnsi" w:cstheme="minorHAnsi"/>
                <w:b/>
                <w:bCs/>
                <w:sz w:val="22"/>
                <w:szCs w:val="22"/>
              </w:rPr>
              <w:t>on</w:t>
            </w:r>
            <w:r w:rsidR="000F7402" w:rsidRPr="000F7402">
              <w:rPr>
                <w:rFonts w:asciiTheme="minorHAnsi" w:hAnsiTheme="minorHAnsi" w:cstheme="minorHAnsi"/>
                <w:b/>
                <w:bCs/>
                <w:sz w:val="22"/>
                <w:szCs w:val="22"/>
              </w:rPr>
              <w:t>L</w:t>
            </w:r>
            <w:r w:rsidRPr="000F7402">
              <w:rPr>
                <w:rFonts w:asciiTheme="minorHAnsi" w:hAnsiTheme="minorHAnsi" w:cstheme="minorHAnsi"/>
                <w:b/>
                <w:bCs/>
                <w:sz w:val="22"/>
                <w:szCs w:val="22"/>
              </w:rPr>
              <w:t xml:space="preserve">and </w:t>
            </w:r>
            <w:r w:rsidR="000F7402" w:rsidRPr="000F7402">
              <w:rPr>
                <w:rFonts w:asciiTheme="minorHAnsi" w:hAnsiTheme="minorHAnsi" w:cstheme="minorHAnsi"/>
                <w:b/>
                <w:bCs/>
                <w:sz w:val="22"/>
                <w:szCs w:val="22"/>
              </w:rPr>
              <w:t>P</w:t>
            </w:r>
            <w:r w:rsidRPr="000F7402">
              <w:rPr>
                <w:rFonts w:asciiTheme="minorHAnsi" w:hAnsiTheme="minorHAnsi" w:cstheme="minorHAnsi"/>
                <w:b/>
                <w:bCs/>
                <w:sz w:val="22"/>
                <w:szCs w:val="22"/>
              </w:rPr>
              <w:t>lot</w:t>
            </w:r>
          </w:p>
        </w:tc>
        <w:tc>
          <w:tcPr>
            <w:tcW w:w="695" w:type="pct"/>
            <w:shd w:val="clear" w:color="auto" w:fill="auto"/>
            <w:tcMar>
              <w:left w:w="29" w:type="dxa"/>
              <w:right w:w="29" w:type="dxa"/>
            </w:tcMar>
          </w:tcPr>
          <w:p w:rsidR="00DB5016" w:rsidRPr="00666BFC" w:rsidRDefault="00DB5016" w:rsidP="00DB5016">
            <w:pPr>
              <w:contextualSpacing/>
              <w:rPr>
                <w:rFonts w:asciiTheme="minorHAnsi" w:hAnsiTheme="minorHAnsi" w:cstheme="minorHAnsi"/>
                <w:sz w:val="22"/>
                <w:szCs w:val="22"/>
                <w:u w:val="single"/>
              </w:rPr>
            </w:pPr>
            <w:r w:rsidRPr="00666BFC">
              <w:rPr>
                <w:rFonts w:asciiTheme="minorHAnsi" w:hAnsiTheme="minorHAnsi" w:cstheme="minorHAnsi"/>
                <w:sz w:val="22"/>
                <w:szCs w:val="22"/>
              </w:rPr>
              <w:t>N/A</w:t>
            </w:r>
          </w:p>
        </w:tc>
        <w:tc>
          <w:tcPr>
            <w:tcW w:w="1341" w:type="pct"/>
            <w:shd w:val="clear" w:color="auto" w:fill="auto"/>
            <w:tcMar>
              <w:left w:w="29" w:type="dxa"/>
              <w:right w:w="29" w:type="dxa"/>
            </w:tcMar>
          </w:tcPr>
          <w:p w:rsidR="00DB5016" w:rsidRPr="00666BFC" w:rsidRDefault="00DB5016" w:rsidP="00DB5016">
            <w:pPr>
              <w:ind w:left="58" w:right="72"/>
              <w:contextualSpacing/>
              <w:rPr>
                <w:rFonts w:asciiTheme="minorHAnsi" w:hAnsiTheme="minorHAnsi" w:cstheme="minorHAnsi"/>
                <w:spacing w:val="-6"/>
                <w:sz w:val="22"/>
                <w:szCs w:val="22"/>
                <w:shd w:val="clear" w:color="auto" w:fill="FFFF00"/>
              </w:rPr>
            </w:pPr>
            <w:r w:rsidRPr="00666BFC">
              <w:rPr>
                <w:rFonts w:asciiTheme="minorHAnsi" w:hAnsiTheme="minorHAnsi" w:cstheme="minorHAnsi"/>
                <w:sz w:val="22"/>
                <w:szCs w:val="22"/>
              </w:rPr>
              <w:t>N/A</w:t>
            </w:r>
          </w:p>
        </w:tc>
        <w:tc>
          <w:tcPr>
            <w:tcW w:w="2222" w:type="pct"/>
            <w:shd w:val="clear" w:color="auto" w:fill="auto"/>
            <w:tcMar>
              <w:left w:w="29" w:type="dxa"/>
              <w:right w:w="29" w:type="dxa"/>
            </w:tcMar>
          </w:tcPr>
          <w:p w:rsidR="00DB5016" w:rsidRPr="00666BFC" w:rsidRDefault="00DB5016" w:rsidP="00DB5016">
            <w:pPr>
              <w:ind w:left="29" w:right="72"/>
              <w:contextualSpacing/>
              <w:rPr>
                <w:rFonts w:asciiTheme="minorHAnsi" w:hAnsiTheme="minorHAnsi" w:cstheme="minorHAnsi"/>
                <w:sz w:val="22"/>
                <w:szCs w:val="22"/>
              </w:rPr>
            </w:pPr>
            <w:r w:rsidRPr="00666BFC">
              <w:rPr>
                <w:rFonts w:asciiTheme="minorHAnsi" w:hAnsiTheme="minorHAnsi" w:cstheme="minorHAnsi"/>
                <w:sz w:val="22"/>
                <w:szCs w:val="22"/>
              </w:rPr>
              <w:t>Temporary loss of land plots will be compensated for the loss of produce for the duration of the impact.</w:t>
            </w:r>
          </w:p>
        </w:tc>
      </w:tr>
      <w:tr w:rsidR="00DB5016" w:rsidRPr="00666BFC" w:rsidTr="000475AA">
        <w:trPr>
          <w:trHeight w:val="23"/>
        </w:trPr>
        <w:tc>
          <w:tcPr>
            <w:tcW w:w="5000" w:type="pct"/>
            <w:gridSpan w:val="4"/>
            <w:shd w:val="clear" w:color="auto" w:fill="auto"/>
            <w:tcMar>
              <w:left w:w="29" w:type="dxa"/>
              <w:right w:w="29" w:type="dxa"/>
            </w:tcMar>
          </w:tcPr>
          <w:p w:rsidR="00DB5016" w:rsidRPr="00666BFC" w:rsidRDefault="00DB5016" w:rsidP="000F7402">
            <w:pPr>
              <w:ind w:left="58" w:right="72"/>
              <w:contextualSpacing/>
              <w:rPr>
                <w:rFonts w:asciiTheme="minorHAnsi" w:hAnsiTheme="minorHAnsi" w:cstheme="minorHAnsi"/>
                <w:sz w:val="22"/>
                <w:szCs w:val="22"/>
              </w:rPr>
            </w:pPr>
            <w:r w:rsidRPr="00666BFC">
              <w:rPr>
                <w:rFonts w:asciiTheme="minorHAnsi" w:hAnsiTheme="minorHAnsi" w:cstheme="minorHAnsi"/>
                <w:b/>
                <w:bCs/>
                <w:spacing w:val="-6"/>
                <w:sz w:val="22"/>
                <w:szCs w:val="22"/>
              </w:rPr>
              <w:t>Buildings and Structures</w:t>
            </w:r>
          </w:p>
        </w:tc>
      </w:tr>
      <w:tr w:rsidR="000F7402" w:rsidRPr="00666BFC" w:rsidTr="000475AA">
        <w:trPr>
          <w:trHeight w:val="23"/>
        </w:trPr>
        <w:tc>
          <w:tcPr>
            <w:tcW w:w="742" w:type="pct"/>
            <w:vMerge w:val="restart"/>
            <w:shd w:val="clear" w:color="auto" w:fill="auto"/>
            <w:tcMar>
              <w:left w:w="29" w:type="dxa"/>
              <w:right w:w="29" w:type="dxa"/>
            </w:tcMar>
          </w:tcPr>
          <w:p w:rsidR="000F7402" w:rsidRDefault="000F7402" w:rsidP="000F7402">
            <w:pPr>
              <w:ind w:left="58" w:right="72"/>
              <w:contextualSpacing/>
              <w:jc w:val="center"/>
              <w:rPr>
                <w:rFonts w:asciiTheme="minorHAnsi" w:hAnsiTheme="minorHAnsi" w:cstheme="minorHAnsi"/>
                <w:b/>
                <w:bCs/>
                <w:sz w:val="22"/>
                <w:szCs w:val="22"/>
              </w:rPr>
            </w:pPr>
            <w:r w:rsidRPr="000F7402">
              <w:rPr>
                <w:rFonts w:asciiTheme="minorHAnsi" w:hAnsiTheme="minorHAnsi" w:cstheme="minorHAnsi"/>
                <w:b/>
                <w:bCs/>
                <w:sz w:val="22"/>
                <w:szCs w:val="22"/>
              </w:rPr>
              <w:t xml:space="preserve">Residential and </w:t>
            </w:r>
          </w:p>
          <w:p w:rsidR="000F7402" w:rsidRPr="000F7402" w:rsidRDefault="000F7402" w:rsidP="000F7402">
            <w:pPr>
              <w:ind w:left="58" w:right="72"/>
              <w:contextualSpacing/>
              <w:jc w:val="center"/>
              <w:rPr>
                <w:rFonts w:asciiTheme="minorHAnsi" w:hAnsiTheme="minorHAnsi" w:cstheme="minorHAnsi"/>
                <w:b/>
                <w:bCs/>
                <w:sz w:val="22"/>
                <w:szCs w:val="22"/>
              </w:rPr>
            </w:pPr>
            <w:r>
              <w:rPr>
                <w:rFonts w:asciiTheme="minorHAnsi" w:hAnsiTheme="minorHAnsi" w:cstheme="minorHAnsi"/>
                <w:b/>
                <w:bCs/>
                <w:sz w:val="22"/>
                <w:szCs w:val="22"/>
              </w:rPr>
              <w:t>N</w:t>
            </w:r>
            <w:r w:rsidRPr="000F7402">
              <w:rPr>
                <w:rFonts w:asciiTheme="minorHAnsi" w:hAnsiTheme="minorHAnsi" w:cstheme="minorHAnsi"/>
                <w:b/>
                <w:bCs/>
                <w:sz w:val="22"/>
                <w:szCs w:val="22"/>
              </w:rPr>
              <w:t xml:space="preserve">on-residential </w:t>
            </w:r>
            <w:r>
              <w:rPr>
                <w:rFonts w:asciiTheme="minorHAnsi" w:hAnsiTheme="minorHAnsi" w:cstheme="minorHAnsi"/>
                <w:b/>
                <w:bCs/>
                <w:sz w:val="22"/>
                <w:szCs w:val="22"/>
              </w:rPr>
              <w:t>S</w:t>
            </w:r>
            <w:r w:rsidRPr="000F7402">
              <w:rPr>
                <w:rFonts w:asciiTheme="minorHAnsi" w:hAnsiTheme="minorHAnsi" w:cstheme="minorHAnsi"/>
                <w:b/>
                <w:bCs/>
                <w:sz w:val="22"/>
                <w:szCs w:val="22"/>
              </w:rPr>
              <w:t>tructures/</w:t>
            </w:r>
            <w:r>
              <w:rPr>
                <w:rFonts w:asciiTheme="minorHAnsi" w:hAnsiTheme="minorHAnsi" w:cstheme="minorHAnsi"/>
                <w:b/>
                <w:bCs/>
                <w:sz w:val="22"/>
                <w:szCs w:val="22"/>
              </w:rPr>
              <w:t>A</w:t>
            </w:r>
            <w:r w:rsidRPr="000F7402">
              <w:rPr>
                <w:rFonts w:asciiTheme="minorHAnsi" w:hAnsiTheme="minorHAnsi" w:cstheme="minorHAnsi"/>
                <w:b/>
                <w:bCs/>
                <w:sz w:val="22"/>
                <w:szCs w:val="22"/>
              </w:rPr>
              <w:t>ssets</w:t>
            </w:r>
          </w:p>
        </w:tc>
        <w:tc>
          <w:tcPr>
            <w:tcW w:w="695" w:type="pct"/>
            <w:vMerge w:val="restart"/>
            <w:shd w:val="clear" w:color="auto" w:fill="auto"/>
            <w:tcMar>
              <w:left w:w="29" w:type="dxa"/>
              <w:right w:w="29" w:type="dxa"/>
            </w:tcMar>
          </w:tcPr>
          <w:p w:rsidR="000F7402" w:rsidRPr="00666BFC" w:rsidRDefault="000F7402" w:rsidP="00DB5016">
            <w:pPr>
              <w:snapToGrid w:val="0"/>
              <w:ind w:left="58" w:right="72"/>
              <w:contextualSpacing/>
              <w:rPr>
                <w:rFonts w:asciiTheme="minorHAnsi" w:hAnsiTheme="minorHAnsi" w:cstheme="minorHAnsi"/>
                <w:sz w:val="22"/>
                <w:szCs w:val="22"/>
              </w:rPr>
            </w:pPr>
          </w:p>
        </w:tc>
        <w:tc>
          <w:tcPr>
            <w:tcW w:w="1341" w:type="pct"/>
            <w:shd w:val="clear" w:color="auto" w:fill="auto"/>
            <w:tcMar>
              <w:left w:w="29" w:type="dxa"/>
              <w:right w:w="29" w:type="dxa"/>
            </w:tcMar>
          </w:tcPr>
          <w:p w:rsidR="000F7402" w:rsidRPr="000F7402" w:rsidRDefault="000F7402" w:rsidP="000F7402">
            <w:pPr>
              <w:ind w:left="58" w:right="72"/>
              <w:contextualSpacing/>
              <w:rPr>
                <w:rFonts w:asciiTheme="minorHAnsi" w:hAnsiTheme="minorHAnsi" w:cstheme="minorHAnsi"/>
                <w:spacing w:val="-6"/>
                <w:sz w:val="22"/>
                <w:szCs w:val="22"/>
              </w:rPr>
            </w:pPr>
            <w:r w:rsidRPr="00DC0FC3">
              <w:rPr>
                <w:rFonts w:asciiTheme="minorHAnsi" w:hAnsiTheme="minorHAnsi" w:cstheme="minorHAnsi"/>
                <w:b/>
                <w:bCs/>
                <w:sz w:val="22"/>
                <w:szCs w:val="22"/>
              </w:rPr>
              <w:t>Owners –</w:t>
            </w:r>
            <w:r w:rsidRPr="00666BFC">
              <w:rPr>
                <w:rFonts w:asciiTheme="minorHAnsi" w:hAnsiTheme="minorHAnsi" w:cstheme="minorHAnsi"/>
                <w:sz w:val="22"/>
                <w:szCs w:val="22"/>
              </w:rPr>
              <w:t>All PA</w:t>
            </w:r>
            <w:r>
              <w:rPr>
                <w:rFonts w:asciiTheme="minorHAnsi" w:hAnsiTheme="minorHAnsi" w:cstheme="minorHAnsi"/>
                <w:sz w:val="22"/>
                <w:szCs w:val="22"/>
              </w:rPr>
              <w:t>P</w:t>
            </w:r>
            <w:r w:rsidRPr="00666BFC">
              <w:rPr>
                <w:rFonts w:asciiTheme="minorHAnsi" w:hAnsiTheme="minorHAnsi" w:cstheme="minorHAnsi"/>
                <w:sz w:val="22"/>
                <w:szCs w:val="22"/>
              </w:rPr>
              <w:t xml:space="preserve">s regardless of their legal ownership/ registration status </w:t>
            </w:r>
            <w:r w:rsidR="00DC0FC3">
              <w:rPr>
                <w:rFonts w:asciiTheme="minorHAnsi" w:hAnsiTheme="minorHAnsi" w:cstheme="minorHAnsi"/>
                <w:sz w:val="22"/>
                <w:szCs w:val="22"/>
              </w:rPr>
              <w:t xml:space="preserve">to structures. </w:t>
            </w:r>
          </w:p>
        </w:tc>
        <w:tc>
          <w:tcPr>
            <w:tcW w:w="2222" w:type="pct"/>
            <w:shd w:val="clear" w:color="auto" w:fill="auto"/>
            <w:tcMar>
              <w:left w:w="29" w:type="dxa"/>
              <w:right w:w="29" w:type="dxa"/>
            </w:tcMar>
          </w:tcPr>
          <w:p w:rsidR="000F7402" w:rsidRPr="00666BFC" w:rsidRDefault="000F7402" w:rsidP="00DB5016">
            <w:pPr>
              <w:rPr>
                <w:rFonts w:asciiTheme="minorHAnsi" w:hAnsiTheme="minorHAnsi" w:cstheme="minorHAnsi"/>
                <w:spacing w:val="-6"/>
                <w:sz w:val="22"/>
                <w:szCs w:val="22"/>
              </w:rPr>
            </w:pPr>
            <w:r w:rsidRPr="00666BFC">
              <w:rPr>
                <w:rFonts w:asciiTheme="minorHAnsi" w:hAnsiTheme="minorHAnsi" w:cstheme="minorHAnsi"/>
                <w:spacing w:val="-6"/>
                <w:sz w:val="22"/>
                <w:szCs w:val="22"/>
              </w:rPr>
              <w:t xml:space="preserve">Cash compensation for loss of building/structures at full replacement cost free of taxes, depreciation and </w:t>
            </w:r>
            <w:r>
              <w:rPr>
                <w:rFonts w:asciiTheme="minorHAnsi" w:hAnsiTheme="minorHAnsi" w:cstheme="minorHAnsi"/>
                <w:spacing w:val="-6"/>
                <w:sz w:val="22"/>
                <w:szCs w:val="22"/>
              </w:rPr>
              <w:t xml:space="preserve">covering all </w:t>
            </w:r>
            <w:r w:rsidRPr="00666BFC">
              <w:rPr>
                <w:rFonts w:asciiTheme="minorHAnsi" w:hAnsiTheme="minorHAnsi" w:cstheme="minorHAnsi"/>
                <w:spacing w:val="-6"/>
                <w:sz w:val="22"/>
                <w:szCs w:val="22"/>
              </w:rPr>
              <w:t xml:space="preserve">transaction costs. </w:t>
            </w:r>
          </w:p>
          <w:p w:rsidR="000F7402" w:rsidRPr="00666BFC" w:rsidRDefault="000F7402" w:rsidP="00DB5016">
            <w:pPr>
              <w:rPr>
                <w:rFonts w:asciiTheme="minorHAnsi" w:hAnsiTheme="minorHAnsi" w:cstheme="minorHAnsi"/>
                <w:sz w:val="22"/>
                <w:szCs w:val="22"/>
              </w:rPr>
            </w:pPr>
          </w:p>
        </w:tc>
      </w:tr>
      <w:tr w:rsidR="00DC0FC3" w:rsidRPr="00666BFC" w:rsidTr="000475AA">
        <w:trPr>
          <w:trHeight w:val="23"/>
        </w:trPr>
        <w:tc>
          <w:tcPr>
            <w:tcW w:w="742" w:type="pct"/>
            <w:vMerge/>
            <w:shd w:val="clear" w:color="auto" w:fill="auto"/>
            <w:tcMar>
              <w:left w:w="29" w:type="dxa"/>
              <w:right w:w="29" w:type="dxa"/>
            </w:tcMar>
          </w:tcPr>
          <w:p w:rsidR="00DC0FC3" w:rsidRPr="000F7402" w:rsidRDefault="00DC0FC3" w:rsidP="00DC0FC3">
            <w:pPr>
              <w:ind w:left="58" w:right="72"/>
              <w:contextualSpacing/>
              <w:jc w:val="center"/>
              <w:rPr>
                <w:rFonts w:asciiTheme="minorHAnsi" w:hAnsiTheme="minorHAnsi" w:cstheme="minorHAnsi"/>
                <w:b/>
                <w:bCs/>
                <w:sz w:val="22"/>
                <w:szCs w:val="22"/>
              </w:rPr>
            </w:pPr>
          </w:p>
        </w:tc>
        <w:tc>
          <w:tcPr>
            <w:tcW w:w="695" w:type="pct"/>
            <w:vMerge/>
            <w:shd w:val="clear" w:color="auto" w:fill="auto"/>
            <w:tcMar>
              <w:left w:w="29" w:type="dxa"/>
              <w:right w:w="29" w:type="dxa"/>
            </w:tcMar>
          </w:tcPr>
          <w:p w:rsidR="00DC0FC3" w:rsidRPr="00666BFC" w:rsidRDefault="00DC0FC3" w:rsidP="00DC0FC3">
            <w:pPr>
              <w:snapToGrid w:val="0"/>
              <w:ind w:left="58" w:right="72"/>
              <w:contextualSpacing/>
              <w:rPr>
                <w:rFonts w:asciiTheme="minorHAnsi" w:hAnsiTheme="minorHAnsi" w:cstheme="minorHAnsi"/>
                <w:sz w:val="22"/>
                <w:szCs w:val="22"/>
              </w:rPr>
            </w:pPr>
          </w:p>
        </w:tc>
        <w:tc>
          <w:tcPr>
            <w:tcW w:w="1341" w:type="pct"/>
            <w:shd w:val="clear" w:color="auto" w:fill="auto"/>
            <w:tcMar>
              <w:left w:w="29" w:type="dxa"/>
              <w:right w:w="29" w:type="dxa"/>
            </w:tcMar>
          </w:tcPr>
          <w:p w:rsidR="00DC0FC3" w:rsidRDefault="00DC0FC3" w:rsidP="00DC0FC3">
            <w:pPr>
              <w:ind w:left="58" w:right="72"/>
              <w:contextualSpacing/>
              <w:rPr>
                <w:rFonts w:asciiTheme="minorHAnsi" w:hAnsiTheme="minorHAnsi" w:cstheme="minorHAnsi"/>
                <w:sz w:val="22"/>
                <w:szCs w:val="22"/>
              </w:rPr>
            </w:pPr>
            <w:r w:rsidRPr="00DC0FC3">
              <w:rPr>
                <w:rFonts w:asciiTheme="minorHAnsi" w:hAnsiTheme="minorHAnsi" w:cstheme="minorHAnsi"/>
                <w:b/>
                <w:bCs/>
                <w:sz w:val="22"/>
                <w:szCs w:val="22"/>
              </w:rPr>
              <w:t xml:space="preserve">Tenants </w:t>
            </w:r>
            <w:r>
              <w:rPr>
                <w:rFonts w:asciiTheme="minorHAnsi" w:hAnsiTheme="minorHAnsi" w:cstheme="minorHAnsi"/>
                <w:sz w:val="22"/>
                <w:szCs w:val="22"/>
              </w:rPr>
              <w:t xml:space="preserve">– </w:t>
            </w:r>
            <w:r w:rsidRPr="00666BFC">
              <w:rPr>
                <w:rFonts w:asciiTheme="minorHAnsi" w:hAnsiTheme="minorHAnsi" w:cstheme="minorHAnsi"/>
                <w:sz w:val="22"/>
                <w:szCs w:val="22"/>
              </w:rPr>
              <w:t>All PA</w:t>
            </w:r>
            <w:r>
              <w:rPr>
                <w:rFonts w:asciiTheme="minorHAnsi" w:hAnsiTheme="minorHAnsi" w:cstheme="minorHAnsi"/>
                <w:sz w:val="22"/>
                <w:szCs w:val="22"/>
              </w:rPr>
              <w:t>P</w:t>
            </w:r>
            <w:r w:rsidRPr="00666BFC">
              <w:rPr>
                <w:rFonts w:asciiTheme="minorHAnsi" w:hAnsiTheme="minorHAnsi" w:cstheme="minorHAnsi"/>
                <w:sz w:val="22"/>
                <w:szCs w:val="22"/>
              </w:rPr>
              <w:t xml:space="preserve">s </w:t>
            </w:r>
            <w:r>
              <w:rPr>
                <w:rFonts w:asciiTheme="minorHAnsi" w:hAnsiTheme="minorHAnsi" w:cstheme="minorHAnsi"/>
                <w:sz w:val="22"/>
                <w:szCs w:val="22"/>
              </w:rPr>
              <w:t xml:space="preserve">that are documented or undocumented tenants occupying structures / assets. </w:t>
            </w:r>
          </w:p>
        </w:tc>
        <w:tc>
          <w:tcPr>
            <w:tcW w:w="2222" w:type="pct"/>
            <w:shd w:val="clear" w:color="auto" w:fill="auto"/>
            <w:tcMar>
              <w:left w:w="29" w:type="dxa"/>
              <w:right w:w="29" w:type="dxa"/>
            </w:tcMar>
          </w:tcPr>
          <w:p w:rsidR="00DC0FC3" w:rsidRPr="00666BFC" w:rsidRDefault="00DC0FC3" w:rsidP="00DC0FC3">
            <w:pPr>
              <w:rPr>
                <w:rFonts w:asciiTheme="minorHAnsi" w:hAnsiTheme="minorHAnsi" w:cstheme="minorHAnsi"/>
                <w:spacing w:val="-6"/>
                <w:sz w:val="22"/>
                <w:szCs w:val="22"/>
              </w:rPr>
            </w:pPr>
            <w:r>
              <w:rPr>
                <w:rFonts w:asciiTheme="minorHAnsi" w:hAnsiTheme="minorHAnsi" w:cstheme="minorHAnsi"/>
                <w:spacing w:val="-6"/>
                <w:sz w:val="22"/>
                <w:szCs w:val="22"/>
              </w:rPr>
              <w:t>Tenants</w:t>
            </w:r>
            <w:r w:rsidRPr="00666BFC">
              <w:rPr>
                <w:rFonts w:asciiTheme="minorHAnsi" w:hAnsiTheme="minorHAnsi" w:cstheme="minorHAnsi"/>
                <w:spacing w:val="-6"/>
                <w:sz w:val="22"/>
                <w:szCs w:val="22"/>
              </w:rPr>
              <w:t xml:space="preserve"> who are forced to relocate will receive a rental allowance equivalent to three (3) months’ rent at the prevailing market rate and will be assisted in identifying alternative accommodation.</w:t>
            </w:r>
          </w:p>
        </w:tc>
      </w:tr>
      <w:tr w:rsidR="00DC0FC3" w:rsidRPr="00666BFC" w:rsidTr="000475AA">
        <w:trPr>
          <w:trHeight w:val="23"/>
        </w:trPr>
        <w:tc>
          <w:tcPr>
            <w:tcW w:w="5000" w:type="pct"/>
            <w:gridSpan w:val="4"/>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sz w:val="22"/>
                <w:szCs w:val="22"/>
              </w:rPr>
            </w:pPr>
            <w:r w:rsidRPr="00666BFC">
              <w:rPr>
                <w:rFonts w:asciiTheme="minorHAnsi" w:hAnsiTheme="minorHAnsi" w:cstheme="minorHAnsi"/>
                <w:b/>
                <w:bCs/>
                <w:spacing w:val="-6"/>
                <w:sz w:val="22"/>
                <w:szCs w:val="22"/>
              </w:rPr>
              <w:lastRenderedPageBreak/>
              <w:t>Loss of Community Infrastructure/Common Property Resources</w:t>
            </w:r>
          </w:p>
        </w:tc>
      </w:tr>
      <w:tr w:rsidR="00DC0FC3" w:rsidRPr="00666BFC" w:rsidTr="000475AA">
        <w:trPr>
          <w:trHeight w:val="23"/>
        </w:trPr>
        <w:tc>
          <w:tcPr>
            <w:tcW w:w="742" w:type="pct"/>
            <w:shd w:val="clear" w:color="auto" w:fill="auto"/>
            <w:tcMar>
              <w:left w:w="29" w:type="dxa"/>
              <w:right w:w="29" w:type="dxa"/>
            </w:tcMar>
          </w:tcPr>
          <w:p w:rsidR="00DC0FC3" w:rsidRPr="00DC0FC3" w:rsidRDefault="00DC0FC3" w:rsidP="00DC0FC3">
            <w:pPr>
              <w:ind w:left="58" w:right="72"/>
              <w:contextualSpacing/>
              <w:jc w:val="center"/>
              <w:rPr>
                <w:rFonts w:asciiTheme="minorHAnsi" w:hAnsiTheme="minorHAnsi" w:cstheme="minorHAnsi"/>
                <w:b/>
                <w:bCs/>
                <w:sz w:val="22"/>
                <w:szCs w:val="22"/>
              </w:rPr>
            </w:pPr>
            <w:r w:rsidRPr="00DC0FC3">
              <w:rPr>
                <w:rFonts w:asciiTheme="minorHAnsi" w:hAnsiTheme="minorHAnsi" w:cstheme="minorHAnsi"/>
                <w:b/>
                <w:bCs/>
                <w:sz w:val="22"/>
                <w:szCs w:val="22"/>
              </w:rPr>
              <w:t xml:space="preserve">Loss of </w:t>
            </w:r>
            <w:r>
              <w:rPr>
                <w:rFonts w:asciiTheme="minorHAnsi" w:hAnsiTheme="minorHAnsi" w:cstheme="minorHAnsi"/>
                <w:b/>
                <w:bCs/>
                <w:sz w:val="22"/>
                <w:szCs w:val="22"/>
              </w:rPr>
              <w:t>C</w:t>
            </w:r>
            <w:r w:rsidRPr="00DC0FC3">
              <w:rPr>
                <w:rFonts w:asciiTheme="minorHAnsi" w:hAnsiTheme="minorHAnsi" w:cstheme="minorHAnsi"/>
                <w:b/>
                <w:bCs/>
                <w:sz w:val="22"/>
                <w:szCs w:val="22"/>
              </w:rPr>
              <w:t xml:space="preserve">ommon </w:t>
            </w:r>
            <w:r>
              <w:rPr>
                <w:rFonts w:asciiTheme="minorHAnsi" w:hAnsiTheme="minorHAnsi" w:cstheme="minorHAnsi"/>
                <w:b/>
                <w:bCs/>
                <w:sz w:val="22"/>
                <w:szCs w:val="22"/>
              </w:rPr>
              <w:t>P</w:t>
            </w:r>
            <w:r w:rsidRPr="00DC0FC3">
              <w:rPr>
                <w:rFonts w:asciiTheme="minorHAnsi" w:hAnsiTheme="minorHAnsi" w:cstheme="minorHAnsi"/>
                <w:b/>
                <w:bCs/>
                <w:sz w:val="22"/>
                <w:szCs w:val="22"/>
              </w:rPr>
              <w:t xml:space="preserve">roperty </w:t>
            </w:r>
            <w:r>
              <w:rPr>
                <w:rFonts w:asciiTheme="minorHAnsi" w:hAnsiTheme="minorHAnsi" w:cstheme="minorHAnsi"/>
                <w:b/>
                <w:bCs/>
                <w:sz w:val="22"/>
                <w:szCs w:val="22"/>
              </w:rPr>
              <w:t>R</w:t>
            </w:r>
            <w:r w:rsidRPr="00DC0FC3">
              <w:rPr>
                <w:rFonts w:asciiTheme="minorHAnsi" w:hAnsiTheme="minorHAnsi" w:cstheme="minorHAnsi"/>
                <w:b/>
                <w:bCs/>
                <w:sz w:val="22"/>
                <w:szCs w:val="22"/>
              </w:rPr>
              <w:t>esources</w:t>
            </w:r>
          </w:p>
        </w:tc>
        <w:tc>
          <w:tcPr>
            <w:tcW w:w="695" w:type="pct"/>
            <w:shd w:val="clear" w:color="auto" w:fill="auto"/>
            <w:tcMar>
              <w:left w:w="29" w:type="dxa"/>
              <w:right w:w="29" w:type="dxa"/>
            </w:tcMar>
          </w:tcPr>
          <w:p w:rsidR="00DC0FC3" w:rsidRPr="00666BFC" w:rsidRDefault="00DC0FC3" w:rsidP="00DC0FC3">
            <w:pPr>
              <w:ind w:left="58" w:right="72"/>
              <w:contextualSpacing/>
              <w:jc w:val="center"/>
              <w:rPr>
                <w:rFonts w:asciiTheme="minorHAnsi" w:hAnsiTheme="minorHAnsi" w:cstheme="minorHAnsi"/>
                <w:sz w:val="22"/>
                <w:szCs w:val="22"/>
              </w:rPr>
            </w:pPr>
            <w:r w:rsidRPr="00666BFC">
              <w:rPr>
                <w:rFonts w:asciiTheme="minorHAnsi" w:hAnsiTheme="minorHAnsi" w:cstheme="minorHAnsi"/>
                <w:sz w:val="22"/>
                <w:szCs w:val="22"/>
              </w:rPr>
              <w:t xml:space="preserve">Community/ Public </w:t>
            </w:r>
            <w:r>
              <w:rPr>
                <w:rFonts w:asciiTheme="minorHAnsi" w:hAnsiTheme="minorHAnsi" w:cstheme="minorHAnsi"/>
                <w:sz w:val="22"/>
                <w:szCs w:val="22"/>
              </w:rPr>
              <w:t>A</w:t>
            </w:r>
            <w:r w:rsidRPr="00666BFC">
              <w:rPr>
                <w:rFonts w:asciiTheme="minorHAnsi" w:hAnsiTheme="minorHAnsi" w:cstheme="minorHAnsi"/>
                <w:sz w:val="22"/>
                <w:szCs w:val="22"/>
              </w:rPr>
              <w:t>ssets</w:t>
            </w:r>
          </w:p>
        </w:tc>
        <w:tc>
          <w:tcPr>
            <w:tcW w:w="1341" w:type="pct"/>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spacing w:val="-6"/>
                <w:sz w:val="22"/>
                <w:szCs w:val="22"/>
                <w:lang w:eastAsia="en-GB"/>
              </w:rPr>
            </w:pPr>
            <w:r w:rsidRPr="00DC0FC3">
              <w:rPr>
                <w:rFonts w:asciiTheme="minorHAnsi" w:hAnsiTheme="minorHAnsi" w:cstheme="minorHAnsi"/>
                <w:b/>
                <w:bCs/>
                <w:sz w:val="22"/>
                <w:szCs w:val="22"/>
              </w:rPr>
              <w:t>Communal Users –</w:t>
            </w:r>
            <w:r>
              <w:rPr>
                <w:rFonts w:asciiTheme="minorHAnsi" w:hAnsiTheme="minorHAnsi" w:cstheme="minorHAnsi"/>
                <w:sz w:val="22"/>
                <w:szCs w:val="22"/>
              </w:rPr>
              <w:t xml:space="preserve"> The communities that utilise communal / public land. </w:t>
            </w:r>
          </w:p>
        </w:tc>
        <w:tc>
          <w:tcPr>
            <w:tcW w:w="2222" w:type="pct"/>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sz w:val="22"/>
                <w:szCs w:val="22"/>
              </w:rPr>
            </w:pPr>
            <w:r w:rsidRPr="00666BFC">
              <w:rPr>
                <w:rFonts w:asciiTheme="minorHAnsi" w:hAnsiTheme="minorHAnsi" w:cstheme="minorHAnsi"/>
                <w:spacing w:val="-6"/>
                <w:sz w:val="22"/>
                <w:szCs w:val="22"/>
                <w:lang w:eastAsia="en-GB"/>
              </w:rPr>
              <w:t>Reconstruction of the loss of resource/asset in consultation with community and restoration of their functions.</w:t>
            </w:r>
          </w:p>
        </w:tc>
      </w:tr>
      <w:tr w:rsidR="00DC0FC3" w:rsidRPr="00666BFC" w:rsidTr="000475AA">
        <w:trPr>
          <w:trHeight w:val="23"/>
        </w:trPr>
        <w:tc>
          <w:tcPr>
            <w:tcW w:w="5000" w:type="pct"/>
            <w:gridSpan w:val="4"/>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sz w:val="22"/>
                <w:szCs w:val="22"/>
              </w:rPr>
            </w:pPr>
            <w:r w:rsidRPr="00666BFC">
              <w:rPr>
                <w:rFonts w:asciiTheme="minorHAnsi" w:hAnsiTheme="minorHAnsi" w:cstheme="minorHAnsi"/>
                <w:b/>
                <w:bCs/>
                <w:spacing w:val="-6"/>
                <w:sz w:val="22"/>
                <w:szCs w:val="22"/>
              </w:rPr>
              <w:t>Loss of Income and Livelihood</w:t>
            </w:r>
          </w:p>
        </w:tc>
      </w:tr>
      <w:tr w:rsidR="00DC0FC3" w:rsidRPr="00666BFC" w:rsidTr="000475AA">
        <w:trPr>
          <w:trHeight w:val="23"/>
        </w:trPr>
        <w:tc>
          <w:tcPr>
            <w:tcW w:w="742" w:type="pct"/>
            <w:shd w:val="clear" w:color="auto" w:fill="auto"/>
            <w:tcMar>
              <w:left w:w="29" w:type="dxa"/>
              <w:right w:w="29" w:type="dxa"/>
            </w:tcMar>
          </w:tcPr>
          <w:p w:rsidR="00DC0FC3" w:rsidRPr="00DC0FC3" w:rsidRDefault="00DC0FC3" w:rsidP="00DC0FC3">
            <w:pPr>
              <w:ind w:left="58" w:right="72"/>
              <w:contextualSpacing/>
              <w:jc w:val="center"/>
              <w:rPr>
                <w:rFonts w:asciiTheme="minorHAnsi" w:hAnsiTheme="minorHAnsi" w:cstheme="minorHAnsi"/>
                <w:b/>
                <w:bCs/>
                <w:sz w:val="22"/>
                <w:szCs w:val="22"/>
              </w:rPr>
            </w:pPr>
            <w:r w:rsidRPr="00DC0FC3">
              <w:rPr>
                <w:rFonts w:asciiTheme="minorHAnsi" w:hAnsiTheme="minorHAnsi" w:cstheme="minorHAnsi"/>
                <w:b/>
                <w:bCs/>
                <w:sz w:val="22"/>
                <w:szCs w:val="22"/>
              </w:rPr>
              <w:t>Crops*</w:t>
            </w:r>
          </w:p>
        </w:tc>
        <w:tc>
          <w:tcPr>
            <w:tcW w:w="695" w:type="pct"/>
            <w:shd w:val="clear" w:color="auto" w:fill="auto"/>
            <w:tcMar>
              <w:left w:w="29" w:type="dxa"/>
              <w:right w:w="29" w:type="dxa"/>
            </w:tcMar>
          </w:tcPr>
          <w:p w:rsidR="00DC0FC3" w:rsidRPr="00666BFC" w:rsidRDefault="00DC0FC3" w:rsidP="00DC0FC3">
            <w:pPr>
              <w:ind w:left="58" w:right="72"/>
              <w:contextualSpacing/>
              <w:jc w:val="center"/>
              <w:rPr>
                <w:rFonts w:asciiTheme="minorHAnsi" w:hAnsiTheme="minorHAnsi" w:cstheme="minorHAnsi"/>
                <w:sz w:val="22"/>
                <w:szCs w:val="22"/>
              </w:rPr>
            </w:pPr>
            <w:r w:rsidRPr="00666BFC">
              <w:rPr>
                <w:rFonts w:asciiTheme="minorHAnsi" w:hAnsiTheme="minorHAnsi" w:cstheme="minorHAnsi"/>
                <w:sz w:val="22"/>
                <w:szCs w:val="22"/>
              </w:rPr>
              <w:t xml:space="preserve">Affected </w:t>
            </w:r>
            <w:r>
              <w:rPr>
                <w:rFonts w:asciiTheme="minorHAnsi" w:hAnsiTheme="minorHAnsi" w:cstheme="minorHAnsi"/>
                <w:sz w:val="22"/>
                <w:szCs w:val="22"/>
              </w:rPr>
              <w:t>S</w:t>
            </w:r>
            <w:r w:rsidRPr="00666BFC">
              <w:rPr>
                <w:rFonts w:asciiTheme="minorHAnsi" w:hAnsiTheme="minorHAnsi" w:cstheme="minorHAnsi"/>
                <w:sz w:val="22"/>
                <w:szCs w:val="22"/>
              </w:rPr>
              <w:t xml:space="preserve">tanding </w:t>
            </w:r>
            <w:r>
              <w:rPr>
                <w:rFonts w:asciiTheme="minorHAnsi" w:hAnsiTheme="minorHAnsi" w:cstheme="minorHAnsi"/>
                <w:sz w:val="22"/>
                <w:szCs w:val="22"/>
              </w:rPr>
              <w:t>C</w:t>
            </w:r>
            <w:r w:rsidRPr="00666BFC">
              <w:rPr>
                <w:rFonts w:asciiTheme="minorHAnsi" w:hAnsiTheme="minorHAnsi" w:cstheme="minorHAnsi"/>
                <w:sz w:val="22"/>
                <w:szCs w:val="22"/>
              </w:rPr>
              <w:t>rops o</w:t>
            </w:r>
            <w:r>
              <w:rPr>
                <w:rFonts w:asciiTheme="minorHAnsi" w:hAnsiTheme="minorHAnsi" w:cstheme="minorHAnsi"/>
                <w:sz w:val="22"/>
                <w:szCs w:val="22"/>
              </w:rPr>
              <w:t>n Affected A</w:t>
            </w:r>
            <w:r w:rsidRPr="00666BFC">
              <w:rPr>
                <w:rFonts w:asciiTheme="minorHAnsi" w:hAnsiTheme="minorHAnsi" w:cstheme="minorHAnsi"/>
                <w:sz w:val="22"/>
                <w:szCs w:val="22"/>
              </w:rPr>
              <w:t xml:space="preserve">gricultural </w:t>
            </w:r>
            <w:r>
              <w:rPr>
                <w:rFonts w:asciiTheme="minorHAnsi" w:hAnsiTheme="minorHAnsi" w:cstheme="minorHAnsi"/>
                <w:sz w:val="22"/>
                <w:szCs w:val="22"/>
              </w:rPr>
              <w:t>L</w:t>
            </w:r>
            <w:r w:rsidRPr="00666BFC">
              <w:rPr>
                <w:rFonts w:asciiTheme="minorHAnsi" w:hAnsiTheme="minorHAnsi" w:cstheme="minorHAnsi"/>
                <w:spacing w:val="-14"/>
                <w:sz w:val="22"/>
                <w:szCs w:val="22"/>
              </w:rPr>
              <w:t>and</w:t>
            </w:r>
          </w:p>
        </w:tc>
        <w:tc>
          <w:tcPr>
            <w:tcW w:w="1341" w:type="pct"/>
            <w:shd w:val="clear" w:color="auto" w:fill="auto"/>
            <w:tcMar>
              <w:left w:w="29" w:type="dxa"/>
              <w:right w:w="29" w:type="dxa"/>
            </w:tcMar>
          </w:tcPr>
          <w:p w:rsidR="00DC0FC3" w:rsidRPr="00666BFC" w:rsidRDefault="00DC0FC3" w:rsidP="00DC0FC3">
            <w:pPr>
              <w:ind w:left="58" w:right="72"/>
              <w:contextualSpacing/>
              <w:rPr>
                <w:rStyle w:val="MSGENFONTSTYLENAMETEMPLATEROLENUMBERMSGENFONTSTYLENAMEBYROLETEXT2MSGENFONTSTYLEMODIFERSIZE75"/>
                <w:rFonts w:asciiTheme="minorHAnsi" w:hAnsiTheme="minorHAnsi" w:cstheme="minorHAnsi"/>
                <w:sz w:val="22"/>
                <w:szCs w:val="22"/>
              </w:rPr>
            </w:pPr>
            <w:r w:rsidRPr="00666BFC">
              <w:rPr>
                <w:rFonts w:asciiTheme="minorHAnsi" w:hAnsiTheme="minorHAnsi" w:cstheme="minorHAnsi"/>
                <w:sz w:val="22"/>
                <w:szCs w:val="22"/>
              </w:rPr>
              <w:t>All PAPs (owners or sharecroppers) regardless of legal status (including legalizable and informal settlers)</w:t>
            </w:r>
          </w:p>
        </w:tc>
        <w:tc>
          <w:tcPr>
            <w:tcW w:w="2222" w:type="pct"/>
            <w:shd w:val="clear" w:color="auto" w:fill="auto"/>
            <w:tcMar>
              <w:left w:w="29" w:type="dxa"/>
              <w:right w:w="29" w:type="dxa"/>
            </w:tcMar>
          </w:tcPr>
          <w:p w:rsidR="00DC0FC3" w:rsidRPr="00666BFC" w:rsidRDefault="00DC0FC3" w:rsidP="00DC0FC3">
            <w:pPr>
              <w:rPr>
                <w:rFonts w:asciiTheme="minorHAnsi" w:hAnsiTheme="minorHAnsi" w:cstheme="minorHAnsi"/>
                <w:sz w:val="22"/>
                <w:szCs w:val="22"/>
              </w:rPr>
            </w:pPr>
            <w:r w:rsidRPr="00666BFC">
              <w:rPr>
                <w:rFonts w:asciiTheme="minorHAnsi" w:hAnsiTheme="minorHAnsi" w:cstheme="minorHAnsi"/>
                <w:sz w:val="22"/>
                <w:szCs w:val="22"/>
              </w:rPr>
              <w:t xml:space="preserve">Cash compensation equal to </w:t>
            </w:r>
            <w:r>
              <w:rPr>
                <w:rFonts w:asciiTheme="minorHAnsi" w:hAnsiTheme="minorHAnsi" w:cstheme="minorHAnsi"/>
                <w:sz w:val="22"/>
                <w:szCs w:val="22"/>
              </w:rPr>
              <w:t>replacement value</w:t>
            </w:r>
            <w:r w:rsidRPr="00666BFC">
              <w:rPr>
                <w:rFonts w:asciiTheme="minorHAnsi" w:hAnsiTheme="minorHAnsi" w:cstheme="minorHAnsi"/>
                <w:sz w:val="22"/>
                <w:szCs w:val="22"/>
              </w:rPr>
              <w:t xml:space="preserve"> of </w:t>
            </w:r>
            <w:r w:rsidR="00B75AD1">
              <w:rPr>
                <w:rFonts w:asciiTheme="minorHAnsi" w:hAnsiTheme="minorHAnsi" w:cstheme="minorHAnsi"/>
                <w:sz w:val="22"/>
                <w:szCs w:val="22"/>
              </w:rPr>
              <w:t xml:space="preserve">the lost </w:t>
            </w:r>
            <w:r w:rsidR="003B7445" w:rsidRPr="00666BFC">
              <w:rPr>
                <w:rFonts w:asciiTheme="minorHAnsi" w:hAnsiTheme="minorHAnsi" w:cstheme="minorHAnsi"/>
                <w:sz w:val="22"/>
                <w:szCs w:val="22"/>
              </w:rPr>
              <w:t>crop,</w:t>
            </w:r>
            <w:r w:rsidRPr="00666BFC">
              <w:rPr>
                <w:rFonts w:asciiTheme="minorHAnsi" w:hAnsiTheme="minorHAnsi" w:cstheme="minorHAnsi"/>
                <w:sz w:val="22"/>
                <w:szCs w:val="22"/>
              </w:rPr>
              <w:t xml:space="preserve"> plus cost of replacement of seeds for the next season. Advance notice to harvest crops</w:t>
            </w:r>
            <w:r>
              <w:rPr>
                <w:rFonts w:asciiTheme="minorHAnsi" w:hAnsiTheme="minorHAnsi" w:cstheme="minorHAnsi"/>
                <w:sz w:val="22"/>
                <w:szCs w:val="22"/>
              </w:rPr>
              <w:t xml:space="preserve"> will be provided. </w:t>
            </w:r>
          </w:p>
        </w:tc>
      </w:tr>
      <w:tr w:rsidR="00DC0FC3" w:rsidRPr="00666BFC" w:rsidTr="000475AA">
        <w:trPr>
          <w:trHeight w:val="1686"/>
        </w:trPr>
        <w:tc>
          <w:tcPr>
            <w:tcW w:w="742" w:type="pct"/>
            <w:shd w:val="clear" w:color="auto" w:fill="auto"/>
            <w:tcMar>
              <w:left w:w="29" w:type="dxa"/>
              <w:right w:w="29" w:type="dxa"/>
            </w:tcMar>
          </w:tcPr>
          <w:p w:rsidR="00DC0FC3" w:rsidRPr="00DC0FC3" w:rsidRDefault="00DC0FC3" w:rsidP="00DC0FC3">
            <w:pPr>
              <w:ind w:left="58" w:right="72"/>
              <w:contextualSpacing/>
              <w:jc w:val="center"/>
              <w:rPr>
                <w:rFonts w:asciiTheme="minorHAnsi" w:hAnsiTheme="minorHAnsi" w:cstheme="minorHAnsi"/>
                <w:b/>
                <w:bCs/>
                <w:sz w:val="22"/>
                <w:szCs w:val="22"/>
              </w:rPr>
            </w:pPr>
            <w:r w:rsidRPr="00DC0FC3">
              <w:rPr>
                <w:rFonts w:asciiTheme="minorHAnsi" w:hAnsiTheme="minorHAnsi" w:cstheme="minorHAnsi"/>
                <w:b/>
                <w:bCs/>
                <w:sz w:val="22"/>
                <w:szCs w:val="22"/>
              </w:rPr>
              <w:t>Trees</w:t>
            </w:r>
          </w:p>
        </w:tc>
        <w:tc>
          <w:tcPr>
            <w:tcW w:w="695" w:type="pct"/>
            <w:shd w:val="clear" w:color="auto" w:fill="auto"/>
            <w:tcMar>
              <w:left w:w="29" w:type="dxa"/>
              <w:right w:w="29" w:type="dxa"/>
            </w:tcMar>
          </w:tcPr>
          <w:p w:rsidR="00DC0FC3" w:rsidRPr="00666BFC" w:rsidRDefault="00DC0FC3" w:rsidP="00DC0FC3">
            <w:pPr>
              <w:ind w:left="58" w:right="72"/>
              <w:contextualSpacing/>
              <w:jc w:val="center"/>
              <w:rPr>
                <w:rFonts w:asciiTheme="minorHAnsi" w:hAnsiTheme="minorHAnsi" w:cstheme="minorHAnsi"/>
                <w:sz w:val="22"/>
                <w:szCs w:val="22"/>
              </w:rPr>
            </w:pPr>
            <w:r>
              <w:rPr>
                <w:rFonts w:asciiTheme="minorHAnsi" w:hAnsiTheme="minorHAnsi" w:cstheme="minorHAnsi"/>
                <w:sz w:val="22"/>
                <w:szCs w:val="22"/>
              </w:rPr>
              <w:t>Trees located on Affected Land.</w:t>
            </w:r>
          </w:p>
        </w:tc>
        <w:tc>
          <w:tcPr>
            <w:tcW w:w="1341" w:type="pct"/>
            <w:shd w:val="clear" w:color="auto" w:fill="auto"/>
            <w:tcMar>
              <w:left w:w="29" w:type="dxa"/>
              <w:right w:w="29" w:type="dxa"/>
            </w:tcMar>
          </w:tcPr>
          <w:p w:rsidR="00DC0FC3" w:rsidRPr="00666BFC" w:rsidRDefault="00DC0FC3" w:rsidP="00DC0FC3">
            <w:pPr>
              <w:ind w:left="58" w:right="72"/>
              <w:contextualSpacing/>
              <w:rPr>
                <w:rStyle w:val="MSGENFONTSTYLENAMETEMPLATEROLENUMBERMSGENFONTSTYLENAMEBYROLETEXT2MSGENFONTSTYLEMODIFERSIZE75"/>
                <w:rFonts w:asciiTheme="minorHAnsi" w:hAnsiTheme="minorHAnsi" w:cstheme="minorHAnsi"/>
                <w:sz w:val="22"/>
                <w:szCs w:val="22"/>
              </w:rPr>
            </w:pPr>
            <w:r w:rsidRPr="00666BFC">
              <w:rPr>
                <w:rFonts w:asciiTheme="minorHAnsi" w:hAnsiTheme="minorHAnsi" w:cstheme="minorHAnsi"/>
                <w:sz w:val="22"/>
                <w:szCs w:val="22"/>
              </w:rPr>
              <w:t>All PAPs regardless of legal status (including legalizable and Informal settlers)</w:t>
            </w:r>
          </w:p>
        </w:tc>
        <w:tc>
          <w:tcPr>
            <w:tcW w:w="2222" w:type="pct"/>
            <w:shd w:val="clear" w:color="auto" w:fill="auto"/>
            <w:tcMar>
              <w:left w:w="29" w:type="dxa"/>
              <w:right w:w="29" w:type="dxa"/>
            </w:tcMar>
          </w:tcPr>
          <w:p w:rsidR="00DC0FC3" w:rsidRPr="00E11CCA" w:rsidRDefault="00DC0FC3" w:rsidP="00DC0FC3">
            <w:pPr>
              <w:rPr>
                <w:rFonts w:asciiTheme="minorHAnsi" w:hAnsiTheme="minorHAnsi" w:cstheme="minorHAnsi"/>
                <w:sz w:val="22"/>
                <w:szCs w:val="22"/>
              </w:rPr>
            </w:pPr>
            <w:r w:rsidRPr="00E11CCA">
              <w:rPr>
                <w:rFonts w:asciiTheme="minorHAnsi" w:hAnsiTheme="minorHAnsi" w:cstheme="minorHAnsi"/>
                <w:sz w:val="22"/>
                <w:szCs w:val="22"/>
              </w:rPr>
              <w:t>(i) Wood trees: market value based on the value of wood.</w:t>
            </w:r>
          </w:p>
          <w:p w:rsidR="00DC0FC3" w:rsidRPr="00E11CCA" w:rsidRDefault="00DC0FC3" w:rsidP="00DC0FC3">
            <w:pPr>
              <w:rPr>
                <w:rFonts w:asciiTheme="minorHAnsi" w:hAnsiTheme="minorHAnsi" w:cstheme="minorHAnsi"/>
                <w:sz w:val="22"/>
                <w:szCs w:val="22"/>
              </w:rPr>
            </w:pPr>
            <w:r w:rsidRPr="00E11CCA">
              <w:rPr>
                <w:rFonts w:asciiTheme="minorHAnsi" w:hAnsiTheme="minorHAnsi" w:cstheme="minorHAnsi"/>
                <w:sz w:val="22"/>
                <w:szCs w:val="22"/>
              </w:rPr>
              <w:t xml:space="preserve">(ii) Fruit trees (productive): </w:t>
            </w:r>
            <w:r w:rsidRPr="00666BFC">
              <w:rPr>
                <w:rFonts w:asciiTheme="minorHAnsi" w:hAnsiTheme="minorHAnsi" w:cstheme="minorHAnsi"/>
                <w:sz w:val="22"/>
                <w:szCs w:val="22"/>
              </w:rPr>
              <w:t xml:space="preserve">compensated according to the price of firewood plus the value of fruit borne by the tree for a period of five years. If the tree has bloomed, the price of that year's yield is paid in addition to the value of fruit born by the tree for a period of five years. </w:t>
            </w:r>
          </w:p>
          <w:p w:rsidR="00DC0FC3" w:rsidRPr="00E11CCA" w:rsidRDefault="00DC0FC3" w:rsidP="00DC0FC3">
            <w:pPr>
              <w:rPr>
                <w:rFonts w:asciiTheme="minorHAnsi" w:hAnsiTheme="minorHAnsi" w:cstheme="minorHAnsi"/>
                <w:sz w:val="22"/>
                <w:szCs w:val="22"/>
              </w:rPr>
            </w:pPr>
            <w:r w:rsidRPr="00E11CCA">
              <w:rPr>
                <w:rFonts w:asciiTheme="minorHAnsi" w:hAnsiTheme="minorHAnsi" w:cstheme="minorHAnsi"/>
                <w:sz w:val="22"/>
                <w:szCs w:val="22"/>
              </w:rPr>
              <w:t xml:space="preserve">(iii) Seedlings: Replacement cost </w:t>
            </w:r>
          </w:p>
          <w:p w:rsidR="00DC0FC3" w:rsidRPr="00666BFC" w:rsidRDefault="00DC0FC3" w:rsidP="00DC0FC3">
            <w:pPr>
              <w:rPr>
                <w:rFonts w:asciiTheme="minorHAnsi" w:hAnsiTheme="minorHAnsi" w:cstheme="minorHAnsi"/>
                <w:sz w:val="22"/>
                <w:szCs w:val="22"/>
              </w:rPr>
            </w:pPr>
            <w:r w:rsidRPr="00E11CCA">
              <w:rPr>
                <w:rFonts w:asciiTheme="minorHAnsi" w:hAnsiTheme="minorHAnsi" w:cstheme="minorHAnsi"/>
                <w:sz w:val="22"/>
                <w:szCs w:val="22"/>
              </w:rPr>
              <w:t>The owner keeps the cut tree.</w:t>
            </w:r>
          </w:p>
        </w:tc>
      </w:tr>
      <w:tr w:rsidR="00DC0FC3" w:rsidRPr="00666BFC" w:rsidTr="000475AA">
        <w:trPr>
          <w:trHeight w:val="23"/>
        </w:trPr>
        <w:tc>
          <w:tcPr>
            <w:tcW w:w="742" w:type="pct"/>
            <w:shd w:val="clear" w:color="auto" w:fill="auto"/>
            <w:tcMar>
              <w:left w:w="29" w:type="dxa"/>
              <w:right w:w="29" w:type="dxa"/>
            </w:tcMar>
          </w:tcPr>
          <w:p w:rsidR="00DC0FC3" w:rsidRPr="00DC0FC3" w:rsidRDefault="00DC0FC3" w:rsidP="00DC0FC3">
            <w:pPr>
              <w:ind w:left="58" w:right="72"/>
              <w:contextualSpacing/>
              <w:jc w:val="center"/>
              <w:rPr>
                <w:rFonts w:asciiTheme="minorHAnsi" w:hAnsiTheme="minorHAnsi" w:cstheme="minorHAnsi"/>
                <w:b/>
                <w:bCs/>
                <w:sz w:val="22"/>
                <w:szCs w:val="22"/>
              </w:rPr>
            </w:pPr>
            <w:r w:rsidRPr="00DC0FC3">
              <w:rPr>
                <w:rFonts w:asciiTheme="minorHAnsi" w:hAnsiTheme="minorHAnsi" w:cstheme="minorHAnsi"/>
                <w:b/>
                <w:bCs/>
                <w:sz w:val="22"/>
                <w:szCs w:val="22"/>
              </w:rPr>
              <w:t>Business/ Employment</w:t>
            </w:r>
          </w:p>
        </w:tc>
        <w:tc>
          <w:tcPr>
            <w:tcW w:w="695" w:type="pct"/>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sz w:val="22"/>
                <w:szCs w:val="22"/>
              </w:rPr>
            </w:pPr>
            <w:r w:rsidRPr="00666BFC">
              <w:rPr>
                <w:rFonts w:asciiTheme="minorHAnsi" w:hAnsiTheme="minorHAnsi" w:cstheme="minorHAnsi"/>
                <w:sz w:val="22"/>
                <w:szCs w:val="22"/>
              </w:rPr>
              <w:t>Permanent or temporary business/</w:t>
            </w:r>
          </w:p>
          <w:p w:rsidR="00DC0FC3" w:rsidRPr="00666BFC" w:rsidRDefault="00DC0FC3" w:rsidP="00DC0FC3">
            <w:pPr>
              <w:ind w:left="58" w:right="72"/>
              <w:contextualSpacing/>
              <w:rPr>
                <w:rFonts w:asciiTheme="minorHAnsi" w:hAnsiTheme="minorHAnsi" w:cstheme="minorHAnsi"/>
                <w:sz w:val="22"/>
                <w:szCs w:val="22"/>
              </w:rPr>
            </w:pPr>
            <w:r w:rsidRPr="00666BFC">
              <w:rPr>
                <w:rFonts w:asciiTheme="minorHAnsi" w:hAnsiTheme="minorHAnsi" w:cstheme="minorHAnsi"/>
                <w:sz w:val="22"/>
                <w:szCs w:val="22"/>
              </w:rPr>
              <w:t>employment loss</w:t>
            </w:r>
          </w:p>
        </w:tc>
        <w:tc>
          <w:tcPr>
            <w:tcW w:w="1341" w:type="pct"/>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bCs/>
                <w:spacing w:val="-6"/>
                <w:sz w:val="22"/>
                <w:szCs w:val="22"/>
                <w:u w:val="single"/>
              </w:rPr>
            </w:pPr>
            <w:r w:rsidRPr="00666BFC">
              <w:rPr>
                <w:rFonts w:asciiTheme="minorHAnsi" w:hAnsiTheme="minorHAnsi" w:cstheme="minorHAnsi"/>
                <w:sz w:val="22"/>
                <w:szCs w:val="22"/>
              </w:rPr>
              <w:t xml:space="preserve">All PAPs regardless of legal status (including legalizable and Informal settlers) </w:t>
            </w:r>
          </w:p>
        </w:tc>
        <w:tc>
          <w:tcPr>
            <w:tcW w:w="2222" w:type="pct"/>
            <w:shd w:val="clear" w:color="auto" w:fill="auto"/>
            <w:tcMar>
              <w:left w:w="29" w:type="dxa"/>
              <w:right w:w="29" w:type="dxa"/>
            </w:tcMar>
          </w:tcPr>
          <w:p w:rsidR="00DC0FC3" w:rsidRPr="00666BFC" w:rsidRDefault="00DC0FC3" w:rsidP="00DC0FC3">
            <w:pPr>
              <w:tabs>
                <w:tab w:val="left" w:pos="-149"/>
                <w:tab w:val="left" w:pos="91"/>
              </w:tabs>
              <w:ind w:left="58" w:right="72"/>
              <w:contextualSpacing/>
              <w:rPr>
                <w:rFonts w:asciiTheme="minorHAnsi" w:hAnsiTheme="minorHAnsi" w:cstheme="minorHAnsi"/>
                <w:spacing w:val="-6"/>
                <w:sz w:val="22"/>
                <w:szCs w:val="22"/>
              </w:rPr>
            </w:pPr>
            <w:r w:rsidRPr="00666BFC">
              <w:rPr>
                <w:rFonts w:asciiTheme="minorHAnsi" w:hAnsiTheme="minorHAnsi" w:cstheme="minorHAnsi"/>
                <w:bCs/>
                <w:spacing w:val="-6"/>
                <w:sz w:val="22"/>
                <w:szCs w:val="22"/>
                <w:u w:val="single"/>
              </w:rPr>
              <w:t>Owner:</w:t>
            </w:r>
          </w:p>
          <w:p w:rsidR="00DC0FC3" w:rsidRPr="00666BFC" w:rsidRDefault="00DC0FC3" w:rsidP="00DC0FC3">
            <w:pPr>
              <w:tabs>
                <w:tab w:val="left" w:pos="-149"/>
                <w:tab w:val="left" w:pos="91"/>
              </w:tabs>
              <w:ind w:left="58" w:right="72"/>
              <w:contextualSpacing/>
              <w:rPr>
                <w:rFonts w:asciiTheme="minorHAnsi" w:hAnsiTheme="minorHAnsi" w:cstheme="minorHAnsi"/>
                <w:spacing w:val="-6"/>
                <w:sz w:val="22"/>
                <w:szCs w:val="22"/>
              </w:rPr>
            </w:pPr>
            <w:r w:rsidRPr="00666BFC">
              <w:rPr>
                <w:rFonts w:asciiTheme="minorHAnsi" w:hAnsiTheme="minorHAnsi" w:cstheme="minorHAnsi"/>
                <w:spacing w:val="-6"/>
                <w:sz w:val="22"/>
                <w:szCs w:val="22"/>
              </w:rPr>
              <w:t xml:space="preserve">(i) </w:t>
            </w:r>
            <w:r w:rsidRPr="00666BFC">
              <w:rPr>
                <w:rFonts w:asciiTheme="minorHAnsi" w:hAnsiTheme="minorHAnsi" w:cstheme="minorHAnsi"/>
                <w:spacing w:val="-6"/>
                <w:sz w:val="22"/>
                <w:szCs w:val="22"/>
                <w:u w:val="single"/>
              </w:rPr>
              <w:t>(permanent impact)</w:t>
            </w:r>
            <w:r w:rsidRPr="00666BFC">
              <w:rPr>
                <w:rFonts w:asciiTheme="minorHAnsi" w:hAnsiTheme="minorHAnsi" w:cstheme="minorHAnsi"/>
                <w:spacing w:val="-6"/>
                <w:sz w:val="22"/>
                <w:szCs w:val="22"/>
              </w:rPr>
              <w:t xml:space="preserve"> cash indemnity of </w:t>
            </w:r>
            <w:r>
              <w:rPr>
                <w:rFonts w:asciiTheme="minorHAnsi" w:hAnsiTheme="minorHAnsi" w:cstheme="minorHAnsi"/>
                <w:spacing w:val="-6"/>
                <w:sz w:val="22"/>
                <w:szCs w:val="22"/>
              </w:rPr>
              <w:t>6 months</w:t>
            </w:r>
            <w:r w:rsidRPr="00666BFC">
              <w:rPr>
                <w:rFonts w:asciiTheme="minorHAnsi" w:hAnsiTheme="minorHAnsi" w:cstheme="minorHAnsi"/>
                <w:spacing w:val="-6"/>
                <w:sz w:val="22"/>
                <w:szCs w:val="22"/>
              </w:rPr>
              <w:t xml:space="preserve"> net income based on paid taxes or in the absence of income proof, one-time cash compensation based on a fixed rate which will be determined when the project becomes effective.  </w:t>
            </w:r>
          </w:p>
          <w:p w:rsidR="00DC0FC3" w:rsidRPr="00666BFC" w:rsidRDefault="00DC0FC3" w:rsidP="00DC0FC3">
            <w:pPr>
              <w:tabs>
                <w:tab w:val="left" w:pos="-149"/>
                <w:tab w:val="left" w:pos="91"/>
              </w:tabs>
              <w:ind w:left="58" w:right="72"/>
              <w:contextualSpacing/>
              <w:rPr>
                <w:rFonts w:asciiTheme="minorHAnsi" w:hAnsiTheme="minorHAnsi" w:cstheme="minorHAnsi"/>
                <w:spacing w:val="-6"/>
                <w:sz w:val="22"/>
                <w:szCs w:val="22"/>
                <w:u w:val="single"/>
              </w:rPr>
            </w:pPr>
            <w:r w:rsidRPr="00666BFC">
              <w:rPr>
                <w:rFonts w:asciiTheme="minorHAnsi" w:hAnsiTheme="minorHAnsi" w:cstheme="minorHAnsi"/>
                <w:spacing w:val="-6"/>
                <w:sz w:val="22"/>
                <w:szCs w:val="22"/>
              </w:rPr>
              <w:t xml:space="preserve">(ii) </w:t>
            </w:r>
            <w:r w:rsidRPr="00666BFC">
              <w:rPr>
                <w:rFonts w:asciiTheme="minorHAnsi" w:hAnsiTheme="minorHAnsi" w:cstheme="minorHAnsi"/>
                <w:spacing w:val="-6"/>
                <w:sz w:val="22"/>
                <w:szCs w:val="22"/>
                <w:u w:val="single"/>
              </w:rPr>
              <w:t>(Temporary impact)</w:t>
            </w:r>
            <w:r w:rsidRPr="00666BFC">
              <w:rPr>
                <w:rFonts w:asciiTheme="minorHAnsi" w:hAnsiTheme="minorHAnsi" w:cstheme="minorHAnsi"/>
                <w:spacing w:val="-6"/>
                <w:sz w:val="22"/>
                <w:szCs w:val="22"/>
              </w:rPr>
              <w:t xml:space="preserve"> cash indemnity of net income for months of business stoppage (up to three months). Assessment to be based on tax declaration or, in its absence, a fixed sum (the amount to be determined at project’s effectiveness).</w:t>
            </w:r>
          </w:p>
          <w:p w:rsidR="00DC0FC3" w:rsidRPr="00666BFC" w:rsidRDefault="00DC0FC3" w:rsidP="00DC0FC3">
            <w:pPr>
              <w:tabs>
                <w:tab w:val="left" w:pos="-149"/>
                <w:tab w:val="left" w:pos="91"/>
              </w:tabs>
              <w:ind w:left="58" w:right="72"/>
              <w:contextualSpacing/>
              <w:rPr>
                <w:rFonts w:asciiTheme="minorHAnsi" w:hAnsiTheme="minorHAnsi" w:cstheme="minorHAnsi"/>
                <w:sz w:val="22"/>
                <w:szCs w:val="22"/>
              </w:rPr>
            </w:pPr>
            <w:r w:rsidRPr="00666BFC">
              <w:rPr>
                <w:rFonts w:asciiTheme="minorHAnsi" w:hAnsiTheme="minorHAnsi" w:cstheme="minorHAnsi"/>
                <w:spacing w:val="-6"/>
                <w:sz w:val="22"/>
                <w:szCs w:val="22"/>
                <w:u w:val="single"/>
              </w:rPr>
              <w:t xml:space="preserve">Permanent worker/employees: </w:t>
            </w:r>
            <w:r w:rsidRPr="00666BFC">
              <w:rPr>
                <w:rFonts w:asciiTheme="minorHAnsi" w:hAnsiTheme="minorHAnsi" w:cstheme="minorHAnsi"/>
                <w:spacing w:val="-6"/>
                <w:sz w:val="22"/>
                <w:szCs w:val="22"/>
              </w:rPr>
              <w:t>Indemnity for lost wages equal to actual wage for 3 months or in case of absence of tax declaration, a fixed sum which will be determined at the project’s effectiveness.</w:t>
            </w:r>
          </w:p>
        </w:tc>
      </w:tr>
      <w:tr w:rsidR="00DC0FC3" w:rsidRPr="00666BFC" w:rsidTr="000475AA">
        <w:trPr>
          <w:trHeight w:val="23"/>
        </w:trPr>
        <w:tc>
          <w:tcPr>
            <w:tcW w:w="5000" w:type="pct"/>
            <w:gridSpan w:val="4"/>
            <w:shd w:val="clear" w:color="auto" w:fill="auto"/>
            <w:tcMar>
              <w:left w:w="29" w:type="dxa"/>
              <w:right w:w="29" w:type="dxa"/>
            </w:tcMar>
          </w:tcPr>
          <w:p w:rsidR="00DC0FC3" w:rsidRPr="00666BFC" w:rsidRDefault="00DC0FC3" w:rsidP="00DC0FC3">
            <w:pPr>
              <w:tabs>
                <w:tab w:val="left" w:pos="143"/>
                <w:tab w:val="left" w:pos="2310"/>
              </w:tabs>
              <w:ind w:left="58" w:right="72"/>
              <w:contextualSpacing/>
              <w:rPr>
                <w:rFonts w:asciiTheme="minorHAnsi" w:hAnsiTheme="minorHAnsi" w:cstheme="minorHAnsi"/>
                <w:sz w:val="22"/>
                <w:szCs w:val="22"/>
              </w:rPr>
            </w:pPr>
            <w:r w:rsidRPr="00666BFC">
              <w:rPr>
                <w:rFonts w:asciiTheme="minorHAnsi" w:hAnsiTheme="minorHAnsi" w:cstheme="minorHAnsi"/>
                <w:b/>
                <w:bCs/>
                <w:spacing w:val="-6"/>
                <w:sz w:val="22"/>
                <w:szCs w:val="22"/>
              </w:rPr>
              <w:t>Allowances</w:t>
            </w:r>
          </w:p>
        </w:tc>
      </w:tr>
      <w:tr w:rsidR="00DC0FC3" w:rsidRPr="00666BFC" w:rsidTr="000475AA">
        <w:trPr>
          <w:trHeight w:val="23"/>
        </w:trPr>
        <w:tc>
          <w:tcPr>
            <w:tcW w:w="742" w:type="pct"/>
            <w:shd w:val="clear" w:color="auto" w:fill="auto"/>
            <w:tcMar>
              <w:left w:w="29" w:type="dxa"/>
              <w:right w:w="29" w:type="dxa"/>
            </w:tcMar>
          </w:tcPr>
          <w:p w:rsidR="00DC0FC3" w:rsidRPr="00DC0FC3" w:rsidRDefault="00DC0FC3" w:rsidP="00DC0FC3">
            <w:pPr>
              <w:ind w:left="58" w:right="72"/>
              <w:contextualSpacing/>
              <w:jc w:val="center"/>
              <w:rPr>
                <w:rFonts w:asciiTheme="minorHAnsi" w:hAnsiTheme="minorHAnsi" w:cstheme="minorHAnsi"/>
                <w:b/>
                <w:bCs/>
                <w:sz w:val="22"/>
                <w:szCs w:val="22"/>
              </w:rPr>
            </w:pPr>
            <w:r w:rsidRPr="00DC0FC3">
              <w:rPr>
                <w:rFonts w:asciiTheme="minorHAnsi" w:hAnsiTheme="minorHAnsi" w:cstheme="minorHAnsi"/>
                <w:b/>
                <w:bCs/>
                <w:sz w:val="22"/>
                <w:szCs w:val="22"/>
              </w:rPr>
              <w:t>Severe Impacts</w:t>
            </w:r>
          </w:p>
        </w:tc>
        <w:tc>
          <w:tcPr>
            <w:tcW w:w="695" w:type="pct"/>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sz w:val="22"/>
                <w:szCs w:val="22"/>
              </w:rPr>
            </w:pPr>
            <w:r w:rsidRPr="00666BFC">
              <w:rPr>
                <w:rFonts w:asciiTheme="minorHAnsi" w:hAnsiTheme="minorHAnsi" w:cstheme="minorHAnsi"/>
                <w:sz w:val="22"/>
                <w:szCs w:val="22"/>
              </w:rPr>
              <w:t>&gt;10% income loss</w:t>
            </w:r>
          </w:p>
        </w:tc>
        <w:tc>
          <w:tcPr>
            <w:tcW w:w="1341" w:type="pct"/>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b/>
                <w:bCs/>
                <w:spacing w:val="-6"/>
                <w:sz w:val="22"/>
                <w:szCs w:val="22"/>
              </w:rPr>
            </w:pPr>
            <w:r w:rsidRPr="00666BFC">
              <w:rPr>
                <w:rFonts w:asciiTheme="minorHAnsi" w:hAnsiTheme="minorHAnsi" w:cstheme="minorHAnsi"/>
                <w:sz w:val="22"/>
                <w:szCs w:val="22"/>
              </w:rPr>
              <w:t>All severely affected PA</w:t>
            </w:r>
            <w:r w:rsidR="00B75AD1">
              <w:rPr>
                <w:rFonts w:asciiTheme="minorHAnsi" w:hAnsiTheme="minorHAnsi" w:cstheme="minorHAnsi"/>
                <w:sz w:val="22"/>
                <w:szCs w:val="22"/>
              </w:rPr>
              <w:t>P</w:t>
            </w:r>
            <w:r w:rsidRPr="00666BFC">
              <w:rPr>
                <w:rFonts w:asciiTheme="minorHAnsi" w:hAnsiTheme="minorHAnsi" w:cstheme="minorHAnsi"/>
                <w:sz w:val="22"/>
                <w:szCs w:val="22"/>
              </w:rPr>
              <w:t>s including informal settlers</w:t>
            </w:r>
          </w:p>
        </w:tc>
        <w:tc>
          <w:tcPr>
            <w:tcW w:w="2222" w:type="pct"/>
            <w:shd w:val="clear" w:color="auto" w:fill="auto"/>
            <w:tcMar>
              <w:left w:w="29" w:type="dxa"/>
              <w:right w:w="29" w:type="dxa"/>
            </w:tcMar>
          </w:tcPr>
          <w:p w:rsidR="00DC0FC3" w:rsidRPr="00666BFC" w:rsidRDefault="00DC0FC3" w:rsidP="00DC0FC3">
            <w:pPr>
              <w:contextualSpacing/>
              <w:rPr>
                <w:rFonts w:asciiTheme="minorHAnsi" w:hAnsiTheme="minorHAnsi" w:cstheme="minorHAnsi"/>
                <w:sz w:val="22"/>
                <w:szCs w:val="22"/>
              </w:rPr>
            </w:pPr>
            <w:r w:rsidRPr="00666BFC">
              <w:rPr>
                <w:rFonts w:asciiTheme="minorHAnsi" w:hAnsiTheme="minorHAnsi" w:cstheme="minorHAnsi"/>
                <w:b/>
                <w:bCs/>
                <w:spacing w:val="-6"/>
                <w:sz w:val="22"/>
                <w:szCs w:val="22"/>
              </w:rPr>
              <w:t>Agricultural income:</w:t>
            </w:r>
            <w:r w:rsidRPr="00666BFC">
              <w:rPr>
                <w:rFonts w:asciiTheme="minorHAnsi" w:hAnsiTheme="minorHAnsi" w:cstheme="minorHAnsi"/>
                <w:bCs/>
                <w:spacing w:val="-6"/>
                <w:sz w:val="22"/>
                <w:szCs w:val="22"/>
              </w:rPr>
              <w:t xml:space="preserve"> Additional crop compensation for 1 year’s yield of the affected land or, for </w:t>
            </w:r>
            <w:r w:rsidRPr="00666BFC">
              <w:rPr>
                <w:rFonts w:asciiTheme="minorHAnsi" w:hAnsiTheme="minorHAnsi" w:cstheme="minorHAnsi"/>
                <w:b/>
                <w:bCs/>
                <w:spacing w:val="-6"/>
                <w:sz w:val="22"/>
                <w:szCs w:val="22"/>
              </w:rPr>
              <w:t>other non-agricultural incomes:</w:t>
            </w:r>
            <w:r w:rsidRPr="00666BFC">
              <w:rPr>
                <w:rFonts w:asciiTheme="minorHAnsi" w:hAnsiTheme="minorHAnsi" w:cstheme="minorHAnsi"/>
                <w:bCs/>
                <w:spacing w:val="-6"/>
                <w:sz w:val="22"/>
                <w:szCs w:val="22"/>
              </w:rPr>
              <w:t xml:space="preserve"> an allowance covering 3 months of the national </w:t>
            </w:r>
            <w:r w:rsidRPr="00666BFC">
              <w:rPr>
                <w:rFonts w:asciiTheme="minorHAnsi" w:hAnsiTheme="minorHAnsi" w:cstheme="minorHAnsi"/>
                <w:bCs/>
                <w:spacing w:val="-6"/>
                <w:sz w:val="22"/>
                <w:szCs w:val="22"/>
              </w:rPr>
              <w:lastRenderedPageBreak/>
              <w:t xml:space="preserve">minimum subsistence or </w:t>
            </w:r>
            <w:r w:rsidRPr="00666BFC">
              <w:rPr>
                <w:rFonts w:asciiTheme="minorHAnsi" w:hAnsiTheme="minorHAnsi" w:cstheme="minorHAnsi"/>
                <w:spacing w:val="-6"/>
                <w:sz w:val="22"/>
                <w:szCs w:val="22"/>
              </w:rPr>
              <w:t>a fixed sum which will be determined at project’s effectiveness.</w:t>
            </w:r>
          </w:p>
        </w:tc>
      </w:tr>
      <w:tr w:rsidR="00DC0FC3" w:rsidRPr="00666BFC" w:rsidTr="000475AA">
        <w:trPr>
          <w:trHeight w:val="23"/>
        </w:trPr>
        <w:tc>
          <w:tcPr>
            <w:tcW w:w="742" w:type="pct"/>
            <w:shd w:val="clear" w:color="auto" w:fill="auto"/>
            <w:tcMar>
              <w:left w:w="29" w:type="dxa"/>
              <w:right w:w="29" w:type="dxa"/>
            </w:tcMar>
          </w:tcPr>
          <w:p w:rsidR="00DC0FC3" w:rsidRPr="00DC0FC3" w:rsidRDefault="00DC0FC3" w:rsidP="00DC0FC3">
            <w:pPr>
              <w:ind w:left="58" w:right="72"/>
              <w:contextualSpacing/>
              <w:jc w:val="center"/>
              <w:rPr>
                <w:rFonts w:asciiTheme="minorHAnsi" w:hAnsiTheme="minorHAnsi" w:cstheme="minorHAnsi"/>
                <w:b/>
                <w:bCs/>
                <w:sz w:val="22"/>
                <w:szCs w:val="22"/>
              </w:rPr>
            </w:pPr>
            <w:r w:rsidRPr="00DC0FC3">
              <w:rPr>
                <w:rFonts w:asciiTheme="minorHAnsi" w:hAnsiTheme="minorHAnsi" w:cstheme="minorHAnsi"/>
                <w:b/>
                <w:bCs/>
                <w:sz w:val="22"/>
                <w:szCs w:val="22"/>
              </w:rPr>
              <w:lastRenderedPageBreak/>
              <w:t>Relocation/ Shifting</w:t>
            </w:r>
          </w:p>
          <w:p w:rsidR="00DC0FC3" w:rsidRPr="00DC0FC3" w:rsidRDefault="00DC0FC3" w:rsidP="00DC0FC3">
            <w:pPr>
              <w:ind w:left="58" w:right="72"/>
              <w:contextualSpacing/>
              <w:jc w:val="center"/>
              <w:rPr>
                <w:rFonts w:asciiTheme="minorHAnsi" w:hAnsiTheme="minorHAnsi" w:cstheme="minorHAnsi"/>
                <w:b/>
                <w:bCs/>
                <w:sz w:val="22"/>
                <w:szCs w:val="22"/>
              </w:rPr>
            </w:pPr>
          </w:p>
        </w:tc>
        <w:tc>
          <w:tcPr>
            <w:tcW w:w="695" w:type="pct"/>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sz w:val="22"/>
                <w:szCs w:val="22"/>
              </w:rPr>
            </w:pPr>
            <w:r w:rsidRPr="00666BFC">
              <w:rPr>
                <w:rFonts w:asciiTheme="minorHAnsi" w:hAnsiTheme="minorHAnsi" w:cstheme="minorHAnsi"/>
                <w:sz w:val="22"/>
                <w:szCs w:val="22"/>
              </w:rPr>
              <w:t>Transport/</w:t>
            </w:r>
          </w:p>
          <w:p w:rsidR="00DC0FC3" w:rsidRPr="00666BFC" w:rsidRDefault="00DC0FC3" w:rsidP="00DC0FC3">
            <w:pPr>
              <w:ind w:left="58" w:right="72"/>
              <w:contextualSpacing/>
              <w:rPr>
                <w:rFonts w:asciiTheme="minorHAnsi" w:hAnsiTheme="minorHAnsi" w:cstheme="minorHAnsi"/>
                <w:sz w:val="22"/>
                <w:szCs w:val="22"/>
              </w:rPr>
            </w:pPr>
            <w:r w:rsidRPr="00666BFC">
              <w:rPr>
                <w:rFonts w:asciiTheme="minorHAnsi" w:hAnsiTheme="minorHAnsi" w:cstheme="minorHAnsi"/>
                <w:sz w:val="22"/>
                <w:szCs w:val="22"/>
              </w:rPr>
              <w:t>transition costs</w:t>
            </w:r>
          </w:p>
        </w:tc>
        <w:tc>
          <w:tcPr>
            <w:tcW w:w="1341" w:type="pct"/>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spacing w:val="-6"/>
                <w:sz w:val="22"/>
                <w:szCs w:val="22"/>
              </w:rPr>
            </w:pPr>
            <w:r w:rsidRPr="00666BFC">
              <w:rPr>
                <w:rFonts w:asciiTheme="minorHAnsi" w:hAnsiTheme="minorHAnsi" w:cstheme="minorHAnsi"/>
                <w:sz w:val="22"/>
                <w:szCs w:val="22"/>
              </w:rPr>
              <w:t>All PA</w:t>
            </w:r>
            <w:r w:rsidR="00B75AD1">
              <w:rPr>
                <w:rFonts w:asciiTheme="minorHAnsi" w:hAnsiTheme="minorHAnsi" w:cstheme="minorHAnsi"/>
                <w:sz w:val="22"/>
                <w:szCs w:val="22"/>
              </w:rPr>
              <w:t>P</w:t>
            </w:r>
            <w:r w:rsidRPr="00666BFC">
              <w:rPr>
                <w:rFonts w:asciiTheme="minorHAnsi" w:hAnsiTheme="minorHAnsi" w:cstheme="minorHAnsi"/>
                <w:sz w:val="22"/>
                <w:szCs w:val="22"/>
              </w:rPr>
              <w:t>s to be relocated</w:t>
            </w:r>
          </w:p>
        </w:tc>
        <w:tc>
          <w:tcPr>
            <w:tcW w:w="2222" w:type="pct"/>
            <w:shd w:val="clear" w:color="auto" w:fill="auto"/>
            <w:tcMar>
              <w:left w:w="29" w:type="dxa"/>
              <w:right w:w="29" w:type="dxa"/>
            </w:tcMar>
          </w:tcPr>
          <w:p w:rsidR="00DC0FC3" w:rsidRPr="00666BFC" w:rsidRDefault="00DC0FC3" w:rsidP="00DC0FC3">
            <w:pPr>
              <w:tabs>
                <w:tab w:val="left" w:pos="143"/>
                <w:tab w:val="left" w:pos="2310"/>
              </w:tabs>
              <w:ind w:left="58" w:right="72" w:firstLine="7"/>
              <w:contextualSpacing/>
              <w:rPr>
                <w:rFonts w:asciiTheme="minorHAnsi" w:hAnsiTheme="minorHAnsi" w:cstheme="minorHAnsi"/>
                <w:sz w:val="22"/>
                <w:szCs w:val="22"/>
              </w:rPr>
            </w:pPr>
            <w:r w:rsidRPr="00666BFC">
              <w:rPr>
                <w:rFonts w:asciiTheme="minorHAnsi" w:hAnsiTheme="minorHAnsi" w:cstheme="minorHAnsi"/>
                <w:spacing w:val="-6"/>
                <w:sz w:val="22"/>
                <w:szCs w:val="22"/>
              </w:rPr>
              <w:t xml:space="preserve">An allowance covering transport and livelihood expenses for the transitional period. (sum to be determined for vehicle hire charge </w:t>
            </w:r>
            <w:r w:rsidR="00B75AD1">
              <w:rPr>
                <w:rFonts w:asciiTheme="minorHAnsi" w:hAnsiTheme="minorHAnsi" w:cstheme="minorHAnsi"/>
                <w:spacing w:val="-6"/>
                <w:sz w:val="22"/>
                <w:szCs w:val="22"/>
              </w:rPr>
              <w:t>and</w:t>
            </w:r>
            <w:r w:rsidRPr="00666BFC">
              <w:rPr>
                <w:rFonts w:asciiTheme="minorHAnsi" w:hAnsiTheme="minorHAnsi" w:cstheme="minorHAnsi"/>
                <w:spacing w:val="-6"/>
                <w:sz w:val="22"/>
                <w:szCs w:val="22"/>
              </w:rPr>
              <w:t xml:space="preserve"> a fixed sum as a transitional allowance</w:t>
            </w:r>
            <w:r w:rsidR="00B75AD1">
              <w:rPr>
                <w:rFonts w:asciiTheme="minorHAnsi" w:hAnsiTheme="minorHAnsi" w:cstheme="minorHAnsi"/>
                <w:spacing w:val="-6"/>
                <w:sz w:val="22"/>
                <w:szCs w:val="22"/>
              </w:rPr>
              <w:t>)</w:t>
            </w:r>
            <w:r w:rsidRPr="00666BFC">
              <w:rPr>
                <w:rFonts w:asciiTheme="minorHAnsi" w:hAnsiTheme="minorHAnsi" w:cstheme="minorHAnsi"/>
                <w:spacing w:val="-6"/>
                <w:sz w:val="22"/>
                <w:szCs w:val="22"/>
              </w:rPr>
              <w:t xml:space="preserve">. </w:t>
            </w:r>
          </w:p>
        </w:tc>
      </w:tr>
      <w:tr w:rsidR="00DC0FC3" w:rsidRPr="00666BFC" w:rsidTr="000475AA">
        <w:trPr>
          <w:trHeight w:val="675"/>
        </w:trPr>
        <w:tc>
          <w:tcPr>
            <w:tcW w:w="742" w:type="pct"/>
            <w:shd w:val="clear" w:color="auto" w:fill="auto"/>
            <w:tcMar>
              <w:left w:w="29" w:type="dxa"/>
              <w:right w:w="29" w:type="dxa"/>
            </w:tcMar>
          </w:tcPr>
          <w:p w:rsidR="00DC0FC3" w:rsidRPr="00DC0FC3" w:rsidRDefault="00DC0FC3" w:rsidP="00DC0FC3">
            <w:pPr>
              <w:ind w:left="58" w:right="72"/>
              <w:contextualSpacing/>
              <w:jc w:val="center"/>
              <w:rPr>
                <w:rFonts w:asciiTheme="minorHAnsi" w:hAnsiTheme="minorHAnsi" w:cstheme="minorHAnsi"/>
                <w:b/>
                <w:bCs/>
                <w:sz w:val="22"/>
                <w:szCs w:val="22"/>
              </w:rPr>
            </w:pPr>
            <w:r w:rsidRPr="00DC0FC3">
              <w:rPr>
                <w:rFonts w:asciiTheme="minorHAnsi" w:hAnsiTheme="minorHAnsi" w:cstheme="minorHAnsi"/>
                <w:b/>
                <w:bCs/>
                <w:sz w:val="22"/>
                <w:szCs w:val="22"/>
              </w:rPr>
              <w:t>Vulnerable People Allowances</w:t>
            </w:r>
          </w:p>
        </w:tc>
        <w:tc>
          <w:tcPr>
            <w:tcW w:w="695" w:type="pct"/>
            <w:shd w:val="clear" w:color="auto" w:fill="auto"/>
            <w:tcMar>
              <w:left w:w="29" w:type="dxa"/>
              <w:right w:w="29" w:type="dxa"/>
            </w:tcMar>
          </w:tcPr>
          <w:p w:rsidR="00DC0FC3" w:rsidRPr="00666BFC" w:rsidRDefault="00DC0FC3" w:rsidP="00DC0FC3">
            <w:pPr>
              <w:snapToGrid w:val="0"/>
              <w:ind w:left="58" w:right="72"/>
              <w:contextualSpacing/>
              <w:rPr>
                <w:rFonts w:asciiTheme="minorHAnsi" w:hAnsiTheme="minorHAnsi" w:cstheme="minorHAnsi"/>
                <w:sz w:val="22"/>
                <w:szCs w:val="22"/>
              </w:rPr>
            </w:pPr>
          </w:p>
        </w:tc>
        <w:tc>
          <w:tcPr>
            <w:tcW w:w="1341" w:type="pct"/>
            <w:shd w:val="clear" w:color="auto" w:fill="auto"/>
            <w:tcMar>
              <w:left w:w="29" w:type="dxa"/>
              <w:right w:w="29" w:type="dxa"/>
            </w:tcMar>
          </w:tcPr>
          <w:p w:rsidR="00DC0FC3" w:rsidRPr="00666BFC" w:rsidRDefault="00DC0FC3" w:rsidP="00DC0FC3">
            <w:pPr>
              <w:ind w:left="58" w:right="72"/>
              <w:contextualSpacing/>
              <w:rPr>
                <w:rFonts w:asciiTheme="minorHAnsi" w:hAnsiTheme="minorHAnsi" w:cstheme="minorHAnsi"/>
                <w:sz w:val="22"/>
                <w:szCs w:val="22"/>
              </w:rPr>
            </w:pPr>
            <w:r w:rsidRPr="00666BFC">
              <w:rPr>
                <w:rFonts w:asciiTheme="minorHAnsi" w:hAnsiTheme="minorHAnsi" w:cstheme="minorHAnsi"/>
                <w:sz w:val="22"/>
                <w:szCs w:val="22"/>
              </w:rPr>
              <w:t>PA</w:t>
            </w:r>
            <w:r w:rsidR="00B75AD1">
              <w:rPr>
                <w:rFonts w:asciiTheme="minorHAnsi" w:hAnsiTheme="minorHAnsi" w:cstheme="minorHAnsi"/>
                <w:sz w:val="22"/>
                <w:szCs w:val="22"/>
              </w:rPr>
              <w:t>P</w:t>
            </w:r>
            <w:r w:rsidRPr="00666BFC">
              <w:rPr>
                <w:rFonts w:asciiTheme="minorHAnsi" w:hAnsiTheme="minorHAnsi" w:cstheme="minorHAnsi"/>
                <w:sz w:val="22"/>
                <w:szCs w:val="22"/>
              </w:rPr>
              <w:t>s below poverty line, PA</w:t>
            </w:r>
            <w:r w:rsidR="00B75AD1">
              <w:rPr>
                <w:rFonts w:asciiTheme="minorHAnsi" w:hAnsiTheme="minorHAnsi" w:cstheme="minorHAnsi"/>
                <w:sz w:val="22"/>
                <w:szCs w:val="22"/>
              </w:rPr>
              <w:t>P</w:t>
            </w:r>
            <w:r w:rsidRPr="00666BFC">
              <w:rPr>
                <w:rFonts w:asciiTheme="minorHAnsi" w:hAnsiTheme="minorHAnsi" w:cstheme="minorHAnsi"/>
                <w:sz w:val="22"/>
                <w:szCs w:val="22"/>
              </w:rPr>
              <w:t>s headed by women, PA</w:t>
            </w:r>
            <w:r w:rsidR="00B75AD1">
              <w:rPr>
                <w:rFonts w:asciiTheme="minorHAnsi" w:hAnsiTheme="minorHAnsi" w:cstheme="minorHAnsi"/>
                <w:sz w:val="22"/>
                <w:szCs w:val="22"/>
              </w:rPr>
              <w:t>P</w:t>
            </w:r>
            <w:r w:rsidRPr="00666BFC">
              <w:rPr>
                <w:rFonts w:asciiTheme="minorHAnsi" w:hAnsiTheme="minorHAnsi" w:cstheme="minorHAnsi"/>
                <w:sz w:val="22"/>
                <w:szCs w:val="22"/>
              </w:rPr>
              <w:t>s headed by disabled person. Internally displaced persons</w:t>
            </w:r>
          </w:p>
        </w:tc>
        <w:tc>
          <w:tcPr>
            <w:tcW w:w="2222" w:type="pct"/>
            <w:shd w:val="clear" w:color="auto" w:fill="auto"/>
            <w:tcMar>
              <w:left w:w="29" w:type="dxa"/>
              <w:right w:w="29" w:type="dxa"/>
            </w:tcMar>
          </w:tcPr>
          <w:p w:rsidR="00DC0FC3" w:rsidRPr="00666BFC" w:rsidRDefault="00DC0FC3" w:rsidP="00B75AD1">
            <w:pPr>
              <w:pStyle w:val="CommentText"/>
              <w:rPr>
                <w:rFonts w:asciiTheme="minorHAnsi" w:hAnsiTheme="minorHAnsi" w:cstheme="minorHAnsi"/>
                <w:sz w:val="22"/>
                <w:szCs w:val="22"/>
              </w:rPr>
            </w:pPr>
            <w:r w:rsidRPr="00666BFC">
              <w:rPr>
                <w:rFonts w:asciiTheme="minorHAnsi" w:hAnsiTheme="minorHAnsi" w:cstheme="minorHAnsi"/>
                <w:bCs/>
                <w:spacing w:val="-6"/>
                <w:sz w:val="22"/>
                <w:szCs w:val="22"/>
              </w:rPr>
              <w:t xml:space="preserve">Additional lump sum equivalent to 3 months of an average family income, as a vulnerability allowance and </w:t>
            </w:r>
            <w:r w:rsidRPr="00666BFC">
              <w:rPr>
                <w:rFonts w:asciiTheme="minorHAnsi" w:hAnsiTheme="minorHAnsi" w:cstheme="minorHAnsi"/>
                <w:spacing w:val="-6"/>
                <w:sz w:val="22"/>
                <w:szCs w:val="22"/>
              </w:rPr>
              <w:t xml:space="preserve">employment priority in project-related jobs where feasible.  </w:t>
            </w:r>
          </w:p>
        </w:tc>
      </w:tr>
    </w:tbl>
    <w:p w:rsidR="00F21CBC" w:rsidRDefault="00064361" w:rsidP="00666BFC">
      <w:pPr>
        <w:tabs>
          <w:tab w:val="left" w:pos="1420"/>
        </w:tabs>
        <w:rPr>
          <w:i/>
          <w:sz w:val="20"/>
          <w:lang w:val="en-US"/>
        </w:rPr>
      </w:pPr>
      <w:bookmarkStart w:id="79" w:name="__RefHeading__43491_1465319162"/>
      <w:bookmarkStart w:id="80" w:name="__RefHeading__43493_1465319162"/>
      <w:bookmarkStart w:id="81" w:name="__RefHeading__43495_1465319162"/>
      <w:bookmarkStart w:id="82" w:name="__RefHeading__43497_1465319162"/>
      <w:bookmarkEnd w:id="79"/>
      <w:bookmarkEnd w:id="80"/>
      <w:bookmarkEnd w:id="81"/>
      <w:bookmarkEnd w:id="82"/>
      <w:r w:rsidRPr="004A6DDF">
        <w:rPr>
          <w:i/>
          <w:sz w:val="20"/>
          <w:lang w:val="en-US"/>
        </w:rPr>
        <w:t>* Crops that are eligible for compensation are restricted to legal crops only. No provision is made of the compensation of any cultivated poppy plants as this is an illegal activity which cannot be condoned. Provision is however made for Affected Persons to adopt alternative livelihoods consistent with national government policy under the National Alternative Livelihood Policy</w:t>
      </w:r>
      <w:sdt>
        <w:sdtPr>
          <w:rPr>
            <w:i/>
            <w:sz w:val="20"/>
            <w:lang w:val="en-US"/>
          </w:rPr>
          <w:id w:val="-157161611"/>
          <w:citation/>
        </w:sdtPr>
        <w:sdtContent>
          <w:r w:rsidR="00EB64BB" w:rsidRPr="004A6DDF">
            <w:rPr>
              <w:i/>
              <w:sz w:val="20"/>
              <w:lang w:val="en-US"/>
            </w:rPr>
            <w:fldChar w:fldCharType="begin"/>
          </w:r>
          <w:r w:rsidRPr="004A6DDF">
            <w:rPr>
              <w:i/>
              <w:sz w:val="20"/>
              <w:lang w:val="en-US"/>
            </w:rPr>
            <w:instrText xml:space="preserve"> CITATION Min12 \l 7177 </w:instrText>
          </w:r>
          <w:r w:rsidR="00EB64BB" w:rsidRPr="004A6DDF">
            <w:rPr>
              <w:i/>
              <w:sz w:val="20"/>
              <w:lang w:val="en-US"/>
            </w:rPr>
            <w:fldChar w:fldCharType="separate"/>
          </w:r>
          <w:r w:rsidRPr="004A6DDF">
            <w:rPr>
              <w:noProof/>
              <w:sz w:val="20"/>
              <w:lang w:val="en-US"/>
            </w:rPr>
            <w:t>(Ministry of Counter Narcotics, 2012)</w:t>
          </w:r>
          <w:r w:rsidR="00EB64BB" w:rsidRPr="004A6DDF">
            <w:rPr>
              <w:i/>
              <w:sz w:val="20"/>
              <w:lang w:val="en-US"/>
            </w:rPr>
            <w:fldChar w:fldCharType="end"/>
          </w:r>
        </w:sdtContent>
      </w:sdt>
    </w:p>
    <w:p w:rsidR="00F21CBC" w:rsidRDefault="00F21CBC" w:rsidP="00666BFC">
      <w:pPr>
        <w:tabs>
          <w:tab w:val="left" w:pos="1420"/>
        </w:tabs>
        <w:rPr>
          <w:i/>
          <w:sz w:val="20"/>
          <w:lang w:val="en-US"/>
        </w:rPr>
      </w:pPr>
    </w:p>
    <w:p w:rsidR="00A76DD1" w:rsidRPr="004A6DDF" w:rsidRDefault="000475AA" w:rsidP="00666BFC">
      <w:pPr>
        <w:pStyle w:val="Heading2"/>
        <w:tabs>
          <w:tab w:val="clear" w:pos="2835"/>
        </w:tabs>
        <w:rPr>
          <w:lang w:val="en-US"/>
        </w:rPr>
      </w:pPr>
      <w:bookmarkStart w:id="83" w:name="_Ref18399197"/>
      <w:bookmarkStart w:id="84" w:name="_Toc23224683"/>
      <w:r>
        <w:rPr>
          <w:lang w:val="en-US"/>
        </w:rPr>
        <w:t xml:space="preserve">Special </w:t>
      </w:r>
      <w:r w:rsidR="00F27B74" w:rsidRPr="004A6DDF">
        <w:rPr>
          <w:lang w:val="en-US"/>
        </w:rPr>
        <w:t>Consideration of</w:t>
      </w:r>
      <w:r w:rsidR="000D3C0F" w:rsidRPr="004A6DDF">
        <w:rPr>
          <w:lang w:val="en-US"/>
        </w:rPr>
        <w:t xml:space="preserve">Vulnerable People </w:t>
      </w:r>
      <w:r w:rsidR="00F33701" w:rsidRPr="004A6DDF">
        <w:rPr>
          <w:lang w:val="en-US"/>
        </w:rPr>
        <w:t xml:space="preserve">and </w:t>
      </w:r>
      <w:r w:rsidR="00F27B74" w:rsidRPr="004A6DDF">
        <w:rPr>
          <w:lang w:val="en-US"/>
        </w:rPr>
        <w:t>Women</w:t>
      </w:r>
      <w:bookmarkEnd w:id="83"/>
      <w:bookmarkEnd w:id="84"/>
    </w:p>
    <w:p w:rsidR="000D3C0F" w:rsidRPr="004A6DDF" w:rsidRDefault="000D3C0F" w:rsidP="000E57C3">
      <w:pPr>
        <w:rPr>
          <w:lang w:val="en-US"/>
        </w:rPr>
      </w:pPr>
    </w:p>
    <w:p w:rsidR="00386D05" w:rsidRPr="004A6DDF" w:rsidRDefault="00386D05" w:rsidP="000E57C3">
      <w:pPr>
        <w:rPr>
          <w:lang w:val="en-US"/>
        </w:rPr>
      </w:pPr>
      <w:r w:rsidRPr="004A6DDF">
        <w:rPr>
          <w:i/>
          <w:iCs/>
          <w:lang w:val="en-US"/>
        </w:rPr>
        <w:t>Vulnerable People</w:t>
      </w:r>
      <w:r w:rsidRPr="004A6DDF">
        <w:rPr>
          <w:lang w:val="en-US"/>
        </w:rPr>
        <w:t xml:space="preserve"> is a term given to individuals, households, or groups of people that may be disproportionately affected by the land acquisition and resettlement process based on their; gender, ethnicity, age, physical or mental disability, economic disadvantage, or social status within their community.</w:t>
      </w:r>
    </w:p>
    <w:p w:rsidR="00386D05" w:rsidRPr="004A6DDF" w:rsidRDefault="00386D05" w:rsidP="00386D05">
      <w:pPr>
        <w:rPr>
          <w:lang w:val="en-US"/>
        </w:rPr>
      </w:pPr>
    </w:p>
    <w:p w:rsidR="00386D05" w:rsidRPr="004A6DDF" w:rsidRDefault="00386D05" w:rsidP="00386D05">
      <w:pPr>
        <w:rPr>
          <w:lang w:val="en-US"/>
        </w:rPr>
      </w:pPr>
      <w:r w:rsidRPr="004A6DDF">
        <w:rPr>
          <w:lang w:val="en-US"/>
        </w:rPr>
        <w:t xml:space="preserve">Each Affected Person will need to be assessed on a case-by-case basis to determine their vulnerability status. Such an assessment will form part of the Household Census (See Section </w:t>
      </w:r>
      <w:r w:rsidR="00EB64BB" w:rsidRPr="004A6DDF">
        <w:rPr>
          <w:lang w:val="en-US"/>
        </w:rPr>
        <w:fldChar w:fldCharType="begin"/>
      </w:r>
      <w:r w:rsidRPr="004A6DDF">
        <w:rPr>
          <w:lang w:val="en-US"/>
        </w:rPr>
        <w:instrText xml:space="preserve"> REF _Ref14935230 \w \h </w:instrText>
      </w:r>
      <w:r w:rsidR="00EB64BB" w:rsidRPr="004A6DDF">
        <w:rPr>
          <w:lang w:val="en-US"/>
        </w:rPr>
      </w:r>
      <w:r w:rsidR="00EB64BB" w:rsidRPr="004A6DDF">
        <w:rPr>
          <w:lang w:val="en-US"/>
        </w:rPr>
        <w:fldChar w:fldCharType="separate"/>
      </w:r>
      <w:r w:rsidRPr="004A6DDF">
        <w:rPr>
          <w:lang w:val="en-US"/>
        </w:rPr>
        <w:t>5.1</w:t>
      </w:r>
      <w:r w:rsidR="00EB64BB" w:rsidRPr="004A6DDF">
        <w:rPr>
          <w:lang w:val="en-US"/>
        </w:rPr>
        <w:fldChar w:fldCharType="end"/>
      </w:r>
      <w:r w:rsidRPr="004A6DDF">
        <w:rPr>
          <w:lang w:val="en-US"/>
        </w:rPr>
        <w:t xml:space="preserve">). The determination of vulnerable people will be based on the general categories detailed below: </w:t>
      </w:r>
    </w:p>
    <w:p w:rsidR="00386D05" w:rsidRPr="004A6DDF" w:rsidRDefault="00386D05" w:rsidP="00386D05">
      <w:pPr>
        <w:rPr>
          <w:lang w:val="en-US"/>
        </w:rPr>
      </w:pPr>
    </w:p>
    <w:p w:rsidR="00386D05" w:rsidRPr="004A6DDF" w:rsidRDefault="00386D05" w:rsidP="007176BE">
      <w:pPr>
        <w:pStyle w:val="ListParagraph"/>
        <w:numPr>
          <w:ilvl w:val="0"/>
          <w:numId w:val="20"/>
        </w:numPr>
        <w:rPr>
          <w:lang w:val="en-US"/>
        </w:rPr>
      </w:pPr>
      <w:r w:rsidRPr="004A6DDF">
        <w:rPr>
          <w:b/>
          <w:bCs/>
          <w:lang w:val="en-US"/>
        </w:rPr>
        <w:t>Elderly Headed Households:</w:t>
      </w:r>
      <w:r w:rsidRPr="004A6DDF">
        <w:rPr>
          <w:lang w:val="en-US"/>
        </w:rPr>
        <w:t xml:space="preserve"> Households solely comprised of elderly with limited or no support from economically active mature adult males (aged between 21 and 65 years of age). Such households are particularly vulnerable in resettlement processes because they often lack the physical capacity or economic opportunity to obtain new sources of income after resettlement, or the ability to fully engage in the land acquisition and resettlement process. </w:t>
      </w:r>
    </w:p>
    <w:p w:rsidR="00386D05" w:rsidRPr="004A6DDF" w:rsidRDefault="00386D05" w:rsidP="00386D05">
      <w:pPr>
        <w:pStyle w:val="ListParagraph"/>
        <w:ind w:left="360"/>
        <w:rPr>
          <w:lang w:val="en-US"/>
        </w:rPr>
      </w:pPr>
    </w:p>
    <w:p w:rsidR="00386D05" w:rsidRPr="004A6DDF" w:rsidRDefault="00386D05" w:rsidP="007176BE">
      <w:pPr>
        <w:pStyle w:val="ListParagraph"/>
        <w:numPr>
          <w:ilvl w:val="0"/>
          <w:numId w:val="20"/>
        </w:numPr>
        <w:rPr>
          <w:lang w:val="en-US"/>
        </w:rPr>
      </w:pPr>
      <w:r w:rsidRPr="004A6DDF">
        <w:rPr>
          <w:b/>
          <w:bCs/>
          <w:lang w:val="en-US"/>
        </w:rPr>
        <w:t>Female-Headed Households:</w:t>
      </w:r>
      <w:r w:rsidRPr="004A6DDF">
        <w:rPr>
          <w:lang w:val="en-US"/>
        </w:rPr>
        <w:t xml:space="preserve"> Female-headed households are likely to be disadvantaged from gender discrimination with respect to the ownership of land and assets. The often-complex interplay of legal and customary practices in determining land ownership is likely to undermine the rights of female-headed households. The issue of women’s rights and representation in the land acquisition process will </w:t>
      </w:r>
      <w:r w:rsidR="00B229B2" w:rsidRPr="004A6DDF">
        <w:rPr>
          <w:lang w:val="en-US"/>
        </w:rPr>
        <w:t xml:space="preserve">therefore </w:t>
      </w:r>
      <w:r w:rsidRPr="004A6DDF">
        <w:rPr>
          <w:lang w:val="en-US"/>
        </w:rPr>
        <w:t>need to be considered with extreme care. Enforcing rules that increase such rights and representation without systemic support from all parties (including male household heads) opens the very real possibility of abuse or retaliatory action on women.</w:t>
      </w:r>
    </w:p>
    <w:p w:rsidR="00370DD7" w:rsidRDefault="00370DD7" w:rsidP="00370DD7">
      <w:pPr>
        <w:pStyle w:val="ListParagraph"/>
        <w:rPr>
          <w:lang w:val="en-US"/>
        </w:rPr>
      </w:pPr>
    </w:p>
    <w:p w:rsidR="000475AA" w:rsidRPr="004A6DDF" w:rsidRDefault="000475AA" w:rsidP="00370DD7">
      <w:pPr>
        <w:pStyle w:val="ListParagraph"/>
        <w:rPr>
          <w:lang w:val="en-US"/>
        </w:rPr>
      </w:pPr>
    </w:p>
    <w:p w:rsidR="00370DD7" w:rsidRPr="004A6DDF" w:rsidRDefault="00370DD7" w:rsidP="007176BE">
      <w:pPr>
        <w:pStyle w:val="ListParagraph"/>
        <w:numPr>
          <w:ilvl w:val="0"/>
          <w:numId w:val="20"/>
        </w:numPr>
        <w:rPr>
          <w:b/>
          <w:bCs/>
          <w:lang w:val="en-US"/>
        </w:rPr>
      </w:pPr>
      <w:r w:rsidRPr="004A6DDF">
        <w:rPr>
          <w:b/>
          <w:bCs/>
          <w:lang w:val="en-US"/>
        </w:rPr>
        <w:lastRenderedPageBreak/>
        <w:t xml:space="preserve">Women in General: </w:t>
      </w:r>
      <w:r w:rsidRPr="004A6DDF">
        <w:rPr>
          <w:lang w:val="en-US"/>
        </w:rPr>
        <w:t>Central to land acquisition and compensation is the rights assigned to women in terms of land ownership. Legally women can own, transfer, inherit, lease, and dispose of land, and in general</w:t>
      </w:r>
      <w:r w:rsidR="00D53426" w:rsidRPr="004A6DDF">
        <w:rPr>
          <w:lang w:val="en-US"/>
        </w:rPr>
        <w:t>,</w:t>
      </w:r>
      <w:r w:rsidRPr="004A6DDF">
        <w:rPr>
          <w:lang w:val="en-US"/>
        </w:rPr>
        <w:t xml:space="preserve"> they have usufructuary rights over land. However, </w:t>
      </w:r>
      <w:r w:rsidR="00945AEF" w:rsidRPr="004A6DDF">
        <w:rPr>
          <w:lang w:val="en-US"/>
        </w:rPr>
        <w:t xml:space="preserve">customary law will differ regarding women's inheritance rights between ethnic groups and regions </w:t>
      </w:r>
      <w:sdt>
        <w:sdtPr>
          <w:rPr>
            <w:lang w:val="en-US"/>
          </w:rPr>
          <w:id w:val="-1465573006"/>
          <w:citation/>
        </w:sdtPr>
        <w:sdtContent>
          <w:r w:rsidR="00EB64BB" w:rsidRPr="004A6DDF">
            <w:rPr>
              <w:lang w:val="en-US"/>
            </w:rPr>
            <w:fldChar w:fldCharType="begin"/>
          </w:r>
          <w:r w:rsidR="00945AEF" w:rsidRPr="004A6DDF">
            <w:rPr>
              <w:lang w:val="en-US"/>
            </w:rPr>
            <w:instrText xml:space="preserve"> CITATION Wor05 \l 1033 </w:instrText>
          </w:r>
          <w:r w:rsidR="00EB64BB" w:rsidRPr="004A6DDF">
            <w:rPr>
              <w:lang w:val="en-US"/>
            </w:rPr>
            <w:fldChar w:fldCharType="separate"/>
          </w:r>
          <w:r w:rsidR="00945AEF" w:rsidRPr="004A6DDF">
            <w:rPr>
              <w:noProof/>
              <w:lang w:val="en-US"/>
            </w:rPr>
            <w:t>(World Bank, 2005)</w:t>
          </w:r>
          <w:r w:rsidR="00EB64BB" w:rsidRPr="004A6DDF">
            <w:rPr>
              <w:lang w:val="en-US"/>
            </w:rPr>
            <w:fldChar w:fldCharType="end"/>
          </w:r>
        </w:sdtContent>
      </w:sdt>
      <w:r w:rsidR="00945AEF" w:rsidRPr="004A6DDF">
        <w:rPr>
          <w:lang w:val="en-US"/>
        </w:rPr>
        <w:t xml:space="preserve">. As such </w:t>
      </w:r>
      <w:r w:rsidRPr="004A6DDF">
        <w:rPr>
          <w:lang w:val="en-US"/>
        </w:rPr>
        <w:t>women are subject to several restrictions</w:t>
      </w:r>
      <w:r w:rsidR="00945AEF" w:rsidRPr="004A6DDF">
        <w:rPr>
          <w:lang w:val="en-US"/>
        </w:rPr>
        <w:t xml:space="preserve"> and t</w:t>
      </w:r>
      <w:r w:rsidRPr="004A6DDF">
        <w:rPr>
          <w:lang w:val="en-US"/>
        </w:rPr>
        <w:t xml:space="preserve">he legal right to own and manage land is not always recognized and women have only basic usufructuary rights over land. </w:t>
      </w:r>
    </w:p>
    <w:p w:rsidR="00370DD7" w:rsidRPr="004A6DDF" w:rsidRDefault="00370DD7" w:rsidP="00370DD7">
      <w:pPr>
        <w:pStyle w:val="ListParagraph"/>
        <w:ind w:left="360"/>
        <w:rPr>
          <w:lang w:val="en-US"/>
        </w:rPr>
      </w:pPr>
    </w:p>
    <w:p w:rsidR="00370DD7" w:rsidRPr="004A6DDF" w:rsidRDefault="00370DD7" w:rsidP="00370DD7">
      <w:pPr>
        <w:pStyle w:val="ListParagraph"/>
        <w:ind w:left="360"/>
        <w:rPr>
          <w:lang w:val="en-US"/>
        </w:rPr>
      </w:pPr>
      <w:r w:rsidRPr="004A6DDF">
        <w:rPr>
          <w:lang w:val="en-US"/>
        </w:rPr>
        <w:t xml:space="preserve">Women are often restricted </w:t>
      </w:r>
      <w:r w:rsidR="00D53426" w:rsidRPr="004A6DDF">
        <w:rPr>
          <w:lang w:val="en-US"/>
        </w:rPr>
        <w:t xml:space="preserve">to </w:t>
      </w:r>
      <w:r w:rsidRPr="004A6DDF">
        <w:rPr>
          <w:lang w:val="en-US"/>
        </w:rPr>
        <w:t xml:space="preserve">engaging in household decision-making, and representation in community affairs. This is likely to limit their ability to participate and guide the land acquisition and resettlement process, without the real possibility of abuse or retaliatory action on women by local men or insurgents. </w:t>
      </w:r>
    </w:p>
    <w:p w:rsidR="00370DD7" w:rsidRPr="004A6DDF" w:rsidRDefault="00370DD7" w:rsidP="00386D05">
      <w:pPr>
        <w:pStyle w:val="ListParagraph"/>
        <w:ind w:left="360"/>
        <w:rPr>
          <w:lang w:val="en-US"/>
        </w:rPr>
      </w:pPr>
    </w:p>
    <w:p w:rsidR="00370DD7" w:rsidRPr="00666BFC" w:rsidRDefault="00370DD7" w:rsidP="00666BFC">
      <w:pPr>
        <w:pStyle w:val="ListParagraph"/>
        <w:ind w:left="360"/>
        <w:rPr>
          <w:lang w:val="en-US"/>
        </w:rPr>
      </w:pPr>
      <w:r w:rsidRPr="004A6DDF">
        <w:rPr>
          <w:lang w:val="en-US"/>
        </w:rPr>
        <w:t>In addition, the ability of women to benefit from livelihoods restoration and development will likely be restricted. Women play an important role in maintaining the family home and support their families in terms of livelihoods (notably land-based livelihoods)</w:t>
      </w:r>
      <w:r w:rsidR="00212208" w:rsidRPr="004A6DDF">
        <w:rPr>
          <w:lang w:val="en-US"/>
        </w:rPr>
        <w:t>, however</w:t>
      </w:r>
      <w:r w:rsidR="00D53426" w:rsidRPr="004A6DDF">
        <w:rPr>
          <w:lang w:val="en-US"/>
        </w:rPr>
        <w:t>,</w:t>
      </w:r>
      <w:r w:rsidR="00212208" w:rsidRPr="004A6DDF">
        <w:rPr>
          <w:lang w:val="en-US"/>
        </w:rPr>
        <w:t xml:space="preserve"> the male normally engages all forms of trade and movement within the public sphere, while females are restricted to the home. </w:t>
      </w:r>
    </w:p>
    <w:p w:rsidR="00212208" w:rsidRPr="004A6DDF" w:rsidRDefault="00212208" w:rsidP="00F127D4">
      <w:pPr>
        <w:rPr>
          <w:lang w:val="en-US"/>
        </w:rPr>
      </w:pPr>
    </w:p>
    <w:p w:rsidR="003C5B37" w:rsidRPr="004A6DDF" w:rsidRDefault="00386D05" w:rsidP="007176BE">
      <w:pPr>
        <w:pStyle w:val="ListParagraph"/>
        <w:numPr>
          <w:ilvl w:val="0"/>
          <w:numId w:val="20"/>
        </w:numPr>
        <w:rPr>
          <w:b/>
          <w:bCs/>
          <w:lang w:val="en-US"/>
        </w:rPr>
      </w:pPr>
      <w:r w:rsidRPr="004A6DDF">
        <w:rPr>
          <w:b/>
          <w:bCs/>
          <w:lang w:val="en-US"/>
        </w:rPr>
        <w:t xml:space="preserve">Child-Headed Households: </w:t>
      </w:r>
      <w:r w:rsidRPr="004A6DDF">
        <w:rPr>
          <w:lang w:val="en-US"/>
        </w:rPr>
        <w:t xml:space="preserve">Child-headed households or households exclusively comprised of children (persons under the age of 18) are generally deemed vulnerable due to lack of support from an adult family member. Children may be vulnerable to exploitation from extended family members, guardians or local villagers where their parents are not present. </w:t>
      </w:r>
    </w:p>
    <w:p w:rsidR="003C5B37" w:rsidRPr="004A6DDF" w:rsidRDefault="003C5B37" w:rsidP="003C5B37">
      <w:pPr>
        <w:pStyle w:val="ListParagraph"/>
        <w:ind w:left="360"/>
        <w:rPr>
          <w:b/>
          <w:bCs/>
          <w:lang w:val="en-US"/>
        </w:rPr>
      </w:pPr>
    </w:p>
    <w:p w:rsidR="00DC3994" w:rsidRPr="004A6DDF" w:rsidRDefault="0013270B" w:rsidP="007176BE">
      <w:pPr>
        <w:pStyle w:val="ListParagraph"/>
        <w:numPr>
          <w:ilvl w:val="0"/>
          <w:numId w:val="20"/>
        </w:numPr>
        <w:rPr>
          <w:b/>
          <w:bCs/>
          <w:lang w:val="en-US"/>
        </w:rPr>
      </w:pPr>
      <w:r w:rsidRPr="004A6DDF">
        <w:rPr>
          <w:b/>
          <w:bCs/>
          <w:lang w:val="en-US"/>
        </w:rPr>
        <w:t xml:space="preserve">Persons with No Rights to Land: </w:t>
      </w:r>
      <w:r w:rsidRPr="004A6DDF">
        <w:rPr>
          <w:lang w:val="en-US"/>
        </w:rPr>
        <w:t xml:space="preserve">People that derive benefits from land, or any structures or any assets on that, but have no legal protections or rights to those assets, are deemed vulnerable. The commencement of the land acquisition process may </w:t>
      </w:r>
      <w:r w:rsidR="0082280B" w:rsidRPr="004A6DDF">
        <w:rPr>
          <w:lang w:val="en-US"/>
        </w:rPr>
        <w:t>incentivize</w:t>
      </w:r>
      <w:r w:rsidRPr="004A6DDF">
        <w:rPr>
          <w:lang w:val="en-US"/>
        </w:rPr>
        <w:t xml:space="preserve"> either the State, private landowner, or communities to evict illegal occupants in anticipation payment of compensation. The complexity of land tenure arrangements in Afghanistan makes for a diverse group of people, which may include: </w:t>
      </w:r>
    </w:p>
    <w:p w:rsidR="00DC3994" w:rsidRPr="004A6DDF" w:rsidRDefault="00DC3994" w:rsidP="00DC3994">
      <w:pPr>
        <w:pStyle w:val="ListParagraph"/>
        <w:rPr>
          <w:lang w:val="en-US"/>
        </w:rPr>
      </w:pPr>
    </w:p>
    <w:p w:rsidR="00DC3994" w:rsidRPr="004A6DDF" w:rsidRDefault="0013270B" w:rsidP="007176BE">
      <w:pPr>
        <w:pStyle w:val="ListParagraph"/>
        <w:numPr>
          <w:ilvl w:val="1"/>
          <w:numId w:val="20"/>
        </w:numPr>
        <w:rPr>
          <w:b/>
          <w:bCs/>
          <w:lang w:val="en-US"/>
        </w:rPr>
      </w:pPr>
      <w:r w:rsidRPr="004A6DDF">
        <w:rPr>
          <w:b/>
          <w:bCs/>
          <w:lang w:val="en-US"/>
        </w:rPr>
        <w:t>Tenants:</w:t>
      </w:r>
      <w:r w:rsidRPr="004A6DDF">
        <w:rPr>
          <w:lang w:val="en-US"/>
        </w:rPr>
        <w:t xml:space="preserve"> Tenants face the risk of arbitrary eviction from housing and land, and this may include short-terms (</w:t>
      </w:r>
      <w:r w:rsidR="00DC3994" w:rsidRPr="004A6DDF">
        <w:rPr>
          <w:lang w:val="en-US"/>
        </w:rPr>
        <w:t>annualized</w:t>
      </w:r>
      <w:r w:rsidRPr="004A6DDF">
        <w:rPr>
          <w:lang w:val="en-US"/>
        </w:rPr>
        <w:t xml:space="preserve">) tenants and long-term tenants (tenants residing or using land over multiple years and are largely sedentary).  </w:t>
      </w:r>
    </w:p>
    <w:p w:rsidR="00DC3994" w:rsidRPr="004A6DDF" w:rsidRDefault="0013270B" w:rsidP="007176BE">
      <w:pPr>
        <w:pStyle w:val="ListParagraph"/>
        <w:numPr>
          <w:ilvl w:val="1"/>
          <w:numId w:val="20"/>
        </w:numPr>
        <w:rPr>
          <w:b/>
          <w:bCs/>
          <w:lang w:val="en-US"/>
        </w:rPr>
      </w:pPr>
      <w:r w:rsidRPr="004A6DDF">
        <w:rPr>
          <w:b/>
          <w:bCs/>
          <w:lang w:val="en-US"/>
        </w:rPr>
        <w:t xml:space="preserve">Undocumented </w:t>
      </w:r>
      <w:r w:rsidR="00DC3994" w:rsidRPr="004A6DDF">
        <w:rPr>
          <w:b/>
          <w:bCs/>
          <w:lang w:val="en-US"/>
        </w:rPr>
        <w:t>Landowners</w:t>
      </w:r>
      <w:r w:rsidRPr="004A6DDF">
        <w:rPr>
          <w:b/>
          <w:bCs/>
          <w:lang w:val="en-US"/>
        </w:rPr>
        <w:t>:</w:t>
      </w:r>
      <w:r w:rsidR="00DC3994" w:rsidRPr="004A6DDF">
        <w:rPr>
          <w:lang w:val="en-US"/>
        </w:rPr>
        <w:t xml:space="preserve">Landowners with claims to formal and customary rights to land but lack documented proof of such rights may be exposed to </w:t>
      </w:r>
      <w:r w:rsidRPr="004A6DDF">
        <w:rPr>
          <w:lang w:val="en-US"/>
        </w:rPr>
        <w:t>conflict</w:t>
      </w:r>
      <w:r w:rsidR="00DC3994" w:rsidRPr="004A6DDF">
        <w:rPr>
          <w:lang w:val="en-US"/>
        </w:rPr>
        <w:t>ing claims</w:t>
      </w:r>
      <w:r w:rsidRPr="004A6DDF">
        <w:rPr>
          <w:lang w:val="en-US"/>
        </w:rPr>
        <w:t xml:space="preserve"> and abuse by powerful </w:t>
      </w:r>
      <w:r w:rsidR="00DC3994" w:rsidRPr="004A6DDF">
        <w:rPr>
          <w:lang w:val="en-US"/>
        </w:rPr>
        <w:t>landowners or authorities</w:t>
      </w:r>
      <w:r w:rsidRPr="004A6DDF">
        <w:rPr>
          <w:lang w:val="en-US"/>
        </w:rPr>
        <w:t xml:space="preserve">. </w:t>
      </w:r>
    </w:p>
    <w:p w:rsidR="00DC3994" w:rsidRPr="004A6DDF" w:rsidRDefault="00DC3994" w:rsidP="007176BE">
      <w:pPr>
        <w:pStyle w:val="ListParagraph"/>
        <w:numPr>
          <w:ilvl w:val="1"/>
          <w:numId w:val="20"/>
        </w:numPr>
        <w:rPr>
          <w:lang w:val="en-US"/>
        </w:rPr>
      </w:pPr>
      <w:r w:rsidRPr="004A6DDF">
        <w:rPr>
          <w:b/>
          <w:bCs/>
          <w:lang w:val="en-US"/>
        </w:rPr>
        <w:t>Squatters:</w:t>
      </w:r>
      <w:r w:rsidR="0013270B" w:rsidRPr="004A6DDF">
        <w:rPr>
          <w:lang w:val="en-US"/>
        </w:rPr>
        <w:t xml:space="preserve">Households resident on </w:t>
      </w:r>
      <w:r w:rsidR="00D53426" w:rsidRPr="004A6DDF">
        <w:rPr>
          <w:lang w:val="en-US"/>
        </w:rPr>
        <w:t xml:space="preserve">the </w:t>
      </w:r>
      <w:r w:rsidRPr="004A6DDF">
        <w:rPr>
          <w:lang w:val="en-US"/>
        </w:rPr>
        <w:t>s</w:t>
      </w:r>
      <w:r w:rsidR="0013270B" w:rsidRPr="004A6DDF">
        <w:rPr>
          <w:lang w:val="en-US"/>
        </w:rPr>
        <w:t xml:space="preserve">tate, </w:t>
      </w:r>
      <w:r w:rsidRPr="004A6DDF">
        <w:rPr>
          <w:lang w:val="en-US"/>
        </w:rPr>
        <w:t>p</w:t>
      </w:r>
      <w:r w:rsidR="0013270B" w:rsidRPr="004A6DDF">
        <w:rPr>
          <w:lang w:val="en-US"/>
        </w:rPr>
        <w:t xml:space="preserve">ublic, </w:t>
      </w:r>
      <w:r w:rsidRPr="004A6DDF">
        <w:rPr>
          <w:lang w:val="en-US"/>
        </w:rPr>
        <w:t>p</w:t>
      </w:r>
      <w:r w:rsidR="0013270B" w:rsidRPr="004A6DDF">
        <w:rPr>
          <w:lang w:val="en-US"/>
        </w:rPr>
        <w:t xml:space="preserve">ublic </w:t>
      </w:r>
      <w:r w:rsidRPr="004A6DDF">
        <w:rPr>
          <w:lang w:val="en-US"/>
        </w:rPr>
        <w:t>g</w:t>
      </w:r>
      <w:r w:rsidR="0013270B" w:rsidRPr="004A6DDF">
        <w:rPr>
          <w:lang w:val="en-US"/>
        </w:rPr>
        <w:t xml:space="preserve">razing or </w:t>
      </w:r>
      <w:r w:rsidRPr="004A6DDF">
        <w:rPr>
          <w:lang w:val="en-US"/>
        </w:rPr>
        <w:t>s</w:t>
      </w:r>
      <w:r w:rsidR="0013270B" w:rsidRPr="004A6DDF">
        <w:rPr>
          <w:lang w:val="en-US"/>
        </w:rPr>
        <w:t xml:space="preserve">pecial </w:t>
      </w:r>
      <w:r w:rsidRPr="004A6DDF">
        <w:rPr>
          <w:lang w:val="en-US"/>
        </w:rPr>
        <w:t>g</w:t>
      </w:r>
      <w:r w:rsidR="0013270B" w:rsidRPr="004A6DDF">
        <w:rPr>
          <w:lang w:val="en-US"/>
        </w:rPr>
        <w:t xml:space="preserve">razing </w:t>
      </w:r>
      <w:r w:rsidRPr="004A6DDF">
        <w:rPr>
          <w:lang w:val="en-US"/>
        </w:rPr>
        <w:t>l</w:t>
      </w:r>
      <w:r w:rsidR="0013270B" w:rsidRPr="004A6DDF">
        <w:rPr>
          <w:lang w:val="en-US"/>
        </w:rPr>
        <w:t>and</w:t>
      </w:r>
      <w:r w:rsidRPr="004A6DDF">
        <w:rPr>
          <w:lang w:val="en-US"/>
        </w:rPr>
        <w:t xml:space="preserve">, without any form of </w:t>
      </w:r>
      <w:r w:rsidR="0013270B" w:rsidRPr="004A6DDF">
        <w:rPr>
          <w:lang w:val="en-US"/>
        </w:rPr>
        <w:t>tenure</w:t>
      </w:r>
      <w:r w:rsidRPr="004A6DDF">
        <w:rPr>
          <w:lang w:val="en-US"/>
        </w:rPr>
        <w:t xml:space="preserve"> rights</w:t>
      </w:r>
      <w:r w:rsidR="00EB4C8B" w:rsidRPr="004A6DDF">
        <w:rPr>
          <w:lang w:val="en-US"/>
        </w:rPr>
        <w:t>,</w:t>
      </w:r>
      <w:r w:rsidR="0013270B" w:rsidRPr="004A6DDF">
        <w:rPr>
          <w:lang w:val="en-US"/>
        </w:rPr>
        <w:t xml:space="preserve">opens the potential for conflict, land-grabs and evictions by the State and village councils/leadership.  </w:t>
      </w:r>
    </w:p>
    <w:p w:rsidR="00DC3994" w:rsidRPr="004A6DDF" w:rsidRDefault="00DC3994" w:rsidP="00DC3994">
      <w:pPr>
        <w:pStyle w:val="ListParagraph"/>
        <w:ind w:left="1080"/>
        <w:rPr>
          <w:lang w:val="en-US"/>
        </w:rPr>
      </w:pPr>
    </w:p>
    <w:p w:rsidR="003C5B37" w:rsidRPr="004A6DDF" w:rsidRDefault="003C5B37" w:rsidP="007176BE">
      <w:pPr>
        <w:pStyle w:val="ListParagraph"/>
        <w:numPr>
          <w:ilvl w:val="0"/>
          <w:numId w:val="20"/>
        </w:numPr>
        <w:rPr>
          <w:b/>
          <w:bCs/>
          <w:lang w:val="en-US"/>
        </w:rPr>
      </w:pPr>
      <w:r w:rsidRPr="004A6DDF">
        <w:rPr>
          <w:b/>
          <w:bCs/>
          <w:lang w:val="en-US"/>
        </w:rPr>
        <w:t>Internally Displaced Persons</w:t>
      </w:r>
      <w:r w:rsidR="003D062A" w:rsidRPr="004A6DDF">
        <w:rPr>
          <w:b/>
          <w:bCs/>
          <w:lang w:val="en-US"/>
        </w:rPr>
        <w:t xml:space="preserve">: </w:t>
      </w:r>
      <w:r w:rsidR="003D062A" w:rsidRPr="004A6DDF">
        <w:rPr>
          <w:lang w:val="en-US"/>
        </w:rPr>
        <w:t xml:space="preserve">This may include persons, households or groups of people that have been internally displaced by conflict in Afghanistan. This group may be particularly vulnerable to land acquisition where their rights to land </w:t>
      </w:r>
      <w:r w:rsidR="00D53426" w:rsidRPr="004A6DDF">
        <w:rPr>
          <w:lang w:val="en-US"/>
        </w:rPr>
        <w:t xml:space="preserve">are </w:t>
      </w:r>
      <w:r w:rsidR="003D062A" w:rsidRPr="004A6DDF">
        <w:rPr>
          <w:lang w:val="en-US"/>
        </w:rPr>
        <w:t xml:space="preserve">unknown (via loss of records, claims by other parties) or where they occupy land without any rights. In addition, internally displaced persons </w:t>
      </w:r>
      <w:r w:rsidR="00B77CEF" w:rsidRPr="004A6DDF">
        <w:rPr>
          <w:lang w:val="en-US"/>
        </w:rPr>
        <w:t xml:space="preserve">will likely have experienced a number of shocks to their social support networks, family structure and ability to engage in income generating livelihoods. </w:t>
      </w:r>
    </w:p>
    <w:p w:rsidR="00D0711A" w:rsidRPr="004A6DDF" w:rsidRDefault="00D0711A" w:rsidP="003C5B37">
      <w:pPr>
        <w:rPr>
          <w:lang w:val="en-US"/>
        </w:rPr>
      </w:pPr>
    </w:p>
    <w:p w:rsidR="0013270B" w:rsidRPr="004A6DDF" w:rsidRDefault="00DC3994" w:rsidP="007176BE">
      <w:pPr>
        <w:pStyle w:val="ListParagraph"/>
        <w:numPr>
          <w:ilvl w:val="0"/>
          <w:numId w:val="20"/>
        </w:numPr>
        <w:rPr>
          <w:lang w:val="en-US"/>
        </w:rPr>
      </w:pPr>
      <w:r w:rsidRPr="004A6DDF">
        <w:rPr>
          <w:b/>
          <w:bCs/>
          <w:lang w:val="en-US"/>
        </w:rPr>
        <w:t>Persons with Disabilities:</w:t>
      </w:r>
      <w:r w:rsidRPr="004A6DDF">
        <w:rPr>
          <w:lang w:val="en-US"/>
        </w:rPr>
        <w:t xml:space="preserve"> Households</w:t>
      </w:r>
      <w:r w:rsidR="00D53426" w:rsidRPr="004A6DDF">
        <w:rPr>
          <w:lang w:val="en-US"/>
        </w:rPr>
        <w:t>, where one or more household members are defined as physically or mentally disabled,</w:t>
      </w:r>
      <w:r w:rsidRPr="004A6DDF">
        <w:rPr>
          <w:lang w:val="en-US"/>
        </w:rPr>
        <w:t xml:space="preserve"> are deemed vulnerable. They are vulnerable due to the reduced </w:t>
      </w:r>
      <w:r w:rsidR="00671298" w:rsidRPr="004A6DDF">
        <w:rPr>
          <w:lang w:val="en-US"/>
        </w:rPr>
        <w:t>labor</w:t>
      </w:r>
      <w:r w:rsidRPr="004A6DDF">
        <w:rPr>
          <w:lang w:val="en-US"/>
        </w:rPr>
        <w:t>/income producing potential and require additional resources and support in the care of the disabled person.</w:t>
      </w:r>
    </w:p>
    <w:p w:rsidR="00D0711A" w:rsidRPr="004A6DDF" w:rsidRDefault="00D0711A" w:rsidP="00D0711A">
      <w:pPr>
        <w:rPr>
          <w:lang w:val="en-US"/>
        </w:rPr>
      </w:pPr>
    </w:p>
    <w:p w:rsidR="00370DD7" w:rsidRPr="004A6DDF" w:rsidRDefault="00370DD7" w:rsidP="007176BE">
      <w:pPr>
        <w:pStyle w:val="ListParagraph"/>
        <w:numPr>
          <w:ilvl w:val="0"/>
          <w:numId w:val="20"/>
        </w:numPr>
        <w:rPr>
          <w:lang w:val="en-US"/>
        </w:rPr>
      </w:pPr>
      <w:r w:rsidRPr="004A6DDF">
        <w:rPr>
          <w:b/>
          <w:bCs/>
          <w:lang w:val="en-US"/>
        </w:rPr>
        <w:t>Ethnic Minorities:</w:t>
      </w:r>
      <w:r w:rsidRPr="004A6DDF">
        <w:rPr>
          <w:lang w:val="en-US"/>
        </w:rPr>
        <w:t xml:space="preserve"> Given the ethnic diversity and tensions present in Afghanistan, ethnic minorities may be defined as potentially vulnerable. This may not be limited to their socio-economic status or household structure, but rather the degree of exclusion in nation building, political processes, decision-making and their relationship with other ethnic groups. The inherent complexity demands extra consideration and safeguarding ethnic minorities even if they are not explicitly vulnerable.</w:t>
      </w:r>
    </w:p>
    <w:p w:rsidR="00DC3994" w:rsidRPr="004A6DDF" w:rsidRDefault="00DC3994" w:rsidP="0013270B">
      <w:pPr>
        <w:rPr>
          <w:lang w:val="en-US"/>
        </w:rPr>
      </w:pPr>
    </w:p>
    <w:p w:rsidR="00DC3994" w:rsidRPr="004A6DDF" w:rsidRDefault="006E6000" w:rsidP="0013270B">
      <w:pPr>
        <w:rPr>
          <w:lang w:val="en-US"/>
        </w:rPr>
      </w:pPr>
      <w:r>
        <w:rPr>
          <w:lang w:val="en-US"/>
        </w:rPr>
        <w:t xml:space="preserve">In addition to the </w:t>
      </w:r>
      <w:r w:rsidR="007B7219">
        <w:rPr>
          <w:lang w:val="en-US"/>
        </w:rPr>
        <w:t>one-time vulnerability allowance</w:t>
      </w:r>
      <w:r w:rsidR="00BD60CB">
        <w:rPr>
          <w:lang w:val="en-US"/>
        </w:rPr>
        <w:t xml:space="preserve"> (</w:t>
      </w:r>
      <w:r>
        <w:rPr>
          <w:lang w:val="en-US"/>
        </w:rPr>
        <w:t>S</w:t>
      </w:r>
      <w:r w:rsidR="00BD60CB">
        <w:rPr>
          <w:lang w:val="en-US"/>
        </w:rPr>
        <w:t xml:space="preserve">ee </w:t>
      </w:r>
      <w:r w:rsidR="00EB64BB">
        <w:rPr>
          <w:lang w:val="en-US"/>
        </w:rPr>
        <w:fldChar w:fldCharType="begin"/>
      </w:r>
      <w:r>
        <w:rPr>
          <w:lang w:val="en-US"/>
        </w:rPr>
        <w:instrText xml:space="preserve"> REF _Ref18329578 \w \h </w:instrText>
      </w:r>
      <w:r w:rsidR="00EB64BB">
        <w:rPr>
          <w:lang w:val="en-US"/>
        </w:rPr>
      </w:r>
      <w:r w:rsidR="00EB64BB">
        <w:rPr>
          <w:lang w:val="en-US"/>
        </w:rPr>
        <w:fldChar w:fldCharType="separate"/>
      </w:r>
      <w:r>
        <w:rPr>
          <w:lang w:val="en-US"/>
        </w:rPr>
        <w:t>4.2</w:t>
      </w:r>
      <w:r w:rsidR="00EB64BB">
        <w:rPr>
          <w:lang w:val="en-US"/>
        </w:rPr>
        <w:fldChar w:fldCharType="end"/>
      </w:r>
      <w:r>
        <w:rPr>
          <w:lang w:val="en-US"/>
        </w:rPr>
        <w:t xml:space="preserve"> - E</w:t>
      </w:r>
      <w:r w:rsidR="00BD60CB">
        <w:rPr>
          <w:lang w:val="en-US"/>
        </w:rPr>
        <w:t xml:space="preserve">ntitlement </w:t>
      </w:r>
      <w:r>
        <w:rPr>
          <w:lang w:val="en-US"/>
        </w:rPr>
        <w:t>M</w:t>
      </w:r>
      <w:r w:rsidR="00BD60CB">
        <w:rPr>
          <w:lang w:val="en-US"/>
        </w:rPr>
        <w:t>atrix)</w:t>
      </w:r>
      <w:r>
        <w:rPr>
          <w:lang w:val="en-US"/>
        </w:rPr>
        <w:t xml:space="preserve">, </w:t>
      </w:r>
      <w:r w:rsidR="007B7219">
        <w:rPr>
          <w:lang w:val="en-US"/>
        </w:rPr>
        <w:t>s</w:t>
      </w:r>
      <w:r w:rsidR="00370DD7" w:rsidRPr="004A6DDF">
        <w:rPr>
          <w:lang w:val="en-US"/>
        </w:rPr>
        <w:t xml:space="preserve">pecific measures that can be considered in supporting vulnerable people and in particular women </w:t>
      </w:r>
      <w:r>
        <w:rPr>
          <w:lang w:val="en-US"/>
        </w:rPr>
        <w:t>under</w:t>
      </w:r>
      <w:r w:rsidR="00D53426" w:rsidRPr="004A6DDF">
        <w:rPr>
          <w:lang w:val="en-US"/>
        </w:rPr>
        <w:t xml:space="preserve">the </w:t>
      </w:r>
      <w:r>
        <w:rPr>
          <w:lang w:val="en-US"/>
        </w:rPr>
        <w:t>RAP may include</w:t>
      </w:r>
      <w:r w:rsidR="00370DD7" w:rsidRPr="004A6DDF">
        <w:rPr>
          <w:lang w:val="en-US"/>
        </w:rPr>
        <w:t xml:space="preserve">: </w:t>
      </w:r>
    </w:p>
    <w:p w:rsidR="0082280B" w:rsidRPr="004A6DDF" w:rsidRDefault="0082280B" w:rsidP="0013270B">
      <w:pPr>
        <w:rPr>
          <w:lang w:val="en-US"/>
        </w:rPr>
      </w:pPr>
    </w:p>
    <w:p w:rsidR="00F26812" w:rsidRPr="00FF7131" w:rsidRDefault="00F26812" w:rsidP="007176BE">
      <w:pPr>
        <w:pStyle w:val="ListParagraph"/>
        <w:numPr>
          <w:ilvl w:val="0"/>
          <w:numId w:val="46"/>
        </w:numPr>
      </w:pPr>
      <w:r w:rsidRPr="00FF7131">
        <w:t>Identify vulnerable household</w:t>
      </w:r>
      <w:r w:rsidR="00B77CEF" w:rsidRPr="00FF7131">
        <w:t>s</w:t>
      </w:r>
      <w:r w:rsidRPr="00FF7131">
        <w:t xml:space="preserve"> during the Household Census and Socio-Economic Survey,</w:t>
      </w:r>
    </w:p>
    <w:p w:rsidR="00F26812" w:rsidRPr="00FF7131" w:rsidRDefault="00F26812" w:rsidP="007176BE">
      <w:pPr>
        <w:pStyle w:val="ListParagraph"/>
        <w:numPr>
          <w:ilvl w:val="0"/>
          <w:numId w:val="46"/>
        </w:numPr>
      </w:pPr>
      <w:r w:rsidRPr="00FF7131">
        <w:t>Undertake a systemic land registration process (Land Clearance) to verify land rights,</w:t>
      </w:r>
    </w:p>
    <w:p w:rsidR="00F26812" w:rsidRPr="00FF7131" w:rsidRDefault="00F26812" w:rsidP="007176BE">
      <w:pPr>
        <w:pStyle w:val="ListParagraph"/>
        <w:numPr>
          <w:ilvl w:val="0"/>
          <w:numId w:val="46"/>
        </w:numPr>
      </w:pPr>
      <w:r w:rsidRPr="00FF7131">
        <w:t>For persons without land rights, secure land tenure rights to replacement land,</w:t>
      </w:r>
    </w:p>
    <w:p w:rsidR="00F26812" w:rsidRPr="00FF7131" w:rsidRDefault="00F26812" w:rsidP="007176BE">
      <w:pPr>
        <w:pStyle w:val="ListParagraph"/>
        <w:numPr>
          <w:ilvl w:val="0"/>
          <w:numId w:val="46"/>
        </w:numPr>
      </w:pPr>
      <w:r w:rsidRPr="00FF7131">
        <w:t>Provision of separate and confidential consultation with vulnerable people,</w:t>
      </w:r>
    </w:p>
    <w:p w:rsidR="00370DD7" w:rsidRPr="00FF7131" w:rsidRDefault="00F26812" w:rsidP="007176BE">
      <w:pPr>
        <w:pStyle w:val="ListParagraph"/>
        <w:numPr>
          <w:ilvl w:val="0"/>
          <w:numId w:val="46"/>
        </w:numPr>
      </w:pPr>
      <w:r w:rsidRPr="00FF7131">
        <w:t>Ensure that the privacy and safety of vulnerable people is maintained,</w:t>
      </w:r>
    </w:p>
    <w:p w:rsidR="00F26812" w:rsidRPr="00FF7131" w:rsidRDefault="00F26812" w:rsidP="007176BE">
      <w:pPr>
        <w:pStyle w:val="ListParagraph"/>
        <w:numPr>
          <w:ilvl w:val="0"/>
          <w:numId w:val="46"/>
        </w:numPr>
      </w:pPr>
      <w:r w:rsidRPr="00FF7131">
        <w:t>Assigning guardians, proxies or dual signatories during negotiations,</w:t>
      </w:r>
    </w:p>
    <w:p w:rsidR="00F26812" w:rsidRDefault="00F26812" w:rsidP="007176BE">
      <w:pPr>
        <w:pStyle w:val="ListParagraph"/>
        <w:numPr>
          <w:ilvl w:val="0"/>
          <w:numId w:val="46"/>
        </w:numPr>
      </w:pPr>
      <w:r w:rsidRPr="00FF7131">
        <w:t>Additional labor support in the preparation of new fields and salvage of movable goods,</w:t>
      </w:r>
    </w:p>
    <w:p w:rsidR="00DA10A7" w:rsidRPr="00FF7131" w:rsidRDefault="00DA10A7" w:rsidP="007176BE">
      <w:pPr>
        <w:pStyle w:val="ListParagraph"/>
        <w:numPr>
          <w:ilvl w:val="0"/>
          <w:numId w:val="46"/>
        </w:numPr>
      </w:pPr>
      <w:r>
        <w:t xml:space="preserve">Provision of financial literacy training / guidance on use of allowances. </w:t>
      </w:r>
    </w:p>
    <w:p w:rsidR="00F26812" w:rsidRPr="00FF7131" w:rsidRDefault="00F26812" w:rsidP="007176BE">
      <w:pPr>
        <w:pStyle w:val="ListParagraph"/>
        <w:numPr>
          <w:ilvl w:val="0"/>
          <w:numId w:val="46"/>
        </w:numPr>
      </w:pPr>
      <w:r w:rsidRPr="00FF7131">
        <w:t>Linking household to any functioning State-support programs,</w:t>
      </w:r>
    </w:p>
    <w:p w:rsidR="00F26812" w:rsidRPr="00FF7131" w:rsidRDefault="00F26812" w:rsidP="007176BE">
      <w:pPr>
        <w:pStyle w:val="ListParagraph"/>
        <w:numPr>
          <w:ilvl w:val="0"/>
          <w:numId w:val="46"/>
        </w:numPr>
      </w:pPr>
      <w:r w:rsidRPr="00FF7131">
        <w:t>Undertake regular monitoring and surveillance of households</w:t>
      </w:r>
      <w:r w:rsidR="00FF7131">
        <w:t xml:space="preserve">. </w:t>
      </w:r>
    </w:p>
    <w:p w:rsidR="00D0711A" w:rsidRPr="004A6DDF" w:rsidRDefault="00D0711A" w:rsidP="00386D05">
      <w:pPr>
        <w:rPr>
          <w:lang w:val="en-US"/>
        </w:rPr>
      </w:pPr>
    </w:p>
    <w:p w:rsidR="00386D05" w:rsidRPr="004A6DDF" w:rsidRDefault="00212208" w:rsidP="00386D05">
      <w:pPr>
        <w:rPr>
          <w:lang w:val="en-US"/>
        </w:rPr>
      </w:pPr>
      <w:r w:rsidRPr="004A6DDF">
        <w:rPr>
          <w:lang w:val="en-US"/>
        </w:rPr>
        <w:t>With respect to women, a gender specialist with specific knowledge in managing women’s affairs in Afghanistan should be retained to guide the process on women’s rights. This specialist should be supported via</w:t>
      </w:r>
      <w:r w:rsidR="00F26812" w:rsidRPr="004A6DDF">
        <w:rPr>
          <w:lang w:val="en-US"/>
        </w:rPr>
        <w:t xml:space="preserve"> special assistance or safeguarding of female-headed households and women in general </w:t>
      </w:r>
      <w:r w:rsidRPr="004A6DDF">
        <w:rPr>
          <w:lang w:val="en-US"/>
        </w:rPr>
        <w:t xml:space="preserve">including the following: </w:t>
      </w:r>
    </w:p>
    <w:p w:rsidR="000D3C0F" w:rsidRPr="004A6DDF" w:rsidRDefault="000D3C0F" w:rsidP="000E57C3">
      <w:pPr>
        <w:rPr>
          <w:lang w:val="en-US"/>
        </w:rPr>
      </w:pPr>
    </w:p>
    <w:p w:rsidR="00212208" w:rsidRPr="00FF7131" w:rsidRDefault="00212208" w:rsidP="007176BE">
      <w:pPr>
        <w:pStyle w:val="ListParagraph"/>
        <w:numPr>
          <w:ilvl w:val="0"/>
          <w:numId w:val="47"/>
        </w:numPr>
      </w:pPr>
      <w:r w:rsidRPr="00FF7131">
        <w:t xml:space="preserve">Engagement with women will be undertaken using existing community committees or forums, where this is viable. </w:t>
      </w:r>
    </w:p>
    <w:p w:rsidR="00212208" w:rsidRPr="00FF7131" w:rsidRDefault="00212208" w:rsidP="007176BE">
      <w:pPr>
        <w:pStyle w:val="ListParagraph"/>
        <w:numPr>
          <w:ilvl w:val="0"/>
          <w:numId w:val="47"/>
        </w:numPr>
      </w:pPr>
      <w:r w:rsidRPr="00FF7131">
        <w:t>Ensure fair representation of women in any committees or panels established as part of the land acquisition and resettlement process</w:t>
      </w:r>
      <w:r w:rsidR="00BD60CB" w:rsidRPr="00FF7131">
        <w:t xml:space="preserve"> and establishment of GRM</w:t>
      </w:r>
      <w:r w:rsidRPr="00FF7131">
        <w:t xml:space="preserve">. </w:t>
      </w:r>
    </w:p>
    <w:p w:rsidR="000823BF" w:rsidRPr="00FF7131" w:rsidRDefault="00212208" w:rsidP="007176BE">
      <w:pPr>
        <w:pStyle w:val="ListParagraph"/>
        <w:numPr>
          <w:ilvl w:val="0"/>
          <w:numId w:val="47"/>
        </w:numPr>
      </w:pPr>
      <w:r w:rsidRPr="00FF7131">
        <w:t xml:space="preserve">Ensure engagement with women </w:t>
      </w:r>
      <w:r w:rsidR="000823BF" w:rsidRPr="00FF7131">
        <w:t xml:space="preserve">is undertaken by </w:t>
      </w:r>
      <w:r w:rsidRPr="00FF7131">
        <w:t xml:space="preserve">female staff, </w:t>
      </w:r>
      <w:r w:rsidR="000823BF" w:rsidRPr="00FF7131">
        <w:t xml:space="preserve">and the Expropriating Authority should retain female staff with experience in working with women. </w:t>
      </w:r>
    </w:p>
    <w:p w:rsidR="00212208" w:rsidRPr="00FF7131" w:rsidRDefault="000823BF" w:rsidP="007176BE">
      <w:pPr>
        <w:pStyle w:val="ListParagraph"/>
        <w:numPr>
          <w:ilvl w:val="0"/>
          <w:numId w:val="47"/>
        </w:numPr>
      </w:pPr>
      <w:r w:rsidRPr="00FF7131">
        <w:t>All forms of engagement shall, at</w:t>
      </w:r>
      <w:r w:rsidR="00212208" w:rsidRPr="00FF7131">
        <w:t xml:space="preserve"> all times</w:t>
      </w:r>
      <w:r w:rsidRPr="00FF7131">
        <w:t xml:space="preserve">,be undertaken with prior </w:t>
      </w:r>
      <w:r w:rsidR="00212208" w:rsidRPr="00FF7131">
        <w:t xml:space="preserve">consent </w:t>
      </w:r>
      <w:r w:rsidRPr="00FF7131">
        <w:t>from the</w:t>
      </w:r>
      <w:r w:rsidR="00212208" w:rsidRPr="00FF7131">
        <w:t xml:space="preserve"> local formal and traditional authorities. </w:t>
      </w:r>
    </w:p>
    <w:p w:rsidR="00212208" w:rsidRPr="00FF7131" w:rsidRDefault="00212208" w:rsidP="007176BE">
      <w:pPr>
        <w:pStyle w:val="ListParagraph"/>
        <w:numPr>
          <w:ilvl w:val="0"/>
          <w:numId w:val="47"/>
        </w:numPr>
      </w:pPr>
      <w:r w:rsidRPr="00FF7131">
        <w:t xml:space="preserve">All baseline data collection (socio-economic surveys and asset inventories) must be gender-disaggregated to allow the consideration of differential impacts on women. </w:t>
      </w:r>
    </w:p>
    <w:p w:rsidR="000823BF" w:rsidRPr="00FF7131" w:rsidRDefault="00740E50" w:rsidP="007176BE">
      <w:pPr>
        <w:pStyle w:val="ListParagraph"/>
        <w:numPr>
          <w:ilvl w:val="0"/>
          <w:numId w:val="47"/>
        </w:numPr>
      </w:pPr>
      <w:r w:rsidRPr="00FF7131">
        <w:t xml:space="preserve">Asset inventories should include information and signatures of the household head and spouse as the next-of-kin. </w:t>
      </w:r>
      <w:r w:rsidR="003E596B" w:rsidRPr="00FF7131">
        <w:t xml:space="preserve">The legal standing of women in terms of ownership will be established during the inventories consistent with national law. </w:t>
      </w:r>
    </w:p>
    <w:p w:rsidR="00740E50" w:rsidRPr="00FF7131" w:rsidRDefault="003E596B" w:rsidP="007176BE">
      <w:pPr>
        <w:pStyle w:val="ListParagraph"/>
        <w:numPr>
          <w:ilvl w:val="0"/>
          <w:numId w:val="47"/>
        </w:numPr>
      </w:pPr>
      <w:r w:rsidRPr="00FF7131">
        <w:t xml:space="preserve">The household head and spouse, where permitted, will both be present during any compensation discussions or negotiations, and both will be required to sign any legal compensation agreements. </w:t>
      </w:r>
    </w:p>
    <w:p w:rsidR="003E596B" w:rsidRPr="00FF7131" w:rsidRDefault="003E596B" w:rsidP="007176BE">
      <w:pPr>
        <w:pStyle w:val="ListParagraph"/>
        <w:numPr>
          <w:ilvl w:val="0"/>
          <w:numId w:val="47"/>
        </w:numPr>
      </w:pPr>
      <w:r w:rsidRPr="00FF7131">
        <w:lastRenderedPageBreak/>
        <w:t xml:space="preserve">Livelihoods restoration programs will include sub-programs that specifically target women and support the development of women. </w:t>
      </w:r>
    </w:p>
    <w:p w:rsidR="000823BF" w:rsidRPr="00FF7131" w:rsidRDefault="000823BF" w:rsidP="007176BE">
      <w:pPr>
        <w:pStyle w:val="ListParagraph"/>
        <w:numPr>
          <w:ilvl w:val="0"/>
          <w:numId w:val="47"/>
        </w:numPr>
      </w:pPr>
      <w:r w:rsidRPr="00FF7131">
        <w:t>Ensure that a function</w:t>
      </w:r>
      <w:r w:rsidR="003E596B" w:rsidRPr="00FF7131">
        <w:t>al</w:t>
      </w:r>
      <w:r w:rsidRPr="00FF7131">
        <w:t xml:space="preserve"> grievance mechanism is established and there </w:t>
      </w:r>
      <w:r w:rsidR="003E596B" w:rsidRPr="00FF7131">
        <w:t>are</w:t>
      </w:r>
      <w:r w:rsidRPr="00FF7131">
        <w:t xml:space="preserve"> additional structures to support women in lodging grievances and collaborating during investigations. </w:t>
      </w:r>
    </w:p>
    <w:p w:rsidR="000823BF" w:rsidRPr="00FF7131" w:rsidRDefault="00740E50" w:rsidP="007176BE">
      <w:pPr>
        <w:pStyle w:val="ListParagraph"/>
        <w:numPr>
          <w:ilvl w:val="0"/>
          <w:numId w:val="47"/>
        </w:numPr>
      </w:pPr>
      <w:r w:rsidRPr="00FF7131">
        <w:t xml:space="preserve">All forms of engagement and </w:t>
      </w:r>
      <w:r w:rsidR="003E596B" w:rsidRPr="00FF7131">
        <w:t xml:space="preserve">gender-based additional </w:t>
      </w:r>
      <w:r w:rsidRPr="00FF7131">
        <w:t>support must have systemic support from all parties (including male household heads) and every action must be undertaken to avoid exposing women to abuse or retaliatory action on women.</w:t>
      </w:r>
    </w:p>
    <w:p w:rsidR="00740E50" w:rsidRPr="00FF7131" w:rsidRDefault="00740E50" w:rsidP="007176BE">
      <w:pPr>
        <w:pStyle w:val="ListParagraph"/>
        <w:numPr>
          <w:ilvl w:val="0"/>
          <w:numId w:val="47"/>
        </w:numPr>
      </w:pPr>
      <w:r w:rsidRPr="00FF7131">
        <w:t xml:space="preserve">The privacy and dignity of women will be respect during all forms of engagement and support in the land acquisition process. </w:t>
      </w:r>
    </w:p>
    <w:p w:rsidR="002B683A" w:rsidRPr="00FF7131" w:rsidRDefault="002B683A" w:rsidP="007176BE">
      <w:pPr>
        <w:pStyle w:val="ListParagraph"/>
        <w:numPr>
          <w:ilvl w:val="0"/>
          <w:numId w:val="47"/>
        </w:numPr>
      </w:pPr>
      <w:r w:rsidRPr="00FF7131">
        <w:t>Cons</w:t>
      </w:r>
      <w:r w:rsidR="005955FA" w:rsidRPr="00FF7131">
        <w:t>ultation/confirmation of the entitled person for receiving compensation with the female family members of those PAPs.</w:t>
      </w:r>
    </w:p>
    <w:p w:rsidR="00212208" w:rsidRPr="004A6DDF" w:rsidRDefault="00212208" w:rsidP="000E57C3">
      <w:pPr>
        <w:rPr>
          <w:lang w:val="en-US"/>
        </w:rPr>
      </w:pPr>
    </w:p>
    <w:p w:rsidR="00212208" w:rsidRPr="004A6DDF" w:rsidRDefault="00212208" w:rsidP="000E57C3">
      <w:pPr>
        <w:rPr>
          <w:lang w:val="en-US"/>
        </w:rPr>
        <w:sectPr w:rsidR="00212208" w:rsidRPr="004A6DDF" w:rsidSect="000D3C0F">
          <w:footerReference w:type="default" r:id="rId19"/>
          <w:pgSz w:w="11907" w:h="16840" w:code="9"/>
          <w:pgMar w:top="1134" w:right="1418" w:bottom="1134" w:left="1418" w:header="567" w:footer="567" w:gutter="0"/>
          <w:cols w:space="720"/>
          <w:docGrid w:linePitch="326"/>
        </w:sectPr>
      </w:pPr>
    </w:p>
    <w:p w:rsidR="00391306" w:rsidRPr="004A6DDF" w:rsidRDefault="000163B5" w:rsidP="000163B5">
      <w:pPr>
        <w:pStyle w:val="Heading1"/>
        <w:rPr>
          <w:lang w:val="en-US"/>
        </w:rPr>
      </w:pPr>
      <w:bookmarkStart w:id="85" w:name="_Toc23224684"/>
      <w:r w:rsidRPr="004A6DDF">
        <w:rPr>
          <w:lang w:val="en-US"/>
        </w:rPr>
        <w:lastRenderedPageBreak/>
        <w:t xml:space="preserve">Asset Inventories and </w:t>
      </w:r>
      <w:r w:rsidR="00AA24FA" w:rsidRPr="004A6DDF">
        <w:rPr>
          <w:lang w:val="en-US"/>
        </w:rPr>
        <w:t xml:space="preserve">compensation </w:t>
      </w:r>
      <w:r w:rsidRPr="004A6DDF">
        <w:rPr>
          <w:lang w:val="en-US"/>
        </w:rPr>
        <w:t>Valuations</w:t>
      </w:r>
      <w:bookmarkEnd w:id="85"/>
    </w:p>
    <w:p w:rsidR="000163B5" w:rsidRPr="004A6DDF" w:rsidRDefault="002D0631" w:rsidP="000E57C3">
      <w:pPr>
        <w:rPr>
          <w:lang w:val="en-US"/>
        </w:rPr>
      </w:pPr>
      <w:r w:rsidRPr="004A6DDF">
        <w:rPr>
          <w:lang w:val="en-US"/>
        </w:rPr>
        <w:t xml:space="preserve">The Proponent will undertake a detailed Asset Inventory and Valuation Study in order </w:t>
      </w:r>
      <w:r w:rsidR="00D53426" w:rsidRPr="004A6DDF">
        <w:rPr>
          <w:lang w:val="en-US"/>
        </w:rPr>
        <w:t xml:space="preserve">to </w:t>
      </w:r>
      <w:r w:rsidRPr="004A6DDF">
        <w:rPr>
          <w:lang w:val="en-US"/>
        </w:rPr>
        <w:t xml:space="preserve">register </w:t>
      </w:r>
      <w:r w:rsidR="005955FA">
        <w:rPr>
          <w:lang w:val="en-US"/>
        </w:rPr>
        <w:t>PAP</w:t>
      </w:r>
      <w:r w:rsidRPr="004A6DDF">
        <w:rPr>
          <w:lang w:val="en-US"/>
        </w:rPr>
        <w:t xml:space="preserve">sand measure their land and asset holdings. The study will determine standard compensation rates for affected assets consistent with the Law on Land Acquisition of 2017 and the World Bank BP/OP4.12.   </w:t>
      </w:r>
    </w:p>
    <w:p w:rsidR="002D0631" w:rsidRPr="004A6DDF" w:rsidRDefault="002D0631" w:rsidP="000E57C3">
      <w:pPr>
        <w:rPr>
          <w:lang w:val="en-US"/>
        </w:rPr>
      </w:pPr>
    </w:p>
    <w:p w:rsidR="000163B5" w:rsidRPr="005955FA" w:rsidRDefault="000163B5" w:rsidP="00137448">
      <w:pPr>
        <w:pStyle w:val="Heading2"/>
        <w:rPr>
          <w:lang w:val="en-US"/>
        </w:rPr>
      </w:pPr>
      <w:bookmarkStart w:id="86" w:name="_Ref14935230"/>
      <w:bookmarkStart w:id="87" w:name="_Toc23224685"/>
      <w:r w:rsidRPr="004A6DDF">
        <w:rPr>
          <w:lang w:val="en-US"/>
        </w:rPr>
        <w:t xml:space="preserve">Household Census </w:t>
      </w:r>
      <w:r w:rsidR="002D0631" w:rsidRPr="004A6DDF">
        <w:rPr>
          <w:lang w:val="en-US"/>
        </w:rPr>
        <w:t>/ Registration</w:t>
      </w:r>
      <w:bookmarkEnd w:id="86"/>
      <w:bookmarkEnd w:id="87"/>
    </w:p>
    <w:p w:rsidR="00FF7131" w:rsidRDefault="00FF7131" w:rsidP="000163B5">
      <w:pPr>
        <w:rPr>
          <w:lang w:val="en-US"/>
        </w:rPr>
      </w:pPr>
    </w:p>
    <w:p w:rsidR="00113B3F" w:rsidRPr="004A6DDF" w:rsidRDefault="00324AB4" w:rsidP="000163B5">
      <w:pPr>
        <w:rPr>
          <w:lang w:val="en-US"/>
        </w:rPr>
      </w:pPr>
      <w:r>
        <w:rPr>
          <w:lang w:val="en-US"/>
        </w:rPr>
        <w:t>PAPs</w:t>
      </w:r>
      <w:r w:rsidR="000163B5" w:rsidRPr="004A6DDF">
        <w:rPr>
          <w:lang w:val="en-US"/>
        </w:rPr>
        <w:t xml:space="preserve"> will be identified and registered during the Asset Inventory and Valuation </w:t>
      </w:r>
      <w:r w:rsidR="002D0631" w:rsidRPr="004A6DDF">
        <w:rPr>
          <w:lang w:val="en-US"/>
        </w:rPr>
        <w:t xml:space="preserve">Study. </w:t>
      </w:r>
      <w:r w:rsidR="00113B3F" w:rsidRPr="004A6DDF">
        <w:rPr>
          <w:lang w:val="en-US"/>
        </w:rPr>
        <w:t xml:space="preserve">This will include the registration of all persons with a vested interest (landowners, members of </w:t>
      </w:r>
      <w:r w:rsidR="00552472" w:rsidRPr="004A6DDF">
        <w:rPr>
          <w:lang w:val="en-US"/>
        </w:rPr>
        <w:t>cooperatives, community leaders</w:t>
      </w:r>
      <w:r w:rsidR="00D53426" w:rsidRPr="004A6DDF">
        <w:rPr>
          <w:lang w:val="en-US"/>
        </w:rPr>
        <w:t>,</w:t>
      </w:r>
      <w:r w:rsidR="00552472" w:rsidRPr="004A6DDF">
        <w:rPr>
          <w:lang w:val="en-US"/>
        </w:rPr>
        <w:t xml:space="preserve"> etc.) as well as persons benefiting from the land or assets (tenants, informal occupants, etc.). In cases of households, the registration will include the household head, the spouse of the household head and next-of-kin. </w:t>
      </w:r>
    </w:p>
    <w:p w:rsidR="00113B3F" w:rsidRPr="004A6DDF" w:rsidRDefault="00113B3F" w:rsidP="000163B5">
      <w:pPr>
        <w:rPr>
          <w:lang w:val="en-US"/>
        </w:rPr>
      </w:pPr>
    </w:p>
    <w:p w:rsidR="00113B3F" w:rsidRPr="004A6DDF" w:rsidRDefault="000163B5" w:rsidP="00113B3F">
      <w:pPr>
        <w:rPr>
          <w:lang w:val="en-US"/>
        </w:rPr>
      </w:pPr>
      <w:r w:rsidRPr="004A6DDF">
        <w:rPr>
          <w:lang w:val="en-US"/>
        </w:rPr>
        <w:t xml:space="preserve">The day that the Affected Person is registered will function as the </w:t>
      </w:r>
      <w:r w:rsidRPr="004A6DDF">
        <w:rPr>
          <w:i/>
          <w:iCs/>
          <w:lang w:val="en-US"/>
        </w:rPr>
        <w:t xml:space="preserve">de-facto </w:t>
      </w:r>
      <w:r w:rsidRPr="004A6DDF">
        <w:rPr>
          <w:lang w:val="en-US"/>
        </w:rPr>
        <w:t xml:space="preserve">cut-off date (See Section </w:t>
      </w:r>
      <w:r w:rsidR="00EB64BB" w:rsidRPr="004A6DDF">
        <w:rPr>
          <w:lang w:val="en-US"/>
        </w:rPr>
        <w:fldChar w:fldCharType="begin"/>
      </w:r>
      <w:r w:rsidR="00F874BA" w:rsidRPr="004A6DDF">
        <w:rPr>
          <w:lang w:val="en-US"/>
        </w:rPr>
        <w:instrText xml:space="preserve"> REF _Ref14838562 \w \h </w:instrText>
      </w:r>
      <w:r w:rsidR="00EB64BB" w:rsidRPr="004A6DDF">
        <w:rPr>
          <w:lang w:val="en-US"/>
        </w:rPr>
      </w:r>
      <w:r w:rsidR="00EB64BB" w:rsidRPr="004A6DDF">
        <w:rPr>
          <w:lang w:val="en-US"/>
        </w:rPr>
        <w:fldChar w:fldCharType="separate"/>
      </w:r>
      <w:r w:rsidR="00F874BA" w:rsidRPr="004A6DDF">
        <w:rPr>
          <w:lang w:val="en-US"/>
        </w:rPr>
        <w:t>5.3</w:t>
      </w:r>
      <w:r w:rsidR="00EB64BB" w:rsidRPr="004A6DDF">
        <w:rPr>
          <w:lang w:val="en-US"/>
        </w:rPr>
        <w:fldChar w:fldCharType="end"/>
      </w:r>
      <w:r w:rsidRPr="004A6DDF">
        <w:rPr>
          <w:lang w:val="en-US"/>
        </w:rPr>
        <w:t>).</w:t>
      </w:r>
      <w:r w:rsidR="00113B3F" w:rsidRPr="004A6DDF">
        <w:rPr>
          <w:lang w:val="en-US"/>
        </w:rPr>
        <w:t xml:space="preserve"> Being absent during the Asset Inventory and Valuation Study does not preclude </w:t>
      </w:r>
      <w:r w:rsidR="00C87E44" w:rsidRPr="004A6DDF">
        <w:rPr>
          <w:lang w:val="en-US"/>
        </w:rPr>
        <w:t xml:space="preserve">Affected Persons </w:t>
      </w:r>
      <w:r w:rsidR="00113B3F" w:rsidRPr="004A6DDF">
        <w:rPr>
          <w:lang w:val="en-US"/>
        </w:rPr>
        <w:t xml:space="preserve">from claiming compensation or resettlement assistance. Should a potential </w:t>
      </w:r>
      <w:r w:rsidR="00C87E44" w:rsidRPr="004A6DDF">
        <w:rPr>
          <w:lang w:val="en-US"/>
        </w:rPr>
        <w:t xml:space="preserve">Affected Person </w:t>
      </w:r>
      <w:r w:rsidR="00113B3F" w:rsidRPr="004A6DDF">
        <w:rPr>
          <w:lang w:val="en-US"/>
        </w:rPr>
        <w:t>not be present during the inventory period, they will be required to provide proof of their claim to the relevant authority for verification.</w:t>
      </w:r>
    </w:p>
    <w:p w:rsidR="00BD0D4D" w:rsidRPr="004A6DDF" w:rsidRDefault="00BD0D4D" w:rsidP="000E57C3">
      <w:pPr>
        <w:rPr>
          <w:lang w:val="en-US"/>
        </w:rPr>
      </w:pPr>
    </w:p>
    <w:p w:rsidR="000163B5" w:rsidRPr="00B4527F" w:rsidRDefault="000163B5" w:rsidP="00137448">
      <w:pPr>
        <w:pStyle w:val="Heading2"/>
        <w:rPr>
          <w:lang w:val="en-US"/>
        </w:rPr>
      </w:pPr>
      <w:bookmarkStart w:id="88" w:name="_Toc23224686"/>
      <w:r w:rsidRPr="004A6DDF">
        <w:rPr>
          <w:lang w:val="en-US"/>
        </w:rPr>
        <w:t>Asset Inventories</w:t>
      </w:r>
      <w:bookmarkEnd w:id="88"/>
    </w:p>
    <w:p w:rsidR="00FF7131" w:rsidRDefault="00FF7131" w:rsidP="000E57C3">
      <w:pPr>
        <w:rPr>
          <w:lang w:val="en-US"/>
        </w:rPr>
      </w:pPr>
    </w:p>
    <w:p w:rsidR="00F874BA" w:rsidRPr="004A6DDF" w:rsidRDefault="00F874BA" w:rsidP="000E57C3">
      <w:pPr>
        <w:rPr>
          <w:lang w:val="en-US"/>
        </w:rPr>
      </w:pPr>
      <w:r w:rsidRPr="004A6DDF">
        <w:rPr>
          <w:lang w:val="en-US"/>
        </w:rPr>
        <w:t>The Expropriating Authority will undertake a detailed inventory of all affected land and assets. The inventory will include the registration of affected land and properties including all interests on that land, including the cadastral mapping of the land and property boundaries, total area, and land-use.</w:t>
      </w:r>
    </w:p>
    <w:p w:rsidR="00F874BA" w:rsidRPr="004A6DDF" w:rsidRDefault="00F874BA" w:rsidP="000E57C3">
      <w:pPr>
        <w:rPr>
          <w:lang w:val="en-US"/>
        </w:rPr>
      </w:pPr>
    </w:p>
    <w:p w:rsidR="00552472" w:rsidRPr="004A6DDF" w:rsidRDefault="00F874BA" w:rsidP="00F874BA">
      <w:pPr>
        <w:rPr>
          <w:lang w:val="en-US"/>
        </w:rPr>
      </w:pPr>
      <w:r w:rsidRPr="004A6DDF">
        <w:rPr>
          <w:lang w:val="en-US"/>
        </w:rPr>
        <w:t>The inventory will include the surveying of all fixed assets located on the affected land and properties. This will include detailed surveys of residential and business structures, all non-residential structures, residential or business infrastructure</w:t>
      </w:r>
      <w:r w:rsidRPr="004A6DDF">
        <w:rPr>
          <w:rStyle w:val="FootnoteReference"/>
          <w:lang w:val="en-US"/>
        </w:rPr>
        <w:footnoteReference w:id="4"/>
      </w:r>
      <w:r w:rsidR="009D1FA1" w:rsidRPr="004A6DDF">
        <w:rPr>
          <w:lang w:val="en-US"/>
        </w:rPr>
        <w:t>, as well as an inventory of annual and perennial crops on agricultural land. All public or communal assets will also be surveyed including communal agricultural land, grazing land and natural resource harvesting areas, as well as c</w:t>
      </w:r>
      <w:r w:rsidRPr="004A6DDF">
        <w:rPr>
          <w:lang w:val="en-US"/>
        </w:rPr>
        <w:t xml:space="preserve">ultural </w:t>
      </w:r>
      <w:r w:rsidR="009D1FA1" w:rsidRPr="004A6DDF">
        <w:rPr>
          <w:lang w:val="en-US"/>
        </w:rPr>
        <w:t>s</w:t>
      </w:r>
      <w:r w:rsidRPr="004A6DDF">
        <w:rPr>
          <w:lang w:val="en-US"/>
        </w:rPr>
        <w:t xml:space="preserve">ites and </w:t>
      </w:r>
      <w:r w:rsidR="009D1FA1" w:rsidRPr="004A6DDF">
        <w:rPr>
          <w:lang w:val="en-US"/>
        </w:rPr>
        <w:t>r</w:t>
      </w:r>
      <w:r w:rsidRPr="004A6DDF">
        <w:rPr>
          <w:lang w:val="en-US"/>
        </w:rPr>
        <w:t>esources</w:t>
      </w:r>
      <w:r w:rsidR="009D1FA1" w:rsidRPr="004A6DDF">
        <w:rPr>
          <w:lang w:val="en-US"/>
        </w:rPr>
        <w:t xml:space="preserve">. </w:t>
      </w:r>
    </w:p>
    <w:p w:rsidR="00F874BA" w:rsidRPr="004A6DDF" w:rsidRDefault="00F874BA" w:rsidP="000E57C3">
      <w:pPr>
        <w:rPr>
          <w:lang w:val="en-US"/>
        </w:rPr>
      </w:pPr>
    </w:p>
    <w:p w:rsidR="00552472" w:rsidRPr="00B4527F" w:rsidRDefault="00552472" w:rsidP="00324AB4">
      <w:pPr>
        <w:pStyle w:val="Heading2"/>
        <w:rPr>
          <w:lang w:val="en-US"/>
        </w:rPr>
      </w:pPr>
      <w:bookmarkStart w:id="89" w:name="_Ref14838562"/>
      <w:bookmarkStart w:id="90" w:name="_Toc23224687"/>
      <w:r w:rsidRPr="004A6DDF">
        <w:rPr>
          <w:lang w:val="en-US"/>
        </w:rPr>
        <w:t>Development Moratorium</w:t>
      </w:r>
      <w:bookmarkEnd w:id="89"/>
      <w:bookmarkEnd w:id="90"/>
    </w:p>
    <w:p w:rsidR="00FF7131" w:rsidRDefault="00FF7131" w:rsidP="00552472">
      <w:pPr>
        <w:rPr>
          <w:lang w:val="en-US"/>
        </w:rPr>
      </w:pPr>
    </w:p>
    <w:p w:rsidR="004C7FEC" w:rsidRDefault="00552472" w:rsidP="00552472">
      <w:pPr>
        <w:rPr>
          <w:lang w:val="en-US"/>
        </w:rPr>
      </w:pPr>
      <w:r w:rsidRPr="004A6DDF">
        <w:rPr>
          <w:lang w:val="en-US"/>
        </w:rPr>
        <w:t xml:space="preserve">A development moratorium is a legal announcement or notification of Affected Persons that all forms of development and investment on the affected land and associated assets is to cease. The commencement of the moratorium is linked to a declared cut-off date. There is no explicit legal provision for the declaration of a development moratorium under the Law on Land Acquisition of 2017. </w:t>
      </w:r>
    </w:p>
    <w:p w:rsidR="00B4527F" w:rsidRPr="004A6DDF" w:rsidRDefault="00B4527F" w:rsidP="00552472">
      <w:pPr>
        <w:rPr>
          <w:lang w:val="en-US"/>
        </w:rPr>
      </w:pPr>
    </w:p>
    <w:p w:rsidR="00552472" w:rsidRPr="004A6DDF" w:rsidRDefault="00552472" w:rsidP="00552472">
      <w:pPr>
        <w:rPr>
          <w:lang w:val="en-US"/>
        </w:rPr>
      </w:pPr>
      <w:r w:rsidRPr="004A6DDF">
        <w:rPr>
          <w:lang w:val="en-US"/>
        </w:rPr>
        <w:lastRenderedPageBreak/>
        <w:t xml:space="preserve">Compensation is determined on the assets and information collected by the Asset Inventory and Valuation Studies, which implies that these investigations are a </w:t>
      </w:r>
      <w:r w:rsidRPr="004A6DDF">
        <w:rPr>
          <w:i/>
          <w:iCs/>
          <w:lang w:val="en-US"/>
        </w:rPr>
        <w:t>de-facto</w:t>
      </w:r>
      <w:r w:rsidRPr="004A6DDF">
        <w:rPr>
          <w:lang w:val="en-US"/>
        </w:rPr>
        <w:t xml:space="preserve"> cut-off date.Once the Asset Inventory and Valuation Studies are concluded and a </w:t>
      </w:r>
      <w:r w:rsidR="00F874BA" w:rsidRPr="004A6DDF">
        <w:rPr>
          <w:lang w:val="en-US"/>
        </w:rPr>
        <w:t xml:space="preserve">cut-off date declared, </w:t>
      </w:r>
      <w:r w:rsidRPr="004A6DDF">
        <w:rPr>
          <w:lang w:val="en-US"/>
        </w:rPr>
        <w:t xml:space="preserve">compensation and resettlement assistance will not be provided for: </w:t>
      </w:r>
    </w:p>
    <w:p w:rsidR="00552472" w:rsidRPr="004A6DDF" w:rsidRDefault="00552472" w:rsidP="00552472">
      <w:pPr>
        <w:rPr>
          <w:lang w:val="en-US"/>
        </w:rPr>
      </w:pPr>
    </w:p>
    <w:p w:rsidR="00552472" w:rsidRPr="004A6DDF" w:rsidRDefault="00552472" w:rsidP="007176BE">
      <w:pPr>
        <w:pStyle w:val="ListParagraph"/>
        <w:numPr>
          <w:ilvl w:val="0"/>
          <w:numId w:val="18"/>
        </w:numPr>
        <w:rPr>
          <w:lang w:val="en-US"/>
        </w:rPr>
      </w:pPr>
      <w:r w:rsidRPr="004A6DDF">
        <w:rPr>
          <w:lang w:val="en-US"/>
        </w:rPr>
        <w:t xml:space="preserve">People settling or undertaking new developments on the land proposed for acquisition.  </w:t>
      </w:r>
    </w:p>
    <w:p w:rsidR="00552472" w:rsidRPr="004A6DDF" w:rsidRDefault="00552472" w:rsidP="007176BE">
      <w:pPr>
        <w:pStyle w:val="ListParagraph"/>
        <w:numPr>
          <w:ilvl w:val="0"/>
          <w:numId w:val="18"/>
        </w:numPr>
        <w:rPr>
          <w:lang w:val="en-US"/>
        </w:rPr>
      </w:pPr>
      <w:r w:rsidRPr="004A6DDF">
        <w:rPr>
          <w:lang w:val="en-US"/>
        </w:rPr>
        <w:t xml:space="preserve">Construction of any new structures or other fixed assets whatsoever. </w:t>
      </w:r>
    </w:p>
    <w:p w:rsidR="00552472" w:rsidRPr="004A6DDF" w:rsidRDefault="00552472" w:rsidP="007176BE">
      <w:pPr>
        <w:pStyle w:val="ListParagraph"/>
        <w:numPr>
          <w:ilvl w:val="0"/>
          <w:numId w:val="18"/>
        </w:numPr>
        <w:rPr>
          <w:lang w:val="en-US"/>
        </w:rPr>
      </w:pPr>
      <w:r w:rsidRPr="004A6DDF">
        <w:rPr>
          <w:lang w:val="en-US"/>
        </w:rPr>
        <w:t xml:space="preserve">Significant upgrades or investment in </w:t>
      </w:r>
      <w:r w:rsidR="00EB4C8B" w:rsidRPr="004A6DDF">
        <w:rPr>
          <w:lang w:val="en-US"/>
        </w:rPr>
        <w:t xml:space="preserve">the </w:t>
      </w:r>
      <w:r w:rsidRPr="004A6DDF">
        <w:rPr>
          <w:lang w:val="en-US"/>
        </w:rPr>
        <w:t xml:space="preserve">existing structure. </w:t>
      </w:r>
    </w:p>
    <w:p w:rsidR="00552472" w:rsidRPr="004A6DDF" w:rsidRDefault="00552472" w:rsidP="007176BE">
      <w:pPr>
        <w:pStyle w:val="ListParagraph"/>
        <w:numPr>
          <w:ilvl w:val="0"/>
          <w:numId w:val="18"/>
        </w:numPr>
        <w:rPr>
          <w:lang w:val="en-US"/>
        </w:rPr>
      </w:pPr>
      <w:r w:rsidRPr="004A6DDF">
        <w:rPr>
          <w:lang w:val="en-US"/>
        </w:rPr>
        <w:t xml:space="preserve">Any further construction of private infrastructure (including roads, bridges, culverts, etc.). </w:t>
      </w:r>
    </w:p>
    <w:p w:rsidR="00552472" w:rsidRPr="004A6DDF" w:rsidRDefault="00552472" w:rsidP="007176BE">
      <w:pPr>
        <w:pStyle w:val="ListParagraph"/>
        <w:numPr>
          <w:ilvl w:val="0"/>
          <w:numId w:val="18"/>
        </w:numPr>
        <w:rPr>
          <w:lang w:val="en-US"/>
        </w:rPr>
      </w:pPr>
      <w:r w:rsidRPr="004A6DDF">
        <w:rPr>
          <w:lang w:val="en-US"/>
        </w:rPr>
        <w:t xml:space="preserve">Any newly planted economic trees not already enumerated in the Asset Inventory. </w:t>
      </w:r>
    </w:p>
    <w:p w:rsidR="00552472" w:rsidRPr="004A6DDF" w:rsidRDefault="00552472" w:rsidP="007176BE">
      <w:pPr>
        <w:pStyle w:val="ListParagraph"/>
        <w:numPr>
          <w:ilvl w:val="0"/>
          <w:numId w:val="18"/>
        </w:numPr>
        <w:rPr>
          <w:lang w:val="en-US"/>
        </w:rPr>
      </w:pPr>
      <w:r w:rsidRPr="004A6DDF">
        <w:rPr>
          <w:lang w:val="en-US"/>
        </w:rPr>
        <w:t xml:space="preserve">No alienation of property, land, or any fixed assets by the Affected Persons. </w:t>
      </w:r>
    </w:p>
    <w:p w:rsidR="00552472" w:rsidRPr="004A6DDF" w:rsidRDefault="00552472" w:rsidP="00552472">
      <w:pPr>
        <w:rPr>
          <w:lang w:val="en-US"/>
        </w:rPr>
      </w:pPr>
    </w:p>
    <w:p w:rsidR="00552472" w:rsidRPr="004A6DDF" w:rsidRDefault="00552472" w:rsidP="00EB4C8B">
      <w:pPr>
        <w:rPr>
          <w:lang w:val="en-US"/>
        </w:rPr>
      </w:pPr>
      <w:r w:rsidRPr="004A6DDF">
        <w:rPr>
          <w:lang w:val="en-US"/>
        </w:rPr>
        <w:t xml:space="preserve">Any Affected Persons that make themselves present after the cut-off date will not be considered eligible for compensation and resettlement unless reasonable and substantive reasons can be provided of why they were not available during the survey. </w:t>
      </w:r>
    </w:p>
    <w:p w:rsidR="00552472" w:rsidRPr="004A6DDF" w:rsidRDefault="00552472" w:rsidP="00552472">
      <w:pPr>
        <w:rPr>
          <w:lang w:val="en-US"/>
        </w:rPr>
      </w:pPr>
    </w:p>
    <w:p w:rsidR="00552472" w:rsidRPr="004A6DDF" w:rsidRDefault="00F874BA" w:rsidP="00552472">
      <w:pPr>
        <w:rPr>
          <w:lang w:val="en-US"/>
        </w:rPr>
      </w:pPr>
      <w:r w:rsidRPr="004A6DDF">
        <w:rPr>
          <w:lang w:val="en-US"/>
        </w:rPr>
        <w:t>The World Bank BP/OP 4.12 requires that the</w:t>
      </w:r>
      <w:r w:rsidR="00552472" w:rsidRPr="004A6DDF">
        <w:rPr>
          <w:lang w:val="en-US"/>
        </w:rPr>
        <w:t xml:space="preserve"> development moratorium and associated cut-off date be disclosed to Affected Persons. At a minimum, this should include suitable briefings (with supporting documents) with Affected Persons on the restrictions and implications of the moratorium, and signed acknowledgment by the Affected Persons of their understanding of the moratorium.</w:t>
      </w:r>
    </w:p>
    <w:p w:rsidR="000163B5" w:rsidRPr="004A6DDF" w:rsidRDefault="000163B5" w:rsidP="000E57C3">
      <w:pPr>
        <w:rPr>
          <w:lang w:val="en-US"/>
        </w:rPr>
      </w:pPr>
    </w:p>
    <w:p w:rsidR="00D26E2A" w:rsidRPr="00B4527F" w:rsidRDefault="000163B5" w:rsidP="00E11CCA">
      <w:pPr>
        <w:pStyle w:val="Heading2"/>
        <w:rPr>
          <w:lang w:val="en-US"/>
        </w:rPr>
      </w:pPr>
      <w:bookmarkStart w:id="91" w:name="_Toc23224688"/>
      <w:r w:rsidRPr="004A6DDF">
        <w:rPr>
          <w:lang w:val="en-US"/>
        </w:rPr>
        <w:t>Valuations</w:t>
      </w:r>
      <w:bookmarkEnd w:id="91"/>
    </w:p>
    <w:p w:rsidR="00FF7131" w:rsidRDefault="00FF7131" w:rsidP="000E57C3">
      <w:pPr>
        <w:rPr>
          <w:lang w:val="en-US"/>
        </w:rPr>
      </w:pPr>
    </w:p>
    <w:p w:rsidR="00D26E2A" w:rsidRPr="004A6DDF" w:rsidRDefault="00D26E2A" w:rsidP="000E57C3">
      <w:pPr>
        <w:rPr>
          <w:lang w:val="en-US"/>
        </w:rPr>
      </w:pPr>
      <w:r w:rsidRPr="004A6DDF">
        <w:rPr>
          <w:lang w:val="en-US"/>
        </w:rPr>
        <w:t>The Expropriating Authority will undertake a detailed valuation of all affected land and assets. The valuation will determine compensation rates based on prevailing local market-rates and additional requirements established under the Law on Land Acquisition (Articles 23 – 33). It must also meet World Bank requirements that compensation is based on full-replacement value</w:t>
      </w:r>
      <w:r w:rsidRPr="004A6DDF">
        <w:rPr>
          <w:rStyle w:val="FootnoteReference"/>
          <w:lang w:val="en-US"/>
        </w:rPr>
        <w:footnoteReference w:id="5"/>
      </w:r>
      <w:r w:rsidRPr="004A6DDF">
        <w:rPr>
          <w:lang w:val="en-US"/>
        </w:rPr>
        <w:t xml:space="preserve">. </w:t>
      </w:r>
    </w:p>
    <w:p w:rsidR="000163B5" w:rsidRPr="004A6DDF" w:rsidRDefault="000163B5" w:rsidP="000163B5">
      <w:pPr>
        <w:rPr>
          <w:lang w:val="en-US"/>
        </w:rPr>
      </w:pPr>
    </w:p>
    <w:p w:rsidR="00D26E2A" w:rsidRPr="004A6DDF" w:rsidRDefault="000163B5" w:rsidP="00D26E2A">
      <w:pPr>
        <w:pStyle w:val="Heading3"/>
        <w:rPr>
          <w:lang w:val="en-US"/>
        </w:rPr>
      </w:pPr>
      <w:bookmarkStart w:id="92" w:name="_Toc523983744"/>
      <w:bookmarkStart w:id="93" w:name="_Toc525276035"/>
      <w:bookmarkStart w:id="94" w:name="_Toc23224689"/>
      <w:r w:rsidRPr="004A6DDF">
        <w:rPr>
          <w:lang w:val="en-US"/>
        </w:rPr>
        <w:t>Valuation of Land</w:t>
      </w:r>
      <w:bookmarkEnd w:id="92"/>
      <w:bookmarkEnd w:id="93"/>
      <w:bookmarkEnd w:id="94"/>
    </w:p>
    <w:p w:rsidR="00FF7131" w:rsidRDefault="00FF7131" w:rsidP="000163B5">
      <w:pPr>
        <w:rPr>
          <w:lang w:val="en-US"/>
        </w:rPr>
      </w:pPr>
    </w:p>
    <w:p w:rsidR="000163B5" w:rsidRPr="004A6DDF" w:rsidRDefault="000163B5" w:rsidP="000163B5">
      <w:pPr>
        <w:rPr>
          <w:lang w:val="en-US"/>
        </w:rPr>
      </w:pPr>
      <w:r w:rsidRPr="004A6DDF">
        <w:rPr>
          <w:lang w:val="en-US"/>
        </w:rPr>
        <w:t xml:space="preserve">Land will be valued by means of the </w:t>
      </w:r>
      <w:r w:rsidRPr="004A6DDF">
        <w:rPr>
          <w:b/>
          <w:bCs/>
          <w:i/>
          <w:iCs/>
          <w:lang w:val="en-US"/>
        </w:rPr>
        <w:t>Comparative Method</w:t>
      </w:r>
      <w:r w:rsidRPr="004A6DDF">
        <w:rPr>
          <w:lang w:val="en-US"/>
        </w:rPr>
        <w:t xml:space="preserve"> – or by determining the value of the land through an analysis of </w:t>
      </w:r>
      <w:r w:rsidRPr="004A6DDF">
        <w:rPr>
          <w:iCs/>
          <w:lang w:val="en-US"/>
        </w:rPr>
        <w:t>market rates</w:t>
      </w:r>
      <w:r w:rsidRPr="004A6DDF">
        <w:rPr>
          <w:lang w:val="en-US"/>
        </w:rPr>
        <w:t xml:space="preserve"> of similar land parcels sold in the local and </w:t>
      </w:r>
      <w:r w:rsidR="00EE2707" w:rsidRPr="004A6DDF">
        <w:rPr>
          <w:lang w:val="en-US"/>
        </w:rPr>
        <w:t>neighboring</w:t>
      </w:r>
      <w:r w:rsidRPr="004A6DDF">
        <w:rPr>
          <w:lang w:val="en-US"/>
        </w:rPr>
        <w:t xml:space="preserve"> areas during the three months preceding the valuation (Article 23 of the Land Acquisition Law). Consideration will also be made with respect to the type, location, grade, and </w:t>
      </w:r>
      <w:r w:rsidR="00C87E44" w:rsidRPr="004A6DDF">
        <w:rPr>
          <w:lang w:val="en-US"/>
        </w:rPr>
        <w:t>use</w:t>
      </w:r>
      <w:r w:rsidRPr="004A6DDF">
        <w:rPr>
          <w:lang w:val="en-US"/>
        </w:rPr>
        <w:t xml:space="preserve"> of </w:t>
      </w:r>
      <w:r w:rsidR="00C87E44" w:rsidRPr="004A6DDF">
        <w:rPr>
          <w:lang w:val="en-US"/>
        </w:rPr>
        <w:t>the land</w:t>
      </w:r>
      <w:r w:rsidRPr="004A6DDF">
        <w:rPr>
          <w:lang w:val="en-US"/>
        </w:rPr>
        <w:t>.</w:t>
      </w:r>
    </w:p>
    <w:p w:rsidR="00D26E2A" w:rsidRPr="004A6DDF" w:rsidRDefault="00D26E2A" w:rsidP="000163B5">
      <w:pPr>
        <w:rPr>
          <w:lang w:val="en-US"/>
        </w:rPr>
      </w:pPr>
    </w:p>
    <w:p w:rsidR="000163B5" w:rsidRPr="004A6DDF" w:rsidRDefault="000163B5" w:rsidP="000163B5">
      <w:pPr>
        <w:rPr>
          <w:lang w:val="en-US"/>
        </w:rPr>
      </w:pPr>
      <w:r w:rsidRPr="004A6DDF">
        <w:rPr>
          <w:lang w:val="en-US"/>
        </w:rPr>
        <w:t xml:space="preserve">The above method will be amended to include all additional costs (overhead expenses, taxation), but exclude any forms of depreciation to establish the </w:t>
      </w:r>
      <w:r w:rsidR="00F16978" w:rsidRPr="004A6DDF">
        <w:rPr>
          <w:i/>
          <w:iCs/>
          <w:lang w:val="en-US"/>
        </w:rPr>
        <w:t xml:space="preserve">full </w:t>
      </w:r>
      <w:r w:rsidRPr="004A6DDF">
        <w:rPr>
          <w:i/>
          <w:iCs/>
          <w:lang w:val="en-US"/>
        </w:rPr>
        <w:t>replacement value</w:t>
      </w:r>
      <w:r w:rsidRPr="004A6DDF">
        <w:rPr>
          <w:lang w:val="en-US"/>
        </w:rPr>
        <w:t xml:space="preserve"> of the land to be acquired. The valuation should be sufficient to acquire suitable replacement </w:t>
      </w:r>
      <w:r w:rsidRPr="004A6DDF">
        <w:rPr>
          <w:lang w:val="en-US"/>
        </w:rPr>
        <w:lastRenderedPageBreak/>
        <w:t>land of equal size and</w:t>
      </w:r>
      <w:r w:rsidR="00D53426" w:rsidRPr="004A6DDF">
        <w:rPr>
          <w:lang w:val="en-US"/>
        </w:rPr>
        <w:t>/</w:t>
      </w:r>
      <w:r w:rsidRPr="004A6DDF">
        <w:rPr>
          <w:lang w:val="en-US"/>
        </w:rPr>
        <w:t xml:space="preserve">or productivity to the land being acquired, without financially prejudicing the Affected Persons.   </w:t>
      </w:r>
    </w:p>
    <w:p w:rsidR="00FF7131" w:rsidRDefault="000163B5" w:rsidP="00FF7131">
      <w:pPr>
        <w:pStyle w:val="Heading3"/>
        <w:rPr>
          <w:lang w:val="en-US"/>
        </w:rPr>
      </w:pPr>
      <w:bookmarkStart w:id="95" w:name="_Toc523983745"/>
      <w:bookmarkStart w:id="96" w:name="_Toc525276036"/>
      <w:bookmarkStart w:id="97" w:name="_Toc23224690"/>
      <w:r w:rsidRPr="004A6DDF">
        <w:rPr>
          <w:lang w:val="en-US"/>
        </w:rPr>
        <w:t>Valuation of Buildings and Infrastructure</w:t>
      </w:r>
      <w:bookmarkEnd w:id="95"/>
      <w:bookmarkEnd w:id="96"/>
      <w:bookmarkEnd w:id="97"/>
    </w:p>
    <w:p w:rsidR="00FF7131" w:rsidRDefault="00FF7131" w:rsidP="000163B5">
      <w:pPr>
        <w:rPr>
          <w:lang w:val="en-US"/>
        </w:rPr>
      </w:pPr>
    </w:p>
    <w:p w:rsidR="000163B5" w:rsidRPr="004A6DDF" w:rsidRDefault="000163B5" w:rsidP="000163B5">
      <w:pPr>
        <w:rPr>
          <w:lang w:val="en-US"/>
        </w:rPr>
      </w:pPr>
      <w:r w:rsidRPr="004A6DDF">
        <w:rPr>
          <w:lang w:val="en-US"/>
        </w:rPr>
        <w:t xml:space="preserve">The Law on Land Acquisition permits the award of compensation for any buildings in their entirety and </w:t>
      </w:r>
      <w:r w:rsidR="004C7FEC" w:rsidRPr="004A6DDF">
        <w:rPr>
          <w:lang w:val="en-US"/>
        </w:rPr>
        <w:t>dependent</w:t>
      </w:r>
      <w:r w:rsidRPr="004A6DDF">
        <w:rPr>
          <w:lang w:val="en-US"/>
        </w:rPr>
        <w:t xml:space="preserve"> on the acquisition of land on which the buildings are placed. </w:t>
      </w:r>
      <w:r w:rsidR="00F16978" w:rsidRPr="004A6DDF">
        <w:rPr>
          <w:iCs/>
          <w:lang w:val="en-US"/>
        </w:rPr>
        <w:t>Buildings</w:t>
      </w:r>
      <w:r w:rsidR="00F16978" w:rsidRPr="004A6DDF">
        <w:rPr>
          <w:lang w:val="en-US"/>
        </w:rPr>
        <w:t xml:space="preserve"> cover</w:t>
      </w:r>
      <w:r w:rsidRPr="004A6DDF">
        <w:rPr>
          <w:lang w:val="en-US"/>
        </w:rPr>
        <w:t xml:space="preserve"> all forms of fixed structures including residential structures, ancillary structures (barns, </w:t>
      </w:r>
      <w:r w:rsidR="00D26E2A" w:rsidRPr="004A6DDF">
        <w:rPr>
          <w:lang w:val="en-US"/>
        </w:rPr>
        <w:t>storerooms</w:t>
      </w:r>
      <w:r w:rsidRPr="004A6DDF">
        <w:rPr>
          <w:lang w:val="en-US"/>
        </w:rPr>
        <w:t xml:space="preserve">, corrals) and associated infrastructure (pipework and reticulation, driveways, powerlines). </w:t>
      </w:r>
    </w:p>
    <w:p w:rsidR="00D26E2A" w:rsidRPr="004A6DDF" w:rsidRDefault="00D26E2A" w:rsidP="000163B5">
      <w:pPr>
        <w:rPr>
          <w:lang w:val="en-US"/>
        </w:rPr>
      </w:pPr>
    </w:p>
    <w:p w:rsidR="000163B5" w:rsidRPr="004A6DDF" w:rsidRDefault="000163B5" w:rsidP="000163B5">
      <w:pPr>
        <w:rPr>
          <w:lang w:val="en-US"/>
        </w:rPr>
      </w:pPr>
      <w:r w:rsidRPr="004A6DDF">
        <w:rPr>
          <w:lang w:val="en-US"/>
        </w:rPr>
        <w:t>The valuation of all buildings will be based</w:t>
      </w:r>
      <w:r w:rsidR="00D53426" w:rsidRPr="004A6DDF">
        <w:rPr>
          <w:lang w:val="en-US"/>
        </w:rPr>
        <w:t xml:space="preserve"> on</w:t>
      </w:r>
      <w:r w:rsidR="00F16978" w:rsidRPr="004A6DDF">
        <w:rPr>
          <w:b/>
          <w:bCs/>
          <w:i/>
          <w:iCs/>
          <w:lang w:val="en-US"/>
        </w:rPr>
        <w:t xml:space="preserve">full </w:t>
      </w:r>
      <w:r w:rsidRPr="004A6DDF">
        <w:rPr>
          <w:b/>
          <w:bCs/>
          <w:i/>
          <w:iCs/>
          <w:lang w:val="en-US"/>
        </w:rPr>
        <w:t xml:space="preserve">replacement </w:t>
      </w:r>
      <w:r w:rsidRPr="004A6DDF">
        <w:rPr>
          <w:lang w:val="en-US"/>
        </w:rPr>
        <w:t>cost method</w:t>
      </w:r>
      <w:r w:rsidRPr="004A6DDF">
        <w:rPr>
          <w:iCs/>
          <w:lang w:val="en-US"/>
        </w:rPr>
        <w:t xml:space="preserve">consistent with international good practice requirements. </w:t>
      </w:r>
      <w:r w:rsidRPr="004A6DDF">
        <w:rPr>
          <w:lang w:val="en-US"/>
        </w:rPr>
        <w:t>Th</w:t>
      </w:r>
      <w:r w:rsidR="00F16978" w:rsidRPr="004A6DDF">
        <w:rPr>
          <w:lang w:val="en-US"/>
        </w:rPr>
        <w:t xml:space="preserve">is method factors </w:t>
      </w:r>
      <w:r w:rsidRPr="004A6DDF">
        <w:rPr>
          <w:lang w:val="en-US"/>
        </w:rPr>
        <w:t xml:space="preserve">the actual cost of replacing the affected buildings and other structures based on </w:t>
      </w:r>
      <w:r w:rsidR="00D53426" w:rsidRPr="004A6DDF">
        <w:rPr>
          <w:lang w:val="en-US"/>
        </w:rPr>
        <w:t xml:space="preserve">the </w:t>
      </w:r>
      <w:r w:rsidRPr="004A6DDF">
        <w:rPr>
          <w:lang w:val="en-US"/>
        </w:rPr>
        <w:t xml:space="preserve">cost of materials, type of construction, </w:t>
      </w:r>
      <w:r w:rsidR="00EE2707" w:rsidRPr="004A6DDF">
        <w:rPr>
          <w:lang w:val="en-US"/>
        </w:rPr>
        <w:t>labor</w:t>
      </w:r>
      <w:r w:rsidRPr="004A6DDF">
        <w:rPr>
          <w:lang w:val="en-US"/>
        </w:rPr>
        <w:t xml:space="preserve">, transport, transaction costs and taxation costs and all other forms of overheads that may apply. The method excludes deductions from any forms of depreciation or the salvage of materials.   </w:t>
      </w:r>
    </w:p>
    <w:p w:rsidR="00F16978" w:rsidRPr="004A6DDF" w:rsidRDefault="00F16978" w:rsidP="000163B5">
      <w:pPr>
        <w:rPr>
          <w:lang w:val="en-US"/>
        </w:rPr>
      </w:pPr>
    </w:p>
    <w:p w:rsidR="00D6420F" w:rsidRPr="00B4527F" w:rsidRDefault="000163B5" w:rsidP="00830422">
      <w:pPr>
        <w:pStyle w:val="Heading3"/>
        <w:rPr>
          <w:lang w:val="en-US"/>
        </w:rPr>
      </w:pPr>
      <w:bookmarkStart w:id="98" w:name="_Toc523983746"/>
      <w:bookmarkStart w:id="99" w:name="_Toc525276037"/>
      <w:bookmarkStart w:id="100" w:name="_Toc23224691"/>
      <w:r w:rsidRPr="004A6DDF">
        <w:rPr>
          <w:lang w:val="en-US"/>
        </w:rPr>
        <w:t>Valuation of Crops and Trees</w:t>
      </w:r>
      <w:bookmarkEnd w:id="98"/>
      <w:bookmarkEnd w:id="99"/>
      <w:bookmarkEnd w:id="100"/>
    </w:p>
    <w:p w:rsidR="00FF7131" w:rsidRDefault="00FF7131" w:rsidP="00EB4C8B">
      <w:pPr>
        <w:rPr>
          <w:lang w:val="en-US"/>
        </w:rPr>
      </w:pPr>
    </w:p>
    <w:p w:rsidR="000163B5" w:rsidRPr="004A6DDF" w:rsidRDefault="000163B5" w:rsidP="00EB4C8B">
      <w:pPr>
        <w:rPr>
          <w:lang w:val="en-US"/>
        </w:rPr>
      </w:pPr>
      <w:r w:rsidRPr="004A6DDF">
        <w:rPr>
          <w:lang w:val="en-US"/>
        </w:rPr>
        <w:t>Where damages are sustained to crops or economic trees, fair compensation will be determined by a number of differing methods as established in the Law on Land Acquisition including:</w:t>
      </w:r>
    </w:p>
    <w:p w:rsidR="00D6420F" w:rsidRPr="004A6DDF" w:rsidRDefault="00D6420F" w:rsidP="000163B5">
      <w:pPr>
        <w:rPr>
          <w:lang w:val="en-US"/>
        </w:rPr>
      </w:pPr>
    </w:p>
    <w:p w:rsidR="000163B5" w:rsidRPr="004A6DDF" w:rsidRDefault="000163B5" w:rsidP="007176BE">
      <w:pPr>
        <w:numPr>
          <w:ilvl w:val="0"/>
          <w:numId w:val="16"/>
        </w:numPr>
        <w:rPr>
          <w:b/>
          <w:lang w:val="en-US"/>
        </w:rPr>
      </w:pPr>
      <w:r w:rsidRPr="004A6DDF">
        <w:rPr>
          <w:b/>
          <w:lang w:val="en-US"/>
        </w:rPr>
        <w:t xml:space="preserve">Crops: </w:t>
      </w:r>
      <w:r w:rsidRPr="004A6DDF">
        <w:rPr>
          <w:lang w:val="en-US"/>
        </w:rPr>
        <w:t xml:space="preserve">The </w:t>
      </w:r>
      <w:r w:rsidR="00D6420F" w:rsidRPr="004A6DDF">
        <w:rPr>
          <w:lang w:val="en-US"/>
        </w:rPr>
        <w:t>market value</w:t>
      </w:r>
      <w:r w:rsidRPr="004A6DDF">
        <w:rPr>
          <w:lang w:val="en-US"/>
        </w:rPr>
        <w:t xml:space="preserve"> of crops including additional inputs costs (i.e. the price of seeds sowed, chemical fertilizers and costs of farming) will be determined</w:t>
      </w:r>
      <w:r w:rsidR="00C87E44" w:rsidRPr="004A6DDF">
        <w:rPr>
          <w:lang w:val="en-US"/>
        </w:rPr>
        <w:t xml:space="preserve">, via analysis of </w:t>
      </w:r>
      <w:r w:rsidRPr="004A6DDF">
        <w:rPr>
          <w:lang w:val="en-US"/>
        </w:rPr>
        <w:t>local market value</w:t>
      </w:r>
      <w:r w:rsidR="00C87E44" w:rsidRPr="004A6DDF">
        <w:rPr>
          <w:lang w:val="en-US"/>
        </w:rPr>
        <w:t>s</w:t>
      </w:r>
      <w:r w:rsidRPr="004A6DDF">
        <w:rPr>
          <w:lang w:val="en-US"/>
        </w:rPr>
        <w:t xml:space="preserve"> in </w:t>
      </w:r>
      <w:r w:rsidR="00EE2707" w:rsidRPr="004A6DDF">
        <w:rPr>
          <w:lang w:val="en-US"/>
        </w:rPr>
        <w:t>neighboring</w:t>
      </w:r>
      <w:r w:rsidRPr="004A6DDF">
        <w:rPr>
          <w:lang w:val="en-US"/>
        </w:rPr>
        <w:t xml:space="preserve"> areas for the three months prior to the valuation.</w:t>
      </w:r>
    </w:p>
    <w:p w:rsidR="000163B5" w:rsidRPr="004A6DDF" w:rsidRDefault="000163B5" w:rsidP="007176BE">
      <w:pPr>
        <w:numPr>
          <w:ilvl w:val="0"/>
          <w:numId w:val="16"/>
        </w:numPr>
        <w:rPr>
          <w:b/>
          <w:lang w:val="en-US"/>
        </w:rPr>
      </w:pPr>
      <w:r w:rsidRPr="004A6DDF">
        <w:rPr>
          <w:b/>
          <w:lang w:val="en-US"/>
        </w:rPr>
        <w:t xml:space="preserve">Non-Productive Trees: </w:t>
      </w:r>
      <w:r w:rsidRPr="004A6DDF">
        <w:rPr>
          <w:lang w:val="en-US"/>
        </w:rPr>
        <w:t xml:space="preserve">The value of non-productive trees will be determined on the basis of the price of firewood, according to the local tradition. The Law does not establish how firewood is equated to the number or size of non-productive trees. </w:t>
      </w:r>
    </w:p>
    <w:p w:rsidR="000163B5" w:rsidRPr="004A6DDF" w:rsidRDefault="000163B5" w:rsidP="007176BE">
      <w:pPr>
        <w:numPr>
          <w:ilvl w:val="0"/>
          <w:numId w:val="16"/>
        </w:numPr>
        <w:rPr>
          <w:b/>
          <w:lang w:val="en-US"/>
        </w:rPr>
      </w:pPr>
      <w:r w:rsidRPr="004A6DDF">
        <w:rPr>
          <w:b/>
          <w:lang w:val="en-US"/>
        </w:rPr>
        <w:t xml:space="preserve">Non-Productive Ornamental Trees: </w:t>
      </w:r>
      <w:r w:rsidRPr="004A6DDF">
        <w:rPr>
          <w:lang w:val="en-US"/>
        </w:rPr>
        <w:t>The value of non-productive ornamental trees will be determined on the basis of five times that of the price of firewood, according to the local tradition. The Law does not establish how firewood is equated to the number or size of non-productive ornamental trees.</w:t>
      </w:r>
    </w:p>
    <w:p w:rsidR="000163B5" w:rsidRPr="004A6DDF" w:rsidRDefault="000163B5" w:rsidP="007176BE">
      <w:pPr>
        <w:numPr>
          <w:ilvl w:val="0"/>
          <w:numId w:val="16"/>
        </w:numPr>
        <w:rPr>
          <w:b/>
          <w:lang w:val="en-US"/>
        </w:rPr>
      </w:pPr>
      <w:r w:rsidRPr="004A6DDF">
        <w:rPr>
          <w:b/>
          <w:lang w:val="en-US"/>
        </w:rPr>
        <w:t xml:space="preserve">Productive Trees: </w:t>
      </w:r>
      <w:r w:rsidRPr="004A6DDF">
        <w:rPr>
          <w:lang w:val="en-US"/>
        </w:rPr>
        <w:t xml:space="preserve">The value of productive treeswill be determined on the basis of the price of firewood as well as the price of products of the trees over </w:t>
      </w:r>
      <w:r w:rsidR="00EB4C8B" w:rsidRPr="004A6DDF">
        <w:rPr>
          <w:lang w:val="en-US"/>
        </w:rPr>
        <w:t xml:space="preserve">a </w:t>
      </w:r>
      <w:r w:rsidRPr="004A6DDF">
        <w:rPr>
          <w:lang w:val="en-US"/>
        </w:rPr>
        <w:t>period of 5 years. Where fruit produce is directly lost, the price of the fruits will also be included in the compensation.</w:t>
      </w:r>
    </w:p>
    <w:p w:rsidR="00D6420F" w:rsidRPr="004A6DDF" w:rsidRDefault="00D6420F" w:rsidP="000163B5">
      <w:pPr>
        <w:rPr>
          <w:lang w:val="en-US"/>
        </w:rPr>
      </w:pPr>
    </w:p>
    <w:p w:rsidR="00036F1B" w:rsidRPr="004A6DDF" w:rsidRDefault="000163B5" w:rsidP="000163B5">
      <w:pPr>
        <w:rPr>
          <w:lang w:val="en-US"/>
        </w:rPr>
      </w:pPr>
      <w:r w:rsidRPr="004A6DDF">
        <w:rPr>
          <w:lang w:val="en-US"/>
        </w:rPr>
        <w:t xml:space="preserve">As a means of comparison and to allow for alignment with international good practice requirements, the value of crops and trees will be determined using the </w:t>
      </w:r>
      <w:r w:rsidRPr="004A6DDF">
        <w:rPr>
          <w:b/>
          <w:bCs/>
          <w:i/>
          <w:iCs/>
          <w:lang w:val="en-US"/>
        </w:rPr>
        <w:t>Income Method</w:t>
      </w:r>
      <w:r w:rsidRPr="004A6DDF">
        <w:rPr>
          <w:lang w:val="en-US"/>
        </w:rPr>
        <w:t xml:space="preserve">. This means crops and economic trees are valued based on the estimated income generated from the produce over a pre-determined transition period. </w:t>
      </w:r>
    </w:p>
    <w:p w:rsidR="00BF7DE8" w:rsidRPr="004A6DDF" w:rsidRDefault="00BF7DE8" w:rsidP="000163B5">
      <w:pPr>
        <w:rPr>
          <w:lang w:val="en-US"/>
        </w:rPr>
      </w:pPr>
    </w:p>
    <w:p w:rsidR="000163B5" w:rsidRPr="004A6DDF" w:rsidRDefault="000163B5" w:rsidP="000163B5">
      <w:pPr>
        <w:rPr>
          <w:lang w:val="en-US"/>
        </w:rPr>
      </w:pPr>
      <w:r w:rsidRPr="004A6DDF">
        <w:rPr>
          <w:lang w:val="en-US"/>
        </w:rPr>
        <w:t xml:space="preserve">The Income Method should also </w:t>
      </w:r>
      <w:r w:rsidR="00F16978" w:rsidRPr="004A6DDF">
        <w:rPr>
          <w:lang w:val="en-US"/>
        </w:rPr>
        <w:t>factor</w:t>
      </w:r>
      <w:r w:rsidRPr="004A6DDF">
        <w:rPr>
          <w:lang w:val="en-US"/>
        </w:rPr>
        <w:t xml:space="preserve"> in costs for the re-establishment of annual crops, perennial crops and trees, including costs of seedlings/saplings, input costs as well as the loss of productivity over the period which perennial crops and trees need to become productive.</w:t>
      </w:r>
    </w:p>
    <w:p w:rsidR="00BF7DE8" w:rsidRDefault="00BF7DE8" w:rsidP="000163B5">
      <w:pPr>
        <w:rPr>
          <w:lang w:val="en-US"/>
        </w:rPr>
      </w:pPr>
    </w:p>
    <w:p w:rsidR="00FF7131" w:rsidRPr="004A6DDF" w:rsidRDefault="00FF7131" w:rsidP="000163B5">
      <w:pPr>
        <w:rPr>
          <w:lang w:val="en-US"/>
        </w:rPr>
      </w:pPr>
    </w:p>
    <w:p w:rsidR="000163B5" w:rsidRPr="004A6DDF" w:rsidRDefault="000163B5" w:rsidP="004D717A">
      <w:pPr>
        <w:pStyle w:val="Heading3"/>
        <w:rPr>
          <w:lang w:val="en-US"/>
        </w:rPr>
      </w:pPr>
      <w:bookmarkStart w:id="101" w:name="_Toc516493639"/>
      <w:bookmarkStart w:id="102" w:name="_Toc516493739"/>
      <w:bookmarkStart w:id="103" w:name="_Toc518028410"/>
      <w:bookmarkStart w:id="104" w:name="_Toc518032895"/>
      <w:bookmarkStart w:id="105" w:name="_Toc523983747"/>
      <w:bookmarkStart w:id="106" w:name="_Toc525276038"/>
      <w:bookmarkStart w:id="107" w:name="_Toc23224692"/>
      <w:bookmarkEnd w:id="101"/>
      <w:bookmarkEnd w:id="102"/>
      <w:bookmarkEnd w:id="103"/>
      <w:bookmarkEnd w:id="104"/>
      <w:r w:rsidRPr="004A6DDF">
        <w:rPr>
          <w:lang w:val="en-US"/>
        </w:rPr>
        <w:t>Loss of Profit by Businesses</w:t>
      </w:r>
      <w:bookmarkEnd w:id="105"/>
      <w:bookmarkEnd w:id="106"/>
      <w:bookmarkEnd w:id="107"/>
    </w:p>
    <w:p w:rsidR="00FF7131" w:rsidRDefault="00FF7131" w:rsidP="000163B5">
      <w:pPr>
        <w:rPr>
          <w:lang w:val="en-US"/>
        </w:rPr>
      </w:pPr>
    </w:p>
    <w:p w:rsidR="000163B5" w:rsidRPr="004A6DDF" w:rsidRDefault="00C87E44" w:rsidP="000163B5">
      <w:pPr>
        <w:rPr>
          <w:lang w:val="en-US"/>
        </w:rPr>
      </w:pPr>
      <w:r w:rsidRPr="004A6DDF">
        <w:rPr>
          <w:lang w:val="en-US"/>
        </w:rPr>
        <w:t>Affected formal and informal b</w:t>
      </w:r>
      <w:r w:rsidR="000163B5" w:rsidRPr="004A6DDF">
        <w:rPr>
          <w:lang w:val="en-US"/>
        </w:rPr>
        <w:t xml:space="preserve">usinesses </w:t>
      </w:r>
      <w:r w:rsidRPr="004A6DDF">
        <w:rPr>
          <w:lang w:val="en-US"/>
        </w:rPr>
        <w:t xml:space="preserve">are entitled to compensation for the loss of profit. </w:t>
      </w:r>
      <w:r w:rsidR="000163B5" w:rsidRPr="004A6DDF">
        <w:rPr>
          <w:lang w:val="en-US"/>
        </w:rPr>
        <w:t>The loss of profit will be valued based on the net monthl</w:t>
      </w:r>
      <w:r w:rsidRPr="004A6DDF">
        <w:rPr>
          <w:lang w:val="en-US"/>
        </w:rPr>
        <w:t>y income</w:t>
      </w:r>
      <w:r w:rsidRPr="004A6DDF">
        <w:rPr>
          <w:rStyle w:val="FootnoteReference"/>
          <w:lang w:val="en-US"/>
        </w:rPr>
        <w:footnoteReference w:id="6"/>
      </w:r>
      <w:r w:rsidR="000163B5" w:rsidRPr="004A6DDF">
        <w:rPr>
          <w:lang w:val="en-US"/>
        </w:rPr>
        <w:t>multiplied by (1) the duration of any lease agreement, (2) the transition period to move any businesses, or (3) a maximum of 6 months</w:t>
      </w:r>
      <w:r w:rsidR="00DA10A7">
        <w:rPr>
          <w:lang w:val="en-US"/>
        </w:rPr>
        <w:t xml:space="preserve"> (for permanent losses) and 3 months (for temporary losses)</w:t>
      </w:r>
      <w:r w:rsidR="000163B5" w:rsidRPr="004A6DDF">
        <w:rPr>
          <w:lang w:val="en-US"/>
        </w:rPr>
        <w:t xml:space="preserve"> to arrive at the loss of profits payable. </w:t>
      </w:r>
      <w:r w:rsidR="00C74F8E">
        <w:rPr>
          <w:lang w:val="en-US"/>
        </w:rPr>
        <w:t xml:space="preserve">This will also include </w:t>
      </w:r>
      <w:r w:rsidR="00C74F8E" w:rsidRPr="00C74F8E">
        <w:rPr>
          <w:lang w:val="en-US"/>
        </w:rPr>
        <w:t>Indemnity for lost wages for the period of business interruption up to a maximum of 3 months.</w:t>
      </w:r>
    </w:p>
    <w:p w:rsidR="00F16978" w:rsidRDefault="00F16978" w:rsidP="000163B5">
      <w:pPr>
        <w:rPr>
          <w:lang w:val="en-US"/>
        </w:rPr>
      </w:pPr>
    </w:p>
    <w:p w:rsidR="00F16978" w:rsidRPr="00B4527F" w:rsidRDefault="000163B5" w:rsidP="00137448">
      <w:pPr>
        <w:pStyle w:val="Heading3"/>
        <w:rPr>
          <w:lang w:val="en-US"/>
        </w:rPr>
      </w:pPr>
      <w:bookmarkStart w:id="108" w:name="_Toc523983748"/>
      <w:bookmarkStart w:id="109" w:name="_Toc525276039"/>
      <w:bookmarkStart w:id="110" w:name="_Toc23224693"/>
      <w:r w:rsidRPr="004A6DDF">
        <w:rPr>
          <w:lang w:val="en-US"/>
        </w:rPr>
        <w:t>Valuation of the Occupancy or Use of Land</w:t>
      </w:r>
      <w:bookmarkEnd w:id="108"/>
      <w:bookmarkEnd w:id="109"/>
      <w:bookmarkEnd w:id="110"/>
    </w:p>
    <w:p w:rsidR="00FF7131" w:rsidRDefault="00FF7131" w:rsidP="000163B5">
      <w:pPr>
        <w:rPr>
          <w:lang w:val="en-US"/>
        </w:rPr>
      </w:pPr>
    </w:p>
    <w:p w:rsidR="000163B5" w:rsidRPr="004A6DDF" w:rsidRDefault="000163B5" w:rsidP="000163B5">
      <w:pPr>
        <w:rPr>
          <w:lang w:val="en-US"/>
        </w:rPr>
      </w:pPr>
      <w:r w:rsidRPr="004A6DDF">
        <w:rPr>
          <w:lang w:val="en-US"/>
        </w:rPr>
        <w:t xml:space="preserve">Land acquisition </w:t>
      </w:r>
      <w:r w:rsidR="009D1B11" w:rsidRPr="004A6DDF">
        <w:rPr>
          <w:lang w:val="en-US"/>
        </w:rPr>
        <w:t>may</w:t>
      </w:r>
      <w:r w:rsidRPr="004A6DDF">
        <w:rPr>
          <w:lang w:val="en-US"/>
        </w:rPr>
        <w:t xml:space="preserve"> result in the eviction of tenants and loss of rental income by the owners. Compensation values will be determined based on the potential loss of rental income incurred by the asset owners (as determined by the average rental costs of structure or land in the area) covering the duration of the existing lease, or where a lease does not exist a predetermined number of months. </w:t>
      </w:r>
    </w:p>
    <w:p w:rsidR="00D61B8B" w:rsidRPr="004A6DDF" w:rsidRDefault="00D61B8B" w:rsidP="000163B5">
      <w:pPr>
        <w:rPr>
          <w:lang w:val="en-US"/>
        </w:rPr>
      </w:pPr>
    </w:p>
    <w:p w:rsidR="000163B5" w:rsidRPr="004A6DDF" w:rsidRDefault="000163B5" w:rsidP="000163B5">
      <w:pPr>
        <w:rPr>
          <w:lang w:val="en-US"/>
        </w:rPr>
      </w:pPr>
      <w:r w:rsidRPr="004A6DDF">
        <w:rPr>
          <w:lang w:val="en-US"/>
        </w:rPr>
        <w:t xml:space="preserve">Support will also be given to tenants via the provision of a rental allowance. This allowance will be based on the value of a minimum of three months’ rent (as determined by the average rental costs of structures or land in the area) or the duration of the existing lease, or whichever is longer. </w:t>
      </w:r>
    </w:p>
    <w:p w:rsidR="009D1B11" w:rsidRPr="004A6DDF" w:rsidRDefault="009D1B11" w:rsidP="000163B5">
      <w:pPr>
        <w:rPr>
          <w:lang w:val="en-US"/>
        </w:rPr>
      </w:pPr>
    </w:p>
    <w:p w:rsidR="009D1B11" w:rsidRPr="00B4527F" w:rsidRDefault="000163B5" w:rsidP="00137448">
      <w:pPr>
        <w:pStyle w:val="Heading3"/>
        <w:rPr>
          <w:lang w:val="en-US"/>
        </w:rPr>
      </w:pPr>
      <w:bookmarkStart w:id="111" w:name="_Toc523983750"/>
      <w:bookmarkStart w:id="112" w:name="_Toc525276041"/>
      <w:bookmarkStart w:id="113" w:name="_Toc23224694"/>
      <w:r w:rsidRPr="004A6DDF">
        <w:rPr>
          <w:lang w:val="en-US"/>
        </w:rPr>
        <w:t>Allowances</w:t>
      </w:r>
      <w:bookmarkEnd w:id="111"/>
      <w:bookmarkEnd w:id="112"/>
      <w:bookmarkEnd w:id="113"/>
    </w:p>
    <w:p w:rsidR="00FF7131" w:rsidRDefault="00FF7131" w:rsidP="000163B5">
      <w:pPr>
        <w:rPr>
          <w:lang w:val="en-US"/>
        </w:rPr>
      </w:pPr>
    </w:p>
    <w:p w:rsidR="000163B5" w:rsidRPr="004A6DDF" w:rsidRDefault="00FA102E" w:rsidP="000163B5">
      <w:pPr>
        <w:rPr>
          <w:lang w:val="en-US"/>
        </w:rPr>
      </w:pPr>
      <w:r w:rsidRPr="004A6DDF">
        <w:rPr>
          <w:lang w:val="en-US"/>
        </w:rPr>
        <w:t>A</w:t>
      </w:r>
      <w:r w:rsidR="000163B5" w:rsidRPr="004A6DDF">
        <w:rPr>
          <w:lang w:val="en-US"/>
        </w:rPr>
        <w:t xml:space="preserve">llowances </w:t>
      </w:r>
      <w:r w:rsidR="00460684" w:rsidRPr="004A6DDF">
        <w:rPr>
          <w:lang w:val="en-US"/>
        </w:rPr>
        <w:t xml:space="preserve">will be provided </w:t>
      </w:r>
      <w:r w:rsidRPr="004A6DDF">
        <w:rPr>
          <w:lang w:val="en-US"/>
        </w:rPr>
        <w:t xml:space="preserve">as transitional support to Affected Persons. The allowances will vary depending on the types of losses incurred by Affected Persons, and will include: </w:t>
      </w:r>
    </w:p>
    <w:p w:rsidR="00460684" w:rsidRPr="004A6DDF" w:rsidRDefault="00460684" w:rsidP="000163B5">
      <w:pPr>
        <w:rPr>
          <w:lang w:val="en-US"/>
        </w:rPr>
      </w:pPr>
    </w:p>
    <w:p w:rsidR="000163B5" w:rsidRPr="004A6DDF" w:rsidRDefault="000163B5" w:rsidP="007176BE">
      <w:pPr>
        <w:numPr>
          <w:ilvl w:val="0"/>
          <w:numId w:val="17"/>
        </w:numPr>
        <w:rPr>
          <w:lang w:val="en-US"/>
        </w:rPr>
      </w:pPr>
      <w:r w:rsidRPr="004A6DDF">
        <w:rPr>
          <w:b/>
          <w:lang w:val="en-US"/>
        </w:rPr>
        <w:t>Disruption Allowance</w:t>
      </w:r>
      <w:r w:rsidRPr="004A6DDF">
        <w:rPr>
          <w:lang w:val="en-US"/>
        </w:rPr>
        <w:t xml:space="preserve">: Affected Persons will be granted a disruption allowance in consideration of the compulsory nature of the land acquisition process. The value of the disruption allowance </w:t>
      </w:r>
      <w:r w:rsidR="00FA102E" w:rsidRPr="004A6DDF">
        <w:rPr>
          <w:lang w:val="en-US"/>
        </w:rPr>
        <w:t xml:space="preserve">will </w:t>
      </w:r>
      <w:r w:rsidRPr="004A6DDF">
        <w:rPr>
          <w:lang w:val="en-US"/>
        </w:rPr>
        <w:t xml:space="preserve">be established by the </w:t>
      </w:r>
      <w:r w:rsidR="00A93746">
        <w:rPr>
          <w:lang w:val="en-US"/>
        </w:rPr>
        <w:t>Valuation Panel</w:t>
      </w:r>
    </w:p>
    <w:p w:rsidR="000163B5" w:rsidRPr="004A6DDF" w:rsidRDefault="000163B5" w:rsidP="007176BE">
      <w:pPr>
        <w:numPr>
          <w:ilvl w:val="0"/>
          <w:numId w:val="17"/>
        </w:numPr>
        <w:rPr>
          <w:lang w:val="en-US"/>
        </w:rPr>
      </w:pPr>
      <w:r w:rsidRPr="004A6DDF">
        <w:rPr>
          <w:b/>
          <w:lang w:val="en-US"/>
        </w:rPr>
        <w:t>Moving Allowance</w:t>
      </w:r>
      <w:r w:rsidRPr="004A6DDF">
        <w:rPr>
          <w:lang w:val="en-US"/>
        </w:rPr>
        <w:t>: Affected Persons who are required to relocate to a new property</w:t>
      </w:r>
      <w:r w:rsidR="00FA102E" w:rsidRPr="004A6DDF">
        <w:rPr>
          <w:lang w:val="en-US"/>
        </w:rPr>
        <w:t xml:space="preserve"> will be provided a moving allowance</w:t>
      </w:r>
      <w:r w:rsidRPr="004A6DDF">
        <w:rPr>
          <w:lang w:val="en-US"/>
        </w:rPr>
        <w:t xml:space="preserve">. The allowance will be calculated as the actual cost of transporting all mobile assets to the replacement property. This will factor in both </w:t>
      </w:r>
      <w:r w:rsidR="00EE2707" w:rsidRPr="004A6DDF">
        <w:rPr>
          <w:lang w:val="en-US"/>
        </w:rPr>
        <w:t>labor</w:t>
      </w:r>
      <w:r w:rsidRPr="004A6DDF">
        <w:rPr>
          <w:lang w:val="en-US"/>
        </w:rPr>
        <w:t xml:space="preserve"> and vehicle requirements. </w:t>
      </w:r>
    </w:p>
    <w:p w:rsidR="00EC20C7" w:rsidRPr="00D54ECE" w:rsidRDefault="00EC20C7" w:rsidP="000475AA">
      <w:pPr>
        <w:pStyle w:val="ListParagraph"/>
        <w:numPr>
          <w:ilvl w:val="0"/>
          <w:numId w:val="17"/>
        </w:numPr>
      </w:pPr>
      <w:r w:rsidRPr="00EC20C7">
        <w:rPr>
          <w:b/>
          <w:bCs/>
        </w:rPr>
        <w:t>Rental Allowance</w:t>
      </w:r>
      <w:r w:rsidRPr="00D54ECE">
        <w:t>: House Renters who are forced to relocate will receive a rental allowance equivalent to three (3) months’ rent at the prevailing market rate and will be assisted in identifying alternative accommodation.</w:t>
      </w:r>
    </w:p>
    <w:p w:rsidR="000163B5" w:rsidRPr="004A6DDF" w:rsidRDefault="000163B5" w:rsidP="000163B5">
      <w:pPr>
        <w:rPr>
          <w:b/>
          <w:lang w:val="en-US"/>
        </w:rPr>
      </w:pPr>
    </w:p>
    <w:p w:rsidR="000163B5" w:rsidRPr="004A6DDF" w:rsidRDefault="000163B5" w:rsidP="000163B5">
      <w:pPr>
        <w:rPr>
          <w:lang w:val="en-US"/>
        </w:rPr>
      </w:pPr>
    </w:p>
    <w:p w:rsidR="00AA24FA" w:rsidRPr="004A6DDF" w:rsidRDefault="009217D6" w:rsidP="009217D6">
      <w:pPr>
        <w:pStyle w:val="Heading1"/>
        <w:rPr>
          <w:lang w:val="en-US"/>
        </w:rPr>
      </w:pPr>
      <w:bookmarkStart w:id="114" w:name="_Ref18399011"/>
      <w:bookmarkStart w:id="115" w:name="_Toc23224695"/>
      <w:r w:rsidRPr="004A6DDF">
        <w:rPr>
          <w:lang w:val="en-US"/>
        </w:rPr>
        <w:lastRenderedPageBreak/>
        <w:t xml:space="preserve">Livelihoods </w:t>
      </w:r>
      <w:r w:rsidR="00C61AF0" w:rsidRPr="004A6DDF">
        <w:rPr>
          <w:lang w:val="en-US"/>
        </w:rPr>
        <w:t xml:space="preserve">and Income </w:t>
      </w:r>
      <w:r w:rsidRPr="004A6DDF">
        <w:rPr>
          <w:lang w:val="en-US"/>
        </w:rPr>
        <w:t>REstoration</w:t>
      </w:r>
      <w:bookmarkEnd w:id="114"/>
      <w:bookmarkEnd w:id="115"/>
    </w:p>
    <w:p w:rsidR="00C61AF0" w:rsidRPr="004A6DDF" w:rsidRDefault="00C61AF0" w:rsidP="000163B5">
      <w:pPr>
        <w:rPr>
          <w:lang w:val="en-US"/>
        </w:rPr>
      </w:pPr>
      <w:r w:rsidRPr="004A6DDF">
        <w:rPr>
          <w:lang w:val="en-US"/>
        </w:rPr>
        <w:t xml:space="preserve">Livelihood and income restoration are a fundamental requirement and extends beyond only the provision of cash compensation for fixed assets. It requires that suitable provisions and measures are put in place to ensure that the income generating potential and livelihoods of Affected Persons </w:t>
      </w:r>
      <w:r w:rsidR="00D53426" w:rsidRPr="004A6DDF">
        <w:rPr>
          <w:lang w:val="en-US"/>
        </w:rPr>
        <w:t xml:space="preserve">are </w:t>
      </w:r>
      <w:r w:rsidRPr="004A6DDF">
        <w:rPr>
          <w:lang w:val="en-US"/>
        </w:rPr>
        <w:t>not undermined by physical and economic displacement.</w:t>
      </w:r>
    </w:p>
    <w:p w:rsidR="009A3A15" w:rsidRPr="004A6DDF" w:rsidRDefault="009A3A15" w:rsidP="000163B5">
      <w:pPr>
        <w:rPr>
          <w:lang w:val="en-US"/>
        </w:rPr>
      </w:pPr>
    </w:p>
    <w:p w:rsidR="00E13E6E" w:rsidRPr="004A6DDF" w:rsidRDefault="00E13E6E" w:rsidP="000163B5">
      <w:pPr>
        <w:rPr>
          <w:lang w:val="en-US"/>
        </w:rPr>
      </w:pPr>
      <w:r w:rsidRPr="004A6DDF">
        <w:rPr>
          <w:lang w:val="en-US"/>
        </w:rPr>
        <w:t xml:space="preserve">The Law on Land Acquisition makes provision for replacement property </w:t>
      </w:r>
      <w:r w:rsidRPr="004A6DDF">
        <w:rPr>
          <w:i/>
          <w:lang w:val="en-US"/>
        </w:rPr>
        <w:t>in-lieu</w:t>
      </w:r>
      <w:r w:rsidRPr="004A6DDF">
        <w:rPr>
          <w:lang w:val="en-US"/>
        </w:rPr>
        <w:t xml:space="preserve"> of cash compensation, and in-kind compensation is generally </w:t>
      </w:r>
      <w:r w:rsidR="004C7FEC" w:rsidRPr="004A6DDF">
        <w:rPr>
          <w:lang w:val="en-US"/>
        </w:rPr>
        <w:t>favored</w:t>
      </w:r>
      <w:r w:rsidRPr="004A6DDF">
        <w:rPr>
          <w:lang w:val="en-US"/>
        </w:rPr>
        <w:t xml:space="preserve"> in international good practice. The provision of replacement assets is also a central tenant in terms of allowing </w:t>
      </w:r>
      <w:r w:rsidR="00AD01E1" w:rsidRPr="004A6DDF">
        <w:rPr>
          <w:lang w:val="en-US"/>
        </w:rPr>
        <w:t xml:space="preserve">Affected Persons to </w:t>
      </w:r>
      <w:r w:rsidRPr="004A6DDF">
        <w:rPr>
          <w:lang w:val="en-US"/>
        </w:rPr>
        <w:t>restor</w:t>
      </w:r>
      <w:r w:rsidR="00AD01E1" w:rsidRPr="004A6DDF">
        <w:rPr>
          <w:lang w:val="en-US"/>
        </w:rPr>
        <w:t xml:space="preserve">e their </w:t>
      </w:r>
      <w:r w:rsidRPr="004A6DDF">
        <w:rPr>
          <w:lang w:val="en-US"/>
        </w:rPr>
        <w:t>livelihoods and income</w:t>
      </w:r>
      <w:r w:rsidR="00AD01E1" w:rsidRPr="004A6DDF">
        <w:rPr>
          <w:lang w:val="en-US"/>
        </w:rPr>
        <w:t xml:space="preserve"> streams with minimal support. </w:t>
      </w:r>
    </w:p>
    <w:p w:rsidR="00E13E6E" w:rsidRPr="004A6DDF" w:rsidRDefault="00E13E6E" w:rsidP="000163B5">
      <w:pPr>
        <w:rPr>
          <w:lang w:val="en-US"/>
        </w:rPr>
      </w:pPr>
    </w:p>
    <w:p w:rsidR="00C61AF0" w:rsidRPr="00B4527F" w:rsidRDefault="00C61AF0" w:rsidP="00EC20C7">
      <w:pPr>
        <w:pStyle w:val="Heading2"/>
        <w:rPr>
          <w:lang w:val="en-US"/>
        </w:rPr>
      </w:pPr>
      <w:bookmarkStart w:id="116" w:name="_Toc23224696"/>
      <w:r w:rsidRPr="004A6DDF">
        <w:rPr>
          <w:lang w:val="en-US"/>
        </w:rPr>
        <w:t>Replacement Land</w:t>
      </w:r>
      <w:bookmarkEnd w:id="116"/>
    </w:p>
    <w:p w:rsidR="00FF7131" w:rsidRDefault="00FF7131" w:rsidP="004F6506">
      <w:pPr>
        <w:rPr>
          <w:lang w:val="en-US"/>
        </w:rPr>
      </w:pPr>
    </w:p>
    <w:p w:rsidR="004F6506" w:rsidRPr="004A6DDF" w:rsidRDefault="00AD01E1" w:rsidP="004F6506">
      <w:pPr>
        <w:rPr>
          <w:lang w:val="en-US"/>
        </w:rPr>
      </w:pPr>
      <w:r w:rsidRPr="004A6DDF">
        <w:rPr>
          <w:lang w:val="en-US"/>
        </w:rPr>
        <w:t xml:space="preserve">The expropriating authority in collaboration with </w:t>
      </w:r>
      <w:r w:rsidR="00EA3826" w:rsidRPr="004A6DDF">
        <w:rPr>
          <w:lang w:val="en-US"/>
        </w:rPr>
        <w:t>MUDL</w:t>
      </w:r>
      <w:r w:rsidRPr="004A6DDF">
        <w:rPr>
          <w:lang w:val="en-US"/>
        </w:rPr>
        <w:t xml:space="preserve"> may provide replacement land </w:t>
      </w:r>
      <w:r w:rsidRPr="004A6DDF">
        <w:rPr>
          <w:i/>
          <w:iCs/>
          <w:lang w:val="en-US"/>
        </w:rPr>
        <w:t>in lieu</w:t>
      </w:r>
      <w:r w:rsidRPr="004A6DDF">
        <w:rPr>
          <w:lang w:val="en-US"/>
        </w:rPr>
        <w:t xml:space="preserve"> of cash compensation. </w:t>
      </w:r>
      <w:r w:rsidR="00F97887" w:rsidRPr="004A6DDF">
        <w:rPr>
          <w:lang w:val="en-US"/>
        </w:rPr>
        <w:t>This offer may be extended to formal landowners</w:t>
      </w:r>
      <w:r w:rsidR="004F6506" w:rsidRPr="004A6DDF">
        <w:rPr>
          <w:lang w:val="en-US"/>
        </w:rPr>
        <w:t>, short-term and long-term occupants, informal occupants</w:t>
      </w:r>
      <w:r w:rsidR="004F6506" w:rsidRPr="004A6DDF">
        <w:rPr>
          <w:rStyle w:val="FootnoteReference"/>
          <w:lang w:val="en-US"/>
        </w:rPr>
        <w:footnoteReference w:id="7"/>
      </w:r>
      <w:r w:rsidR="004F6506" w:rsidRPr="004A6DDF">
        <w:rPr>
          <w:lang w:val="en-US"/>
        </w:rPr>
        <w:t xml:space="preserve">. This is to ensure that eviction of </w:t>
      </w:r>
      <w:r w:rsidR="00960180">
        <w:rPr>
          <w:lang w:val="en-US"/>
        </w:rPr>
        <w:t>PAPs</w:t>
      </w:r>
      <w:r w:rsidR="004F6506" w:rsidRPr="004A6DDF">
        <w:rPr>
          <w:lang w:val="en-US"/>
        </w:rPr>
        <w:t xml:space="preserve"> from State or Private land is not arbitrarily undertaken, and Affected Persons are able to restore, and ideally</w:t>
      </w:r>
      <w:r w:rsidR="00D53426" w:rsidRPr="004A6DDF">
        <w:rPr>
          <w:lang w:val="en-US"/>
        </w:rPr>
        <w:t>,</w:t>
      </w:r>
      <w:r w:rsidR="004F6506" w:rsidRPr="004A6DDF">
        <w:rPr>
          <w:lang w:val="en-US"/>
        </w:rPr>
        <w:t xml:space="preserve"> improve their livelihoods and income sources with suitable State support. </w:t>
      </w:r>
    </w:p>
    <w:p w:rsidR="004F6506" w:rsidRPr="004A6DDF" w:rsidRDefault="004F6506" w:rsidP="000163B5">
      <w:pPr>
        <w:rPr>
          <w:lang w:val="en-US"/>
        </w:rPr>
      </w:pPr>
    </w:p>
    <w:p w:rsidR="00AD01E1" w:rsidRPr="004A6DDF" w:rsidRDefault="00AD01E1" w:rsidP="00AD01E1">
      <w:pPr>
        <w:rPr>
          <w:lang w:val="en-US"/>
        </w:rPr>
      </w:pPr>
      <w:r w:rsidRPr="004A6DDF">
        <w:rPr>
          <w:lang w:val="en-US"/>
        </w:rPr>
        <w:t xml:space="preserve">Consistent with the Law on Land Acquisition replacement land will be issued with </w:t>
      </w:r>
      <w:r w:rsidR="00EB4C8B" w:rsidRPr="004A6DDF">
        <w:rPr>
          <w:lang w:val="en-US"/>
        </w:rPr>
        <w:t xml:space="preserve">the </w:t>
      </w:r>
      <w:r w:rsidRPr="004A6DDF">
        <w:rPr>
          <w:lang w:val="en-US"/>
        </w:rPr>
        <w:t xml:space="preserve">security of tenure, and to align with international good practice, this should be equal or ideally better than their tenure status prior to resettlement.  </w:t>
      </w:r>
    </w:p>
    <w:p w:rsidR="004F6506" w:rsidRPr="004A6DDF" w:rsidRDefault="004F6506" w:rsidP="00AD01E1">
      <w:pPr>
        <w:rPr>
          <w:lang w:val="en-US"/>
        </w:rPr>
      </w:pPr>
    </w:p>
    <w:p w:rsidR="00AD01E1" w:rsidRPr="004A6DDF" w:rsidRDefault="00AD01E1" w:rsidP="00AD01E1">
      <w:pPr>
        <w:rPr>
          <w:lang w:val="en-US"/>
        </w:rPr>
      </w:pPr>
      <w:r w:rsidRPr="004A6DDF">
        <w:rPr>
          <w:lang w:val="en-US"/>
        </w:rPr>
        <w:t xml:space="preserve">In addition to the above provisions, the Law on Land Acquisition (Article 29) establishes several rules with respect to replacement land based on the size of the affected </w:t>
      </w:r>
      <w:r w:rsidR="004F6506" w:rsidRPr="004A6DDF">
        <w:rPr>
          <w:lang w:val="en-US"/>
        </w:rPr>
        <w:t>landholdings</w:t>
      </w:r>
      <w:r w:rsidRPr="004A6DDF">
        <w:rPr>
          <w:lang w:val="en-US"/>
        </w:rPr>
        <w:t>, as below:</w:t>
      </w:r>
    </w:p>
    <w:p w:rsidR="004F6506" w:rsidRPr="004A6DDF" w:rsidRDefault="004F6506" w:rsidP="00AD01E1">
      <w:pPr>
        <w:rPr>
          <w:lang w:val="en-US"/>
        </w:rPr>
      </w:pPr>
    </w:p>
    <w:p w:rsidR="00AD01E1" w:rsidRPr="004A6DDF" w:rsidRDefault="00AD01E1" w:rsidP="007176BE">
      <w:pPr>
        <w:numPr>
          <w:ilvl w:val="0"/>
          <w:numId w:val="15"/>
        </w:numPr>
        <w:rPr>
          <w:lang w:val="en-US"/>
        </w:rPr>
      </w:pPr>
      <w:r w:rsidRPr="004A6DDF">
        <w:rPr>
          <w:lang w:val="en-US"/>
        </w:rPr>
        <w:t>If the acquired land is non-commercial in nature and its total measurements are between 1 to 10 Biswa (100 to 1000 m</w:t>
      </w:r>
      <w:r w:rsidRPr="004A6DDF">
        <w:rPr>
          <w:vertAlign w:val="superscript"/>
          <w:lang w:val="en-US"/>
        </w:rPr>
        <w:t>2</w:t>
      </w:r>
      <w:r w:rsidRPr="004A6DDF">
        <w:rPr>
          <w:lang w:val="en-US"/>
        </w:rPr>
        <w:t xml:space="preserve">), the owner will receive a replacement plot near their existing property. </w:t>
      </w:r>
    </w:p>
    <w:p w:rsidR="00AD01E1" w:rsidRPr="004A6DDF" w:rsidRDefault="00AD01E1" w:rsidP="007176BE">
      <w:pPr>
        <w:numPr>
          <w:ilvl w:val="0"/>
          <w:numId w:val="15"/>
        </w:numPr>
        <w:rPr>
          <w:lang w:val="en-US"/>
        </w:rPr>
      </w:pPr>
      <w:r w:rsidRPr="004A6DDF">
        <w:rPr>
          <w:lang w:val="en-US"/>
        </w:rPr>
        <w:t>If the acquired land is non-commercial in nature and its total measurements are above 10 Biswa (100 to 1000 m</w:t>
      </w:r>
      <w:r w:rsidRPr="004A6DDF">
        <w:rPr>
          <w:vertAlign w:val="superscript"/>
          <w:lang w:val="en-US"/>
        </w:rPr>
        <w:t>2</w:t>
      </w:r>
      <w:r w:rsidRPr="004A6DDF">
        <w:rPr>
          <w:lang w:val="en-US"/>
        </w:rPr>
        <w:t xml:space="preserve">), the owner will receive a replacement plot near their existing land. A replacement plot will be given for every 10 Biswas provided the total number of plots does not exceed 5 plots. </w:t>
      </w:r>
    </w:p>
    <w:p w:rsidR="00646369" w:rsidRPr="004A6DDF" w:rsidRDefault="00646369" w:rsidP="007176BE">
      <w:pPr>
        <w:numPr>
          <w:ilvl w:val="0"/>
          <w:numId w:val="15"/>
        </w:numPr>
        <w:rPr>
          <w:lang w:val="en-US"/>
        </w:rPr>
      </w:pPr>
      <w:r w:rsidRPr="004A6DDF">
        <w:rPr>
          <w:lang w:val="en-US"/>
        </w:rPr>
        <w:t xml:space="preserve">Where limited land is available, or there is insufficient land that is equivalent to the lost land, a combination of replacement land and cash compensation may be provided.  </w:t>
      </w:r>
    </w:p>
    <w:p w:rsidR="00AD01E1" w:rsidRPr="004A6DDF" w:rsidRDefault="00AD01E1" w:rsidP="007176BE">
      <w:pPr>
        <w:numPr>
          <w:ilvl w:val="0"/>
          <w:numId w:val="15"/>
        </w:numPr>
        <w:rPr>
          <w:lang w:val="en-US"/>
        </w:rPr>
      </w:pPr>
      <w:r w:rsidRPr="004A6DDF">
        <w:rPr>
          <w:lang w:val="en-US"/>
        </w:rPr>
        <w:t xml:space="preserve">Affected Persons that </w:t>
      </w:r>
      <w:r w:rsidR="00646369" w:rsidRPr="004A6DDF">
        <w:rPr>
          <w:lang w:val="en-US"/>
        </w:rPr>
        <w:t xml:space="preserve">have </w:t>
      </w:r>
      <w:r w:rsidRPr="004A6DDF">
        <w:rPr>
          <w:lang w:val="en-US"/>
        </w:rPr>
        <w:t>occup</w:t>
      </w:r>
      <w:r w:rsidR="00646369" w:rsidRPr="004A6DDF">
        <w:rPr>
          <w:lang w:val="en-US"/>
        </w:rPr>
        <w:t xml:space="preserve">ied </w:t>
      </w:r>
      <w:r w:rsidRPr="004A6DDF">
        <w:rPr>
          <w:lang w:val="en-US"/>
        </w:rPr>
        <w:t xml:space="preserve">State land </w:t>
      </w:r>
      <w:r w:rsidR="00646369" w:rsidRPr="004A6DDF">
        <w:rPr>
          <w:lang w:val="en-US"/>
        </w:rPr>
        <w:t xml:space="preserve">for more than 10 years </w:t>
      </w:r>
      <w:r w:rsidRPr="004A6DDF">
        <w:rPr>
          <w:lang w:val="en-US"/>
        </w:rPr>
        <w:t xml:space="preserve">and have built a fixed building, will be paid compensation for the building and will be eligible for a replacement plot according to a pre-determined price. </w:t>
      </w:r>
    </w:p>
    <w:p w:rsidR="00AD01E1" w:rsidRPr="004A6DDF" w:rsidRDefault="00AD01E1" w:rsidP="007176BE">
      <w:pPr>
        <w:numPr>
          <w:ilvl w:val="0"/>
          <w:numId w:val="15"/>
        </w:numPr>
        <w:rPr>
          <w:lang w:val="en-US"/>
        </w:rPr>
      </w:pPr>
      <w:r w:rsidRPr="004A6DDF">
        <w:rPr>
          <w:lang w:val="en-US"/>
        </w:rPr>
        <w:t xml:space="preserve">Affected Persons with property that was secured via informal (customary) deeds and had built a building on the property will be eligible for compensation as well as a replacement plot where it is shown that the person does not have access to alternative land and buildings. </w:t>
      </w:r>
    </w:p>
    <w:p w:rsidR="00AD01E1" w:rsidRPr="004A6DDF" w:rsidRDefault="00AD01E1" w:rsidP="007176BE">
      <w:pPr>
        <w:numPr>
          <w:ilvl w:val="0"/>
          <w:numId w:val="15"/>
        </w:numPr>
        <w:rPr>
          <w:lang w:val="en-US"/>
        </w:rPr>
      </w:pPr>
      <w:r w:rsidRPr="004A6DDF">
        <w:rPr>
          <w:lang w:val="en-US"/>
        </w:rPr>
        <w:lastRenderedPageBreak/>
        <w:t xml:space="preserve">All persons affected by physical displacement and are required to be relocated will be eligible for receiving a residential plot. </w:t>
      </w:r>
    </w:p>
    <w:p w:rsidR="00AD01E1" w:rsidRPr="004A6DDF" w:rsidRDefault="00AD01E1" w:rsidP="000163B5">
      <w:pPr>
        <w:rPr>
          <w:lang w:val="en-US"/>
        </w:rPr>
      </w:pPr>
    </w:p>
    <w:p w:rsidR="00C46032" w:rsidRPr="004A6DDF" w:rsidRDefault="00C46032" w:rsidP="00C46032">
      <w:pPr>
        <w:rPr>
          <w:lang w:val="en-US"/>
        </w:rPr>
      </w:pPr>
      <w:r w:rsidRPr="004A6DDF">
        <w:rPr>
          <w:lang w:val="en-US"/>
        </w:rPr>
        <w:t xml:space="preserve">Although not explicitly stated in the Law on Land Acquisition, it is assumed that the same principles and requirements established above for individual Affected Persons will be extended to communities or groups of people that use and benefit from public land and public grazing land. In such cases, the expropriating authority in collaboration with </w:t>
      </w:r>
      <w:bookmarkStart w:id="117" w:name="_Hlk16758297"/>
      <w:r w:rsidR="00EA3826" w:rsidRPr="004A6DDF">
        <w:rPr>
          <w:lang w:val="en-US"/>
        </w:rPr>
        <w:t>MUDL</w:t>
      </w:r>
      <w:bookmarkEnd w:id="117"/>
      <w:r w:rsidRPr="004A6DDF">
        <w:rPr>
          <w:lang w:val="en-US"/>
        </w:rPr>
        <w:t xml:space="preserve">may provide replacement land to offset the loss of public land. </w:t>
      </w:r>
    </w:p>
    <w:p w:rsidR="00C46032" w:rsidRPr="004A6DDF" w:rsidRDefault="00C46032" w:rsidP="000163B5">
      <w:pPr>
        <w:rPr>
          <w:lang w:val="en-US"/>
        </w:rPr>
      </w:pPr>
    </w:p>
    <w:p w:rsidR="00C61AF0" w:rsidRPr="00960180" w:rsidRDefault="00C61AF0" w:rsidP="00E11CCA">
      <w:pPr>
        <w:pStyle w:val="Heading2"/>
        <w:rPr>
          <w:lang w:val="en-US"/>
        </w:rPr>
      </w:pPr>
      <w:bookmarkStart w:id="118" w:name="_Toc23224697"/>
      <w:r w:rsidRPr="004A6DDF">
        <w:rPr>
          <w:lang w:val="en-US"/>
        </w:rPr>
        <w:t>Restoration of Land-</w:t>
      </w:r>
      <w:r w:rsidR="00C46032" w:rsidRPr="004A6DDF">
        <w:rPr>
          <w:lang w:val="en-US"/>
        </w:rPr>
        <w:t>Based</w:t>
      </w:r>
      <w:r w:rsidRPr="004A6DDF">
        <w:rPr>
          <w:lang w:val="en-US"/>
        </w:rPr>
        <w:t xml:space="preserve"> Activities</w:t>
      </w:r>
      <w:bookmarkEnd w:id="118"/>
    </w:p>
    <w:p w:rsidR="00FF7131" w:rsidRDefault="00FF7131" w:rsidP="000163B5">
      <w:pPr>
        <w:rPr>
          <w:lang w:val="en-US"/>
        </w:rPr>
      </w:pPr>
    </w:p>
    <w:p w:rsidR="00C46032" w:rsidRPr="004A6DDF" w:rsidRDefault="00C46032" w:rsidP="000163B5">
      <w:pPr>
        <w:rPr>
          <w:lang w:val="en-US"/>
        </w:rPr>
      </w:pPr>
      <w:r w:rsidRPr="004A6DDF">
        <w:rPr>
          <w:lang w:val="en-US"/>
        </w:rPr>
        <w:t xml:space="preserve">The expropriating authority in collaboration with </w:t>
      </w:r>
      <w:r w:rsidR="00EA3826" w:rsidRPr="004A6DDF">
        <w:rPr>
          <w:lang w:val="en-US"/>
        </w:rPr>
        <w:t xml:space="preserve">MUDL </w:t>
      </w:r>
      <w:r w:rsidRPr="004A6DDF">
        <w:rPr>
          <w:lang w:val="en-US"/>
        </w:rPr>
        <w:t>may provide additional support to Affected Persons to restore land-based activities (such as agriculture, grazing, orchards</w:t>
      </w:r>
      <w:r w:rsidR="00D53426" w:rsidRPr="004A6DDF">
        <w:rPr>
          <w:lang w:val="en-US"/>
        </w:rPr>
        <w:t>,</w:t>
      </w:r>
      <w:r w:rsidRPr="004A6DDF">
        <w:rPr>
          <w:lang w:val="en-US"/>
        </w:rPr>
        <w:t xml:space="preserve"> etc.) that sustain local livelihoods and income. Central to this support is the provision of the replacement land and additional support with respect to: </w:t>
      </w:r>
    </w:p>
    <w:p w:rsidR="00C46032" w:rsidRPr="004A6DDF" w:rsidRDefault="00C46032" w:rsidP="000163B5">
      <w:pPr>
        <w:rPr>
          <w:lang w:val="en-US"/>
        </w:rPr>
      </w:pPr>
    </w:p>
    <w:p w:rsidR="00C46032" w:rsidRPr="00FF7131" w:rsidRDefault="00C46032" w:rsidP="007176BE">
      <w:pPr>
        <w:pStyle w:val="ListParagraph"/>
        <w:numPr>
          <w:ilvl w:val="0"/>
          <w:numId w:val="48"/>
        </w:numPr>
      </w:pPr>
      <w:r w:rsidRPr="00FF7131">
        <w:t xml:space="preserve">Land clearance, preparation and input to reinstate agricultural practices. </w:t>
      </w:r>
    </w:p>
    <w:p w:rsidR="00C46032" w:rsidRPr="00FF7131" w:rsidRDefault="00C46032" w:rsidP="007176BE">
      <w:pPr>
        <w:pStyle w:val="ListParagraph"/>
        <w:numPr>
          <w:ilvl w:val="0"/>
          <w:numId w:val="48"/>
        </w:numPr>
      </w:pPr>
      <w:r w:rsidRPr="00FF7131">
        <w:t xml:space="preserve">Provision of agricultural inputs (seeds, fertilizer) to reinstate crop production. </w:t>
      </w:r>
    </w:p>
    <w:p w:rsidR="00C46032" w:rsidRPr="00FF7131" w:rsidRDefault="00C46032" w:rsidP="007176BE">
      <w:pPr>
        <w:pStyle w:val="ListParagraph"/>
        <w:numPr>
          <w:ilvl w:val="0"/>
          <w:numId w:val="48"/>
        </w:numPr>
      </w:pPr>
      <w:r w:rsidRPr="00FF7131">
        <w:t xml:space="preserve">Provision of preferential links to the value-chains established by the Project. </w:t>
      </w:r>
    </w:p>
    <w:p w:rsidR="00646369" w:rsidRPr="004A6DDF" w:rsidRDefault="00646369" w:rsidP="000163B5">
      <w:pPr>
        <w:rPr>
          <w:lang w:val="en-US"/>
        </w:rPr>
      </w:pPr>
    </w:p>
    <w:p w:rsidR="00AD01E1" w:rsidRPr="00960180" w:rsidRDefault="00AD01E1" w:rsidP="00E11CCA">
      <w:pPr>
        <w:pStyle w:val="Heading2"/>
        <w:rPr>
          <w:lang w:val="en-US"/>
        </w:rPr>
      </w:pPr>
      <w:bookmarkStart w:id="119" w:name="_Toc23224698"/>
      <w:r w:rsidRPr="004A6DDF">
        <w:rPr>
          <w:lang w:val="en-US"/>
        </w:rPr>
        <w:t>Replacement Structures</w:t>
      </w:r>
      <w:bookmarkEnd w:id="119"/>
    </w:p>
    <w:p w:rsidR="00FF7131" w:rsidRDefault="00FF7131" w:rsidP="00EF1662">
      <w:pPr>
        <w:rPr>
          <w:lang w:val="en-US"/>
        </w:rPr>
      </w:pPr>
    </w:p>
    <w:p w:rsidR="00EF1662" w:rsidRPr="004A6DDF" w:rsidRDefault="00EF1662" w:rsidP="00EF1662">
      <w:pPr>
        <w:rPr>
          <w:lang w:val="en-US"/>
        </w:rPr>
      </w:pPr>
      <w:r w:rsidRPr="004A6DDF">
        <w:rPr>
          <w:lang w:val="en-US"/>
        </w:rPr>
        <w:t>Affected Persons losing existing fixed structures (including both private residential housing, public or village structures, and business buildings) and any associated infrastructure (access roads, pipelines, canals</w:t>
      </w:r>
      <w:r w:rsidR="00D53426" w:rsidRPr="004A6DDF">
        <w:rPr>
          <w:lang w:val="en-US"/>
        </w:rPr>
        <w:t>,</w:t>
      </w:r>
      <w:r w:rsidRPr="004A6DDF">
        <w:rPr>
          <w:lang w:val="en-US"/>
        </w:rPr>
        <w:t xml:space="preserve"> etc.) may be granted replacement structures </w:t>
      </w:r>
      <w:r w:rsidRPr="004A6DDF">
        <w:rPr>
          <w:i/>
          <w:lang w:val="en-US"/>
        </w:rPr>
        <w:t>in lieu</w:t>
      </w:r>
      <w:r w:rsidRPr="004A6DDF">
        <w:rPr>
          <w:lang w:val="en-US"/>
        </w:rPr>
        <w:t xml:space="preserve"> of cash compensation. </w:t>
      </w:r>
    </w:p>
    <w:p w:rsidR="00EF1662" w:rsidRPr="004A6DDF" w:rsidRDefault="00EF1662" w:rsidP="00EF1662">
      <w:pPr>
        <w:rPr>
          <w:lang w:val="en-US"/>
        </w:rPr>
      </w:pPr>
    </w:p>
    <w:p w:rsidR="00EF1662" w:rsidRPr="004A6DDF" w:rsidRDefault="000E0084" w:rsidP="00EF1662">
      <w:pPr>
        <w:rPr>
          <w:lang w:val="en-US"/>
        </w:rPr>
      </w:pPr>
      <w:r w:rsidRPr="004A6DDF">
        <w:rPr>
          <w:lang w:val="en-US"/>
        </w:rPr>
        <w:t>I</w:t>
      </w:r>
      <w:r w:rsidR="00EF1662" w:rsidRPr="004A6DDF">
        <w:rPr>
          <w:lang w:val="en-US"/>
        </w:rPr>
        <w:t xml:space="preserve">n principle, the replacement structures and infrastructure should be equivalent, or better than the structures being lost. </w:t>
      </w:r>
      <w:bookmarkStart w:id="120" w:name="_Hlk524511922"/>
      <w:r w:rsidR="00EF1662" w:rsidRPr="004A6DDF">
        <w:rPr>
          <w:lang w:val="en-US"/>
        </w:rPr>
        <w:t xml:space="preserve">Consideration is also needed in regard to the structure size, building material, functionality and whether structures are culturally appropriate. The replacement structure and infrastructure will also need to comply with any relevant regulations, standards or codes established in Afghanistan. </w:t>
      </w:r>
    </w:p>
    <w:p w:rsidR="00EF1662" w:rsidRPr="004A6DDF" w:rsidRDefault="00EF1662" w:rsidP="00EF1662">
      <w:pPr>
        <w:rPr>
          <w:lang w:val="en-US"/>
        </w:rPr>
      </w:pPr>
    </w:p>
    <w:bookmarkEnd w:id="120"/>
    <w:p w:rsidR="00EF1662" w:rsidRPr="004A6DDF" w:rsidRDefault="00EF1662" w:rsidP="00EF1662">
      <w:pPr>
        <w:rPr>
          <w:lang w:val="en-US"/>
        </w:rPr>
      </w:pPr>
      <w:r w:rsidRPr="004A6DDF">
        <w:rPr>
          <w:lang w:val="en-US"/>
        </w:rPr>
        <w:t xml:space="preserve">It is assumed that the </w:t>
      </w:r>
      <w:r w:rsidR="000E0084" w:rsidRPr="004A6DDF">
        <w:rPr>
          <w:lang w:val="en-US"/>
        </w:rPr>
        <w:t>Expropriating Authority, in collaboration with the relevant ministries,</w:t>
      </w:r>
      <w:r w:rsidRPr="004A6DDF">
        <w:rPr>
          <w:lang w:val="en-US"/>
        </w:rPr>
        <w:t xml:space="preserve"> will </w:t>
      </w:r>
      <w:r w:rsidR="000E0084" w:rsidRPr="004A6DDF">
        <w:rPr>
          <w:lang w:val="en-US"/>
        </w:rPr>
        <w:t xml:space="preserve">also </w:t>
      </w:r>
      <w:r w:rsidRPr="004A6DDF">
        <w:rPr>
          <w:lang w:val="en-US"/>
        </w:rPr>
        <w:t>construct replacement public structures, facilities, and associated infrastructure to allow for the resumption of the facility and its public functions. Where possible th</w:t>
      </w:r>
      <w:r w:rsidR="000E0084" w:rsidRPr="004A6DDF">
        <w:rPr>
          <w:lang w:val="en-US"/>
        </w:rPr>
        <w:t xml:space="preserve">is should be supported with the </w:t>
      </w:r>
      <w:r w:rsidRPr="004A6DDF">
        <w:rPr>
          <w:lang w:val="en-US"/>
        </w:rPr>
        <w:t>upgrad</w:t>
      </w:r>
      <w:r w:rsidR="000E0084" w:rsidRPr="004A6DDF">
        <w:rPr>
          <w:lang w:val="en-US"/>
        </w:rPr>
        <w:t>ing of</w:t>
      </w:r>
      <w:r w:rsidRPr="004A6DDF">
        <w:rPr>
          <w:lang w:val="en-US"/>
        </w:rPr>
        <w:t xml:space="preserve"> the facilities as part of a development initiative. </w:t>
      </w:r>
    </w:p>
    <w:p w:rsidR="00C46032" w:rsidRPr="004A6DDF" w:rsidRDefault="00C46032" w:rsidP="000163B5">
      <w:pPr>
        <w:rPr>
          <w:lang w:val="en-US"/>
        </w:rPr>
      </w:pPr>
    </w:p>
    <w:p w:rsidR="00AA24FA" w:rsidRPr="00960180" w:rsidRDefault="00C61AF0" w:rsidP="00E11CCA">
      <w:pPr>
        <w:pStyle w:val="Heading2"/>
        <w:rPr>
          <w:lang w:val="en-US"/>
        </w:rPr>
      </w:pPr>
      <w:bookmarkStart w:id="121" w:name="_Toc23224699"/>
      <w:r w:rsidRPr="004A6DDF">
        <w:rPr>
          <w:lang w:val="en-US"/>
        </w:rPr>
        <w:t>Restoration of Businesses</w:t>
      </w:r>
      <w:r w:rsidR="00C46032" w:rsidRPr="004A6DDF">
        <w:rPr>
          <w:lang w:val="en-US"/>
        </w:rPr>
        <w:t>-Based Activities</w:t>
      </w:r>
      <w:bookmarkEnd w:id="121"/>
    </w:p>
    <w:p w:rsidR="00FF7131" w:rsidRDefault="00FF7131" w:rsidP="000163B5">
      <w:pPr>
        <w:rPr>
          <w:lang w:val="en-US"/>
        </w:rPr>
      </w:pPr>
    </w:p>
    <w:p w:rsidR="000E0084" w:rsidRPr="004A6DDF" w:rsidRDefault="00663B3A" w:rsidP="000163B5">
      <w:pPr>
        <w:rPr>
          <w:lang w:val="en-US"/>
        </w:rPr>
      </w:pPr>
      <w:r w:rsidRPr="004A6DDF">
        <w:rPr>
          <w:lang w:val="en-US"/>
        </w:rPr>
        <w:t>Compensation is provided under the Entitlement Framework for the loss of income of businesses for a defined transition period. Consistent with the Law on Land Acquisition, if the acquired land is commercial in nature, compensation may be in the form of a replacement business plot according to a pre-determined price at the same or near the location of existing property.</w:t>
      </w:r>
    </w:p>
    <w:p w:rsidR="000E0084" w:rsidRPr="004A6DDF" w:rsidRDefault="000E0084" w:rsidP="000163B5">
      <w:pPr>
        <w:rPr>
          <w:lang w:val="en-US"/>
        </w:rPr>
      </w:pPr>
    </w:p>
    <w:p w:rsidR="00765FA0" w:rsidRPr="00960180" w:rsidRDefault="009A3A15" w:rsidP="00E11CCA">
      <w:pPr>
        <w:pStyle w:val="Heading2"/>
        <w:rPr>
          <w:lang w:val="en-US"/>
        </w:rPr>
      </w:pPr>
      <w:bookmarkStart w:id="122" w:name="_Toc23224700"/>
      <w:r w:rsidRPr="004A6DDF">
        <w:rPr>
          <w:lang w:val="en-US"/>
        </w:rPr>
        <w:lastRenderedPageBreak/>
        <w:t xml:space="preserve">Construction </w:t>
      </w:r>
      <w:r w:rsidR="00765FA0" w:rsidRPr="004A6DDF">
        <w:rPr>
          <w:lang w:val="en-US"/>
        </w:rPr>
        <w:t>Phase</w:t>
      </w:r>
      <w:r w:rsidRPr="004A6DDF">
        <w:rPr>
          <w:lang w:val="en-US"/>
        </w:rPr>
        <w:t xml:space="preserve"> Preferential Employment</w:t>
      </w:r>
      <w:bookmarkEnd w:id="122"/>
    </w:p>
    <w:p w:rsidR="00FF7131" w:rsidRDefault="00FF7131" w:rsidP="000163B5">
      <w:pPr>
        <w:rPr>
          <w:lang w:val="en-US"/>
        </w:rPr>
      </w:pPr>
    </w:p>
    <w:p w:rsidR="00765FA0" w:rsidRPr="004A6DDF" w:rsidRDefault="00765FA0" w:rsidP="000163B5">
      <w:pPr>
        <w:rPr>
          <w:lang w:val="en-US"/>
        </w:rPr>
      </w:pPr>
      <w:r w:rsidRPr="004A6DDF">
        <w:rPr>
          <w:lang w:val="en-US"/>
        </w:rPr>
        <w:t xml:space="preserve">Affected Persons may be given preferential employment during the construction of the Project infrastructure. </w:t>
      </w:r>
      <w:r w:rsidR="00EC1607" w:rsidRPr="004A6DDF">
        <w:rPr>
          <w:lang w:val="en-US"/>
        </w:rPr>
        <w:t xml:space="preserve">This may include the </w:t>
      </w:r>
      <w:r w:rsidR="00EE2707" w:rsidRPr="004A6DDF">
        <w:rPr>
          <w:lang w:val="en-US"/>
        </w:rPr>
        <w:t>prioritization</w:t>
      </w:r>
      <w:r w:rsidR="00EC1607" w:rsidRPr="004A6DDF">
        <w:rPr>
          <w:lang w:val="en-US"/>
        </w:rPr>
        <w:t xml:space="preserve"> of women in employment that is consistent with national norms as well and does not expos</w:t>
      </w:r>
      <w:r w:rsidR="0007297D" w:rsidRPr="004A6DDF">
        <w:rPr>
          <w:lang w:val="en-US"/>
        </w:rPr>
        <w:t>e</w:t>
      </w:r>
      <w:r w:rsidR="00EC1607" w:rsidRPr="004A6DDF">
        <w:rPr>
          <w:lang w:val="en-US"/>
        </w:rPr>
        <w:t xml:space="preserve"> women to violence. </w:t>
      </w:r>
      <w:r w:rsidRPr="004A6DDF">
        <w:rPr>
          <w:lang w:val="en-US"/>
        </w:rPr>
        <w:t xml:space="preserve">This requirement would need to be established as a contractual obligation to be met by third-party construction contractors as part of the bidding process. </w:t>
      </w:r>
    </w:p>
    <w:p w:rsidR="00765FA0" w:rsidRPr="004A6DDF" w:rsidRDefault="00765FA0" w:rsidP="000163B5">
      <w:pPr>
        <w:rPr>
          <w:lang w:val="en-US"/>
        </w:rPr>
      </w:pPr>
    </w:p>
    <w:p w:rsidR="00E13E6E" w:rsidRPr="00960180" w:rsidRDefault="009A3A15" w:rsidP="00E11CCA">
      <w:pPr>
        <w:pStyle w:val="Heading2"/>
        <w:rPr>
          <w:lang w:val="en-US"/>
        </w:rPr>
      </w:pPr>
      <w:bookmarkStart w:id="123" w:name="_Toc23224701"/>
      <w:r w:rsidRPr="004A6DDF">
        <w:rPr>
          <w:lang w:val="en-US"/>
        </w:rPr>
        <w:t>SMME Development</w:t>
      </w:r>
      <w:bookmarkEnd w:id="123"/>
    </w:p>
    <w:p w:rsidR="00FF7131" w:rsidRDefault="00FF7131" w:rsidP="00E13E6E">
      <w:pPr>
        <w:rPr>
          <w:lang w:val="en-US"/>
        </w:rPr>
      </w:pPr>
    </w:p>
    <w:p w:rsidR="00744D0E" w:rsidRPr="004A6DDF" w:rsidRDefault="00765FA0" w:rsidP="00E13E6E">
      <w:pPr>
        <w:rPr>
          <w:lang w:val="en-US"/>
        </w:rPr>
      </w:pPr>
      <w:r w:rsidRPr="004A6DDF">
        <w:rPr>
          <w:lang w:val="en-US"/>
        </w:rPr>
        <w:t xml:space="preserve">SMME development support may be offered to Affected Persons made under Subcomponent 2.2 of the Project. This would comprise of the provision of </w:t>
      </w:r>
      <w:r w:rsidR="00744D0E" w:rsidRPr="004A6DDF">
        <w:rPr>
          <w:lang w:val="en-US"/>
        </w:rPr>
        <w:t xml:space="preserve">access to finance and technical assistance for the establishment of private SMME operations at the Integrated Agri-Food Parks, Farmer Collection Centers, or the Rural Transformation Hubs. </w:t>
      </w:r>
    </w:p>
    <w:p w:rsidR="00765FA0" w:rsidRPr="004A6DDF" w:rsidRDefault="00765FA0" w:rsidP="00E13E6E">
      <w:pPr>
        <w:rPr>
          <w:lang w:val="en-US"/>
        </w:rPr>
      </w:pPr>
    </w:p>
    <w:p w:rsidR="00663B3A" w:rsidRPr="00960180" w:rsidRDefault="00663B3A" w:rsidP="00E11CCA">
      <w:pPr>
        <w:pStyle w:val="Heading2"/>
        <w:rPr>
          <w:lang w:val="en-US"/>
        </w:rPr>
      </w:pPr>
      <w:bookmarkStart w:id="124" w:name="_Toc23224702"/>
      <w:r w:rsidRPr="004A6DDF">
        <w:rPr>
          <w:lang w:val="en-US"/>
        </w:rPr>
        <w:t>Women-Owned SMME Development</w:t>
      </w:r>
      <w:bookmarkEnd w:id="124"/>
    </w:p>
    <w:p w:rsidR="00FF7131" w:rsidRDefault="00FF7131" w:rsidP="00E13E6E">
      <w:pPr>
        <w:rPr>
          <w:lang w:val="en-US"/>
        </w:rPr>
      </w:pPr>
    </w:p>
    <w:p w:rsidR="002628E1" w:rsidRPr="004A6DDF" w:rsidRDefault="00EC1607" w:rsidP="00E13E6E">
      <w:pPr>
        <w:rPr>
          <w:lang w:val="en-US"/>
        </w:rPr>
      </w:pPr>
      <w:r w:rsidRPr="004A6DDF">
        <w:rPr>
          <w:lang w:val="en-US"/>
        </w:rPr>
        <w:t xml:space="preserve">The Project will support the mainstreaming of women and their greater participation in the agribusiness sector. This may include the provision of productive resources, access to finance and technical assistance for the establishment of </w:t>
      </w:r>
      <w:r w:rsidR="0007297D" w:rsidRPr="004A6DDF">
        <w:rPr>
          <w:lang w:val="en-US"/>
        </w:rPr>
        <w:t>women owned</w:t>
      </w:r>
      <w:r w:rsidRPr="004A6DDF">
        <w:rPr>
          <w:lang w:val="en-US"/>
        </w:rPr>
        <w:t xml:space="preserve"> SMME operations. </w:t>
      </w:r>
      <w:r w:rsidR="0007297D" w:rsidRPr="004A6DDF">
        <w:rPr>
          <w:lang w:val="en-US"/>
        </w:rPr>
        <w:t xml:space="preserve">This may be supported under Subcomponent 2.2 of the Project </w:t>
      </w:r>
      <w:r w:rsidR="009910BC" w:rsidRPr="004A6DDF">
        <w:rPr>
          <w:lang w:val="en-US"/>
        </w:rPr>
        <w:t>or a</w:t>
      </w:r>
      <w:r w:rsidR="0007297D" w:rsidRPr="004A6DDF">
        <w:rPr>
          <w:lang w:val="en-US"/>
        </w:rPr>
        <w:t xml:space="preserve"> separate Gender Action Plan to be prepared by the Project. </w:t>
      </w:r>
    </w:p>
    <w:p w:rsidR="002628E1" w:rsidRPr="004A6DDF" w:rsidRDefault="002628E1" w:rsidP="00E13E6E">
      <w:pPr>
        <w:rPr>
          <w:lang w:val="en-US"/>
        </w:rPr>
      </w:pPr>
    </w:p>
    <w:p w:rsidR="002628E1" w:rsidRPr="004A6DDF" w:rsidRDefault="00EC1607" w:rsidP="00EB4C8B">
      <w:pPr>
        <w:rPr>
          <w:lang w:val="en-US"/>
        </w:rPr>
      </w:pPr>
      <w:r w:rsidRPr="004A6DDF">
        <w:rPr>
          <w:lang w:val="en-US"/>
        </w:rPr>
        <w:t xml:space="preserve">In addition, the </w:t>
      </w:r>
      <w:r w:rsidR="0007297D" w:rsidRPr="004A6DDF">
        <w:rPr>
          <w:lang w:val="en-US"/>
        </w:rPr>
        <w:t>P</w:t>
      </w:r>
      <w:r w:rsidRPr="004A6DDF">
        <w:rPr>
          <w:lang w:val="en-US"/>
        </w:rPr>
        <w:t xml:space="preserve">roject </w:t>
      </w:r>
      <w:r w:rsidR="0007297D" w:rsidRPr="004A6DDF">
        <w:rPr>
          <w:lang w:val="en-US"/>
        </w:rPr>
        <w:t>may</w:t>
      </w:r>
      <w:r w:rsidRPr="004A6DDF">
        <w:rPr>
          <w:lang w:val="en-US"/>
        </w:rPr>
        <w:t xml:space="preserve"> link up with the Women Economic Empowerment - Rural Development Project </w:t>
      </w:r>
      <w:sdt>
        <w:sdtPr>
          <w:rPr>
            <w:lang w:val="en-US"/>
          </w:rPr>
          <w:id w:val="-864982829"/>
          <w:citation/>
        </w:sdtPr>
        <w:sdtContent>
          <w:r w:rsidR="00EB64BB" w:rsidRPr="004A6DDF">
            <w:rPr>
              <w:lang w:val="en-US"/>
            </w:rPr>
            <w:fldChar w:fldCharType="begin"/>
          </w:r>
          <w:r w:rsidR="002628E1" w:rsidRPr="004A6DDF">
            <w:rPr>
              <w:lang w:val="en-US"/>
            </w:rPr>
            <w:instrText xml:space="preserve"> CITATION Int18 \l 7177 </w:instrText>
          </w:r>
          <w:r w:rsidR="00EB64BB" w:rsidRPr="004A6DDF">
            <w:rPr>
              <w:lang w:val="en-US"/>
            </w:rPr>
            <w:fldChar w:fldCharType="separate"/>
          </w:r>
          <w:r w:rsidR="002628E1" w:rsidRPr="004A6DDF">
            <w:rPr>
              <w:noProof/>
              <w:lang w:val="en-US"/>
            </w:rPr>
            <w:t>(International Development Association , 2018)</w:t>
          </w:r>
          <w:r w:rsidR="00EB64BB" w:rsidRPr="004A6DDF">
            <w:rPr>
              <w:lang w:val="en-US"/>
            </w:rPr>
            <w:fldChar w:fldCharType="end"/>
          </w:r>
        </w:sdtContent>
      </w:sdt>
      <w:r w:rsidR="002628E1" w:rsidRPr="004A6DDF">
        <w:rPr>
          <w:lang w:val="en-US"/>
        </w:rPr>
        <w:t xml:space="preserve"> in supporting the development of women-owned enterprise groups or producer associations</w:t>
      </w:r>
      <w:r w:rsidR="00386D05" w:rsidRPr="004A6DDF">
        <w:rPr>
          <w:lang w:val="en-US"/>
        </w:rPr>
        <w:t xml:space="preserve"> that can benefit from the </w:t>
      </w:r>
      <w:r w:rsidR="002628E1" w:rsidRPr="004A6DDF">
        <w:rPr>
          <w:lang w:val="en-US"/>
        </w:rPr>
        <w:t>Integrated Agri-Food Parks, Farmer Collection Centers, or the Rural Transformation Hubs</w:t>
      </w:r>
    </w:p>
    <w:p w:rsidR="000163B5" w:rsidRPr="004A6DDF" w:rsidRDefault="000163B5" w:rsidP="000163B5">
      <w:pPr>
        <w:rPr>
          <w:lang w:val="en-US"/>
        </w:rPr>
      </w:pPr>
    </w:p>
    <w:p w:rsidR="00E1684B" w:rsidRPr="004A6DDF" w:rsidRDefault="00A04B3E" w:rsidP="00A04B3E">
      <w:pPr>
        <w:pStyle w:val="Heading1"/>
        <w:rPr>
          <w:lang w:val="en-US"/>
        </w:rPr>
      </w:pPr>
      <w:bookmarkStart w:id="125" w:name="_Toc23224703"/>
      <w:r w:rsidRPr="004A6DDF">
        <w:rPr>
          <w:lang w:val="en-US"/>
        </w:rPr>
        <w:lastRenderedPageBreak/>
        <w:t xml:space="preserve">process for preparing resettlement </w:t>
      </w:r>
      <w:r w:rsidR="00E422A0">
        <w:rPr>
          <w:lang w:val="en-US"/>
        </w:rPr>
        <w:t xml:space="preserve">Action </w:t>
      </w:r>
      <w:r w:rsidRPr="004A6DDF">
        <w:rPr>
          <w:lang w:val="en-US"/>
        </w:rPr>
        <w:t>plans</w:t>
      </w:r>
      <w:bookmarkEnd w:id="125"/>
    </w:p>
    <w:p w:rsidR="001C69C9" w:rsidRPr="004A6DDF" w:rsidRDefault="001C69C9" w:rsidP="000E57C3">
      <w:pPr>
        <w:rPr>
          <w:lang w:val="en-US"/>
        </w:rPr>
      </w:pPr>
      <w:r w:rsidRPr="004A6DDF">
        <w:rPr>
          <w:lang w:val="en-US"/>
        </w:rPr>
        <w:t>This chapter provide</w:t>
      </w:r>
      <w:r w:rsidR="0050251B" w:rsidRPr="004A6DDF">
        <w:rPr>
          <w:lang w:val="en-US"/>
        </w:rPr>
        <w:t>s</w:t>
      </w:r>
      <w:r w:rsidRPr="004A6DDF">
        <w:rPr>
          <w:lang w:val="en-US"/>
        </w:rPr>
        <w:t xml:space="preserve"> a summary of the World Bank procedures and legal process for preparing and approving expropriation/resettlement plans. In principle</w:t>
      </w:r>
      <w:r w:rsidR="0050251B" w:rsidRPr="004A6DDF">
        <w:rPr>
          <w:lang w:val="en-US"/>
        </w:rPr>
        <w:t>,</w:t>
      </w:r>
      <w:r w:rsidRPr="004A6DDF">
        <w:rPr>
          <w:lang w:val="en-US"/>
        </w:rPr>
        <w:t xml:space="preserve"> the World Bank’s requirement for preparing a resettlement plan, and the Law on Land Acquisition requirement for an expropriation plan are seen as equivalent. </w:t>
      </w:r>
    </w:p>
    <w:p w:rsidR="001C69C9" w:rsidRPr="004A6DDF" w:rsidRDefault="001C69C9" w:rsidP="000E57C3">
      <w:pPr>
        <w:rPr>
          <w:lang w:val="en-US"/>
        </w:rPr>
      </w:pPr>
    </w:p>
    <w:p w:rsidR="00D434D8" w:rsidRPr="00830422" w:rsidRDefault="00D434D8" w:rsidP="00E11CCA">
      <w:pPr>
        <w:pStyle w:val="Heading2"/>
        <w:rPr>
          <w:lang w:val="en-US"/>
        </w:rPr>
      </w:pPr>
      <w:bookmarkStart w:id="126" w:name="_Toc23224704"/>
      <w:r w:rsidRPr="004A6DDF">
        <w:rPr>
          <w:lang w:val="en-US"/>
        </w:rPr>
        <w:t>World Bank Procedures</w:t>
      </w:r>
      <w:bookmarkEnd w:id="126"/>
    </w:p>
    <w:p w:rsidR="00EA0792" w:rsidRDefault="00EA0792" w:rsidP="003E3555">
      <w:pPr>
        <w:rPr>
          <w:lang w:val="en-US"/>
        </w:rPr>
      </w:pPr>
    </w:p>
    <w:p w:rsidR="003E3555" w:rsidRPr="004A6DDF" w:rsidRDefault="003E3555" w:rsidP="003E3555">
      <w:pPr>
        <w:rPr>
          <w:lang w:val="en-US"/>
        </w:rPr>
      </w:pPr>
      <w:r w:rsidRPr="004A6DDF">
        <w:rPr>
          <w:lang w:val="en-US"/>
        </w:rPr>
        <w:t xml:space="preserve">The World Bank BP/OP 4.12 requires the assessment of the nature and magnitude of </w:t>
      </w:r>
      <w:r w:rsidR="00E53CAB" w:rsidRPr="004A6DDF">
        <w:rPr>
          <w:lang w:val="en-US"/>
        </w:rPr>
        <w:t>Project-induced</w:t>
      </w:r>
      <w:r w:rsidRPr="004A6DDF">
        <w:rPr>
          <w:lang w:val="en-US"/>
        </w:rPr>
        <w:t xml:space="preserve"> displacement and explore all viable alternative project designs to avoidor minimize displacement. This assessment will determine the type of resettlement instrument</w:t>
      </w:r>
      <w:r w:rsidR="00E53CAB" w:rsidRPr="004A6DDF">
        <w:rPr>
          <w:lang w:val="en-US"/>
        </w:rPr>
        <w:t xml:space="preserve"> that will need to be adopted,</w:t>
      </w:r>
      <w:r w:rsidRPr="004A6DDF">
        <w:rPr>
          <w:lang w:val="en-US"/>
        </w:rPr>
        <w:t xml:space="preserve"> including one of the following:</w:t>
      </w:r>
    </w:p>
    <w:p w:rsidR="003E3555" w:rsidRPr="004A6DDF" w:rsidRDefault="003E3555" w:rsidP="003E3555">
      <w:pPr>
        <w:rPr>
          <w:lang w:val="en-US"/>
        </w:rPr>
      </w:pPr>
    </w:p>
    <w:p w:rsidR="00EA0792" w:rsidRDefault="003E3555" w:rsidP="007176BE">
      <w:pPr>
        <w:pStyle w:val="ListParagraph"/>
        <w:numPr>
          <w:ilvl w:val="0"/>
          <w:numId w:val="21"/>
        </w:numPr>
        <w:rPr>
          <w:lang w:val="en-US"/>
        </w:rPr>
      </w:pPr>
      <w:r w:rsidRPr="004A6DDF">
        <w:rPr>
          <w:b/>
          <w:bCs/>
          <w:lang w:val="en-US"/>
        </w:rPr>
        <w:t xml:space="preserve">Resettlement </w:t>
      </w:r>
      <w:r w:rsidR="00E422A0">
        <w:rPr>
          <w:b/>
          <w:bCs/>
          <w:lang w:val="en-US"/>
        </w:rPr>
        <w:t xml:space="preserve">Action </w:t>
      </w:r>
      <w:r w:rsidRPr="004A6DDF">
        <w:rPr>
          <w:b/>
          <w:bCs/>
          <w:lang w:val="en-US"/>
        </w:rPr>
        <w:t>Plan:</w:t>
      </w:r>
      <w:r w:rsidR="00170EE1" w:rsidRPr="004A6DDF">
        <w:rPr>
          <w:lang w:val="en-US"/>
        </w:rPr>
        <w:t xml:space="preserve"> This plan applies to projects where impacts on the entire displaced population </w:t>
      </w:r>
      <w:r w:rsidR="0050251B" w:rsidRPr="004A6DDF">
        <w:rPr>
          <w:lang w:val="en-US"/>
        </w:rPr>
        <w:t xml:space="preserve">are </w:t>
      </w:r>
      <w:r w:rsidR="00170EE1" w:rsidRPr="004A6DDF">
        <w:rPr>
          <w:lang w:val="en-US"/>
        </w:rPr>
        <w:t>significant and result in the physical and</w:t>
      </w:r>
      <w:r w:rsidR="00EB4C8B" w:rsidRPr="004A6DDF">
        <w:rPr>
          <w:lang w:val="en-US"/>
        </w:rPr>
        <w:t>/</w:t>
      </w:r>
      <w:r w:rsidR="00170EE1" w:rsidRPr="004A6DDF">
        <w:rPr>
          <w:lang w:val="en-US"/>
        </w:rPr>
        <w:t xml:space="preserve">or economic displacement of more than 200 people, or losses greater than 10% of their productive assets. </w:t>
      </w:r>
    </w:p>
    <w:p w:rsidR="00EA0792" w:rsidRDefault="003E3555" w:rsidP="007176BE">
      <w:pPr>
        <w:pStyle w:val="ListParagraph"/>
        <w:numPr>
          <w:ilvl w:val="0"/>
          <w:numId w:val="21"/>
        </w:numPr>
        <w:rPr>
          <w:lang w:val="en-US"/>
        </w:rPr>
      </w:pPr>
      <w:r w:rsidRPr="00EA0792">
        <w:rPr>
          <w:b/>
          <w:bCs/>
          <w:lang w:val="en-US"/>
        </w:rPr>
        <w:t>Abbreviated Resettlement Plan:</w:t>
      </w:r>
      <w:r w:rsidR="00406FE1" w:rsidRPr="00EA0792">
        <w:rPr>
          <w:lang w:val="en-US"/>
        </w:rPr>
        <w:t>This plan applies to projects where impacts on the entire displaced population are minor (no affected persons are physically displaced and less than 10% of their productive assets are lost), or where fewer than 200 people are physically displaced.</w:t>
      </w:r>
    </w:p>
    <w:p w:rsidR="003E3555" w:rsidRPr="00EA0792" w:rsidRDefault="003E3555" w:rsidP="007176BE">
      <w:pPr>
        <w:pStyle w:val="ListParagraph"/>
        <w:numPr>
          <w:ilvl w:val="0"/>
          <w:numId w:val="21"/>
        </w:numPr>
        <w:rPr>
          <w:lang w:val="en-US"/>
        </w:rPr>
      </w:pPr>
      <w:r w:rsidRPr="00EA0792">
        <w:rPr>
          <w:b/>
          <w:bCs/>
          <w:lang w:val="en-US"/>
        </w:rPr>
        <w:t>Process Framework:</w:t>
      </w:r>
      <w:r w:rsidR="009111F2" w:rsidRPr="00EA0792">
        <w:rPr>
          <w:lang w:val="en-US"/>
        </w:rPr>
        <w:t>This plan applies to Project that result in involuntary restriction of access to legally designated parks and protected areas resulting in adverse impacts on the livelihoods of the displaced persons</w:t>
      </w:r>
    </w:p>
    <w:p w:rsidR="003E3555" w:rsidRPr="004A6DDF" w:rsidRDefault="003E3555" w:rsidP="00D434D8">
      <w:pPr>
        <w:rPr>
          <w:lang w:val="en-US"/>
        </w:rPr>
      </w:pPr>
    </w:p>
    <w:p w:rsidR="00E53CAB" w:rsidRPr="004A6DDF" w:rsidRDefault="00E53CAB" w:rsidP="00E53CAB">
      <w:pPr>
        <w:rPr>
          <w:lang w:val="en-US"/>
        </w:rPr>
      </w:pPr>
      <w:r w:rsidRPr="004A6DDF">
        <w:rPr>
          <w:lang w:val="en-US"/>
        </w:rPr>
        <w:t xml:space="preserve">The World Bank will instruct the Expropriating Authority on the most appropriate resettlement instrument, the scope and the level of detail required. The two parties will also discuss and agree on the actions and timing for preparing the resettlement instrument. In principles, the agreed resettlement instrument is deemed to be equivalent with the Expropriation Plan required under Article 8 of the Law on Land Acquisition of 2017. </w:t>
      </w:r>
    </w:p>
    <w:p w:rsidR="00E53CAB" w:rsidRPr="004A6DDF" w:rsidRDefault="00E53CAB" w:rsidP="00D434D8">
      <w:pPr>
        <w:rPr>
          <w:lang w:val="en-US"/>
        </w:rPr>
      </w:pPr>
    </w:p>
    <w:p w:rsidR="00D434D8" w:rsidRPr="00960180" w:rsidRDefault="00D434D8" w:rsidP="00E11CCA">
      <w:pPr>
        <w:pStyle w:val="Heading2"/>
        <w:rPr>
          <w:lang w:val="en-US"/>
        </w:rPr>
      </w:pPr>
      <w:bookmarkStart w:id="127" w:name="_Toc23224705"/>
      <w:r w:rsidRPr="004A6DDF">
        <w:rPr>
          <w:lang w:val="en-US"/>
        </w:rPr>
        <w:t>Legal Land Acquisition Process</w:t>
      </w:r>
      <w:bookmarkEnd w:id="127"/>
    </w:p>
    <w:p w:rsidR="00EA0792" w:rsidRDefault="00EA0792" w:rsidP="000E57C3">
      <w:pPr>
        <w:rPr>
          <w:lang w:val="en-US"/>
        </w:rPr>
      </w:pPr>
    </w:p>
    <w:p w:rsidR="00875E9C" w:rsidRPr="004A6DDF" w:rsidRDefault="00D434D8" w:rsidP="000E57C3">
      <w:pPr>
        <w:rPr>
          <w:lang w:val="en-US"/>
        </w:rPr>
      </w:pPr>
      <w:r w:rsidRPr="004A6DDF">
        <w:rPr>
          <w:lang w:val="en-US"/>
        </w:rPr>
        <w:t xml:space="preserve">The legal land acquisition process is defined by the Law on Land Acquisition of 2017 as </w:t>
      </w:r>
      <w:r w:rsidR="00873FA8" w:rsidRPr="004A6DDF">
        <w:rPr>
          <w:lang w:val="en-US"/>
        </w:rPr>
        <w:t xml:space="preserve">depicted in </w:t>
      </w:r>
      <w:r w:rsidR="00EB64BB" w:rsidRPr="004A6DDF">
        <w:rPr>
          <w:lang w:val="en-US"/>
        </w:rPr>
        <w:fldChar w:fldCharType="begin"/>
      </w:r>
      <w:r w:rsidR="00873FA8" w:rsidRPr="004A6DDF">
        <w:rPr>
          <w:lang w:val="en-US"/>
        </w:rPr>
        <w:instrText xml:space="preserve"> REF _Ref15365549 \h </w:instrText>
      </w:r>
      <w:r w:rsidR="00EB64BB" w:rsidRPr="004A6DDF">
        <w:rPr>
          <w:lang w:val="en-US"/>
        </w:rPr>
      </w:r>
      <w:r w:rsidR="00EB64BB" w:rsidRPr="004A6DDF">
        <w:rPr>
          <w:lang w:val="en-US"/>
        </w:rPr>
        <w:fldChar w:fldCharType="separate"/>
      </w:r>
      <w:r w:rsidR="00873FA8" w:rsidRPr="004A6DDF">
        <w:rPr>
          <w:lang w:val="en-US"/>
        </w:rPr>
        <w:t xml:space="preserve">Figure </w:t>
      </w:r>
      <w:r w:rsidR="00873FA8" w:rsidRPr="004A6DDF">
        <w:rPr>
          <w:noProof/>
          <w:lang w:val="en-US"/>
        </w:rPr>
        <w:t>7</w:t>
      </w:r>
      <w:r w:rsidR="00873FA8" w:rsidRPr="004A6DDF">
        <w:rPr>
          <w:lang w:val="en-US"/>
        </w:rPr>
        <w:noBreakHyphen/>
      </w:r>
      <w:r w:rsidR="00873FA8" w:rsidRPr="004A6DDF">
        <w:rPr>
          <w:noProof/>
          <w:lang w:val="en-US"/>
        </w:rPr>
        <w:t>1</w:t>
      </w:r>
      <w:r w:rsidR="00EB64BB" w:rsidRPr="004A6DDF">
        <w:rPr>
          <w:lang w:val="en-US"/>
        </w:rPr>
        <w:fldChar w:fldCharType="end"/>
      </w:r>
      <w:r w:rsidR="00873FA8" w:rsidRPr="004A6DDF">
        <w:rPr>
          <w:lang w:val="en-US"/>
        </w:rPr>
        <w:t xml:space="preserve"> overleaf</w:t>
      </w:r>
      <w:r w:rsidRPr="004A6DDF">
        <w:rPr>
          <w:lang w:val="en-US"/>
        </w:rPr>
        <w:t xml:space="preserve">. </w:t>
      </w:r>
      <w:r w:rsidR="00873FA8" w:rsidRPr="004A6DDF">
        <w:rPr>
          <w:lang w:val="en-US"/>
        </w:rPr>
        <w:t xml:space="preserve">The key steps are summarized below and include additional requirements to </w:t>
      </w:r>
      <w:r w:rsidRPr="004A6DDF">
        <w:rPr>
          <w:lang w:val="en-US"/>
        </w:rPr>
        <w:t xml:space="preserve">align the regulatory </w:t>
      </w:r>
      <w:r w:rsidR="00873FA8" w:rsidRPr="004A6DDF">
        <w:rPr>
          <w:lang w:val="en-US"/>
        </w:rPr>
        <w:t xml:space="preserve">process </w:t>
      </w:r>
      <w:r w:rsidRPr="004A6DDF">
        <w:rPr>
          <w:lang w:val="en-US"/>
        </w:rPr>
        <w:t xml:space="preserve">with World Bank requirements. </w:t>
      </w:r>
    </w:p>
    <w:p w:rsidR="00D434D8" w:rsidRPr="004A6DDF" w:rsidRDefault="00D434D8" w:rsidP="000E57C3">
      <w:pPr>
        <w:rPr>
          <w:lang w:val="en-US"/>
        </w:rPr>
      </w:pPr>
    </w:p>
    <w:p w:rsidR="0083254D" w:rsidRPr="0083254D" w:rsidRDefault="00873FA8" w:rsidP="007176BE">
      <w:pPr>
        <w:pStyle w:val="ListParagraph"/>
        <w:numPr>
          <w:ilvl w:val="0"/>
          <w:numId w:val="49"/>
        </w:numPr>
        <w:rPr>
          <w:b/>
          <w:bCs/>
          <w:lang w:val="en-US"/>
        </w:rPr>
      </w:pPr>
      <w:r w:rsidRPr="00EA0792">
        <w:rPr>
          <w:b/>
          <w:bCs/>
          <w:lang w:val="en-US"/>
        </w:rPr>
        <w:t xml:space="preserve">Application by the Expropriating Authority: </w:t>
      </w:r>
      <w:r w:rsidRPr="00EA0792">
        <w:rPr>
          <w:lang w:val="en-US"/>
        </w:rPr>
        <w:t>The Expropriating Authority will identify the land requirements and provide a sound rationale for the compulsory acquisition of the land. This will be included into a</w:t>
      </w:r>
      <w:r w:rsidR="009226D8" w:rsidRPr="00EA0792">
        <w:rPr>
          <w:lang w:val="en-US"/>
        </w:rPr>
        <w:t>n</w:t>
      </w:r>
      <w:r w:rsidRPr="00EA0792">
        <w:rPr>
          <w:lang w:val="en-US"/>
        </w:rPr>
        <w:t xml:space="preserve"> application or notice made by the Expropriating Authority to the Government of Afghanistan. </w:t>
      </w:r>
    </w:p>
    <w:p w:rsidR="0083254D" w:rsidRPr="0083254D" w:rsidRDefault="0083254D" w:rsidP="0083254D">
      <w:pPr>
        <w:pStyle w:val="ListParagraph"/>
        <w:ind w:left="360"/>
        <w:rPr>
          <w:b/>
          <w:bCs/>
          <w:lang w:val="en-US"/>
        </w:rPr>
      </w:pPr>
    </w:p>
    <w:p w:rsidR="00150F05" w:rsidRPr="0083254D" w:rsidRDefault="009226D8" w:rsidP="007176BE">
      <w:pPr>
        <w:pStyle w:val="ListParagraph"/>
        <w:numPr>
          <w:ilvl w:val="0"/>
          <w:numId w:val="49"/>
        </w:numPr>
        <w:rPr>
          <w:b/>
          <w:bCs/>
          <w:lang w:val="en-US"/>
        </w:rPr>
      </w:pPr>
      <w:r w:rsidRPr="0083254D">
        <w:rPr>
          <w:b/>
          <w:bCs/>
          <w:lang w:val="en-US"/>
        </w:rPr>
        <w:t xml:space="preserve">Formation of Evaluation Committee and Technical </w:t>
      </w:r>
      <w:r w:rsidR="0083254D" w:rsidRPr="0083254D">
        <w:rPr>
          <w:b/>
          <w:bCs/>
          <w:lang w:val="en-US"/>
        </w:rPr>
        <w:t xml:space="preserve">Valuation </w:t>
      </w:r>
      <w:r w:rsidRPr="0083254D">
        <w:rPr>
          <w:b/>
          <w:bCs/>
          <w:lang w:val="en-US"/>
        </w:rPr>
        <w:t xml:space="preserve">Panel: </w:t>
      </w:r>
      <w:r w:rsidRPr="0083254D">
        <w:rPr>
          <w:lang w:val="en-US"/>
        </w:rPr>
        <w:t xml:space="preserve">The Government of Afghanistan will establish an Evaluation Committee (Article 12 of the Law on Land Acquisition) as well as the Technical </w:t>
      </w:r>
      <w:r w:rsidR="0083254D" w:rsidRPr="0083254D">
        <w:rPr>
          <w:lang w:val="en-US"/>
        </w:rPr>
        <w:t xml:space="preserve">Valuation </w:t>
      </w:r>
      <w:r w:rsidRPr="0083254D">
        <w:rPr>
          <w:lang w:val="en-US"/>
        </w:rPr>
        <w:t xml:space="preserve">Panel (Article 22 of the Law on Land Acquisition). </w:t>
      </w:r>
      <w:r w:rsidR="00150F05" w:rsidRPr="0083254D">
        <w:rPr>
          <w:lang w:val="en-US"/>
        </w:rPr>
        <w:br w:type="page"/>
      </w:r>
    </w:p>
    <w:p w:rsidR="00873FA8" w:rsidRPr="004A6DDF" w:rsidRDefault="00873FA8" w:rsidP="00873FA8">
      <w:pPr>
        <w:keepNext/>
        <w:rPr>
          <w:lang w:val="en-US"/>
        </w:rPr>
      </w:pPr>
      <w:r w:rsidRPr="004A6DDF">
        <w:rPr>
          <w:noProof/>
          <w:lang w:val="en-US"/>
        </w:rPr>
        <w:lastRenderedPageBreak/>
        <w:drawing>
          <wp:inline distT="0" distB="0" distL="0" distR="0">
            <wp:extent cx="5760000" cy="654779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6547796"/>
                    </a:xfrm>
                    <a:prstGeom prst="rect">
                      <a:avLst/>
                    </a:prstGeom>
                    <a:noFill/>
                    <a:ln>
                      <a:noFill/>
                    </a:ln>
                  </pic:spPr>
                </pic:pic>
              </a:graphicData>
            </a:graphic>
          </wp:inline>
        </w:drawing>
      </w:r>
    </w:p>
    <w:p w:rsidR="00873FA8" w:rsidRPr="004A6DDF" w:rsidRDefault="00873FA8" w:rsidP="00873FA8">
      <w:pPr>
        <w:pStyle w:val="Caption"/>
        <w:jc w:val="center"/>
        <w:rPr>
          <w:lang w:val="en-US"/>
        </w:rPr>
      </w:pPr>
    </w:p>
    <w:p w:rsidR="00E53CAB" w:rsidRPr="004A6DDF" w:rsidRDefault="00873FA8" w:rsidP="00873FA8">
      <w:pPr>
        <w:pStyle w:val="Caption"/>
        <w:jc w:val="center"/>
        <w:rPr>
          <w:lang w:val="en-US"/>
        </w:rPr>
      </w:pPr>
      <w:bookmarkStart w:id="128" w:name="_Ref15365549"/>
      <w:bookmarkStart w:id="129" w:name="_Toc16145576"/>
      <w:bookmarkStart w:id="130" w:name="_Toc23224739"/>
      <w:r w:rsidRPr="004A6DDF">
        <w:rPr>
          <w:lang w:val="en-US"/>
        </w:rPr>
        <w:t xml:space="preserve">Figure </w:t>
      </w:r>
      <w:r w:rsidR="00EB64BB">
        <w:rPr>
          <w:lang w:val="en-US"/>
        </w:rPr>
        <w:fldChar w:fldCharType="begin"/>
      </w:r>
      <w:r w:rsidR="00B7317E">
        <w:rPr>
          <w:lang w:val="en-US"/>
        </w:rPr>
        <w:instrText xml:space="preserve"> STYLEREF 1 \s </w:instrText>
      </w:r>
      <w:r w:rsidR="00EB64BB">
        <w:rPr>
          <w:lang w:val="en-US"/>
        </w:rPr>
        <w:fldChar w:fldCharType="separate"/>
      </w:r>
      <w:r w:rsidR="00B7317E">
        <w:rPr>
          <w:noProof/>
          <w:lang w:val="en-US"/>
        </w:rPr>
        <w:t>7</w:t>
      </w:r>
      <w:r w:rsidR="00EB64BB">
        <w:rPr>
          <w:lang w:val="en-US"/>
        </w:rPr>
        <w:fldChar w:fldCharType="end"/>
      </w:r>
      <w:r w:rsidR="00B7317E">
        <w:rPr>
          <w:lang w:val="en-US"/>
        </w:rPr>
        <w:noBreakHyphen/>
      </w:r>
      <w:r w:rsidR="00EB64BB">
        <w:rPr>
          <w:lang w:val="en-US"/>
        </w:rPr>
        <w:fldChar w:fldCharType="begin"/>
      </w:r>
      <w:r w:rsidR="00B7317E">
        <w:rPr>
          <w:lang w:val="en-US"/>
        </w:rPr>
        <w:instrText xml:space="preserve"> SEQ Figure \* ARABIC \s 1 </w:instrText>
      </w:r>
      <w:r w:rsidR="00EB64BB">
        <w:rPr>
          <w:lang w:val="en-US"/>
        </w:rPr>
        <w:fldChar w:fldCharType="separate"/>
      </w:r>
      <w:r w:rsidR="00B7317E">
        <w:rPr>
          <w:noProof/>
          <w:lang w:val="en-US"/>
        </w:rPr>
        <w:t>1</w:t>
      </w:r>
      <w:r w:rsidR="00EB64BB">
        <w:rPr>
          <w:lang w:val="en-US"/>
        </w:rPr>
        <w:fldChar w:fldCharType="end"/>
      </w:r>
      <w:bookmarkEnd w:id="128"/>
      <w:r w:rsidRPr="004A6DDF">
        <w:rPr>
          <w:lang w:val="en-US"/>
        </w:rPr>
        <w:t>: Expropriation Plan / Resettlement Action Plan General Process</w:t>
      </w:r>
      <w:bookmarkEnd w:id="129"/>
      <w:bookmarkEnd w:id="130"/>
    </w:p>
    <w:p w:rsidR="00E53CAB" w:rsidRPr="004A6DDF" w:rsidRDefault="00E53CAB" w:rsidP="000E57C3">
      <w:pPr>
        <w:rPr>
          <w:lang w:val="en-US"/>
        </w:rPr>
      </w:pPr>
    </w:p>
    <w:p w:rsidR="00EA0792" w:rsidRPr="00EA0792" w:rsidRDefault="001C69C9" w:rsidP="007176BE">
      <w:pPr>
        <w:pStyle w:val="ListParagraph"/>
        <w:numPr>
          <w:ilvl w:val="0"/>
          <w:numId w:val="49"/>
        </w:numPr>
        <w:rPr>
          <w:lang w:val="en-US"/>
        </w:rPr>
      </w:pPr>
      <w:r w:rsidRPr="00EA0792">
        <w:rPr>
          <w:b/>
          <w:bCs/>
          <w:lang w:val="en-US"/>
        </w:rPr>
        <w:t xml:space="preserve">Community Sensitization and Engagement: </w:t>
      </w:r>
      <w:r w:rsidRPr="00EA0792">
        <w:rPr>
          <w:lang w:val="en-US"/>
        </w:rPr>
        <w:t>The Expropriating Authority, in coordination with the Technical Panel, will be required to consult with the communities of the area that is targeted for acquisition. To align with World Bank requirements</w:t>
      </w:r>
      <w:r w:rsidR="00960180" w:rsidRPr="00EA0792">
        <w:rPr>
          <w:lang w:val="en-US"/>
        </w:rPr>
        <w:t xml:space="preserve"> meaningful consultation with PAPs and</w:t>
      </w:r>
      <w:r w:rsidRPr="00EA0792">
        <w:rPr>
          <w:lang w:val="en-US"/>
        </w:rPr>
        <w:t xml:space="preserve"> transparent disclosure </w:t>
      </w:r>
      <w:r w:rsidR="00960180" w:rsidRPr="00EA0792">
        <w:rPr>
          <w:lang w:val="en-US"/>
        </w:rPr>
        <w:t xml:space="preserve">of information about land acquisition, compensation and resettlement </w:t>
      </w:r>
      <w:r w:rsidRPr="00EA0792">
        <w:rPr>
          <w:lang w:val="en-US"/>
        </w:rPr>
        <w:t xml:space="preserve">process is required in a culturally appropriate manner and in the relevant local languages. </w:t>
      </w:r>
    </w:p>
    <w:p w:rsidR="00EA0792" w:rsidRDefault="00EA0792" w:rsidP="00EA0792">
      <w:pPr>
        <w:pStyle w:val="ListParagraph"/>
        <w:ind w:left="360"/>
        <w:rPr>
          <w:lang w:val="en-US"/>
        </w:rPr>
      </w:pPr>
    </w:p>
    <w:p w:rsidR="00EA0792" w:rsidRDefault="00741262" w:rsidP="007176BE">
      <w:pPr>
        <w:pStyle w:val="ListParagraph"/>
        <w:numPr>
          <w:ilvl w:val="0"/>
          <w:numId w:val="48"/>
        </w:numPr>
        <w:rPr>
          <w:lang w:val="en-US"/>
        </w:rPr>
      </w:pPr>
      <w:r w:rsidRPr="00EA0792">
        <w:rPr>
          <w:b/>
          <w:bCs/>
          <w:lang w:val="en-US"/>
        </w:rPr>
        <w:t>Land Clearance and Cadaster Survey:</w:t>
      </w:r>
      <w:r w:rsidRPr="00EA0792">
        <w:rPr>
          <w:lang w:val="en-US"/>
        </w:rPr>
        <w:t xml:space="preserve"> Where there is </w:t>
      </w:r>
      <w:r w:rsidR="0050251B" w:rsidRPr="00EA0792">
        <w:rPr>
          <w:lang w:val="en-US"/>
        </w:rPr>
        <w:t xml:space="preserve">a </w:t>
      </w:r>
      <w:r w:rsidRPr="00EA0792">
        <w:rPr>
          <w:lang w:val="en-US"/>
        </w:rPr>
        <w:t xml:space="preserve">question on land ownership rights, the Expropriating Authority, through </w:t>
      </w:r>
      <w:r w:rsidR="00EA3826" w:rsidRPr="00EA0792">
        <w:rPr>
          <w:lang w:val="en-US"/>
        </w:rPr>
        <w:t>MUDL</w:t>
      </w:r>
      <w:r w:rsidRPr="00EA0792">
        <w:rPr>
          <w:lang w:val="en-US"/>
        </w:rPr>
        <w:t>, will undertake a systemic land registration</w:t>
      </w:r>
      <w:r w:rsidR="00960180" w:rsidRPr="00EA0792">
        <w:rPr>
          <w:lang w:val="en-US"/>
        </w:rPr>
        <w:t>/verification</w:t>
      </w:r>
      <w:r w:rsidRPr="00EA0792">
        <w:rPr>
          <w:lang w:val="en-US"/>
        </w:rPr>
        <w:t xml:space="preserve"> process prior to the commencement of land acquisition. This should include the cadastral mapping on claimed land, vetting ownership claims to the </w:t>
      </w:r>
      <w:r w:rsidRPr="00EA0792">
        <w:rPr>
          <w:lang w:val="en-US"/>
        </w:rPr>
        <w:lastRenderedPageBreak/>
        <w:t>land and issuing for formal documentation where applicable consistent with the provisions for land clearances in Chapter 4 the Land Management Law of 2017.</w:t>
      </w:r>
    </w:p>
    <w:p w:rsidR="00EA0792" w:rsidRDefault="00EA0792" w:rsidP="00EA0792">
      <w:pPr>
        <w:pStyle w:val="ListParagraph"/>
        <w:ind w:left="360"/>
        <w:rPr>
          <w:lang w:val="en-US"/>
        </w:rPr>
      </w:pPr>
    </w:p>
    <w:p w:rsidR="00EA0792" w:rsidRDefault="00741262" w:rsidP="007176BE">
      <w:pPr>
        <w:pStyle w:val="ListParagraph"/>
        <w:numPr>
          <w:ilvl w:val="0"/>
          <w:numId w:val="48"/>
        </w:numPr>
        <w:rPr>
          <w:lang w:val="en-US"/>
        </w:rPr>
      </w:pPr>
      <w:r w:rsidRPr="00EA0792">
        <w:rPr>
          <w:b/>
          <w:bCs/>
          <w:lang w:val="en-US"/>
        </w:rPr>
        <w:t>Asset Inventory:</w:t>
      </w:r>
      <w:r w:rsidRPr="00EA0792">
        <w:rPr>
          <w:lang w:val="en-US"/>
        </w:rPr>
        <w:t xml:space="preserve"> The Expropriating Authority</w:t>
      </w:r>
      <w:r w:rsidR="00960180" w:rsidRPr="00EA0792">
        <w:rPr>
          <w:lang w:val="en-US"/>
        </w:rPr>
        <w:t xml:space="preserve"> in coordination with</w:t>
      </w:r>
      <w:r w:rsidR="00D85F32" w:rsidRPr="00EA0792">
        <w:t>Acquiring Agency (Ministry of Urban Development- MUDL (cadastre and land clearance departments, directorate for LAR&amp;R) and provincial valuation team/local government officials))</w:t>
      </w:r>
      <w:r w:rsidRPr="00EA0792">
        <w:rPr>
          <w:lang w:val="en-US"/>
        </w:rPr>
        <w:t xml:space="preserve">, through the Technical Panel or any person authorized by the Expropriating Authority, may lawfully enter the target land and survey the land and any other fixed assets. </w:t>
      </w:r>
      <w:r w:rsidR="00712D30" w:rsidRPr="00EA0792">
        <w:rPr>
          <w:lang w:val="en-US"/>
        </w:rPr>
        <w:t xml:space="preserve">This will be linked to formal notification of a Development moratorium. </w:t>
      </w:r>
    </w:p>
    <w:p w:rsidR="00EA0792" w:rsidRPr="00EA0792" w:rsidRDefault="00EA0792" w:rsidP="00EA0792">
      <w:pPr>
        <w:pStyle w:val="ListParagraph"/>
        <w:rPr>
          <w:b/>
          <w:bCs/>
          <w:lang w:val="en-US"/>
        </w:rPr>
      </w:pPr>
    </w:p>
    <w:p w:rsidR="00712D30" w:rsidRPr="00EA0792" w:rsidRDefault="00712D30" w:rsidP="007176BE">
      <w:pPr>
        <w:pStyle w:val="ListParagraph"/>
        <w:numPr>
          <w:ilvl w:val="0"/>
          <w:numId w:val="48"/>
        </w:numPr>
        <w:rPr>
          <w:lang w:val="en-US"/>
        </w:rPr>
      </w:pPr>
      <w:r w:rsidRPr="00EA0792">
        <w:rPr>
          <w:b/>
          <w:bCs/>
          <w:lang w:val="en-US"/>
        </w:rPr>
        <w:t xml:space="preserve">Determine Valuations: </w:t>
      </w:r>
      <w:r w:rsidR="00A7550E" w:rsidRPr="00EA0792">
        <w:rPr>
          <w:lang w:val="en-US"/>
        </w:rPr>
        <w:t xml:space="preserve">The Expropriating Authority, through the Technical </w:t>
      </w:r>
      <w:r w:rsidR="0083254D">
        <w:rPr>
          <w:lang w:val="en-US"/>
        </w:rPr>
        <w:t xml:space="preserve">Valuation </w:t>
      </w:r>
      <w:r w:rsidR="00A7550E" w:rsidRPr="00EA0792">
        <w:rPr>
          <w:lang w:val="en-US"/>
        </w:rPr>
        <w:t xml:space="preserve">Panel, will establish a compensation schedule or bill of valuations for affected land and assets, consistent with the provisions of the Law on Land Acquisition, 2017. To align with World Bank requirements, the schedule would need to make provision for </w:t>
      </w:r>
      <w:r w:rsidR="00A7550E" w:rsidRPr="00EA0792">
        <w:rPr>
          <w:b/>
          <w:bCs/>
          <w:i/>
          <w:iCs/>
          <w:lang w:val="en-US"/>
        </w:rPr>
        <w:t>full replacement value</w:t>
      </w:r>
      <w:r w:rsidR="00A7550E" w:rsidRPr="00EA0792">
        <w:rPr>
          <w:lang w:val="en-US"/>
        </w:rPr>
        <w:t xml:space="preserve">, in addition to legal requirements. </w:t>
      </w:r>
    </w:p>
    <w:p w:rsidR="00A7550E" w:rsidRPr="004A6DDF" w:rsidRDefault="00A7550E" w:rsidP="00A7550E">
      <w:pPr>
        <w:pStyle w:val="ListParagraph"/>
        <w:ind w:left="360"/>
        <w:rPr>
          <w:b/>
          <w:bCs/>
          <w:lang w:val="en-US"/>
        </w:rPr>
      </w:pPr>
    </w:p>
    <w:p w:rsidR="00A7550E" w:rsidRPr="004A6DDF" w:rsidRDefault="00A7550E" w:rsidP="00A7550E">
      <w:pPr>
        <w:pStyle w:val="ListParagraph"/>
        <w:ind w:left="360"/>
        <w:rPr>
          <w:lang w:val="en-US"/>
        </w:rPr>
      </w:pPr>
      <w:r w:rsidRPr="004A6DDF">
        <w:rPr>
          <w:lang w:val="en-US"/>
        </w:rPr>
        <w:t xml:space="preserve">The deliberation of the provision of replacement assets to be offered to Affected Persons will also be considered as part of the valuation. The Expropriating Authority, through the </w:t>
      </w:r>
      <w:r w:rsidR="0083254D">
        <w:rPr>
          <w:lang w:val="en-US"/>
        </w:rPr>
        <w:t xml:space="preserve">Valuation </w:t>
      </w:r>
      <w:r w:rsidRPr="004A6DDF">
        <w:rPr>
          <w:lang w:val="en-US"/>
        </w:rPr>
        <w:t>Technical Panel, would need to determine the specifications for all replacement assets (</w:t>
      </w:r>
      <w:r w:rsidR="00861758" w:rsidRPr="004A6DDF">
        <w:rPr>
          <w:lang w:val="en-US"/>
        </w:rPr>
        <w:t>i.e.</w:t>
      </w:r>
      <w:r w:rsidRPr="004A6DDF">
        <w:rPr>
          <w:lang w:val="en-US"/>
        </w:rPr>
        <w:t xml:space="preserve"> building designs, infrastructure replacement, business structures) as well as assess the option of providing replacement land. </w:t>
      </w:r>
    </w:p>
    <w:p w:rsidR="00A7550E" w:rsidRPr="004A6DDF" w:rsidRDefault="00A7550E" w:rsidP="00A7550E">
      <w:pPr>
        <w:pStyle w:val="ListParagraph"/>
        <w:ind w:left="360"/>
        <w:rPr>
          <w:lang w:val="en-US"/>
        </w:rPr>
      </w:pPr>
    </w:p>
    <w:p w:rsidR="00A7550E" w:rsidRPr="00EA0792" w:rsidRDefault="009327B7" w:rsidP="007176BE">
      <w:pPr>
        <w:pStyle w:val="ListParagraph"/>
        <w:numPr>
          <w:ilvl w:val="0"/>
          <w:numId w:val="48"/>
        </w:numPr>
        <w:rPr>
          <w:lang w:val="en-US"/>
        </w:rPr>
      </w:pPr>
      <w:r w:rsidRPr="00EA0792">
        <w:rPr>
          <w:b/>
          <w:bCs/>
          <w:lang w:val="en-US"/>
        </w:rPr>
        <w:t>Prepare List of Affected Persons and Valuation Schedule:</w:t>
      </w:r>
      <w:r w:rsidRPr="00EA0792">
        <w:rPr>
          <w:lang w:val="en-US"/>
        </w:rPr>
        <w:t xml:space="preserve"> The Expropriating Authority, through the Technical </w:t>
      </w:r>
      <w:r w:rsidR="0083254D">
        <w:rPr>
          <w:lang w:val="en-US"/>
        </w:rPr>
        <w:t xml:space="preserve">Valuation </w:t>
      </w:r>
      <w:r w:rsidRPr="00EA0792">
        <w:rPr>
          <w:lang w:val="en-US"/>
        </w:rPr>
        <w:t>Panel</w:t>
      </w:r>
      <w:r w:rsidR="0083254D">
        <w:rPr>
          <w:lang w:val="en-US"/>
        </w:rPr>
        <w:t xml:space="preserve"> and MUDL</w:t>
      </w:r>
      <w:r w:rsidRPr="00EA0792">
        <w:rPr>
          <w:lang w:val="en-US"/>
        </w:rPr>
        <w:t xml:space="preserve">, will establish a definitive list of Affected Persons and the </w:t>
      </w:r>
      <w:r w:rsidR="00C1432F" w:rsidRPr="00EA0792">
        <w:rPr>
          <w:lang w:val="en-US"/>
        </w:rPr>
        <w:t xml:space="preserve">final </w:t>
      </w:r>
      <w:r w:rsidRPr="00EA0792">
        <w:rPr>
          <w:lang w:val="en-US"/>
        </w:rPr>
        <w:t>valuation schedule</w:t>
      </w:r>
      <w:r w:rsidR="00C1432F" w:rsidRPr="00EA0792">
        <w:rPr>
          <w:lang w:val="en-US"/>
        </w:rPr>
        <w:t>/report</w:t>
      </w:r>
      <w:r w:rsidRPr="00EA0792">
        <w:rPr>
          <w:lang w:val="en-US"/>
        </w:rPr>
        <w:t xml:space="preserve">. </w:t>
      </w:r>
      <w:r w:rsidR="00C1432F" w:rsidRPr="00EA0792">
        <w:rPr>
          <w:lang w:val="en-US"/>
        </w:rPr>
        <w:t>The list and report will be submitted</w:t>
      </w:r>
      <w:r w:rsidR="001F675F" w:rsidRPr="00EA0792">
        <w:rPr>
          <w:lang w:val="en-US"/>
        </w:rPr>
        <w:t xml:space="preserve"> with the Expropriation Plan / RAP</w:t>
      </w:r>
      <w:r w:rsidR="00C1432F" w:rsidRPr="00EA0792">
        <w:rPr>
          <w:lang w:val="en-US"/>
        </w:rPr>
        <w:t xml:space="preserve"> to the Government of Afghanistan and the Evaluation Committee for approval.</w:t>
      </w:r>
    </w:p>
    <w:p w:rsidR="009226D8" w:rsidRPr="004A6DDF" w:rsidRDefault="009226D8" w:rsidP="000E57C3">
      <w:pPr>
        <w:rPr>
          <w:lang w:val="en-US"/>
        </w:rPr>
      </w:pPr>
    </w:p>
    <w:p w:rsidR="003158DB" w:rsidRPr="004A6DDF" w:rsidRDefault="00830422" w:rsidP="007176BE">
      <w:pPr>
        <w:pStyle w:val="ListParagraph"/>
        <w:numPr>
          <w:ilvl w:val="0"/>
          <w:numId w:val="48"/>
        </w:numPr>
        <w:rPr>
          <w:lang w:val="en-US"/>
        </w:rPr>
      </w:pPr>
      <w:r>
        <w:rPr>
          <w:b/>
          <w:bCs/>
          <w:lang w:val="en-US"/>
        </w:rPr>
        <w:t>RAP</w:t>
      </w:r>
      <w:r w:rsidR="00EA0792" w:rsidRPr="004A6DDF">
        <w:rPr>
          <w:b/>
          <w:bCs/>
          <w:lang w:val="en-US"/>
        </w:rPr>
        <w:t>Prepar</w:t>
      </w:r>
      <w:r w:rsidR="00EA0792">
        <w:rPr>
          <w:b/>
          <w:bCs/>
          <w:lang w:val="en-US"/>
        </w:rPr>
        <w:t>ation:</w:t>
      </w:r>
      <w:r w:rsidR="000D6B6A" w:rsidRPr="004A6DDF">
        <w:rPr>
          <w:lang w:val="en-US"/>
        </w:rPr>
        <w:t xml:space="preserve">The Expropriating Authority will prepare RAP and submit it to the Government of Afghanistan and the Evaluation Committee for approval alongside the valuation report. </w:t>
      </w:r>
      <w:r w:rsidR="003158DB" w:rsidRPr="004A6DDF">
        <w:rPr>
          <w:lang w:val="en-US"/>
        </w:rPr>
        <w:t>The same reports would need to be submitted to the World Bank for review and approval.</w:t>
      </w:r>
    </w:p>
    <w:p w:rsidR="000D6B6A" w:rsidRPr="004A6DDF" w:rsidRDefault="000D6B6A" w:rsidP="000D6B6A">
      <w:pPr>
        <w:pStyle w:val="ListParagraph"/>
        <w:rPr>
          <w:lang w:val="en-US"/>
        </w:rPr>
      </w:pPr>
    </w:p>
    <w:p w:rsidR="00EA0792" w:rsidRPr="00EA0792" w:rsidRDefault="000D6B6A" w:rsidP="007176BE">
      <w:pPr>
        <w:pStyle w:val="ListParagraph"/>
        <w:numPr>
          <w:ilvl w:val="0"/>
          <w:numId w:val="48"/>
        </w:numPr>
        <w:rPr>
          <w:b/>
          <w:bCs/>
          <w:lang w:val="en-US"/>
        </w:rPr>
      </w:pPr>
      <w:r w:rsidRPr="004A6DDF">
        <w:rPr>
          <w:b/>
          <w:bCs/>
          <w:lang w:val="en-US"/>
        </w:rPr>
        <w:t xml:space="preserve">Article 9 Notifications: </w:t>
      </w:r>
      <w:r w:rsidR="003158DB" w:rsidRPr="004A6DDF">
        <w:rPr>
          <w:lang w:val="en-US"/>
        </w:rPr>
        <w:t xml:space="preserve">The Expropriating Authority, after approval of the RAP and the Asset Inventory and Valuation reports, will inform </w:t>
      </w:r>
      <w:r w:rsidR="00830422">
        <w:rPr>
          <w:lang w:val="en-US"/>
        </w:rPr>
        <w:t>PAPs</w:t>
      </w:r>
      <w:r w:rsidR="003158DB" w:rsidRPr="004A6DDF">
        <w:rPr>
          <w:lang w:val="en-US"/>
        </w:rPr>
        <w:t xml:space="preserve"> of the intent to acquire the land. This must occur six months prior to implementation, through mass media and the local administration, as per Article 9 of the </w:t>
      </w:r>
      <w:r w:rsidR="001C69C9" w:rsidRPr="004A6DDF">
        <w:rPr>
          <w:lang w:val="en-US"/>
        </w:rPr>
        <w:t xml:space="preserve">Law on </w:t>
      </w:r>
      <w:r w:rsidR="003158DB" w:rsidRPr="004A6DDF">
        <w:rPr>
          <w:lang w:val="en-US"/>
        </w:rPr>
        <w:t>Land Acquisition.</w:t>
      </w:r>
    </w:p>
    <w:p w:rsidR="00EA0792" w:rsidRPr="00EA0792" w:rsidRDefault="00EA0792" w:rsidP="00EA0792">
      <w:pPr>
        <w:pStyle w:val="ListParagraph"/>
        <w:rPr>
          <w:b/>
          <w:bCs/>
          <w:lang w:val="en-US"/>
        </w:rPr>
      </w:pPr>
    </w:p>
    <w:p w:rsidR="001C69C9" w:rsidRPr="00EA0792" w:rsidRDefault="001C69C9" w:rsidP="007176BE">
      <w:pPr>
        <w:pStyle w:val="ListParagraph"/>
        <w:numPr>
          <w:ilvl w:val="0"/>
          <w:numId w:val="48"/>
        </w:numPr>
        <w:rPr>
          <w:b/>
          <w:bCs/>
          <w:lang w:val="en-US"/>
        </w:rPr>
      </w:pPr>
      <w:r w:rsidRPr="00EA0792">
        <w:rPr>
          <w:b/>
          <w:bCs/>
          <w:lang w:val="en-US"/>
        </w:rPr>
        <w:t xml:space="preserve">Article 34 Objections: </w:t>
      </w:r>
      <w:r w:rsidRPr="00EA0792">
        <w:rPr>
          <w:lang w:val="en-US"/>
        </w:rPr>
        <w:t>Under Article 34 of the Law on Land Acquisition, Affected Persons may object to the land acquisition process or their compensation offer within 60 days after the date of receiving information about compensation, to the Expropriating Authority. The authority will be required to assess the objection and decide with respect to the objection within 30 days of receiving the objection.</w:t>
      </w:r>
    </w:p>
    <w:p w:rsidR="001C69C9" w:rsidRPr="004A6DDF" w:rsidRDefault="001C69C9" w:rsidP="001C69C9">
      <w:pPr>
        <w:pStyle w:val="ListParagraph"/>
        <w:rPr>
          <w:b/>
          <w:bCs/>
          <w:lang w:val="en-US"/>
        </w:rPr>
      </w:pPr>
    </w:p>
    <w:p w:rsidR="00EA0792" w:rsidRDefault="001C69C9" w:rsidP="00EA0792">
      <w:pPr>
        <w:pStyle w:val="ListParagraph"/>
        <w:ind w:left="360"/>
        <w:rPr>
          <w:lang w:val="en-US"/>
        </w:rPr>
      </w:pPr>
      <w:r w:rsidRPr="004A6DDF">
        <w:rPr>
          <w:lang w:val="en-US"/>
        </w:rPr>
        <w:t>Where the Affected Person is not satisfied with the decision of the Expropriating Authority, the objection shall be referred to a Jury established under Article 34 of the Law on Land Acquisition, and thereafter to the Courts.</w:t>
      </w:r>
    </w:p>
    <w:p w:rsidR="00EA0792" w:rsidRDefault="00EA0792" w:rsidP="00EA0792">
      <w:pPr>
        <w:pStyle w:val="ListParagraph"/>
        <w:ind w:left="360"/>
        <w:rPr>
          <w:lang w:val="en-US"/>
        </w:rPr>
      </w:pPr>
    </w:p>
    <w:p w:rsidR="00A76DD1" w:rsidRPr="00EA0792" w:rsidRDefault="001C69C9" w:rsidP="007176BE">
      <w:pPr>
        <w:pStyle w:val="ListParagraph"/>
        <w:numPr>
          <w:ilvl w:val="0"/>
          <w:numId w:val="48"/>
        </w:numPr>
        <w:rPr>
          <w:lang w:val="en-US"/>
        </w:rPr>
      </w:pPr>
      <w:r w:rsidRPr="00EA0792">
        <w:rPr>
          <w:b/>
          <w:bCs/>
          <w:lang w:val="en-US"/>
        </w:rPr>
        <w:lastRenderedPageBreak/>
        <w:t xml:space="preserve">Final Award and Taking Possession of Acquired Property: </w:t>
      </w:r>
      <w:r w:rsidRPr="00EA0792">
        <w:rPr>
          <w:lang w:val="en-US"/>
        </w:rPr>
        <w:t xml:space="preserve">At the conclusion of the notification and hearing of objections under Article 9 and Article 34, the Expropriating Authority shall pay compensation (including the provision of resettlement assistance where applicable) to the Affected Persons, prior to </w:t>
      </w:r>
      <w:r w:rsidR="00D53426" w:rsidRPr="00EA0792">
        <w:rPr>
          <w:lang w:val="en-US"/>
        </w:rPr>
        <w:t xml:space="preserve">the </w:t>
      </w:r>
      <w:r w:rsidRPr="00EA0792">
        <w:rPr>
          <w:lang w:val="en-US"/>
        </w:rPr>
        <w:t xml:space="preserve">implementation of the project. </w:t>
      </w:r>
    </w:p>
    <w:p w:rsidR="00A04B3E" w:rsidRPr="004A6DDF" w:rsidRDefault="00A04B3E" w:rsidP="00A04B3E">
      <w:pPr>
        <w:pStyle w:val="Heading1"/>
        <w:rPr>
          <w:lang w:val="en-US"/>
        </w:rPr>
      </w:pPr>
      <w:bookmarkStart w:id="131" w:name="_Ref18399083"/>
      <w:bookmarkStart w:id="132" w:name="_Toc23224706"/>
      <w:r w:rsidRPr="004A6DDF">
        <w:rPr>
          <w:lang w:val="en-US"/>
        </w:rPr>
        <w:lastRenderedPageBreak/>
        <w:t>STAKEHOLDER ENGAGEMENT</w:t>
      </w:r>
      <w:bookmarkEnd w:id="131"/>
      <w:bookmarkEnd w:id="132"/>
    </w:p>
    <w:p w:rsidR="00F71CAE" w:rsidRDefault="00027A87" w:rsidP="00027A87">
      <w:pPr>
        <w:rPr>
          <w:lang w:val="en-US"/>
        </w:rPr>
      </w:pPr>
      <w:r w:rsidRPr="004A6DDF">
        <w:rPr>
          <w:lang w:val="en-US"/>
        </w:rPr>
        <w:t xml:space="preserve">Stakeholder engagement and participation will be supported throughout the </w:t>
      </w:r>
      <w:r w:rsidR="009B701D">
        <w:rPr>
          <w:lang w:val="en-US"/>
        </w:rPr>
        <w:t xml:space="preserve">RAP preparation and implementation process. </w:t>
      </w:r>
      <w:r w:rsidRPr="004A6DDF">
        <w:rPr>
          <w:lang w:val="en-US"/>
        </w:rPr>
        <w:t xml:space="preserve">This chapter establishes the principles and tasks recommended for engagement in the development </w:t>
      </w:r>
      <w:r w:rsidR="00D877D2">
        <w:rPr>
          <w:lang w:val="en-US"/>
        </w:rPr>
        <w:t xml:space="preserve">and implementation </w:t>
      </w:r>
      <w:r w:rsidRPr="004A6DDF">
        <w:rPr>
          <w:lang w:val="en-US"/>
        </w:rPr>
        <w:t>of the RAP.</w:t>
      </w:r>
      <w:r w:rsidR="00D877D2">
        <w:rPr>
          <w:lang w:val="en-US"/>
        </w:rPr>
        <w:t>This include</w:t>
      </w:r>
      <w:r w:rsidR="00B411E0">
        <w:rPr>
          <w:lang w:val="en-US"/>
        </w:rPr>
        <w:t>s</w:t>
      </w:r>
      <w:r w:rsidR="00D877D2">
        <w:rPr>
          <w:lang w:val="en-US"/>
        </w:rPr>
        <w:t xml:space="preserve"> engagement that is legally required at keys stages of the RAP development, as well as the need to ensure ongoing consultation throughout the life of the resettlement process. </w:t>
      </w:r>
    </w:p>
    <w:p w:rsidR="00F71CAE" w:rsidRDefault="00F71CAE" w:rsidP="00027A87">
      <w:pPr>
        <w:rPr>
          <w:lang w:val="en-US"/>
        </w:rPr>
      </w:pPr>
    </w:p>
    <w:p w:rsidR="00027A87" w:rsidRPr="00007E09" w:rsidRDefault="002D05DC" w:rsidP="00E11CCA">
      <w:pPr>
        <w:pStyle w:val="Heading2"/>
        <w:rPr>
          <w:lang w:val="en-US"/>
        </w:rPr>
      </w:pPr>
      <w:bookmarkStart w:id="133" w:name="_Toc23224707"/>
      <w:r w:rsidRPr="004A6DDF">
        <w:rPr>
          <w:lang w:val="en-US"/>
        </w:rPr>
        <w:t>Engagement Principles</w:t>
      </w:r>
      <w:bookmarkEnd w:id="133"/>
    </w:p>
    <w:p w:rsidR="00027A87" w:rsidRPr="004A6DDF" w:rsidRDefault="00027A87" w:rsidP="00027A87">
      <w:pPr>
        <w:rPr>
          <w:lang w:val="en-US"/>
        </w:rPr>
      </w:pPr>
      <w:r w:rsidRPr="004A6DDF">
        <w:rPr>
          <w:lang w:val="en-US"/>
        </w:rPr>
        <w:t xml:space="preserve">The key principles for engagement are based on </w:t>
      </w:r>
      <w:bookmarkStart w:id="134" w:name="_Hlk16758347"/>
      <w:r w:rsidRPr="004A6DDF">
        <w:rPr>
          <w:lang w:val="en-US"/>
        </w:rPr>
        <w:t xml:space="preserve">Free, Prior, Informed Consultation and Participation (FPICP) </w:t>
      </w:r>
      <w:bookmarkEnd w:id="134"/>
      <w:r w:rsidRPr="004A6DDF">
        <w:rPr>
          <w:lang w:val="en-US"/>
        </w:rPr>
        <w:t>principle which includes the following:</w:t>
      </w:r>
    </w:p>
    <w:p w:rsidR="00027A87" w:rsidRPr="004A6DDF" w:rsidRDefault="00027A87" w:rsidP="00027A87">
      <w:pPr>
        <w:rPr>
          <w:lang w:val="en-US"/>
        </w:rPr>
      </w:pPr>
    </w:p>
    <w:p w:rsidR="00027A87" w:rsidRPr="00F71CAE" w:rsidRDefault="00027A87" w:rsidP="007176BE">
      <w:pPr>
        <w:pStyle w:val="ListParagraph"/>
        <w:numPr>
          <w:ilvl w:val="0"/>
          <w:numId w:val="50"/>
        </w:numPr>
      </w:pPr>
      <w:r w:rsidRPr="00F71CAE">
        <w:t xml:space="preserve">The opportunity to engage and participate in the land acquisition and resettlement process is offered to each </w:t>
      </w:r>
      <w:r w:rsidR="009B701D" w:rsidRPr="00F71CAE">
        <w:t>PAP</w:t>
      </w:r>
      <w:r w:rsidRPr="00F71CAE">
        <w:t xml:space="preserve"> and key stakeholders. </w:t>
      </w:r>
    </w:p>
    <w:p w:rsidR="00027A87" w:rsidRPr="00F71CAE" w:rsidRDefault="00027A87" w:rsidP="007176BE">
      <w:pPr>
        <w:pStyle w:val="ListParagraph"/>
        <w:numPr>
          <w:ilvl w:val="0"/>
          <w:numId w:val="50"/>
        </w:numPr>
      </w:pPr>
      <w:r w:rsidRPr="00F71CAE">
        <w:t>Effective consultation will be undertaken in an open and transparent manner, that respects the dignity of each Affected Persons and key stakeholders.</w:t>
      </w:r>
    </w:p>
    <w:p w:rsidR="00027A87" w:rsidRPr="00F71CAE" w:rsidRDefault="00027A87" w:rsidP="007176BE">
      <w:pPr>
        <w:pStyle w:val="ListParagraph"/>
        <w:numPr>
          <w:ilvl w:val="0"/>
          <w:numId w:val="50"/>
        </w:numPr>
      </w:pPr>
      <w:r w:rsidRPr="00F71CAE">
        <w:t>Engagement with stakeholders will be in a manner that is appropriate and culturally sensitive and tailored to the characteristics and interests of different stakeholders.</w:t>
      </w:r>
    </w:p>
    <w:p w:rsidR="00027A87" w:rsidRPr="00F71CAE" w:rsidRDefault="00027A87" w:rsidP="007176BE">
      <w:pPr>
        <w:pStyle w:val="ListParagraph"/>
        <w:numPr>
          <w:ilvl w:val="0"/>
          <w:numId w:val="50"/>
        </w:numPr>
      </w:pPr>
      <w:r w:rsidRPr="00F71CAE">
        <w:t xml:space="preserve">Informed consultation and participation will be supported via direct one-on-one engagement, community meetings, and via suitable public consultative forums. </w:t>
      </w:r>
    </w:p>
    <w:p w:rsidR="00027A87" w:rsidRPr="00F71CAE" w:rsidRDefault="00027A87" w:rsidP="007176BE">
      <w:pPr>
        <w:pStyle w:val="ListParagraph"/>
        <w:numPr>
          <w:ilvl w:val="0"/>
          <w:numId w:val="50"/>
        </w:numPr>
      </w:pPr>
      <w:r w:rsidRPr="00F71CAE">
        <w:t>Engagement and participation should support Affected Persons and key stakeholders to actively contribute to the land acquisition and resettlement planning process.</w:t>
      </w:r>
    </w:p>
    <w:p w:rsidR="00027A87" w:rsidRPr="00F71CAE" w:rsidRDefault="00027A87" w:rsidP="007176BE">
      <w:pPr>
        <w:pStyle w:val="ListParagraph"/>
        <w:numPr>
          <w:ilvl w:val="0"/>
          <w:numId w:val="50"/>
        </w:numPr>
      </w:pPr>
      <w:r w:rsidRPr="00F71CAE">
        <w:t xml:space="preserve">Information is disclosed in an accessible, transparent, and timely manner to allow Affected Persons and key stakeholders to gain a clear understanding of the land acquisition and resettlement process. </w:t>
      </w:r>
    </w:p>
    <w:p w:rsidR="00027A87" w:rsidRPr="00F71CAE" w:rsidRDefault="00027A87" w:rsidP="007176BE">
      <w:pPr>
        <w:pStyle w:val="ListParagraph"/>
        <w:numPr>
          <w:ilvl w:val="0"/>
          <w:numId w:val="50"/>
        </w:numPr>
      </w:pPr>
      <w:r w:rsidRPr="00F71CAE">
        <w:t xml:space="preserve">All stakeholder engagement will be free of external manipulation, interference, coercion, or intimidation; and no eligible stakeholder is denied an opportunity to be part of the engagement process. </w:t>
      </w:r>
    </w:p>
    <w:p w:rsidR="00027A87" w:rsidRPr="00F71CAE" w:rsidRDefault="00027A87" w:rsidP="007176BE">
      <w:pPr>
        <w:pStyle w:val="ListParagraph"/>
        <w:numPr>
          <w:ilvl w:val="0"/>
          <w:numId w:val="50"/>
        </w:numPr>
      </w:pPr>
      <w:r w:rsidRPr="00F71CAE">
        <w:t xml:space="preserve">Ensure the meaningful representation of those identified as disadvantaged or vulnerable, including the participation of women in the land acquisition and resettlement process. </w:t>
      </w:r>
    </w:p>
    <w:p w:rsidR="00027A87" w:rsidRPr="00F71CAE" w:rsidRDefault="00027A87" w:rsidP="007176BE">
      <w:pPr>
        <w:pStyle w:val="ListParagraph"/>
        <w:numPr>
          <w:ilvl w:val="0"/>
          <w:numId w:val="50"/>
        </w:numPr>
      </w:pPr>
      <w:r w:rsidRPr="00F71CAE">
        <w:t>A Grievance Mechanism is established to receive, process, and resolve any potential concerns or grievances in a transparent and timely manner.</w:t>
      </w:r>
    </w:p>
    <w:p w:rsidR="00FB3DFB" w:rsidRPr="004A6DDF" w:rsidRDefault="00FB3DFB" w:rsidP="00027A87">
      <w:pPr>
        <w:rPr>
          <w:lang w:val="en-US"/>
        </w:rPr>
      </w:pPr>
    </w:p>
    <w:p w:rsidR="00BF7DE8" w:rsidRPr="00154BCC" w:rsidRDefault="00027A87" w:rsidP="00E11CCA">
      <w:pPr>
        <w:pStyle w:val="Heading2"/>
        <w:rPr>
          <w:lang w:val="en-US"/>
        </w:rPr>
      </w:pPr>
      <w:bookmarkStart w:id="135" w:name="_Toc23224708"/>
      <w:r w:rsidRPr="004A6DDF">
        <w:rPr>
          <w:lang w:val="en-US"/>
        </w:rPr>
        <w:t xml:space="preserve">Key </w:t>
      </w:r>
      <w:r w:rsidR="002D05DC" w:rsidRPr="004A6DDF">
        <w:rPr>
          <w:lang w:val="en-US"/>
        </w:rPr>
        <w:t xml:space="preserve">Engagement </w:t>
      </w:r>
      <w:r w:rsidRPr="004A6DDF">
        <w:rPr>
          <w:lang w:val="en-US"/>
        </w:rPr>
        <w:t>Stages</w:t>
      </w:r>
      <w:bookmarkEnd w:id="135"/>
    </w:p>
    <w:p w:rsidR="00BF7DE8" w:rsidRPr="004A6DDF" w:rsidRDefault="00BF7DE8" w:rsidP="00BF7DE8">
      <w:pPr>
        <w:rPr>
          <w:lang w:val="en-US"/>
        </w:rPr>
      </w:pPr>
      <w:r w:rsidRPr="004A6DDF">
        <w:rPr>
          <w:lang w:val="en-US"/>
        </w:rPr>
        <w:t>Stakeholder engagement will be support</w:t>
      </w:r>
      <w:r w:rsidR="00FB3DFB" w:rsidRPr="004A6DDF">
        <w:rPr>
          <w:lang w:val="en-US"/>
        </w:rPr>
        <w:t>ed</w:t>
      </w:r>
      <w:r w:rsidRPr="004A6DDF">
        <w:rPr>
          <w:lang w:val="en-US"/>
        </w:rPr>
        <w:t xml:space="preserve"> throughout the land acquisition and resettlement process. However</w:t>
      </w:r>
      <w:r w:rsidR="0050251B" w:rsidRPr="004A6DDF">
        <w:rPr>
          <w:lang w:val="en-US"/>
        </w:rPr>
        <w:t>,</w:t>
      </w:r>
      <w:r w:rsidRPr="004A6DDF">
        <w:rPr>
          <w:lang w:val="en-US"/>
        </w:rPr>
        <w:t xml:space="preserve"> targeted and detailed engagement will </w:t>
      </w:r>
      <w:r w:rsidR="00FB3DFB" w:rsidRPr="004A6DDF">
        <w:rPr>
          <w:lang w:val="en-US"/>
        </w:rPr>
        <w:t>be undertaken</w:t>
      </w:r>
      <w:r w:rsidRPr="004A6DDF">
        <w:rPr>
          <w:lang w:val="en-US"/>
        </w:rPr>
        <w:t xml:space="preserve"> at the following key stages: </w:t>
      </w:r>
    </w:p>
    <w:p w:rsidR="00BF7DE8" w:rsidRPr="004A6DDF" w:rsidRDefault="00BF7DE8" w:rsidP="00BF7DE8">
      <w:pPr>
        <w:rPr>
          <w:lang w:val="en-US"/>
        </w:rPr>
      </w:pPr>
    </w:p>
    <w:p w:rsidR="00BF7DE8" w:rsidRPr="004A6DDF" w:rsidRDefault="00BF7DE8" w:rsidP="007176BE">
      <w:pPr>
        <w:pStyle w:val="ListParagraph"/>
        <w:numPr>
          <w:ilvl w:val="0"/>
          <w:numId w:val="22"/>
        </w:numPr>
        <w:rPr>
          <w:lang w:val="en-US"/>
        </w:rPr>
      </w:pPr>
      <w:r w:rsidRPr="004A6DDF">
        <w:rPr>
          <w:b/>
          <w:bCs/>
          <w:lang w:val="en-US"/>
        </w:rPr>
        <w:t>Preparation of the E</w:t>
      </w:r>
      <w:r w:rsidR="009B701D">
        <w:rPr>
          <w:b/>
          <w:bCs/>
          <w:lang w:val="en-US"/>
        </w:rPr>
        <w:t>S</w:t>
      </w:r>
      <w:r w:rsidRPr="004A6DDF">
        <w:rPr>
          <w:b/>
          <w:bCs/>
          <w:lang w:val="en-US"/>
        </w:rPr>
        <w:t>IA:</w:t>
      </w:r>
      <w:r w:rsidRPr="004A6DDF">
        <w:rPr>
          <w:lang w:val="en-US"/>
        </w:rPr>
        <w:t xml:space="preserve"> The land acquisition requirements are generally raised for the first time via the E</w:t>
      </w:r>
      <w:r w:rsidR="009B701D">
        <w:rPr>
          <w:lang w:val="en-US"/>
        </w:rPr>
        <w:t>S</w:t>
      </w:r>
      <w:r w:rsidRPr="004A6DDF">
        <w:rPr>
          <w:lang w:val="en-US"/>
        </w:rPr>
        <w:t>IA process. The legal public participation process established under the E</w:t>
      </w:r>
      <w:r w:rsidR="009B701D">
        <w:rPr>
          <w:lang w:val="en-US"/>
        </w:rPr>
        <w:t>S</w:t>
      </w:r>
      <w:r w:rsidRPr="004A6DDF">
        <w:rPr>
          <w:lang w:val="en-US"/>
        </w:rPr>
        <w:t xml:space="preserve">IA Regulations should include direct engagement with local communities and potentially Affected Persons. </w:t>
      </w:r>
    </w:p>
    <w:p w:rsidR="000475AA" w:rsidRPr="000475AA" w:rsidRDefault="009B701D" w:rsidP="000475AA">
      <w:pPr>
        <w:pStyle w:val="ListParagraph"/>
        <w:numPr>
          <w:ilvl w:val="0"/>
          <w:numId w:val="22"/>
        </w:numPr>
        <w:rPr>
          <w:b/>
          <w:bCs/>
          <w:lang w:val="en-US"/>
        </w:rPr>
      </w:pPr>
      <w:r>
        <w:rPr>
          <w:b/>
          <w:bCs/>
          <w:lang w:val="en-US"/>
        </w:rPr>
        <w:t>RAP</w:t>
      </w:r>
      <w:r w:rsidR="00C97A59" w:rsidRPr="004A6DDF">
        <w:rPr>
          <w:b/>
          <w:bCs/>
          <w:lang w:val="en-US"/>
        </w:rPr>
        <w:t xml:space="preserve"> Preparation:</w:t>
      </w:r>
      <w:r w:rsidR="00FB3DFB" w:rsidRPr="004A6DDF">
        <w:rPr>
          <w:lang w:val="en-US"/>
        </w:rPr>
        <w:t xml:space="preserve">The Expropriating Authority, will support engagement through the resettlement planning process. Targeted and thorough engagement will be supported during: </w:t>
      </w:r>
    </w:p>
    <w:p w:rsidR="00FB3DFB" w:rsidRPr="000475AA" w:rsidRDefault="00FB3DFB" w:rsidP="000475AA">
      <w:pPr>
        <w:pStyle w:val="ListParagraph"/>
        <w:numPr>
          <w:ilvl w:val="1"/>
          <w:numId w:val="22"/>
        </w:numPr>
        <w:rPr>
          <w:b/>
          <w:bCs/>
          <w:lang w:val="en-US"/>
        </w:rPr>
      </w:pPr>
      <w:r w:rsidRPr="000475AA">
        <w:rPr>
          <w:b/>
          <w:bCs/>
          <w:lang w:val="en-US"/>
        </w:rPr>
        <w:t xml:space="preserve">Initial Notifications: </w:t>
      </w:r>
      <w:r w:rsidR="00615E20" w:rsidRPr="000475AA">
        <w:rPr>
          <w:lang w:val="en-US"/>
        </w:rPr>
        <w:t>The Expropriating Authority will d</w:t>
      </w:r>
      <w:r w:rsidRPr="000475AA">
        <w:rPr>
          <w:lang w:val="en-US"/>
        </w:rPr>
        <w:t>isclos</w:t>
      </w:r>
      <w:r w:rsidR="00615E20" w:rsidRPr="000475AA">
        <w:rPr>
          <w:lang w:val="en-US"/>
        </w:rPr>
        <w:t>e</w:t>
      </w:r>
      <w:r w:rsidRPr="000475AA">
        <w:rPr>
          <w:lang w:val="en-US"/>
        </w:rPr>
        <w:t xml:space="preserve"> to Affected Persons of the Project land requirements and intent to commence a land acquisition and compensation process. </w:t>
      </w:r>
    </w:p>
    <w:p w:rsidR="00FB3DFB" w:rsidRPr="004A6DDF" w:rsidRDefault="00615E20" w:rsidP="007176BE">
      <w:pPr>
        <w:pStyle w:val="ListParagraph"/>
        <w:numPr>
          <w:ilvl w:val="1"/>
          <w:numId w:val="22"/>
        </w:numPr>
        <w:rPr>
          <w:b/>
          <w:bCs/>
          <w:lang w:val="en-US"/>
        </w:rPr>
      </w:pPr>
      <w:r w:rsidRPr="004A6DDF">
        <w:rPr>
          <w:b/>
          <w:bCs/>
          <w:lang w:val="en-US"/>
        </w:rPr>
        <w:lastRenderedPageBreak/>
        <w:t>Asset Inventories and Valuations:</w:t>
      </w:r>
      <w:r w:rsidRPr="004A6DDF">
        <w:rPr>
          <w:lang w:val="en-US"/>
        </w:rPr>
        <w:t xml:space="preserve"> The Expropriating Authority will undertake direct engagement with Affected Persons prior to the commencement of the Asset Inventory and Valuation Study. </w:t>
      </w:r>
    </w:p>
    <w:p w:rsidR="00615E20" w:rsidRPr="004A6DDF" w:rsidRDefault="00615E20" w:rsidP="007176BE">
      <w:pPr>
        <w:pStyle w:val="ListParagraph"/>
        <w:numPr>
          <w:ilvl w:val="1"/>
          <w:numId w:val="22"/>
        </w:numPr>
        <w:rPr>
          <w:b/>
          <w:bCs/>
          <w:lang w:val="en-US"/>
        </w:rPr>
      </w:pPr>
      <w:r w:rsidRPr="004A6DDF">
        <w:rPr>
          <w:b/>
          <w:bCs/>
          <w:lang w:val="en-US"/>
        </w:rPr>
        <w:t xml:space="preserve">Public Disclosure of </w:t>
      </w:r>
      <w:r w:rsidR="00F71CAE">
        <w:rPr>
          <w:b/>
          <w:bCs/>
          <w:lang w:val="en-US"/>
        </w:rPr>
        <w:t xml:space="preserve">the </w:t>
      </w:r>
      <w:r w:rsidR="005A3356">
        <w:rPr>
          <w:b/>
          <w:bCs/>
          <w:lang w:val="en-US"/>
        </w:rPr>
        <w:t>RAP</w:t>
      </w:r>
      <w:r w:rsidRPr="004A6DDF">
        <w:rPr>
          <w:b/>
          <w:bCs/>
          <w:lang w:val="en-US"/>
        </w:rPr>
        <w:t xml:space="preserve">: </w:t>
      </w:r>
      <w:r w:rsidRPr="004A6DDF">
        <w:rPr>
          <w:lang w:val="en-US"/>
        </w:rPr>
        <w:t xml:space="preserve">The Expropriating Authority will disclose the </w:t>
      </w:r>
      <w:r w:rsidR="005A3356">
        <w:rPr>
          <w:lang w:val="en-US"/>
        </w:rPr>
        <w:t>RAP</w:t>
      </w:r>
      <w:r w:rsidRPr="004A6DDF">
        <w:rPr>
          <w:lang w:val="en-US"/>
        </w:rPr>
        <w:t>. The plan will be made available to the public for review in such a manner that is readily accessible and understandable by stakeholders and Affected Persons.</w:t>
      </w:r>
      <w:r w:rsidR="00C323EF">
        <w:rPr>
          <w:lang w:val="en-US"/>
        </w:rPr>
        <w:t xml:space="preserve">This will be translated into local languages and Pashto/Dari and English </w:t>
      </w:r>
      <w:r w:rsidR="00F71CAE">
        <w:rPr>
          <w:lang w:val="en-US"/>
        </w:rPr>
        <w:t>v</w:t>
      </w:r>
      <w:r w:rsidR="00C323EF">
        <w:rPr>
          <w:lang w:val="en-US"/>
        </w:rPr>
        <w:t>ersions of the RAP will be disclosed on Ministry and WB websites and available in the affected CDC offices and other accessible places for the PAPs.</w:t>
      </w:r>
    </w:p>
    <w:p w:rsidR="00615E20" w:rsidRPr="004A6DDF" w:rsidRDefault="00615E20" w:rsidP="007176BE">
      <w:pPr>
        <w:pStyle w:val="ListParagraph"/>
        <w:numPr>
          <w:ilvl w:val="1"/>
          <w:numId w:val="22"/>
        </w:numPr>
        <w:rPr>
          <w:b/>
          <w:bCs/>
          <w:lang w:val="en-US"/>
        </w:rPr>
      </w:pPr>
      <w:r w:rsidRPr="004A6DDF">
        <w:rPr>
          <w:b/>
          <w:bCs/>
          <w:lang w:val="en-US"/>
        </w:rPr>
        <w:t xml:space="preserve">Article 9 Notifications: </w:t>
      </w:r>
      <w:r w:rsidRPr="004A6DDF">
        <w:rPr>
          <w:lang w:val="en-US"/>
        </w:rPr>
        <w:t xml:space="preserve">The Expropriating Authority, after approval of the RAP and the Asset Inventory and Valuation reports, will provide formal notification of Affected Persons of the intent to acquire the land. </w:t>
      </w:r>
      <w:r w:rsidR="00152A57">
        <w:rPr>
          <w:lang w:val="en-US"/>
        </w:rPr>
        <w:t xml:space="preserve">This notice will be provided 6 months before prior to the implementation of RAP. </w:t>
      </w:r>
    </w:p>
    <w:p w:rsidR="00F71CAE" w:rsidRPr="00F71CAE" w:rsidRDefault="00615E20" w:rsidP="007176BE">
      <w:pPr>
        <w:pStyle w:val="ListParagraph"/>
        <w:numPr>
          <w:ilvl w:val="1"/>
          <w:numId w:val="22"/>
        </w:numPr>
        <w:rPr>
          <w:b/>
          <w:bCs/>
          <w:lang w:val="en-US"/>
        </w:rPr>
      </w:pPr>
      <w:r w:rsidRPr="004A6DDF">
        <w:rPr>
          <w:b/>
          <w:bCs/>
          <w:lang w:val="en-US"/>
        </w:rPr>
        <w:t xml:space="preserve">Article 34 Objections: </w:t>
      </w:r>
      <w:r w:rsidRPr="004A6DDF">
        <w:rPr>
          <w:lang w:val="en-US"/>
        </w:rPr>
        <w:t xml:space="preserve">Under Article 34 of the Law on Land Acquisition, Affected Persons may object to the land acquisition process or their compensation offer within 60 days after the date of receiving information about compensation, to the Expropriating Authority. </w:t>
      </w:r>
    </w:p>
    <w:p w:rsidR="0031500B" w:rsidRPr="00F71CAE" w:rsidRDefault="0031500B" w:rsidP="007176BE">
      <w:pPr>
        <w:pStyle w:val="ListParagraph"/>
        <w:numPr>
          <w:ilvl w:val="0"/>
          <w:numId w:val="22"/>
        </w:numPr>
        <w:rPr>
          <w:b/>
          <w:bCs/>
          <w:lang w:val="en-US"/>
        </w:rPr>
      </w:pPr>
      <w:r w:rsidRPr="00F71CAE">
        <w:rPr>
          <w:b/>
          <w:bCs/>
          <w:lang w:val="en-US"/>
        </w:rPr>
        <w:t>RAP Implementation</w:t>
      </w:r>
      <w:r w:rsidR="00615E20" w:rsidRPr="00F71CAE">
        <w:rPr>
          <w:b/>
          <w:bCs/>
          <w:lang w:val="en-US"/>
        </w:rPr>
        <w:t>:</w:t>
      </w:r>
      <w:r w:rsidR="00615E20" w:rsidRPr="00F71CAE">
        <w:rPr>
          <w:lang w:val="en-US"/>
        </w:rPr>
        <w:t xml:space="preserve"> This phase commences when the Article 9 notification and hearing of objections commencement under the Land Acquisition Law. This is considered the </w:t>
      </w:r>
      <w:r w:rsidR="00615E20" w:rsidRPr="00F71CAE">
        <w:rPr>
          <w:i/>
          <w:iCs/>
          <w:lang w:val="en-US"/>
        </w:rPr>
        <w:t>de-facto</w:t>
      </w:r>
      <w:r w:rsidR="00615E20" w:rsidRPr="00F71CAE">
        <w:rPr>
          <w:lang w:val="en-US"/>
        </w:rPr>
        <w:t xml:space="preserve"> start of the land acquisition process. Ongoing consultation will be required as part of the day-to-day operational requirements until the land acquisition and resettlement process is complete.</w:t>
      </w:r>
    </w:p>
    <w:p w:rsidR="00653B03" w:rsidRPr="004A6DDF" w:rsidRDefault="00653B03" w:rsidP="00653B03">
      <w:pPr>
        <w:rPr>
          <w:lang w:val="en-US"/>
        </w:rPr>
      </w:pPr>
    </w:p>
    <w:p w:rsidR="00615E20" w:rsidRPr="00007E09" w:rsidRDefault="00606282" w:rsidP="00E11CCA">
      <w:pPr>
        <w:pStyle w:val="Heading2"/>
        <w:rPr>
          <w:lang w:val="en-US"/>
        </w:rPr>
      </w:pPr>
      <w:bookmarkStart w:id="136" w:name="_Toc23224709"/>
      <w:r w:rsidRPr="004A6DDF">
        <w:rPr>
          <w:lang w:val="en-US"/>
        </w:rPr>
        <w:t xml:space="preserve">Key </w:t>
      </w:r>
      <w:r w:rsidR="00B03B67" w:rsidRPr="004A6DDF">
        <w:rPr>
          <w:lang w:val="en-US"/>
        </w:rPr>
        <w:t>Stakeholder</w:t>
      </w:r>
      <w:r w:rsidRPr="004A6DDF">
        <w:rPr>
          <w:lang w:val="en-US"/>
        </w:rPr>
        <w:t>s</w:t>
      </w:r>
      <w:bookmarkEnd w:id="136"/>
    </w:p>
    <w:p w:rsidR="00F71CAE" w:rsidRDefault="00F71CAE" w:rsidP="00615E20">
      <w:pPr>
        <w:rPr>
          <w:lang w:val="en-US"/>
        </w:rPr>
      </w:pPr>
      <w:bookmarkStart w:id="137" w:name="_Hlk15981031"/>
    </w:p>
    <w:p w:rsidR="00A86DDE" w:rsidRPr="004A6DDF" w:rsidRDefault="00AE7EA3" w:rsidP="00615E20">
      <w:pPr>
        <w:rPr>
          <w:lang w:val="en-US"/>
        </w:rPr>
      </w:pPr>
      <w:r w:rsidRPr="004A6DDF">
        <w:rPr>
          <w:lang w:val="en-US"/>
        </w:rPr>
        <w:t xml:space="preserve">The Expropriating Authority will identify and profile the key stakeholders that will </w:t>
      </w:r>
      <w:r w:rsidR="009B701D">
        <w:rPr>
          <w:lang w:val="en-US"/>
        </w:rPr>
        <w:t>be directly affected and other interested and influential parties</w:t>
      </w:r>
      <w:r w:rsidRPr="004A6DDF">
        <w:rPr>
          <w:lang w:val="en-US"/>
        </w:rPr>
        <w:t xml:space="preserve"> in the land acquisition and compensation process. </w:t>
      </w:r>
      <w:r w:rsidR="00C323EF">
        <w:rPr>
          <w:lang w:val="en-US"/>
        </w:rPr>
        <w:t>The</w:t>
      </w:r>
      <w:r w:rsidR="00201902">
        <w:rPr>
          <w:lang w:val="en-US"/>
        </w:rPr>
        <w:t>irneed,</w:t>
      </w:r>
      <w:r w:rsidR="00C323EF">
        <w:rPr>
          <w:lang w:val="en-US"/>
        </w:rPr>
        <w:t xml:space="preserve"> and interest will be </w:t>
      </w:r>
      <w:r w:rsidR="00F71CAE">
        <w:rPr>
          <w:lang w:val="en-US"/>
        </w:rPr>
        <w:t>analyzed,</w:t>
      </w:r>
      <w:r w:rsidR="00C323EF">
        <w:rPr>
          <w:lang w:val="en-US"/>
        </w:rPr>
        <w:t xml:space="preserve"> and a communication plan will be developed discussing the frequency and nature of information sharing and consultation methodology to be implemented. </w:t>
      </w:r>
      <w:r w:rsidRPr="004A6DDF">
        <w:rPr>
          <w:lang w:val="en-US"/>
        </w:rPr>
        <w:t xml:space="preserve">This will include, where required, the stakeholder listed in </w:t>
      </w:r>
      <w:r w:rsidR="00EB64BB" w:rsidRPr="004A6DDF">
        <w:rPr>
          <w:lang w:val="en-US"/>
        </w:rPr>
        <w:fldChar w:fldCharType="begin"/>
      </w:r>
      <w:r w:rsidR="00606282" w:rsidRPr="004A6DDF">
        <w:rPr>
          <w:lang w:val="en-US"/>
        </w:rPr>
        <w:instrText xml:space="preserve"> REF _Ref15449182 \h </w:instrText>
      </w:r>
      <w:r w:rsidR="00EB64BB" w:rsidRPr="004A6DDF">
        <w:rPr>
          <w:lang w:val="en-US"/>
        </w:rPr>
      </w:r>
      <w:r w:rsidR="00EB64BB" w:rsidRPr="004A6DDF">
        <w:rPr>
          <w:lang w:val="en-US"/>
        </w:rPr>
        <w:fldChar w:fldCharType="separate"/>
      </w:r>
      <w:r w:rsidR="00606282" w:rsidRPr="004A6DDF">
        <w:rPr>
          <w:lang w:val="en-US"/>
        </w:rPr>
        <w:t xml:space="preserve">Table </w:t>
      </w:r>
      <w:r w:rsidR="00606282" w:rsidRPr="004A6DDF">
        <w:rPr>
          <w:noProof/>
          <w:lang w:val="en-US"/>
        </w:rPr>
        <w:t>8</w:t>
      </w:r>
      <w:r w:rsidR="00606282" w:rsidRPr="004A6DDF">
        <w:rPr>
          <w:lang w:val="en-US"/>
        </w:rPr>
        <w:noBreakHyphen/>
      </w:r>
      <w:r w:rsidR="00606282" w:rsidRPr="004A6DDF">
        <w:rPr>
          <w:noProof/>
          <w:lang w:val="en-US"/>
        </w:rPr>
        <w:t>1</w:t>
      </w:r>
      <w:r w:rsidR="00EB64BB" w:rsidRPr="004A6DDF">
        <w:rPr>
          <w:lang w:val="en-US"/>
        </w:rPr>
        <w:fldChar w:fldCharType="end"/>
      </w:r>
      <w:r w:rsidR="00606282" w:rsidRPr="004A6DDF">
        <w:rPr>
          <w:lang w:val="en-US"/>
        </w:rPr>
        <w:t xml:space="preserve"> overleaf.</w:t>
      </w:r>
    </w:p>
    <w:bookmarkEnd w:id="137"/>
    <w:p w:rsidR="00606282" w:rsidRPr="004A6DDF" w:rsidRDefault="00606282" w:rsidP="00AE7EA3">
      <w:pPr>
        <w:rPr>
          <w:lang w:val="en-US"/>
        </w:rPr>
      </w:pPr>
    </w:p>
    <w:p w:rsidR="00AE7EA3" w:rsidRPr="00581976" w:rsidRDefault="00AE7EA3" w:rsidP="00E11CCA">
      <w:pPr>
        <w:pStyle w:val="Heading2"/>
        <w:rPr>
          <w:lang w:val="en-US"/>
        </w:rPr>
      </w:pPr>
      <w:bookmarkStart w:id="138" w:name="_Toc23224710"/>
      <w:r w:rsidRPr="004A6DDF">
        <w:rPr>
          <w:lang w:val="en-US"/>
        </w:rPr>
        <w:t>Information Disclosure</w:t>
      </w:r>
      <w:bookmarkEnd w:id="138"/>
    </w:p>
    <w:p w:rsidR="00F71CAE" w:rsidRDefault="00F71CAE" w:rsidP="00AE7EA3">
      <w:pPr>
        <w:rPr>
          <w:lang w:val="en-US"/>
        </w:rPr>
      </w:pPr>
    </w:p>
    <w:p w:rsidR="00152A57" w:rsidRDefault="00AE7EA3" w:rsidP="00AE7EA3">
      <w:pPr>
        <w:rPr>
          <w:lang w:val="en-US"/>
        </w:rPr>
      </w:pPr>
      <w:r w:rsidRPr="004A6DDF">
        <w:rPr>
          <w:lang w:val="en-US"/>
        </w:rPr>
        <w:t xml:space="preserve">The Expropriating Authority will ensure the regular disclosure of information to help Affected Peoples and other stakeholders to understand the land acquisition and resettlement process. The information should be in </w:t>
      </w:r>
      <w:r w:rsidR="00D53426" w:rsidRPr="004A6DDF">
        <w:rPr>
          <w:lang w:val="en-US"/>
        </w:rPr>
        <w:t xml:space="preserve">the </w:t>
      </w:r>
      <w:r w:rsidRPr="004A6DDF">
        <w:rPr>
          <w:lang w:val="en-US"/>
        </w:rPr>
        <w:t>appropriate language(s) and accessible and understandable to Affected Persons with differing levels of literacy and skills.</w:t>
      </w:r>
    </w:p>
    <w:p w:rsidR="00B411E0" w:rsidRPr="004A6DDF" w:rsidRDefault="00B411E0" w:rsidP="00AE7EA3">
      <w:pPr>
        <w:rPr>
          <w:lang w:val="en-US"/>
        </w:rPr>
      </w:pPr>
    </w:p>
    <w:p w:rsidR="00FB3ED9" w:rsidRPr="004A6DDF" w:rsidRDefault="00FB3ED9" w:rsidP="008E0504">
      <w:pPr>
        <w:rPr>
          <w:lang w:val="en-US"/>
        </w:rPr>
      </w:pPr>
      <w:r w:rsidRPr="004A6DDF">
        <w:rPr>
          <w:lang w:val="en-US"/>
        </w:rPr>
        <w:t xml:space="preserve">The Expropriating Authority will ensure that the Draft RAP will be made public for review. This will be consistent with the Law on Land Acquisition procedures that require the public consultation regarding implementation of the project. This will include the publication of the Draft RAP in physical form at local public offices, as well as </w:t>
      </w:r>
      <w:r w:rsidR="004A6DDF" w:rsidRPr="004A6DDF">
        <w:rPr>
          <w:lang w:val="en-US"/>
        </w:rPr>
        <w:t>digital</w:t>
      </w:r>
      <w:r w:rsidRPr="004A6DDF">
        <w:rPr>
          <w:lang w:val="en-US"/>
        </w:rPr>
        <w:t xml:space="preserve"> copies posted on</w:t>
      </w:r>
      <w:r w:rsidR="009B7705">
        <w:rPr>
          <w:lang w:val="en-US"/>
        </w:rPr>
        <w:t xml:space="preserve"> the expropriating authority website and </w:t>
      </w:r>
      <w:r w:rsidR="008E0504">
        <w:rPr>
          <w:lang w:val="en-US"/>
        </w:rPr>
        <w:t xml:space="preserve">World Bank external websites. </w:t>
      </w:r>
      <w:r w:rsidR="00152A57">
        <w:rPr>
          <w:lang w:val="en-US"/>
        </w:rPr>
        <w:t>All hard and digital copes will be made available in English, Dari and</w:t>
      </w:r>
      <w:r w:rsidR="002D1762">
        <w:rPr>
          <w:lang w:val="en-US"/>
        </w:rPr>
        <w:t xml:space="preserve"> Pashto</w:t>
      </w:r>
    </w:p>
    <w:p w:rsidR="002D1762" w:rsidRDefault="002D1762" w:rsidP="00AE7EA3">
      <w:pPr>
        <w:rPr>
          <w:lang w:val="en-US"/>
        </w:rPr>
        <w:sectPr w:rsidR="002D1762" w:rsidSect="009217D6">
          <w:pgSz w:w="11907" w:h="16840" w:code="9"/>
          <w:pgMar w:top="1134" w:right="1418" w:bottom="1134" w:left="1418" w:header="567" w:footer="567" w:gutter="0"/>
          <w:cols w:space="720"/>
          <w:docGrid w:linePitch="272"/>
        </w:sectPr>
      </w:pPr>
    </w:p>
    <w:p w:rsidR="00AE7EA3" w:rsidRPr="004A6DDF" w:rsidRDefault="00AE7EA3" w:rsidP="00AE7EA3">
      <w:pPr>
        <w:pStyle w:val="Caption"/>
        <w:rPr>
          <w:lang w:val="en-US"/>
        </w:rPr>
      </w:pPr>
      <w:bookmarkStart w:id="139" w:name="_Ref15449182"/>
      <w:bookmarkStart w:id="140" w:name="_Toc16145574"/>
      <w:bookmarkStart w:id="141" w:name="_Toc23224737"/>
      <w:r w:rsidRPr="004A6DDF">
        <w:rPr>
          <w:lang w:val="en-US"/>
        </w:rPr>
        <w:lastRenderedPageBreak/>
        <w:t xml:space="preserve">Table </w:t>
      </w:r>
      <w:bookmarkStart w:id="142" w:name="_Hlk15981077"/>
      <w:r w:rsidR="00EB64BB">
        <w:rPr>
          <w:lang w:val="en-US"/>
        </w:rPr>
        <w:fldChar w:fldCharType="begin"/>
      </w:r>
      <w:r w:rsidR="000F7DA1">
        <w:rPr>
          <w:lang w:val="en-US"/>
        </w:rPr>
        <w:instrText xml:space="preserve"> STYLEREF 1 \s </w:instrText>
      </w:r>
      <w:r w:rsidR="00EB64BB">
        <w:rPr>
          <w:lang w:val="en-US"/>
        </w:rPr>
        <w:fldChar w:fldCharType="separate"/>
      </w:r>
      <w:r w:rsidR="000F7DA1">
        <w:rPr>
          <w:noProof/>
          <w:lang w:val="en-US"/>
        </w:rPr>
        <w:t>8</w:t>
      </w:r>
      <w:r w:rsidR="00EB64BB">
        <w:rPr>
          <w:lang w:val="en-US"/>
        </w:rPr>
        <w:fldChar w:fldCharType="end"/>
      </w:r>
      <w:r w:rsidR="000F7DA1">
        <w:rPr>
          <w:lang w:val="en-US"/>
        </w:rPr>
        <w:noBreakHyphen/>
      </w:r>
      <w:r w:rsidR="00EB64BB">
        <w:rPr>
          <w:lang w:val="en-US"/>
        </w:rPr>
        <w:fldChar w:fldCharType="begin"/>
      </w:r>
      <w:r w:rsidR="000F7DA1">
        <w:rPr>
          <w:lang w:val="en-US"/>
        </w:rPr>
        <w:instrText xml:space="preserve"> SEQ Table \* ARABIC \s 1 </w:instrText>
      </w:r>
      <w:r w:rsidR="00EB64BB">
        <w:rPr>
          <w:lang w:val="en-US"/>
        </w:rPr>
        <w:fldChar w:fldCharType="separate"/>
      </w:r>
      <w:r w:rsidR="000F7DA1">
        <w:rPr>
          <w:noProof/>
          <w:lang w:val="en-US"/>
        </w:rPr>
        <w:t>1</w:t>
      </w:r>
      <w:r w:rsidR="00EB64BB">
        <w:rPr>
          <w:lang w:val="en-US"/>
        </w:rPr>
        <w:fldChar w:fldCharType="end"/>
      </w:r>
      <w:bookmarkEnd w:id="139"/>
      <w:r w:rsidRPr="004A6DDF">
        <w:rPr>
          <w:lang w:val="en-US"/>
        </w:rPr>
        <w:t>: List of Key Stakeholders</w:t>
      </w:r>
      <w:bookmarkEnd w:id="140"/>
      <w:bookmarkEnd w:id="141"/>
    </w:p>
    <w:tbl>
      <w:tblPr>
        <w:tblStyle w:val="TableGrid"/>
        <w:tblW w:w="0" w:type="auto"/>
        <w:tblLook w:val="04A0"/>
      </w:tblPr>
      <w:tblGrid>
        <w:gridCol w:w="1413"/>
        <w:gridCol w:w="2977"/>
        <w:gridCol w:w="4819"/>
        <w:gridCol w:w="2693"/>
        <w:gridCol w:w="2660"/>
      </w:tblGrid>
      <w:tr w:rsidR="005047EF" w:rsidRPr="004A6DDF" w:rsidTr="000475AA">
        <w:trPr>
          <w:tblHeader/>
        </w:trPr>
        <w:tc>
          <w:tcPr>
            <w:tcW w:w="1413" w:type="dxa"/>
            <w:shd w:val="clear" w:color="auto" w:fill="D9D9D9" w:themeFill="background1" w:themeFillShade="D9"/>
            <w:vAlign w:val="center"/>
          </w:tcPr>
          <w:p w:rsidR="002D1762" w:rsidRPr="004A6DDF" w:rsidRDefault="005047EF" w:rsidP="005C138B">
            <w:pPr>
              <w:jc w:val="center"/>
              <w:rPr>
                <w:rFonts w:cs="Calibri"/>
                <w:b/>
                <w:bCs/>
                <w:sz w:val="22"/>
                <w:szCs w:val="22"/>
                <w:lang w:val="en-US"/>
              </w:rPr>
            </w:pPr>
            <w:r>
              <w:rPr>
                <w:rFonts w:cs="Calibri"/>
                <w:b/>
                <w:bCs/>
                <w:sz w:val="22"/>
                <w:szCs w:val="22"/>
                <w:lang w:val="en-US"/>
              </w:rPr>
              <w:t>Admin Level</w:t>
            </w:r>
          </w:p>
        </w:tc>
        <w:tc>
          <w:tcPr>
            <w:tcW w:w="2977" w:type="dxa"/>
            <w:shd w:val="clear" w:color="auto" w:fill="D9D9D9" w:themeFill="background1" w:themeFillShade="D9"/>
          </w:tcPr>
          <w:p w:rsidR="002D1762" w:rsidRPr="004A6DDF" w:rsidRDefault="002D1762" w:rsidP="005C32A9">
            <w:pPr>
              <w:jc w:val="center"/>
              <w:rPr>
                <w:rFonts w:cs="Calibri"/>
                <w:b/>
                <w:bCs/>
                <w:sz w:val="22"/>
                <w:szCs w:val="22"/>
                <w:lang w:val="en-US"/>
              </w:rPr>
            </w:pPr>
            <w:r w:rsidRPr="004A6DDF">
              <w:rPr>
                <w:rFonts w:cs="Calibri"/>
                <w:b/>
                <w:bCs/>
                <w:sz w:val="22"/>
                <w:szCs w:val="22"/>
                <w:lang w:val="en-US"/>
              </w:rPr>
              <w:t>Key Stakeholders</w:t>
            </w:r>
          </w:p>
        </w:tc>
        <w:tc>
          <w:tcPr>
            <w:tcW w:w="4819" w:type="dxa"/>
            <w:shd w:val="clear" w:color="auto" w:fill="D9D9D9" w:themeFill="background1" w:themeFillShade="D9"/>
          </w:tcPr>
          <w:p w:rsidR="002D1762" w:rsidRPr="004A6DDF" w:rsidRDefault="002D1762" w:rsidP="00AE7EA3">
            <w:pPr>
              <w:rPr>
                <w:rFonts w:cs="Calibri"/>
                <w:b/>
                <w:bCs/>
                <w:sz w:val="22"/>
                <w:szCs w:val="22"/>
                <w:lang w:val="en-US"/>
              </w:rPr>
            </w:pPr>
            <w:r>
              <w:rPr>
                <w:rFonts w:cs="Calibri"/>
                <w:b/>
                <w:bCs/>
                <w:sz w:val="22"/>
                <w:szCs w:val="22"/>
                <w:lang w:val="en-US"/>
              </w:rPr>
              <w:t>Roles / Interest</w:t>
            </w:r>
          </w:p>
        </w:tc>
        <w:tc>
          <w:tcPr>
            <w:tcW w:w="2693" w:type="dxa"/>
            <w:shd w:val="clear" w:color="auto" w:fill="D9D9D9" w:themeFill="background1" w:themeFillShade="D9"/>
          </w:tcPr>
          <w:p w:rsidR="002D1762" w:rsidRDefault="002D1762" w:rsidP="00AE7EA3">
            <w:pPr>
              <w:rPr>
                <w:rFonts w:cs="Calibri"/>
                <w:b/>
                <w:bCs/>
                <w:sz w:val="22"/>
                <w:szCs w:val="22"/>
                <w:lang w:val="en-US"/>
              </w:rPr>
            </w:pPr>
            <w:r>
              <w:rPr>
                <w:rFonts w:cs="Calibri"/>
                <w:b/>
                <w:bCs/>
                <w:sz w:val="22"/>
                <w:szCs w:val="22"/>
                <w:lang w:val="en-US"/>
              </w:rPr>
              <w:t>Frequency of Engagement</w:t>
            </w:r>
          </w:p>
        </w:tc>
        <w:tc>
          <w:tcPr>
            <w:tcW w:w="2660" w:type="dxa"/>
            <w:shd w:val="clear" w:color="auto" w:fill="D9D9D9" w:themeFill="background1" w:themeFillShade="D9"/>
          </w:tcPr>
          <w:p w:rsidR="002D1762" w:rsidRDefault="002D1762" w:rsidP="00AE7EA3">
            <w:pPr>
              <w:rPr>
                <w:rFonts w:cs="Calibri"/>
                <w:b/>
                <w:bCs/>
                <w:sz w:val="22"/>
                <w:szCs w:val="22"/>
                <w:lang w:val="en-US"/>
              </w:rPr>
            </w:pPr>
            <w:r>
              <w:rPr>
                <w:rFonts w:cs="Calibri"/>
                <w:b/>
                <w:bCs/>
                <w:sz w:val="22"/>
                <w:szCs w:val="22"/>
                <w:lang w:val="en-US"/>
              </w:rPr>
              <w:t>Information Requirements</w:t>
            </w:r>
          </w:p>
        </w:tc>
      </w:tr>
      <w:tr w:rsidR="005047EF" w:rsidRPr="004A6DDF" w:rsidTr="005047EF">
        <w:tc>
          <w:tcPr>
            <w:tcW w:w="1413" w:type="dxa"/>
            <w:vMerge w:val="restart"/>
            <w:vAlign w:val="center"/>
          </w:tcPr>
          <w:p w:rsidR="002D1762" w:rsidRPr="004A6DDF" w:rsidRDefault="002D1762" w:rsidP="00AE7EA3">
            <w:pPr>
              <w:jc w:val="center"/>
              <w:rPr>
                <w:rFonts w:cs="Calibri"/>
                <w:sz w:val="22"/>
                <w:szCs w:val="22"/>
                <w:lang w:val="en-US"/>
              </w:rPr>
            </w:pPr>
            <w:r w:rsidRPr="004A6DDF">
              <w:rPr>
                <w:rFonts w:cs="Calibri"/>
                <w:sz w:val="22"/>
                <w:szCs w:val="22"/>
                <w:lang w:val="en-US"/>
              </w:rPr>
              <w:t xml:space="preserve">National </w:t>
            </w:r>
          </w:p>
          <w:p w:rsidR="002D1762" w:rsidRPr="004A6DDF" w:rsidRDefault="002D1762" w:rsidP="00AE7EA3">
            <w:pPr>
              <w:jc w:val="center"/>
              <w:rPr>
                <w:rFonts w:cs="Calibri"/>
                <w:sz w:val="22"/>
                <w:szCs w:val="22"/>
                <w:lang w:val="en-US"/>
              </w:rPr>
            </w:pPr>
            <w:r w:rsidRPr="004A6DDF">
              <w:rPr>
                <w:rFonts w:cs="Calibri"/>
                <w:sz w:val="22"/>
                <w:szCs w:val="22"/>
                <w:lang w:val="en-US"/>
              </w:rPr>
              <w:t>Government</w:t>
            </w:r>
          </w:p>
        </w:tc>
        <w:tc>
          <w:tcPr>
            <w:tcW w:w="2977" w:type="dxa"/>
          </w:tcPr>
          <w:p w:rsidR="002D1762" w:rsidRPr="004A6DDF" w:rsidRDefault="002D1762" w:rsidP="005C32A9">
            <w:pPr>
              <w:jc w:val="center"/>
              <w:rPr>
                <w:rFonts w:cs="Calibri"/>
                <w:sz w:val="22"/>
                <w:szCs w:val="22"/>
                <w:lang w:val="en-US"/>
              </w:rPr>
            </w:pPr>
            <w:r w:rsidRPr="004A6DDF">
              <w:rPr>
                <w:rFonts w:cs="Calibri"/>
                <w:sz w:val="22"/>
                <w:szCs w:val="22"/>
                <w:lang w:val="en-US"/>
              </w:rPr>
              <w:t>Ministry of Agriculture, Irrigation, and Livestock</w:t>
            </w:r>
          </w:p>
        </w:tc>
        <w:tc>
          <w:tcPr>
            <w:tcW w:w="4819" w:type="dxa"/>
          </w:tcPr>
          <w:p w:rsidR="002D1762" w:rsidRDefault="002D1762" w:rsidP="007176BE">
            <w:pPr>
              <w:pStyle w:val="ListParagraph"/>
              <w:numPr>
                <w:ilvl w:val="0"/>
                <w:numId w:val="52"/>
              </w:numPr>
              <w:rPr>
                <w:rFonts w:cs="Calibri"/>
                <w:sz w:val="22"/>
                <w:szCs w:val="22"/>
                <w:lang w:val="en-US"/>
              </w:rPr>
            </w:pPr>
            <w:r>
              <w:rPr>
                <w:rFonts w:cs="Calibri"/>
                <w:sz w:val="22"/>
                <w:szCs w:val="22"/>
                <w:lang w:val="en-US"/>
              </w:rPr>
              <w:t xml:space="preserve">Project Proponent </w:t>
            </w:r>
          </w:p>
          <w:p w:rsidR="002D1762" w:rsidRDefault="002D1762" w:rsidP="007176BE">
            <w:pPr>
              <w:pStyle w:val="ListParagraph"/>
              <w:numPr>
                <w:ilvl w:val="0"/>
                <w:numId w:val="52"/>
              </w:numPr>
              <w:rPr>
                <w:rFonts w:cs="Calibri"/>
                <w:sz w:val="22"/>
                <w:szCs w:val="22"/>
                <w:lang w:val="en-US"/>
              </w:rPr>
            </w:pPr>
            <w:r>
              <w:rPr>
                <w:rFonts w:cs="Calibri"/>
                <w:sz w:val="22"/>
                <w:szCs w:val="22"/>
                <w:lang w:val="en-US"/>
              </w:rPr>
              <w:t>Evaluation Committee Member</w:t>
            </w:r>
          </w:p>
          <w:p w:rsidR="002D1762" w:rsidRPr="002D1762" w:rsidRDefault="002D1762" w:rsidP="007176BE">
            <w:pPr>
              <w:pStyle w:val="ListParagraph"/>
              <w:numPr>
                <w:ilvl w:val="0"/>
                <w:numId w:val="52"/>
              </w:numPr>
              <w:rPr>
                <w:rFonts w:cs="Calibri"/>
                <w:sz w:val="22"/>
                <w:szCs w:val="22"/>
                <w:lang w:val="en-US"/>
              </w:rPr>
            </w:pPr>
            <w:r>
              <w:rPr>
                <w:rFonts w:cs="Calibri"/>
                <w:sz w:val="22"/>
                <w:szCs w:val="22"/>
                <w:lang w:val="en-US"/>
              </w:rPr>
              <w:t xml:space="preserve">Valuation of Crops </w:t>
            </w:r>
          </w:p>
        </w:tc>
        <w:tc>
          <w:tcPr>
            <w:tcW w:w="2693" w:type="dxa"/>
          </w:tcPr>
          <w:p w:rsidR="002D1762" w:rsidRPr="002D1762" w:rsidRDefault="002D1762" w:rsidP="007176BE">
            <w:pPr>
              <w:pStyle w:val="ListParagraph"/>
              <w:numPr>
                <w:ilvl w:val="0"/>
                <w:numId w:val="52"/>
              </w:numPr>
              <w:rPr>
                <w:rFonts w:cs="Calibri"/>
                <w:sz w:val="22"/>
                <w:szCs w:val="22"/>
                <w:lang w:val="en-US"/>
              </w:rPr>
            </w:pPr>
            <w:r>
              <w:rPr>
                <w:rFonts w:cs="Calibri"/>
                <w:sz w:val="22"/>
                <w:szCs w:val="22"/>
                <w:lang w:val="en-US"/>
              </w:rPr>
              <w:t xml:space="preserve">Monthly </w:t>
            </w:r>
          </w:p>
        </w:tc>
        <w:tc>
          <w:tcPr>
            <w:tcW w:w="2660" w:type="dxa"/>
          </w:tcPr>
          <w:p w:rsidR="002D1762" w:rsidRPr="002D1762" w:rsidRDefault="002D1762" w:rsidP="007176BE">
            <w:pPr>
              <w:pStyle w:val="ListParagraph"/>
              <w:numPr>
                <w:ilvl w:val="0"/>
                <w:numId w:val="52"/>
              </w:numPr>
              <w:rPr>
                <w:rFonts w:cs="Calibri"/>
                <w:sz w:val="22"/>
                <w:szCs w:val="22"/>
                <w:lang w:val="en-US"/>
              </w:rPr>
            </w:pPr>
            <w:r>
              <w:rPr>
                <w:rFonts w:cs="Calibri"/>
                <w:sz w:val="22"/>
                <w:szCs w:val="22"/>
                <w:lang w:val="en-US"/>
              </w:rPr>
              <w:t xml:space="preserve">RPF / </w:t>
            </w:r>
            <w:r w:rsidRPr="002D1762">
              <w:rPr>
                <w:rFonts w:cs="Calibri"/>
                <w:sz w:val="22"/>
                <w:szCs w:val="22"/>
                <w:lang w:val="en-US"/>
              </w:rPr>
              <w:t>RAP</w:t>
            </w:r>
          </w:p>
          <w:p w:rsidR="002D1762" w:rsidRDefault="002D1762" w:rsidP="007176BE">
            <w:pPr>
              <w:pStyle w:val="ListParagraph"/>
              <w:numPr>
                <w:ilvl w:val="0"/>
                <w:numId w:val="52"/>
              </w:numPr>
              <w:rPr>
                <w:rFonts w:cs="Calibri"/>
                <w:sz w:val="22"/>
                <w:szCs w:val="22"/>
                <w:lang w:val="en-US"/>
              </w:rPr>
            </w:pPr>
            <w:r>
              <w:rPr>
                <w:rFonts w:cs="Calibri"/>
                <w:sz w:val="22"/>
                <w:szCs w:val="22"/>
                <w:lang w:val="en-US"/>
              </w:rPr>
              <w:t xml:space="preserve">Valuation Assessments </w:t>
            </w:r>
          </w:p>
          <w:p w:rsidR="002D1762" w:rsidRPr="002D1762" w:rsidRDefault="002D1762" w:rsidP="007176BE">
            <w:pPr>
              <w:pStyle w:val="ListParagraph"/>
              <w:numPr>
                <w:ilvl w:val="0"/>
                <w:numId w:val="52"/>
              </w:numPr>
              <w:rPr>
                <w:rFonts w:cs="Calibri"/>
                <w:sz w:val="22"/>
                <w:szCs w:val="22"/>
                <w:lang w:val="en-US"/>
              </w:rPr>
            </w:pPr>
            <w:r>
              <w:rPr>
                <w:rFonts w:cs="Calibri"/>
                <w:sz w:val="22"/>
                <w:szCs w:val="22"/>
                <w:lang w:val="en-US"/>
              </w:rPr>
              <w:t>PAP Eligibility List</w:t>
            </w:r>
          </w:p>
        </w:tc>
      </w:tr>
      <w:tr w:rsidR="005047EF" w:rsidRPr="004A6DDF" w:rsidTr="005047EF">
        <w:tc>
          <w:tcPr>
            <w:tcW w:w="1413" w:type="dxa"/>
            <w:vMerge/>
            <w:vAlign w:val="center"/>
          </w:tcPr>
          <w:p w:rsidR="002D1762" w:rsidRPr="004A6DDF" w:rsidRDefault="002D1762" w:rsidP="005C138B">
            <w:pPr>
              <w:jc w:val="center"/>
              <w:rPr>
                <w:rFonts w:cs="Calibri"/>
                <w:sz w:val="22"/>
                <w:szCs w:val="22"/>
                <w:lang w:val="en-US"/>
              </w:rPr>
            </w:pPr>
          </w:p>
        </w:tc>
        <w:tc>
          <w:tcPr>
            <w:tcW w:w="2977" w:type="dxa"/>
          </w:tcPr>
          <w:p w:rsidR="002D1762" w:rsidRPr="004A6DDF" w:rsidRDefault="002D1762" w:rsidP="005C32A9">
            <w:pPr>
              <w:jc w:val="center"/>
              <w:rPr>
                <w:rFonts w:cs="Calibri"/>
                <w:sz w:val="22"/>
                <w:szCs w:val="22"/>
                <w:lang w:val="en-US"/>
              </w:rPr>
            </w:pPr>
            <w:r w:rsidRPr="004A6DDF">
              <w:rPr>
                <w:rFonts w:cs="Calibri"/>
                <w:sz w:val="22"/>
                <w:szCs w:val="22"/>
                <w:lang w:val="en-US"/>
              </w:rPr>
              <w:t>Ministry of Labor, Social Affairs, Martyrs, and Disabled</w:t>
            </w:r>
          </w:p>
        </w:tc>
        <w:tc>
          <w:tcPr>
            <w:tcW w:w="4819" w:type="dxa"/>
          </w:tcPr>
          <w:p w:rsidR="002D1762" w:rsidRPr="002D1762" w:rsidRDefault="002D1762" w:rsidP="007176BE">
            <w:pPr>
              <w:pStyle w:val="ListParagraph"/>
              <w:numPr>
                <w:ilvl w:val="0"/>
                <w:numId w:val="53"/>
              </w:numPr>
              <w:rPr>
                <w:rFonts w:cs="Calibri"/>
                <w:sz w:val="22"/>
                <w:szCs w:val="22"/>
                <w:lang w:val="en-US"/>
              </w:rPr>
            </w:pPr>
            <w:r>
              <w:rPr>
                <w:rFonts w:cs="Calibri"/>
                <w:sz w:val="22"/>
                <w:szCs w:val="22"/>
                <w:lang w:val="en-US"/>
              </w:rPr>
              <w:t>Support for Vulnerable People</w:t>
            </w:r>
          </w:p>
        </w:tc>
        <w:tc>
          <w:tcPr>
            <w:tcW w:w="2693" w:type="dxa"/>
          </w:tcPr>
          <w:p w:rsidR="002D1762" w:rsidRPr="002D1762" w:rsidRDefault="002D1762" w:rsidP="007176BE">
            <w:pPr>
              <w:pStyle w:val="ListParagraph"/>
              <w:numPr>
                <w:ilvl w:val="0"/>
                <w:numId w:val="53"/>
              </w:numPr>
              <w:rPr>
                <w:rFonts w:cs="Calibri"/>
                <w:sz w:val="22"/>
                <w:szCs w:val="22"/>
                <w:lang w:val="en-US"/>
              </w:rPr>
            </w:pPr>
            <w:r>
              <w:rPr>
                <w:rFonts w:cs="Calibri"/>
                <w:sz w:val="22"/>
                <w:szCs w:val="22"/>
                <w:lang w:val="en-US"/>
              </w:rPr>
              <w:t xml:space="preserve">Bi-Monthly </w:t>
            </w:r>
          </w:p>
        </w:tc>
        <w:tc>
          <w:tcPr>
            <w:tcW w:w="2660" w:type="dxa"/>
          </w:tcPr>
          <w:p w:rsidR="002D1762" w:rsidRDefault="002D1762" w:rsidP="007176BE">
            <w:pPr>
              <w:pStyle w:val="ListParagraph"/>
              <w:numPr>
                <w:ilvl w:val="0"/>
                <w:numId w:val="53"/>
              </w:numPr>
              <w:rPr>
                <w:rFonts w:cs="Calibri"/>
                <w:sz w:val="22"/>
                <w:szCs w:val="22"/>
                <w:lang w:val="en-US"/>
              </w:rPr>
            </w:pPr>
            <w:r w:rsidRPr="002D1762">
              <w:rPr>
                <w:rFonts w:cs="Calibri"/>
                <w:sz w:val="22"/>
                <w:szCs w:val="22"/>
                <w:lang w:val="en-US"/>
              </w:rPr>
              <w:t>RPF / RAP</w:t>
            </w:r>
          </w:p>
          <w:p w:rsidR="002D1762" w:rsidRPr="002D1762" w:rsidRDefault="002D1762" w:rsidP="007176BE">
            <w:pPr>
              <w:pStyle w:val="ListParagraph"/>
              <w:numPr>
                <w:ilvl w:val="0"/>
                <w:numId w:val="53"/>
              </w:numPr>
              <w:rPr>
                <w:rFonts w:cs="Calibri"/>
                <w:sz w:val="22"/>
                <w:szCs w:val="22"/>
                <w:lang w:val="en-US"/>
              </w:rPr>
            </w:pPr>
            <w:r>
              <w:rPr>
                <w:rFonts w:cs="Calibri"/>
                <w:sz w:val="22"/>
                <w:szCs w:val="22"/>
                <w:lang w:val="en-US"/>
              </w:rPr>
              <w:t>Vulnerable Peoples List</w:t>
            </w:r>
          </w:p>
        </w:tc>
      </w:tr>
      <w:tr w:rsidR="005047EF" w:rsidRPr="004A6DDF" w:rsidTr="005047EF">
        <w:tc>
          <w:tcPr>
            <w:tcW w:w="1413" w:type="dxa"/>
            <w:vMerge/>
            <w:vAlign w:val="center"/>
          </w:tcPr>
          <w:p w:rsidR="002D1762" w:rsidRPr="004A6DDF" w:rsidRDefault="002D1762" w:rsidP="002D1762">
            <w:pPr>
              <w:jc w:val="center"/>
              <w:rPr>
                <w:rFonts w:cs="Calibri"/>
                <w:sz w:val="22"/>
                <w:szCs w:val="22"/>
                <w:lang w:val="en-US"/>
              </w:rPr>
            </w:pPr>
          </w:p>
        </w:tc>
        <w:tc>
          <w:tcPr>
            <w:tcW w:w="2977" w:type="dxa"/>
          </w:tcPr>
          <w:p w:rsidR="002D1762" w:rsidRPr="004A6DDF" w:rsidRDefault="002D1762" w:rsidP="005C32A9">
            <w:pPr>
              <w:jc w:val="center"/>
              <w:rPr>
                <w:rFonts w:cs="Calibri"/>
                <w:sz w:val="22"/>
                <w:szCs w:val="22"/>
                <w:lang w:val="en-US"/>
              </w:rPr>
            </w:pPr>
            <w:r w:rsidRPr="004A6DDF">
              <w:rPr>
                <w:rFonts w:cs="Calibri"/>
                <w:sz w:val="22"/>
                <w:szCs w:val="22"/>
                <w:lang w:val="en-US"/>
              </w:rPr>
              <w:t>Ministry of Industry and Commerce</w:t>
            </w:r>
          </w:p>
        </w:tc>
        <w:tc>
          <w:tcPr>
            <w:tcW w:w="4819" w:type="dxa"/>
          </w:tcPr>
          <w:p w:rsidR="002D1762" w:rsidRDefault="002D1762" w:rsidP="007176BE">
            <w:pPr>
              <w:pStyle w:val="ListParagraph"/>
              <w:numPr>
                <w:ilvl w:val="0"/>
                <w:numId w:val="52"/>
              </w:numPr>
              <w:rPr>
                <w:rFonts w:cs="Calibri"/>
                <w:sz w:val="22"/>
                <w:szCs w:val="22"/>
                <w:lang w:val="en-US"/>
              </w:rPr>
            </w:pPr>
            <w:r>
              <w:rPr>
                <w:rFonts w:cs="Calibri"/>
                <w:sz w:val="22"/>
                <w:szCs w:val="22"/>
                <w:lang w:val="en-US"/>
              </w:rPr>
              <w:t>Expropriating Authority</w:t>
            </w:r>
          </w:p>
          <w:p w:rsidR="002D1762" w:rsidRDefault="002D1762" w:rsidP="007176BE">
            <w:pPr>
              <w:pStyle w:val="ListParagraph"/>
              <w:numPr>
                <w:ilvl w:val="0"/>
                <w:numId w:val="52"/>
              </w:numPr>
              <w:rPr>
                <w:rFonts w:cs="Calibri"/>
                <w:sz w:val="22"/>
                <w:szCs w:val="22"/>
                <w:lang w:val="en-US"/>
              </w:rPr>
            </w:pPr>
            <w:r>
              <w:rPr>
                <w:rFonts w:cs="Calibri"/>
                <w:sz w:val="22"/>
                <w:szCs w:val="22"/>
                <w:lang w:val="en-US"/>
              </w:rPr>
              <w:t>Evaluation Committee Member</w:t>
            </w:r>
          </w:p>
          <w:p w:rsidR="002D1762" w:rsidRPr="002D1762" w:rsidRDefault="002D1762" w:rsidP="007176BE">
            <w:pPr>
              <w:pStyle w:val="ListParagraph"/>
              <w:numPr>
                <w:ilvl w:val="0"/>
                <w:numId w:val="52"/>
              </w:numPr>
              <w:rPr>
                <w:rFonts w:cs="Calibri"/>
                <w:sz w:val="22"/>
                <w:szCs w:val="22"/>
                <w:lang w:val="en-US"/>
              </w:rPr>
            </w:pPr>
            <w:r w:rsidRPr="002D1762">
              <w:rPr>
                <w:rFonts w:cs="Calibri"/>
                <w:sz w:val="22"/>
                <w:szCs w:val="22"/>
                <w:lang w:val="en-US"/>
              </w:rPr>
              <w:t xml:space="preserve">Valuation of Crops </w:t>
            </w:r>
          </w:p>
        </w:tc>
        <w:tc>
          <w:tcPr>
            <w:tcW w:w="2693" w:type="dxa"/>
          </w:tcPr>
          <w:p w:rsidR="002D1762" w:rsidRPr="002D1762" w:rsidRDefault="002D1762" w:rsidP="007176BE">
            <w:pPr>
              <w:pStyle w:val="ListParagraph"/>
              <w:numPr>
                <w:ilvl w:val="0"/>
                <w:numId w:val="52"/>
              </w:numPr>
              <w:rPr>
                <w:rFonts w:cs="Calibri"/>
                <w:sz w:val="22"/>
                <w:szCs w:val="22"/>
                <w:lang w:val="en-US"/>
              </w:rPr>
            </w:pPr>
            <w:r w:rsidRPr="002D1762">
              <w:rPr>
                <w:rFonts w:cs="Calibri"/>
                <w:sz w:val="22"/>
                <w:szCs w:val="22"/>
                <w:lang w:val="en-US"/>
              </w:rPr>
              <w:t xml:space="preserve">Monthly </w:t>
            </w:r>
          </w:p>
        </w:tc>
        <w:tc>
          <w:tcPr>
            <w:tcW w:w="2660" w:type="dxa"/>
          </w:tcPr>
          <w:p w:rsidR="002D1762" w:rsidRPr="002D1762" w:rsidRDefault="002D1762" w:rsidP="007176BE">
            <w:pPr>
              <w:pStyle w:val="ListParagraph"/>
              <w:numPr>
                <w:ilvl w:val="0"/>
                <w:numId w:val="52"/>
              </w:numPr>
              <w:rPr>
                <w:rFonts w:cs="Calibri"/>
                <w:sz w:val="22"/>
                <w:szCs w:val="22"/>
                <w:lang w:val="en-US"/>
              </w:rPr>
            </w:pPr>
            <w:r>
              <w:rPr>
                <w:rFonts w:cs="Calibri"/>
                <w:sz w:val="22"/>
                <w:szCs w:val="22"/>
                <w:lang w:val="en-US"/>
              </w:rPr>
              <w:t xml:space="preserve">RPF / </w:t>
            </w:r>
            <w:r w:rsidRPr="002D1762">
              <w:rPr>
                <w:rFonts w:cs="Calibri"/>
                <w:sz w:val="22"/>
                <w:szCs w:val="22"/>
                <w:lang w:val="en-US"/>
              </w:rPr>
              <w:t>RAP</w:t>
            </w:r>
          </w:p>
          <w:p w:rsidR="002D1762" w:rsidRDefault="002D1762" w:rsidP="007176BE">
            <w:pPr>
              <w:pStyle w:val="ListParagraph"/>
              <w:numPr>
                <w:ilvl w:val="0"/>
                <w:numId w:val="52"/>
              </w:numPr>
              <w:rPr>
                <w:rFonts w:cs="Calibri"/>
                <w:sz w:val="22"/>
                <w:szCs w:val="22"/>
                <w:lang w:val="en-US"/>
              </w:rPr>
            </w:pPr>
            <w:r>
              <w:rPr>
                <w:rFonts w:cs="Calibri"/>
                <w:sz w:val="22"/>
                <w:szCs w:val="22"/>
                <w:lang w:val="en-US"/>
              </w:rPr>
              <w:t xml:space="preserve">Valuation Assessments </w:t>
            </w:r>
          </w:p>
          <w:p w:rsidR="002D1762" w:rsidRPr="002D1762" w:rsidRDefault="002D1762" w:rsidP="007176BE">
            <w:pPr>
              <w:pStyle w:val="ListParagraph"/>
              <w:numPr>
                <w:ilvl w:val="0"/>
                <w:numId w:val="52"/>
              </w:numPr>
              <w:rPr>
                <w:rFonts w:cs="Calibri"/>
                <w:sz w:val="22"/>
                <w:szCs w:val="22"/>
                <w:lang w:val="en-US"/>
              </w:rPr>
            </w:pPr>
            <w:r w:rsidRPr="002D1762">
              <w:rPr>
                <w:rFonts w:cs="Calibri"/>
                <w:sz w:val="22"/>
                <w:szCs w:val="22"/>
                <w:lang w:val="en-US"/>
              </w:rPr>
              <w:t>PAP Eligibility List</w:t>
            </w:r>
          </w:p>
        </w:tc>
      </w:tr>
      <w:tr w:rsidR="005047EF" w:rsidRPr="004A6DDF" w:rsidTr="005047EF">
        <w:tc>
          <w:tcPr>
            <w:tcW w:w="1413" w:type="dxa"/>
            <w:vMerge/>
            <w:vAlign w:val="center"/>
          </w:tcPr>
          <w:p w:rsidR="002D1762" w:rsidRPr="004A6DDF" w:rsidRDefault="002D1762" w:rsidP="002D1762">
            <w:pPr>
              <w:jc w:val="center"/>
              <w:rPr>
                <w:rFonts w:cs="Calibri"/>
                <w:sz w:val="22"/>
                <w:szCs w:val="22"/>
                <w:lang w:val="en-US"/>
              </w:rPr>
            </w:pPr>
          </w:p>
        </w:tc>
        <w:tc>
          <w:tcPr>
            <w:tcW w:w="2977" w:type="dxa"/>
          </w:tcPr>
          <w:p w:rsidR="002D1762" w:rsidRPr="004A6DDF" w:rsidRDefault="002D1762" w:rsidP="005C32A9">
            <w:pPr>
              <w:jc w:val="center"/>
              <w:rPr>
                <w:rFonts w:cs="Calibri"/>
                <w:sz w:val="22"/>
                <w:szCs w:val="22"/>
                <w:lang w:val="en-US"/>
              </w:rPr>
            </w:pPr>
            <w:r w:rsidRPr="004A6DDF">
              <w:rPr>
                <w:rFonts w:cs="Calibri"/>
                <w:sz w:val="22"/>
                <w:szCs w:val="22"/>
                <w:lang w:val="en-US"/>
              </w:rPr>
              <w:t>Ministry of Women's Affairs</w:t>
            </w:r>
          </w:p>
        </w:tc>
        <w:tc>
          <w:tcPr>
            <w:tcW w:w="4819" w:type="dxa"/>
          </w:tcPr>
          <w:p w:rsidR="002D1762" w:rsidRPr="002D1762" w:rsidRDefault="002D1762" w:rsidP="007176BE">
            <w:pPr>
              <w:pStyle w:val="ListParagraph"/>
              <w:numPr>
                <w:ilvl w:val="0"/>
                <w:numId w:val="54"/>
              </w:numPr>
              <w:rPr>
                <w:rFonts w:cs="Calibri"/>
                <w:sz w:val="22"/>
                <w:szCs w:val="22"/>
                <w:lang w:val="en-US"/>
              </w:rPr>
            </w:pPr>
            <w:r w:rsidRPr="002D1762">
              <w:rPr>
                <w:rFonts w:cs="Calibri"/>
                <w:sz w:val="22"/>
                <w:szCs w:val="22"/>
                <w:lang w:val="en-US"/>
              </w:rPr>
              <w:t>Support for Vulnerable People</w:t>
            </w:r>
          </w:p>
        </w:tc>
        <w:tc>
          <w:tcPr>
            <w:tcW w:w="2693" w:type="dxa"/>
          </w:tcPr>
          <w:p w:rsidR="002D1762" w:rsidRPr="00B57CCE" w:rsidRDefault="002D1762" w:rsidP="007176BE">
            <w:pPr>
              <w:pStyle w:val="ListParagraph"/>
              <w:numPr>
                <w:ilvl w:val="0"/>
                <w:numId w:val="54"/>
              </w:numPr>
              <w:rPr>
                <w:rFonts w:cs="Calibri"/>
                <w:sz w:val="22"/>
                <w:szCs w:val="22"/>
                <w:lang w:val="en-US"/>
              </w:rPr>
            </w:pPr>
            <w:r w:rsidRPr="00B57CCE">
              <w:rPr>
                <w:rFonts w:cs="Calibri"/>
                <w:sz w:val="22"/>
                <w:szCs w:val="22"/>
                <w:lang w:val="en-US"/>
              </w:rPr>
              <w:t xml:space="preserve">Bi-Monthly </w:t>
            </w:r>
          </w:p>
        </w:tc>
        <w:tc>
          <w:tcPr>
            <w:tcW w:w="2660" w:type="dxa"/>
          </w:tcPr>
          <w:p w:rsidR="002D1762" w:rsidRDefault="002D1762" w:rsidP="007176BE">
            <w:pPr>
              <w:pStyle w:val="ListParagraph"/>
              <w:numPr>
                <w:ilvl w:val="0"/>
                <w:numId w:val="53"/>
              </w:numPr>
              <w:rPr>
                <w:rFonts w:cs="Calibri"/>
                <w:sz w:val="22"/>
                <w:szCs w:val="22"/>
                <w:lang w:val="en-US"/>
              </w:rPr>
            </w:pPr>
            <w:r w:rsidRPr="002D1762">
              <w:rPr>
                <w:rFonts w:cs="Calibri"/>
                <w:sz w:val="22"/>
                <w:szCs w:val="22"/>
                <w:lang w:val="en-US"/>
              </w:rPr>
              <w:t>RPF / RAP</w:t>
            </w:r>
          </w:p>
          <w:p w:rsidR="002D1762" w:rsidRPr="002D1762" w:rsidRDefault="002D1762" w:rsidP="007176BE">
            <w:pPr>
              <w:pStyle w:val="ListParagraph"/>
              <w:numPr>
                <w:ilvl w:val="0"/>
                <w:numId w:val="53"/>
              </w:numPr>
              <w:rPr>
                <w:rFonts w:cs="Calibri"/>
                <w:sz w:val="22"/>
                <w:szCs w:val="22"/>
                <w:lang w:val="en-US"/>
              </w:rPr>
            </w:pPr>
            <w:r w:rsidRPr="002D1762">
              <w:rPr>
                <w:rFonts w:cs="Calibri"/>
                <w:sz w:val="22"/>
                <w:szCs w:val="22"/>
                <w:lang w:val="en-US"/>
              </w:rPr>
              <w:t>Vulnerable Peoples List</w:t>
            </w:r>
          </w:p>
        </w:tc>
      </w:tr>
      <w:tr w:rsidR="005047EF" w:rsidRPr="004A6DDF" w:rsidTr="005047EF">
        <w:tc>
          <w:tcPr>
            <w:tcW w:w="1413" w:type="dxa"/>
            <w:vMerge/>
            <w:vAlign w:val="center"/>
          </w:tcPr>
          <w:p w:rsidR="00B57CCE" w:rsidRPr="004A6DDF" w:rsidRDefault="00B57CCE" w:rsidP="00B57CCE">
            <w:pPr>
              <w:jc w:val="center"/>
              <w:rPr>
                <w:rFonts w:cs="Calibri"/>
                <w:sz w:val="22"/>
                <w:szCs w:val="22"/>
                <w:lang w:val="en-US"/>
              </w:rPr>
            </w:pPr>
          </w:p>
        </w:tc>
        <w:tc>
          <w:tcPr>
            <w:tcW w:w="2977" w:type="dxa"/>
          </w:tcPr>
          <w:p w:rsidR="00B57CCE" w:rsidRPr="004A6DDF" w:rsidRDefault="00B57CCE" w:rsidP="005C32A9">
            <w:pPr>
              <w:jc w:val="center"/>
              <w:rPr>
                <w:rFonts w:cs="Calibri"/>
                <w:sz w:val="22"/>
                <w:szCs w:val="22"/>
                <w:lang w:val="en-US"/>
              </w:rPr>
            </w:pPr>
            <w:r w:rsidRPr="004A6DDF">
              <w:rPr>
                <w:rFonts w:cs="Calibri"/>
                <w:sz w:val="22"/>
                <w:szCs w:val="22"/>
                <w:lang w:val="en-US"/>
              </w:rPr>
              <w:t>Afghanistan Independent Human Rights Commission</w:t>
            </w:r>
          </w:p>
        </w:tc>
        <w:tc>
          <w:tcPr>
            <w:tcW w:w="4819" w:type="dxa"/>
          </w:tcPr>
          <w:p w:rsidR="00B57CCE" w:rsidRPr="00B57CCE" w:rsidRDefault="00B57CCE" w:rsidP="007176BE">
            <w:pPr>
              <w:pStyle w:val="ListParagraph"/>
              <w:numPr>
                <w:ilvl w:val="0"/>
                <w:numId w:val="55"/>
              </w:numPr>
              <w:rPr>
                <w:rFonts w:cs="Calibri"/>
                <w:sz w:val="22"/>
                <w:szCs w:val="22"/>
                <w:lang w:val="en-US"/>
              </w:rPr>
            </w:pPr>
            <w:r>
              <w:rPr>
                <w:rFonts w:cs="Calibri"/>
                <w:sz w:val="22"/>
                <w:szCs w:val="22"/>
                <w:lang w:val="en-US"/>
              </w:rPr>
              <w:t xml:space="preserve">General guidance on Human Rights Issues. </w:t>
            </w:r>
          </w:p>
        </w:tc>
        <w:tc>
          <w:tcPr>
            <w:tcW w:w="2693" w:type="dxa"/>
          </w:tcPr>
          <w:p w:rsidR="00B57CCE" w:rsidRPr="00B57CCE" w:rsidRDefault="00B57CCE" w:rsidP="007176BE">
            <w:pPr>
              <w:pStyle w:val="ListParagraph"/>
              <w:numPr>
                <w:ilvl w:val="0"/>
                <w:numId w:val="55"/>
              </w:numPr>
              <w:rPr>
                <w:rFonts w:cs="Calibri"/>
                <w:sz w:val="22"/>
                <w:szCs w:val="22"/>
                <w:lang w:val="en-US"/>
              </w:rPr>
            </w:pPr>
            <w:r w:rsidRPr="00B57CCE">
              <w:rPr>
                <w:rFonts w:cs="Calibri"/>
                <w:sz w:val="22"/>
                <w:szCs w:val="22"/>
                <w:lang w:val="en-US"/>
              </w:rPr>
              <w:t xml:space="preserve">Bi-Monthly </w:t>
            </w:r>
          </w:p>
        </w:tc>
        <w:tc>
          <w:tcPr>
            <w:tcW w:w="2660" w:type="dxa"/>
          </w:tcPr>
          <w:p w:rsidR="00B57CCE" w:rsidRDefault="00B57CCE" w:rsidP="007176BE">
            <w:pPr>
              <w:pStyle w:val="ListParagraph"/>
              <w:numPr>
                <w:ilvl w:val="0"/>
                <w:numId w:val="53"/>
              </w:numPr>
              <w:rPr>
                <w:rFonts w:cs="Calibri"/>
                <w:sz w:val="22"/>
                <w:szCs w:val="22"/>
                <w:lang w:val="en-US"/>
              </w:rPr>
            </w:pPr>
            <w:r w:rsidRPr="002D1762">
              <w:rPr>
                <w:rFonts w:cs="Calibri"/>
                <w:sz w:val="22"/>
                <w:szCs w:val="22"/>
                <w:lang w:val="en-US"/>
              </w:rPr>
              <w:t>RPF / RAP</w:t>
            </w:r>
          </w:p>
          <w:p w:rsidR="00B57CCE" w:rsidRPr="00B57CCE" w:rsidRDefault="00B57CCE" w:rsidP="007176BE">
            <w:pPr>
              <w:pStyle w:val="ListParagraph"/>
              <w:numPr>
                <w:ilvl w:val="0"/>
                <w:numId w:val="53"/>
              </w:numPr>
              <w:rPr>
                <w:rFonts w:cs="Calibri"/>
                <w:sz w:val="22"/>
                <w:szCs w:val="22"/>
                <w:lang w:val="en-US"/>
              </w:rPr>
            </w:pPr>
            <w:r w:rsidRPr="00B57CCE">
              <w:rPr>
                <w:rFonts w:cs="Calibri"/>
                <w:sz w:val="22"/>
                <w:szCs w:val="22"/>
                <w:lang w:val="en-US"/>
              </w:rPr>
              <w:t>Vulnerable Peoples List</w:t>
            </w:r>
          </w:p>
        </w:tc>
      </w:tr>
      <w:tr w:rsidR="005047EF" w:rsidRPr="004A6DDF" w:rsidTr="005047EF">
        <w:tc>
          <w:tcPr>
            <w:tcW w:w="1413" w:type="dxa"/>
            <w:vMerge/>
            <w:vAlign w:val="center"/>
          </w:tcPr>
          <w:p w:rsidR="005047EF" w:rsidRPr="004A6DDF" w:rsidRDefault="005047EF" w:rsidP="005047EF">
            <w:pPr>
              <w:jc w:val="center"/>
              <w:rPr>
                <w:rFonts w:cs="Calibri"/>
                <w:sz w:val="22"/>
                <w:szCs w:val="22"/>
                <w:lang w:val="en-US"/>
              </w:rPr>
            </w:pPr>
          </w:p>
        </w:tc>
        <w:tc>
          <w:tcPr>
            <w:tcW w:w="2977" w:type="dxa"/>
          </w:tcPr>
          <w:p w:rsidR="005047EF" w:rsidRPr="004A6DDF" w:rsidRDefault="005047EF" w:rsidP="005C32A9">
            <w:pPr>
              <w:jc w:val="center"/>
              <w:rPr>
                <w:rFonts w:cs="Calibri"/>
                <w:sz w:val="22"/>
                <w:szCs w:val="22"/>
                <w:lang w:val="en-US"/>
              </w:rPr>
            </w:pPr>
            <w:r w:rsidRPr="004A6DDF">
              <w:rPr>
                <w:rFonts w:cs="Calibri"/>
                <w:sz w:val="22"/>
                <w:szCs w:val="22"/>
                <w:lang w:val="en-US"/>
              </w:rPr>
              <w:t>Ministry of Finance</w:t>
            </w:r>
          </w:p>
        </w:tc>
        <w:tc>
          <w:tcPr>
            <w:tcW w:w="4819" w:type="dxa"/>
          </w:tcPr>
          <w:p w:rsidR="005047EF" w:rsidRDefault="005047EF" w:rsidP="007176BE">
            <w:pPr>
              <w:pStyle w:val="ListParagraph"/>
              <w:numPr>
                <w:ilvl w:val="0"/>
                <w:numId w:val="56"/>
              </w:numPr>
              <w:rPr>
                <w:rFonts w:cs="Calibri"/>
                <w:sz w:val="22"/>
                <w:szCs w:val="22"/>
                <w:lang w:val="en-US"/>
              </w:rPr>
            </w:pPr>
            <w:r>
              <w:rPr>
                <w:rFonts w:cs="Calibri"/>
                <w:sz w:val="22"/>
                <w:szCs w:val="22"/>
                <w:lang w:val="en-US"/>
              </w:rPr>
              <w:t xml:space="preserve">Provision of funds for implementation. </w:t>
            </w:r>
          </w:p>
          <w:p w:rsidR="005047EF" w:rsidRPr="005047EF" w:rsidRDefault="005047EF" w:rsidP="007176BE">
            <w:pPr>
              <w:pStyle w:val="ListParagraph"/>
              <w:numPr>
                <w:ilvl w:val="0"/>
                <w:numId w:val="56"/>
              </w:numPr>
              <w:rPr>
                <w:rFonts w:cs="Calibri"/>
                <w:sz w:val="22"/>
                <w:szCs w:val="22"/>
                <w:lang w:val="en-US"/>
              </w:rPr>
            </w:pPr>
            <w:r>
              <w:rPr>
                <w:rFonts w:cs="Calibri"/>
                <w:sz w:val="22"/>
                <w:szCs w:val="22"/>
                <w:lang w:val="en-US"/>
              </w:rPr>
              <w:t xml:space="preserve">Evaluation Committee Member. </w:t>
            </w:r>
          </w:p>
        </w:tc>
        <w:tc>
          <w:tcPr>
            <w:tcW w:w="2693" w:type="dxa"/>
          </w:tcPr>
          <w:p w:rsidR="005047EF" w:rsidRPr="005047EF" w:rsidRDefault="005047EF" w:rsidP="007176BE">
            <w:pPr>
              <w:pStyle w:val="ListParagraph"/>
              <w:numPr>
                <w:ilvl w:val="0"/>
                <w:numId w:val="56"/>
              </w:numPr>
              <w:rPr>
                <w:rFonts w:cs="Calibri"/>
                <w:sz w:val="22"/>
                <w:szCs w:val="22"/>
                <w:lang w:val="en-US"/>
              </w:rPr>
            </w:pPr>
            <w:r w:rsidRPr="005047EF">
              <w:rPr>
                <w:rFonts w:cs="Calibri"/>
                <w:sz w:val="22"/>
                <w:szCs w:val="22"/>
                <w:lang w:val="en-US"/>
              </w:rPr>
              <w:t xml:space="preserve">Monthly </w:t>
            </w:r>
          </w:p>
        </w:tc>
        <w:tc>
          <w:tcPr>
            <w:tcW w:w="2660" w:type="dxa"/>
          </w:tcPr>
          <w:p w:rsidR="005047EF" w:rsidRPr="002D1762" w:rsidRDefault="005047EF" w:rsidP="007176BE">
            <w:pPr>
              <w:pStyle w:val="ListParagraph"/>
              <w:numPr>
                <w:ilvl w:val="0"/>
                <w:numId w:val="52"/>
              </w:numPr>
              <w:rPr>
                <w:rFonts w:cs="Calibri"/>
                <w:sz w:val="22"/>
                <w:szCs w:val="22"/>
                <w:lang w:val="en-US"/>
              </w:rPr>
            </w:pPr>
            <w:r>
              <w:rPr>
                <w:rFonts w:cs="Calibri"/>
                <w:sz w:val="22"/>
                <w:szCs w:val="22"/>
                <w:lang w:val="en-US"/>
              </w:rPr>
              <w:t xml:space="preserve">RPF / </w:t>
            </w:r>
            <w:r w:rsidRPr="002D1762">
              <w:rPr>
                <w:rFonts w:cs="Calibri"/>
                <w:sz w:val="22"/>
                <w:szCs w:val="22"/>
                <w:lang w:val="en-US"/>
              </w:rPr>
              <w:t>RAP</w:t>
            </w:r>
          </w:p>
          <w:p w:rsidR="005047EF" w:rsidRDefault="005047EF" w:rsidP="007176BE">
            <w:pPr>
              <w:pStyle w:val="ListParagraph"/>
              <w:numPr>
                <w:ilvl w:val="0"/>
                <w:numId w:val="52"/>
              </w:numPr>
              <w:rPr>
                <w:rFonts w:cs="Calibri"/>
                <w:sz w:val="22"/>
                <w:szCs w:val="22"/>
                <w:lang w:val="en-US"/>
              </w:rPr>
            </w:pPr>
            <w:r>
              <w:rPr>
                <w:rFonts w:cs="Calibri"/>
                <w:sz w:val="22"/>
                <w:szCs w:val="22"/>
                <w:lang w:val="en-US"/>
              </w:rPr>
              <w:t xml:space="preserve">Valuation Assessments </w:t>
            </w:r>
          </w:p>
          <w:p w:rsidR="005047EF" w:rsidRPr="005047EF" w:rsidRDefault="005047EF" w:rsidP="007176BE">
            <w:pPr>
              <w:pStyle w:val="ListParagraph"/>
              <w:numPr>
                <w:ilvl w:val="0"/>
                <w:numId w:val="52"/>
              </w:numPr>
              <w:rPr>
                <w:rFonts w:cs="Calibri"/>
                <w:sz w:val="22"/>
                <w:szCs w:val="22"/>
                <w:lang w:val="en-US"/>
              </w:rPr>
            </w:pPr>
            <w:r w:rsidRPr="005047EF">
              <w:rPr>
                <w:rFonts w:cs="Calibri"/>
                <w:sz w:val="22"/>
                <w:szCs w:val="22"/>
                <w:lang w:val="en-US"/>
              </w:rPr>
              <w:t>PAP Eligibility List</w:t>
            </w:r>
          </w:p>
        </w:tc>
      </w:tr>
      <w:tr w:rsidR="005047EF" w:rsidRPr="004A6DDF" w:rsidTr="005047EF">
        <w:tc>
          <w:tcPr>
            <w:tcW w:w="1413" w:type="dxa"/>
            <w:vMerge/>
            <w:vAlign w:val="center"/>
          </w:tcPr>
          <w:p w:rsidR="005047EF" w:rsidRPr="004A6DDF" w:rsidRDefault="005047EF" w:rsidP="005047EF">
            <w:pPr>
              <w:jc w:val="center"/>
              <w:rPr>
                <w:rFonts w:cs="Calibri"/>
                <w:sz w:val="22"/>
                <w:szCs w:val="22"/>
                <w:lang w:val="en-US"/>
              </w:rPr>
            </w:pPr>
          </w:p>
        </w:tc>
        <w:tc>
          <w:tcPr>
            <w:tcW w:w="2977" w:type="dxa"/>
          </w:tcPr>
          <w:p w:rsidR="005047EF" w:rsidRPr="004A6DDF" w:rsidRDefault="005047EF" w:rsidP="005C32A9">
            <w:pPr>
              <w:jc w:val="center"/>
              <w:rPr>
                <w:rFonts w:cs="Calibri"/>
                <w:sz w:val="22"/>
                <w:szCs w:val="22"/>
                <w:lang w:val="en-US"/>
              </w:rPr>
            </w:pPr>
            <w:r w:rsidRPr="004A6DDF">
              <w:rPr>
                <w:rFonts w:cs="Calibri"/>
                <w:sz w:val="22"/>
                <w:szCs w:val="22"/>
                <w:lang w:val="en-US"/>
              </w:rPr>
              <w:t>National Environment Protection Agency</w:t>
            </w:r>
          </w:p>
        </w:tc>
        <w:tc>
          <w:tcPr>
            <w:tcW w:w="4819" w:type="dxa"/>
          </w:tcPr>
          <w:p w:rsidR="005047EF" w:rsidRPr="005047EF" w:rsidRDefault="005047EF" w:rsidP="007176BE">
            <w:pPr>
              <w:pStyle w:val="ListParagraph"/>
              <w:numPr>
                <w:ilvl w:val="0"/>
                <w:numId w:val="57"/>
              </w:numPr>
              <w:rPr>
                <w:rFonts w:cs="Calibri"/>
                <w:sz w:val="22"/>
                <w:szCs w:val="22"/>
                <w:lang w:val="en-US"/>
              </w:rPr>
            </w:pPr>
            <w:r w:rsidRPr="005047EF">
              <w:rPr>
                <w:rFonts w:cs="Calibri"/>
                <w:sz w:val="22"/>
                <w:szCs w:val="22"/>
                <w:lang w:val="en-US"/>
              </w:rPr>
              <w:t>Evaluation Committee Member.</w:t>
            </w:r>
          </w:p>
        </w:tc>
        <w:tc>
          <w:tcPr>
            <w:tcW w:w="2693" w:type="dxa"/>
          </w:tcPr>
          <w:p w:rsidR="005047EF" w:rsidRPr="005047EF" w:rsidRDefault="005047EF" w:rsidP="007176BE">
            <w:pPr>
              <w:pStyle w:val="ListParagraph"/>
              <w:numPr>
                <w:ilvl w:val="0"/>
                <w:numId w:val="57"/>
              </w:numPr>
              <w:rPr>
                <w:rFonts w:cs="Calibri"/>
                <w:sz w:val="22"/>
                <w:szCs w:val="22"/>
                <w:lang w:val="en-US"/>
              </w:rPr>
            </w:pPr>
            <w:r w:rsidRPr="005047EF">
              <w:rPr>
                <w:rFonts w:cs="Calibri"/>
                <w:sz w:val="22"/>
                <w:szCs w:val="22"/>
                <w:lang w:val="en-US"/>
              </w:rPr>
              <w:t xml:space="preserve">Monthly </w:t>
            </w:r>
          </w:p>
        </w:tc>
        <w:tc>
          <w:tcPr>
            <w:tcW w:w="2660" w:type="dxa"/>
          </w:tcPr>
          <w:p w:rsidR="005047EF" w:rsidRPr="002D1762" w:rsidRDefault="005047EF" w:rsidP="007176BE">
            <w:pPr>
              <w:pStyle w:val="ListParagraph"/>
              <w:numPr>
                <w:ilvl w:val="0"/>
                <w:numId w:val="52"/>
              </w:numPr>
              <w:rPr>
                <w:rFonts w:cs="Calibri"/>
                <w:sz w:val="22"/>
                <w:szCs w:val="22"/>
                <w:lang w:val="en-US"/>
              </w:rPr>
            </w:pPr>
            <w:r>
              <w:rPr>
                <w:rFonts w:cs="Calibri"/>
                <w:sz w:val="22"/>
                <w:szCs w:val="22"/>
                <w:lang w:val="en-US"/>
              </w:rPr>
              <w:t xml:space="preserve">RPF / </w:t>
            </w:r>
            <w:r w:rsidRPr="002D1762">
              <w:rPr>
                <w:rFonts w:cs="Calibri"/>
                <w:sz w:val="22"/>
                <w:szCs w:val="22"/>
                <w:lang w:val="en-US"/>
              </w:rPr>
              <w:t>RAP</w:t>
            </w:r>
          </w:p>
          <w:p w:rsidR="005047EF" w:rsidRDefault="005047EF" w:rsidP="007176BE">
            <w:pPr>
              <w:pStyle w:val="ListParagraph"/>
              <w:numPr>
                <w:ilvl w:val="0"/>
                <w:numId w:val="52"/>
              </w:numPr>
              <w:rPr>
                <w:rFonts w:cs="Calibri"/>
                <w:sz w:val="22"/>
                <w:szCs w:val="22"/>
                <w:lang w:val="en-US"/>
              </w:rPr>
            </w:pPr>
            <w:r>
              <w:rPr>
                <w:rFonts w:cs="Calibri"/>
                <w:sz w:val="22"/>
                <w:szCs w:val="22"/>
                <w:lang w:val="en-US"/>
              </w:rPr>
              <w:t xml:space="preserve">Valuation Assessments </w:t>
            </w:r>
          </w:p>
          <w:p w:rsidR="005047EF" w:rsidRPr="005047EF" w:rsidRDefault="005047EF" w:rsidP="007176BE">
            <w:pPr>
              <w:pStyle w:val="ListParagraph"/>
              <w:numPr>
                <w:ilvl w:val="0"/>
                <w:numId w:val="52"/>
              </w:numPr>
              <w:rPr>
                <w:rFonts w:cs="Calibri"/>
                <w:sz w:val="22"/>
                <w:szCs w:val="22"/>
                <w:lang w:val="en-US"/>
              </w:rPr>
            </w:pPr>
            <w:r w:rsidRPr="005047EF">
              <w:rPr>
                <w:rFonts w:cs="Calibri"/>
                <w:sz w:val="22"/>
                <w:szCs w:val="22"/>
                <w:lang w:val="en-US"/>
              </w:rPr>
              <w:t>PAP Eligibility List</w:t>
            </w:r>
          </w:p>
        </w:tc>
      </w:tr>
      <w:tr w:rsidR="005047EF" w:rsidRPr="004A6DDF" w:rsidTr="005047EF">
        <w:tc>
          <w:tcPr>
            <w:tcW w:w="1413" w:type="dxa"/>
            <w:vMerge/>
            <w:vAlign w:val="center"/>
          </w:tcPr>
          <w:p w:rsidR="005047EF" w:rsidRPr="004A6DDF" w:rsidRDefault="005047EF" w:rsidP="005047EF">
            <w:pPr>
              <w:jc w:val="center"/>
              <w:rPr>
                <w:rFonts w:cs="Calibri"/>
                <w:sz w:val="22"/>
                <w:szCs w:val="22"/>
                <w:lang w:val="en-US"/>
              </w:rPr>
            </w:pPr>
          </w:p>
        </w:tc>
        <w:tc>
          <w:tcPr>
            <w:tcW w:w="2977" w:type="dxa"/>
          </w:tcPr>
          <w:p w:rsidR="005047EF" w:rsidRPr="004A6DDF" w:rsidRDefault="005047EF" w:rsidP="005C32A9">
            <w:pPr>
              <w:jc w:val="center"/>
              <w:rPr>
                <w:rFonts w:cs="Calibri"/>
                <w:sz w:val="22"/>
                <w:szCs w:val="22"/>
                <w:lang w:val="en-US"/>
              </w:rPr>
            </w:pPr>
            <w:r w:rsidRPr="004A6DDF">
              <w:rPr>
                <w:rFonts w:cs="Calibri"/>
                <w:sz w:val="22"/>
                <w:szCs w:val="22"/>
                <w:lang w:val="en-US"/>
              </w:rPr>
              <w:t>Ministry of Urban Development &amp; Land (MUDL)</w:t>
            </w:r>
          </w:p>
        </w:tc>
        <w:tc>
          <w:tcPr>
            <w:tcW w:w="4819" w:type="dxa"/>
          </w:tcPr>
          <w:p w:rsidR="005047EF" w:rsidRDefault="005047EF" w:rsidP="007176BE">
            <w:pPr>
              <w:pStyle w:val="ListParagraph"/>
              <w:numPr>
                <w:ilvl w:val="0"/>
                <w:numId w:val="58"/>
              </w:numPr>
              <w:rPr>
                <w:rFonts w:cs="Calibri"/>
                <w:sz w:val="22"/>
                <w:szCs w:val="22"/>
                <w:lang w:val="en-US"/>
              </w:rPr>
            </w:pPr>
            <w:r>
              <w:rPr>
                <w:rFonts w:cs="Calibri"/>
                <w:sz w:val="22"/>
                <w:szCs w:val="22"/>
                <w:lang w:val="en-US"/>
              </w:rPr>
              <w:t>Support to Expropriating Authority</w:t>
            </w:r>
          </w:p>
          <w:p w:rsidR="005047EF" w:rsidRDefault="005047EF" w:rsidP="007176BE">
            <w:pPr>
              <w:pStyle w:val="ListParagraph"/>
              <w:numPr>
                <w:ilvl w:val="0"/>
                <w:numId w:val="58"/>
              </w:numPr>
              <w:rPr>
                <w:rFonts w:cs="Calibri"/>
                <w:sz w:val="22"/>
                <w:szCs w:val="22"/>
                <w:lang w:val="en-US"/>
              </w:rPr>
            </w:pPr>
            <w:r>
              <w:rPr>
                <w:rFonts w:cs="Calibri"/>
                <w:sz w:val="22"/>
                <w:szCs w:val="22"/>
                <w:lang w:val="en-US"/>
              </w:rPr>
              <w:t xml:space="preserve">Transfer /exchange of state mand. </w:t>
            </w:r>
          </w:p>
          <w:p w:rsidR="005047EF" w:rsidRDefault="005047EF" w:rsidP="007176BE">
            <w:pPr>
              <w:pStyle w:val="ListParagraph"/>
              <w:numPr>
                <w:ilvl w:val="0"/>
                <w:numId w:val="58"/>
              </w:numPr>
              <w:rPr>
                <w:rFonts w:cs="Calibri"/>
                <w:sz w:val="22"/>
                <w:szCs w:val="22"/>
                <w:lang w:val="en-US"/>
              </w:rPr>
            </w:pPr>
            <w:r>
              <w:rPr>
                <w:rFonts w:cs="Calibri"/>
                <w:sz w:val="22"/>
                <w:szCs w:val="22"/>
                <w:lang w:val="en-US"/>
              </w:rPr>
              <w:t>Cadaster survey and clearances</w:t>
            </w:r>
          </w:p>
          <w:p w:rsidR="005047EF" w:rsidRDefault="005047EF" w:rsidP="007176BE">
            <w:pPr>
              <w:pStyle w:val="ListParagraph"/>
              <w:numPr>
                <w:ilvl w:val="0"/>
                <w:numId w:val="58"/>
              </w:numPr>
              <w:rPr>
                <w:rFonts w:cs="Calibri"/>
                <w:sz w:val="22"/>
                <w:szCs w:val="22"/>
                <w:lang w:val="en-US"/>
              </w:rPr>
            </w:pPr>
            <w:r>
              <w:rPr>
                <w:rFonts w:cs="Calibri"/>
                <w:sz w:val="22"/>
                <w:szCs w:val="22"/>
                <w:lang w:val="en-US"/>
              </w:rPr>
              <w:t xml:space="preserve">Granting of deeds. </w:t>
            </w:r>
          </w:p>
          <w:p w:rsidR="005047EF" w:rsidRDefault="005047EF" w:rsidP="007176BE">
            <w:pPr>
              <w:pStyle w:val="ListParagraph"/>
              <w:numPr>
                <w:ilvl w:val="0"/>
                <w:numId w:val="58"/>
              </w:numPr>
              <w:rPr>
                <w:rFonts w:cs="Calibri"/>
                <w:sz w:val="22"/>
                <w:szCs w:val="22"/>
                <w:lang w:val="en-US"/>
              </w:rPr>
            </w:pPr>
            <w:r>
              <w:rPr>
                <w:rFonts w:cs="Calibri"/>
                <w:sz w:val="22"/>
                <w:szCs w:val="22"/>
                <w:lang w:val="en-US"/>
              </w:rPr>
              <w:t xml:space="preserve">Registration of land </w:t>
            </w:r>
          </w:p>
          <w:p w:rsidR="005047EF" w:rsidRDefault="005047EF" w:rsidP="007176BE">
            <w:pPr>
              <w:pStyle w:val="ListParagraph"/>
              <w:numPr>
                <w:ilvl w:val="0"/>
                <w:numId w:val="58"/>
              </w:numPr>
              <w:rPr>
                <w:rFonts w:cs="Calibri"/>
                <w:sz w:val="22"/>
                <w:szCs w:val="22"/>
                <w:lang w:val="en-US"/>
              </w:rPr>
            </w:pPr>
            <w:r>
              <w:rPr>
                <w:rFonts w:cs="Calibri"/>
                <w:sz w:val="22"/>
                <w:szCs w:val="22"/>
                <w:lang w:val="en-US"/>
              </w:rPr>
              <w:t>Determining valuations</w:t>
            </w:r>
          </w:p>
          <w:p w:rsidR="005047EF" w:rsidRDefault="005047EF" w:rsidP="007176BE">
            <w:pPr>
              <w:pStyle w:val="ListParagraph"/>
              <w:numPr>
                <w:ilvl w:val="0"/>
                <w:numId w:val="58"/>
              </w:numPr>
              <w:rPr>
                <w:rFonts w:cs="Calibri"/>
                <w:sz w:val="22"/>
                <w:szCs w:val="22"/>
                <w:lang w:val="en-US"/>
              </w:rPr>
            </w:pPr>
            <w:r>
              <w:rPr>
                <w:rFonts w:cs="Calibri"/>
                <w:sz w:val="22"/>
                <w:szCs w:val="22"/>
                <w:lang w:val="en-US"/>
              </w:rPr>
              <w:t xml:space="preserve">Monitoring of implementation. </w:t>
            </w:r>
          </w:p>
          <w:p w:rsidR="005047EF" w:rsidRDefault="005047EF" w:rsidP="007176BE">
            <w:pPr>
              <w:pStyle w:val="ListParagraph"/>
              <w:numPr>
                <w:ilvl w:val="0"/>
                <w:numId w:val="58"/>
              </w:numPr>
              <w:rPr>
                <w:rFonts w:cs="Calibri"/>
                <w:sz w:val="22"/>
                <w:szCs w:val="22"/>
                <w:lang w:val="en-US"/>
              </w:rPr>
            </w:pPr>
            <w:r>
              <w:rPr>
                <w:rFonts w:cs="Calibri"/>
                <w:sz w:val="22"/>
                <w:szCs w:val="22"/>
                <w:lang w:val="en-US"/>
              </w:rPr>
              <w:t xml:space="preserve">Evaluation Committee Member. </w:t>
            </w:r>
          </w:p>
          <w:p w:rsidR="005047EF" w:rsidRDefault="005047EF" w:rsidP="007176BE">
            <w:pPr>
              <w:pStyle w:val="ListParagraph"/>
              <w:numPr>
                <w:ilvl w:val="0"/>
                <w:numId w:val="58"/>
              </w:numPr>
              <w:rPr>
                <w:rFonts w:cs="Calibri"/>
                <w:sz w:val="22"/>
                <w:szCs w:val="22"/>
                <w:lang w:val="en-US"/>
              </w:rPr>
            </w:pPr>
            <w:r>
              <w:rPr>
                <w:rFonts w:cs="Calibri"/>
                <w:sz w:val="22"/>
                <w:szCs w:val="22"/>
                <w:lang w:val="en-US"/>
              </w:rPr>
              <w:t>Valuation Panel Member.</w:t>
            </w:r>
          </w:p>
          <w:p w:rsidR="005C32A9" w:rsidRPr="005047EF" w:rsidRDefault="005C32A9" w:rsidP="007176BE">
            <w:pPr>
              <w:pStyle w:val="ListParagraph"/>
              <w:numPr>
                <w:ilvl w:val="0"/>
                <w:numId w:val="58"/>
              </w:numPr>
              <w:rPr>
                <w:rFonts w:cs="Calibri"/>
                <w:sz w:val="22"/>
                <w:szCs w:val="22"/>
                <w:lang w:val="en-US"/>
              </w:rPr>
            </w:pPr>
            <w:r>
              <w:rPr>
                <w:rFonts w:cs="Calibri"/>
                <w:sz w:val="22"/>
                <w:szCs w:val="22"/>
                <w:lang w:val="en-US"/>
              </w:rPr>
              <w:lastRenderedPageBreak/>
              <w:t>Assessing Land Claim Conflicts</w:t>
            </w:r>
          </w:p>
        </w:tc>
        <w:tc>
          <w:tcPr>
            <w:tcW w:w="2693" w:type="dxa"/>
          </w:tcPr>
          <w:p w:rsidR="005047EF" w:rsidRPr="005047EF" w:rsidRDefault="005047EF" w:rsidP="007176BE">
            <w:pPr>
              <w:pStyle w:val="ListParagraph"/>
              <w:numPr>
                <w:ilvl w:val="0"/>
                <w:numId w:val="58"/>
              </w:numPr>
              <w:rPr>
                <w:rFonts w:cs="Calibri"/>
                <w:sz w:val="22"/>
                <w:szCs w:val="22"/>
                <w:lang w:val="en-US"/>
              </w:rPr>
            </w:pPr>
            <w:r w:rsidRPr="005047EF">
              <w:rPr>
                <w:rFonts w:cs="Calibri"/>
                <w:sz w:val="22"/>
                <w:szCs w:val="22"/>
                <w:lang w:val="en-US"/>
              </w:rPr>
              <w:lastRenderedPageBreak/>
              <w:t xml:space="preserve">Monthly </w:t>
            </w:r>
          </w:p>
        </w:tc>
        <w:tc>
          <w:tcPr>
            <w:tcW w:w="2660" w:type="dxa"/>
          </w:tcPr>
          <w:p w:rsidR="005047EF" w:rsidRPr="002D1762" w:rsidRDefault="005047EF" w:rsidP="007176BE">
            <w:pPr>
              <w:pStyle w:val="ListParagraph"/>
              <w:numPr>
                <w:ilvl w:val="0"/>
                <w:numId w:val="52"/>
              </w:numPr>
              <w:rPr>
                <w:rFonts w:cs="Calibri"/>
                <w:sz w:val="22"/>
                <w:szCs w:val="22"/>
                <w:lang w:val="en-US"/>
              </w:rPr>
            </w:pPr>
            <w:r>
              <w:rPr>
                <w:rFonts w:cs="Calibri"/>
                <w:sz w:val="22"/>
                <w:szCs w:val="22"/>
                <w:lang w:val="en-US"/>
              </w:rPr>
              <w:t xml:space="preserve">RPF / </w:t>
            </w:r>
            <w:r w:rsidRPr="002D1762">
              <w:rPr>
                <w:rFonts w:cs="Calibri"/>
                <w:sz w:val="22"/>
                <w:szCs w:val="22"/>
                <w:lang w:val="en-US"/>
              </w:rPr>
              <w:t>RAP</w:t>
            </w:r>
          </w:p>
          <w:p w:rsidR="005047EF" w:rsidRDefault="005047EF" w:rsidP="007176BE">
            <w:pPr>
              <w:pStyle w:val="ListParagraph"/>
              <w:numPr>
                <w:ilvl w:val="0"/>
                <w:numId w:val="52"/>
              </w:numPr>
              <w:rPr>
                <w:rFonts w:cs="Calibri"/>
                <w:sz w:val="22"/>
                <w:szCs w:val="22"/>
                <w:lang w:val="en-US"/>
              </w:rPr>
            </w:pPr>
            <w:r>
              <w:rPr>
                <w:rFonts w:cs="Calibri"/>
                <w:sz w:val="22"/>
                <w:szCs w:val="22"/>
                <w:lang w:val="en-US"/>
              </w:rPr>
              <w:t xml:space="preserve">Valuation Assessments </w:t>
            </w:r>
          </w:p>
          <w:p w:rsidR="005047EF" w:rsidRPr="005047EF" w:rsidRDefault="005047EF" w:rsidP="007176BE">
            <w:pPr>
              <w:pStyle w:val="ListParagraph"/>
              <w:numPr>
                <w:ilvl w:val="0"/>
                <w:numId w:val="52"/>
              </w:numPr>
              <w:rPr>
                <w:rFonts w:cs="Calibri"/>
                <w:sz w:val="22"/>
                <w:szCs w:val="22"/>
                <w:lang w:val="en-US"/>
              </w:rPr>
            </w:pPr>
            <w:r w:rsidRPr="005047EF">
              <w:rPr>
                <w:rFonts w:cs="Calibri"/>
                <w:sz w:val="22"/>
                <w:szCs w:val="22"/>
                <w:lang w:val="en-US"/>
              </w:rPr>
              <w:t>PAP Eligibility List</w:t>
            </w:r>
          </w:p>
        </w:tc>
      </w:tr>
      <w:tr w:rsidR="00AF6D65" w:rsidRPr="004A6DDF" w:rsidTr="005047EF">
        <w:tc>
          <w:tcPr>
            <w:tcW w:w="1413" w:type="dxa"/>
            <w:vMerge w:val="restart"/>
            <w:vAlign w:val="center"/>
          </w:tcPr>
          <w:p w:rsidR="00AF6D65" w:rsidRPr="004A6DDF" w:rsidRDefault="00AF6D65" w:rsidP="00AF6D65">
            <w:pPr>
              <w:jc w:val="center"/>
              <w:rPr>
                <w:rFonts w:cs="Calibri"/>
                <w:sz w:val="22"/>
                <w:szCs w:val="22"/>
                <w:lang w:val="en-US"/>
              </w:rPr>
            </w:pPr>
            <w:r w:rsidRPr="004A6DDF">
              <w:rPr>
                <w:rFonts w:cs="Calibri"/>
                <w:sz w:val="22"/>
                <w:szCs w:val="22"/>
                <w:lang w:val="en-US"/>
              </w:rPr>
              <w:lastRenderedPageBreak/>
              <w:t xml:space="preserve">Provincial </w:t>
            </w:r>
          </w:p>
          <w:p w:rsidR="00AF6D65" w:rsidRPr="004A6DDF" w:rsidRDefault="00AF6D65" w:rsidP="00AF6D65">
            <w:pPr>
              <w:jc w:val="center"/>
              <w:rPr>
                <w:rFonts w:cs="Calibri"/>
                <w:sz w:val="22"/>
                <w:szCs w:val="22"/>
                <w:lang w:val="en-US"/>
              </w:rPr>
            </w:pPr>
            <w:r w:rsidRPr="004A6DDF">
              <w:rPr>
                <w:rFonts w:cs="Calibri"/>
                <w:sz w:val="22"/>
                <w:szCs w:val="22"/>
                <w:lang w:val="en-US"/>
              </w:rPr>
              <w:t>Government</w:t>
            </w:r>
          </w:p>
        </w:tc>
        <w:tc>
          <w:tcPr>
            <w:tcW w:w="2977" w:type="dxa"/>
          </w:tcPr>
          <w:p w:rsidR="00AF6D65" w:rsidRPr="004A6DDF" w:rsidRDefault="00AF6D65" w:rsidP="00AF6D65">
            <w:pPr>
              <w:jc w:val="center"/>
              <w:rPr>
                <w:rFonts w:cs="Calibri"/>
                <w:sz w:val="22"/>
                <w:szCs w:val="22"/>
                <w:lang w:val="en-US"/>
              </w:rPr>
            </w:pPr>
            <w:r w:rsidRPr="004A6DDF">
              <w:rPr>
                <w:rFonts w:cs="Calibri"/>
                <w:sz w:val="22"/>
                <w:szCs w:val="22"/>
                <w:lang w:val="en-US"/>
              </w:rPr>
              <w:t>Provincial Governors Office</w:t>
            </w:r>
          </w:p>
        </w:tc>
        <w:tc>
          <w:tcPr>
            <w:tcW w:w="4819" w:type="dxa"/>
          </w:tcPr>
          <w:p w:rsidR="00AF6D65" w:rsidRDefault="00AF6D65" w:rsidP="00AF6D65">
            <w:pPr>
              <w:pStyle w:val="ListParagraph"/>
              <w:numPr>
                <w:ilvl w:val="0"/>
                <w:numId w:val="60"/>
              </w:numPr>
              <w:rPr>
                <w:rFonts w:cs="Calibri"/>
                <w:sz w:val="22"/>
                <w:szCs w:val="22"/>
                <w:lang w:val="en-US"/>
              </w:rPr>
            </w:pPr>
            <w:r>
              <w:rPr>
                <w:rFonts w:cs="Calibri"/>
                <w:sz w:val="22"/>
                <w:szCs w:val="22"/>
                <w:lang w:val="en-US"/>
              </w:rPr>
              <w:t>Technical Valuation Panel Chair</w:t>
            </w:r>
          </w:p>
          <w:p w:rsidR="00AF6D65" w:rsidRPr="000475AA" w:rsidRDefault="00AF6D65" w:rsidP="000475AA">
            <w:pPr>
              <w:pStyle w:val="ListParagraph"/>
              <w:numPr>
                <w:ilvl w:val="0"/>
                <w:numId w:val="60"/>
              </w:numPr>
              <w:rPr>
                <w:rFonts w:cs="Calibri"/>
                <w:sz w:val="22"/>
                <w:szCs w:val="22"/>
                <w:lang w:val="en-US"/>
              </w:rPr>
            </w:pPr>
            <w:r>
              <w:rPr>
                <w:rFonts w:cs="Calibri"/>
                <w:sz w:val="22"/>
                <w:szCs w:val="22"/>
                <w:lang w:val="en-US"/>
              </w:rPr>
              <w:t>Determination of Valuations with MUDL</w:t>
            </w:r>
          </w:p>
        </w:tc>
        <w:tc>
          <w:tcPr>
            <w:tcW w:w="2693" w:type="dxa"/>
          </w:tcPr>
          <w:p w:rsidR="00AF6D65" w:rsidRPr="000475AA" w:rsidRDefault="00AF6D65" w:rsidP="000475AA">
            <w:pPr>
              <w:pStyle w:val="ListParagraph"/>
              <w:numPr>
                <w:ilvl w:val="0"/>
                <w:numId w:val="60"/>
              </w:numPr>
              <w:rPr>
                <w:rFonts w:cs="Calibri"/>
                <w:sz w:val="22"/>
                <w:szCs w:val="22"/>
                <w:lang w:val="en-US"/>
              </w:rPr>
            </w:pPr>
            <w:r w:rsidRPr="000475AA">
              <w:rPr>
                <w:rFonts w:cs="Calibri"/>
                <w:sz w:val="22"/>
                <w:szCs w:val="22"/>
                <w:lang w:val="en-US"/>
              </w:rPr>
              <w:t xml:space="preserve">Monthly </w:t>
            </w:r>
          </w:p>
        </w:tc>
        <w:tc>
          <w:tcPr>
            <w:tcW w:w="2660" w:type="dxa"/>
          </w:tcPr>
          <w:p w:rsidR="00AF6D65" w:rsidRPr="002D1762" w:rsidRDefault="00AF6D65" w:rsidP="00AF6D65">
            <w:pPr>
              <w:pStyle w:val="ListParagraph"/>
              <w:numPr>
                <w:ilvl w:val="0"/>
                <w:numId w:val="52"/>
              </w:numPr>
              <w:rPr>
                <w:rFonts w:cs="Calibri"/>
                <w:sz w:val="22"/>
                <w:szCs w:val="22"/>
                <w:lang w:val="en-US"/>
              </w:rPr>
            </w:pPr>
            <w:r>
              <w:rPr>
                <w:rFonts w:cs="Calibri"/>
                <w:sz w:val="22"/>
                <w:szCs w:val="22"/>
                <w:lang w:val="en-US"/>
              </w:rPr>
              <w:t xml:space="preserve">RPF / </w:t>
            </w:r>
            <w:r w:rsidRPr="002D1762">
              <w:rPr>
                <w:rFonts w:cs="Calibri"/>
                <w:sz w:val="22"/>
                <w:szCs w:val="22"/>
                <w:lang w:val="en-US"/>
              </w:rPr>
              <w:t>RAP</w:t>
            </w:r>
          </w:p>
          <w:p w:rsidR="00AF6D65" w:rsidRDefault="00AF6D65" w:rsidP="00AF6D65">
            <w:pPr>
              <w:pStyle w:val="ListParagraph"/>
              <w:numPr>
                <w:ilvl w:val="0"/>
                <w:numId w:val="52"/>
              </w:numPr>
              <w:rPr>
                <w:rFonts w:cs="Calibri"/>
                <w:sz w:val="22"/>
                <w:szCs w:val="22"/>
                <w:lang w:val="en-US"/>
              </w:rPr>
            </w:pPr>
            <w:r>
              <w:rPr>
                <w:rFonts w:cs="Calibri"/>
                <w:sz w:val="22"/>
                <w:szCs w:val="22"/>
                <w:lang w:val="en-US"/>
              </w:rPr>
              <w:t xml:space="preserve">Valuation Assessments </w:t>
            </w:r>
          </w:p>
          <w:p w:rsidR="00AF6D65" w:rsidRPr="000475AA" w:rsidRDefault="00AF6D65" w:rsidP="000475AA">
            <w:pPr>
              <w:pStyle w:val="ListParagraph"/>
              <w:numPr>
                <w:ilvl w:val="0"/>
                <w:numId w:val="52"/>
              </w:numPr>
              <w:rPr>
                <w:rFonts w:cs="Calibri"/>
                <w:sz w:val="22"/>
                <w:szCs w:val="22"/>
                <w:lang w:val="en-US"/>
              </w:rPr>
            </w:pPr>
            <w:r w:rsidRPr="000475AA">
              <w:rPr>
                <w:rFonts w:cs="Calibri"/>
                <w:sz w:val="22"/>
                <w:szCs w:val="22"/>
                <w:lang w:val="en-US"/>
              </w:rPr>
              <w:t>PAP Eligibility List</w:t>
            </w:r>
          </w:p>
        </w:tc>
      </w:tr>
      <w:tr w:rsidR="005047EF" w:rsidRPr="004A6DDF" w:rsidTr="005047EF">
        <w:tc>
          <w:tcPr>
            <w:tcW w:w="1413" w:type="dxa"/>
            <w:vMerge/>
            <w:vAlign w:val="center"/>
          </w:tcPr>
          <w:p w:rsidR="005047EF" w:rsidRPr="004A6DDF" w:rsidRDefault="005047EF" w:rsidP="005047EF">
            <w:pPr>
              <w:jc w:val="center"/>
              <w:rPr>
                <w:rFonts w:cs="Calibri"/>
                <w:sz w:val="22"/>
                <w:szCs w:val="22"/>
                <w:lang w:val="en-US"/>
              </w:rPr>
            </w:pPr>
          </w:p>
        </w:tc>
        <w:tc>
          <w:tcPr>
            <w:tcW w:w="2977" w:type="dxa"/>
          </w:tcPr>
          <w:p w:rsidR="005047EF" w:rsidRPr="004A6DDF" w:rsidRDefault="005047EF" w:rsidP="005C32A9">
            <w:pPr>
              <w:jc w:val="center"/>
              <w:rPr>
                <w:rFonts w:cs="Calibri"/>
                <w:sz w:val="22"/>
                <w:szCs w:val="22"/>
                <w:lang w:val="en-US"/>
              </w:rPr>
            </w:pPr>
            <w:r w:rsidRPr="004A6DDF">
              <w:rPr>
                <w:rFonts w:cs="Calibri"/>
                <w:sz w:val="22"/>
                <w:szCs w:val="22"/>
                <w:lang w:val="en-US"/>
              </w:rPr>
              <w:t>Provincial Directorate of Labor, Social Affairs, Martyrs, and Disabled</w:t>
            </w:r>
          </w:p>
        </w:tc>
        <w:tc>
          <w:tcPr>
            <w:tcW w:w="4819" w:type="dxa"/>
          </w:tcPr>
          <w:p w:rsidR="005047EF" w:rsidRPr="004A6DDF" w:rsidRDefault="005C32A9" w:rsidP="005047EF">
            <w:pPr>
              <w:rPr>
                <w:rFonts w:cs="Calibri"/>
                <w:sz w:val="22"/>
                <w:szCs w:val="22"/>
                <w:lang w:val="en-US"/>
              </w:rPr>
            </w:pPr>
            <w:r>
              <w:rPr>
                <w:rFonts w:cs="Calibri"/>
                <w:sz w:val="22"/>
                <w:szCs w:val="22"/>
                <w:lang w:val="en-US"/>
              </w:rPr>
              <w:t xml:space="preserve">As deferred from the national ministry. </w:t>
            </w:r>
          </w:p>
        </w:tc>
        <w:tc>
          <w:tcPr>
            <w:tcW w:w="2693" w:type="dxa"/>
          </w:tcPr>
          <w:p w:rsidR="005047EF" w:rsidRPr="004A6DDF" w:rsidRDefault="005C32A9" w:rsidP="005047EF">
            <w:pPr>
              <w:rPr>
                <w:rFonts w:cs="Calibri"/>
                <w:sz w:val="22"/>
                <w:szCs w:val="22"/>
                <w:lang w:val="en-US"/>
              </w:rPr>
            </w:pPr>
            <w:r>
              <w:rPr>
                <w:rFonts w:cs="Calibri"/>
                <w:sz w:val="22"/>
                <w:szCs w:val="22"/>
                <w:lang w:val="en-US"/>
              </w:rPr>
              <w:t>-</w:t>
            </w:r>
          </w:p>
        </w:tc>
        <w:tc>
          <w:tcPr>
            <w:tcW w:w="2660" w:type="dxa"/>
          </w:tcPr>
          <w:p w:rsidR="005047EF" w:rsidRPr="004A6DDF" w:rsidRDefault="005C32A9" w:rsidP="005047EF">
            <w:pPr>
              <w:rPr>
                <w:rFonts w:cs="Calibri"/>
                <w:sz w:val="22"/>
                <w:szCs w:val="22"/>
                <w:lang w:val="en-US"/>
              </w:rPr>
            </w:pPr>
            <w:r>
              <w:rPr>
                <w:rFonts w:cs="Calibri"/>
                <w:sz w:val="22"/>
                <w:szCs w:val="22"/>
                <w:lang w:val="en-US"/>
              </w:rPr>
              <w:t>-</w:t>
            </w:r>
          </w:p>
        </w:tc>
      </w:tr>
      <w:tr w:rsidR="005C32A9" w:rsidRPr="004A6DDF" w:rsidTr="005047EF">
        <w:tc>
          <w:tcPr>
            <w:tcW w:w="1413" w:type="dxa"/>
            <w:vMerge/>
            <w:vAlign w:val="center"/>
          </w:tcPr>
          <w:p w:rsidR="005C32A9" w:rsidRPr="004A6DDF" w:rsidRDefault="005C32A9" w:rsidP="005C32A9">
            <w:pPr>
              <w:jc w:val="center"/>
              <w:rPr>
                <w:rFonts w:cs="Calibri"/>
                <w:sz w:val="22"/>
                <w:szCs w:val="22"/>
                <w:lang w:val="en-US"/>
              </w:rPr>
            </w:pPr>
          </w:p>
        </w:tc>
        <w:tc>
          <w:tcPr>
            <w:tcW w:w="2977" w:type="dxa"/>
          </w:tcPr>
          <w:p w:rsidR="005C32A9" w:rsidRPr="004A6DDF" w:rsidRDefault="005C32A9" w:rsidP="005C32A9">
            <w:pPr>
              <w:jc w:val="center"/>
              <w:rPr>
                <w:rFonts w:cs="Calibri"/>
                <w:sz w:val="22"/>
                <w:szCs w:val="22"/>
                <w:lang w:val="en-US"/>
              </w:rPr>
            </w:pPr>
            <w:r w:rsidRPr="004A6DDF">
              <w:rPr>
                <w:rFonts w:cs="Calibri"/>
                <w:sz w:val="22"/>
                <w:szCs w:val="22"/>
                <w:lang w:val="en-US"/>
              </w:rPr>
              <w:t>Provincial Directorate of Agriculture, Irrigation, and Livestock</w:t>
            </w:r>
          </w:p>
        </w:tc>
        <w:tc>
          <w:tcPr>
            <w:tcW w:w="4819" w:type="dxa"/>
          </w:tcPr>
          <w:p w:rsidR="005C32A9" w:rsidRPr="004A6DDF" w:rsidRDefault="005C32A9" w:rsidP="005C32A9">
            <w:pPr>
              <w:rPr>
                <w:rFonts w:cs="Calibri"/>
                <w:sz w:val="22"/>
                <w:szCs w:val="22"/>
                <w:lang w:val="en-US"/>
              </w:rPr>
            </w:pPr>
            <w:r>
              <w:rPr>
                <w:rFonts w:cs="Calibri"/>
                <w:sz w:val="22"/>
                <w:szCs w:val="22"/>
                <w:lang w:val="en-US"/>
              </w:rPr>
              <w:t xml:space="preserve">As deferred from the national ministry. </w:t>
            </w:r>
          </w:p>
        </w:tc>
        <w:tc>
          <w:tcPr>
            <w:tcW w:w="2693" w:type="dxa"/>
          </w:tcPr>
          <w:p w:rsidR="005C32A9" w:rsidRPr="004A6DDF" w:rsidRDefault="005C32A9" w:rsidP="005C32A9">
            <w:pPr>
              <w:rPr>
                <w:rFonts w:cs="Calibri"/>
                <w:sz w:val="22"/>
                <w:szCs w:val="22"/>
                <w:lang w:val="en-US"/>
              </w:rPr>
            </w:pPr>
            <w:r>
              <w:rPr>
                <w:rFonts w:cs="Calibri"/>
                <w:sz w:val="22"/>
                <w:szCs w:val="22"/>
                <w:lang w:val="en-US"/>
              </w:rPr>
              <w:t>-</w:t>
            </w:r>
          </w:p>
        </w:tc>
        <w:tc>
          <w:tcPr>
            <w:tcW w:w="2660" w:type="dxa"/>
          </w:tcPr>
          <w:p w:rsidR="005C32A9" w:rsidRPr="004A6DDF" w:rsidRDefault="005C32A9" w:rsidP="005C32A9">
            <w:pPr>
              <w:rPr>
                <w:rFonts w:cs="Calibri"/>
                <w:sz w:val="22"/>
                <w:szCs w:val="22"/>
                <w:lang w:val="en-US"/>
              </w:rPr>
            </w:pPr>
            <w:r>
              <w:rPr>
                <w:rFonts w:cs="Calibri"/>
                <w:sz w:val="22"/>
                <w:szCs w:val="22"/>
                <w:lang w:val="en-US"/>
              </w:rPr>
              <w:t>-</w:t>
            </w:r>
          </w:p>
        </w:tc>
      </w:tr>
      <w:tr w:rsidR="005C32A9" w:rsidRPr="004A6DDF" w:rsidTr="005047EF">
        <w:tc>
          <w:tcPr>
            <w:tcW w:w="1413" w:type="dxa"/>
            <w:vMerge/>
            <w:vAlign w:val="center"/>
          </w:tcPr>
          <w:p w:rsidR="005C32A9" w:rsidRPr="004A6DDF" w:rsidRDefault="005C32A9" w:rsidP="005C32A9">
            <w:pPr>
              <w:jc w:val="center"/>
              <w:rPr>
                <w:rFonts w:cs="Calibri"/>
                <w:sz w:val="22"/>
                <w:szCs w:val="22"/>
                <w:lang w:val="en-US"/>
              </w:rPr>
            </w:pPr>
          </w:p>
        </w:tc>
        <w:tc>
          <w:tcPr>
            <w:tcW w:w="2977" w:type="dxa"/>
          </w:tcPr>
          <w:p w:rsidR="005C32A9" w:rsidRPr="004A6DDF" w:rsidRDefault="005C32A9" w:rsidP="005C32A9">
            <w:pPr>
              <w:jc w:val="center"/>
              <w:rPr>
                <w:rFonts w:cs="Calibri"/>
                <w:sz w:val="22"/>
                <w:szCs w:val="22"/>
                <w:lang w:val="en-US"/>
              </w:rPr>
            </w:pPr>
            <w:r w:rsidRPr="004A6DDF">
              <w:rPr>
                <w:rFonts w:cs="Calibri"/>
                <w:sz w:val="22"/>
                <w:szCs w:val="22"/>
                <w:lang w:val="en-US"/>
              </w:rPr>
              <w:t>Provincial Directorate of the Human Right Commission</w:t>
            </w:r>
          </w:p>
        </w:tc>
        <w:tc>
          <w:tcPr>
            <w:tcW w:w="4819" w:type="dxa"/>
          </w:tcPr>
          <w:p w:rsidR="005C32A9" w:rsidRPr="004A6DDF" w:rsidRDefault="005C32A9" w:rsidP="005C32A9">
            <w:pPr>
              <w:rPr>
                <w:rFonts w:cs="Calibri"/>
                <w:sz w:val="22"/>
                <w:szCs w:val="22"/>
                <w:lang w:val="en-US"/>
              </w:rPr>
            </w:pPr>
            <w:r>
              <w:rPr>
                <w:rFonts w:cs="Calibri"/>
                <w:sz w:val="22"/>
                <w:szCs w:val="22"/>
                <w:lang w:val="en-US"/>
              </w:rPr>
              <w:t xml:space="preserve">As deferred from the national ministry. </w:t>
            </w:r>
          </w:p>
        </w:tc>
        <w:tc>
          <w:tcPr>
            <w:tcW w:w="2693" w:type="dxa"/>
          </w:tcPr>
          <w:p w:rsidR="005C32A9" w:rsidRPr="004A6DDF" w:rsidRDefault="005C32A9" w:rsidP="005C32A9">
            <w:pPr>
              <w:rPr>
                <w:rFonts w:cs="Calibri"/>
                <w:sz w:val="22"/>
                <w:szCs w:val="22"/>
                <w:lang w:val="en-US"/>
              </w:rPr>
            </w:pPr>
            <w:r>
              <w:rPr>
                <w:rFonts w:cs="Calibri"/>
                <w:sz w:val="22"/>
                <w:szCs w:val="22"/>
                <w:lang w:val="en-US"/>
              </w:rPr>
              <w:t>-</w:t>
            </w:r>
          </w:p>
        </w:tc>
        <w:tc>
          <w:tcPr>
            <w:tcW w:w="2660" w:type="dxa"/>
          </w:tcPr>
          <w:p w:rsidR="005C32A9" w:rsidRPr="004A6DDF" w:rsidRDefault="005C32A9" w:rsidP="005C32A9">
            <w:pPr>
              <w:rPr>
                <w:rFonts w:cs="Calibri"/>
                <w:sz w:val="22"/>
                <w:szCs w:val="22"/>
                <w:lang w:val="en-US"/>
              </w:rPr>
            </w:pPr>
            <w:r>
              <w:rPr>
                <w:rFonts w:cs="Calibri"/>
                <w:sz w:val="22"/>
                <w:szCs w:val="22"/>
                <w:lang w:val="en-US"/>
              </w:rPr>
              <w:t>-</w:t>
            </w:r>
          </w:p>
        </w:tc>
      </w:tr>
      <w:tr w:rsidR="005C32A9" w:rsidRPr="004A6DDF" w:rsidTr="005047EF">
        <w:tc>
          <w:tcPr>
            <w:tcW w:w="1413" w:type="dxa"/>
            <w:vMerge/>
            <w:vAlign w:val="center"/>
          </w:tcPr>
          <w:p w:rsidR="005C32A9" w:rsidRPr="004A6DDF" w:rsidRDefault="005C32A9" w:rsidP="005C32A9">
            <w:pPr>
              <w:jc w:val="center"/>
              <w:rPr>
                <w:rFonts w:cs="Calibri"/>
                <w:sz w:val="22"/>
                <w:szCs w:val="22"/>
                <w:lang w:val="en-US"/>
              </w:rPr>
            </w:pPr>
          </w:p>
        </w:tc>
        <w:tc>
          <w:tcPr>
            <w:tcW w:w="2977" w:type="dxa"/>
          </w:tcPr>
          <w:p w:rsidR="005C32A9" w:rsidRPr="004A6DDF" w:rsidRDefault="005C32A9" w:rsidP="005C32A9">
            <w:pPr>
              <w:jc w:val="center"/>
              <w:rPr>
                <w:rFonts w:cs="Calibri"/>
                <w:sz w:val="22"/>
                <w:szCs w:val="22"/>
                <w:lang w:val="en-US"/>
              </w:rPr>
            </w:pPr>
            <w:r w:rsidRPr="004A6DDF">
              <w:rPr>
                <w:rFonts w:cs="Calibri"/>
                <w:sz w:val="22"/>
                <w:szCs w:val="22"/>
                <w:lang w:val="en-US"/>
              </w:rPr>
              <w:t>Provincial Directorate of the Environment Protection Agency</w:t>
            </w:r>
          </w:p>
        </w:tc>
        <w:tc>
          <w:tcPr>
            <w:tcW w:w="4819" w:type="dxa"/>
          </w:tcPr>
          <w:p w:rsidR="005C32A9" w:rsidRPr="004A6DDF" w:rsidRDefault="005C32A9" w:rsidP="005C32A9">
            <w:pPr>
              <w:rPr>
                <w:rFonts w:cs="Calibri"/>
                <w:sz w:val="22"/>
                <w:szCs w:val="22"/>
                <w:lang w:val="en-US"/>
              </w:rPr>
            </w:pPr>
            <w:r>
              <w:rPr>
                <w:rFonts w:cs="Calibri"/>
                <w:sz w:val="22"/>
                <w:szCs w:val="22"/>
                <w:lang w:val="en-US"/>
              </w:rPr>
              <w:t xml:space="preserve">As deferred from the national ministry. </w:t>
            </w:r>
          </w:p>
        </w:tc>
        <w:tc>
          <w:tcPr>
            <w:tcW w:w="2693" w:type="dxa"/>
          </w:tcPr>
          <w:p w:rsidR="005C32A9" w:rsidRPr="004A6DDF" w:rsidRDefault="005C32A9" w:rsidP="005C32A9">
            <w:pPr>
              <w:rPr>
                <w:rFonts w:cs="Calibri"/>
                <w:sz w:val="22"/>
                <w:szCs w:val="22"/>
                <w:lang w:val="en-US"/>
              </w:rPr>
            </w:pPr>
            <w:r>
              <w:rPr>
                <w:rFonts w:cs="Calibri"/>
                <w:sz w:val="22"/>
                <w:szCs w:val="22"/>
                <w:lang w:val="en-US"/>
              </w:rPr>
              <w:t>-</w:t>
            </w:r>
          </w:p>
        </w:tc>
        <w:tc>
          <w:tcPr>
            <w:tcW w:w="2660" w:type="dxa"/>
          </w:tcPr>
          <w:p w:rsidR="005C32A9" w:rsidRPr="004A6DDF" w:rsidRDefault="005C32A9" w:rsidP="005C32A9">
            <w:pPr>
              <w:rPr>
                <w:rFonts w:cs="Calibri"/>
                <w:sz w:val="22"/>
                <w:szCs w:val="22"/>
                <w:lang w:val="en-US"/>
              </w:rPr>
            </w:pPr>
            <w:r>
              <w:rPr>
                <w:rFonts w:cs="Calibri"/>
                <w:sz w:val="22"/>
                <w:szCs w:val="22"/>
                <w:lang w:val="en-US"/>
              </w:rPr>
              <w:t>-</w:t>
            </w:r>
          </w:p>
        </w:tc>
      </w:tr>
      <w:tr w:rsidR="005C32A9" w:rsidRPr="004A6DDF" w:rsidTr="005047EF">
        <w:tc>
          <w:tcPr>
            <w:tcW w:w="1413" w:type="dxa"/>
            <w:vMerge/>
            <w:vAlign w:val="center"/>
          </w:tcPr>
          <w:p w:rsidR="005C32A9" w:rsidRPr="004A6DDF" w:rsidRDefault="005C32A9" w:rsidP="005C32A9">
            <w:pPr>
              <w:jc w:val="center"/>
              <w:rPr>
                <w:rFonts w:cs="Calibri"/>
                <w:sz w:val="22"/>
                <w:szCs w:val="22"/>
                <w:lang w:val="en-US"/>
              </w:rPr>
            </w:pPr>
          </w:p>
        </w:tc>
        <w:tc>
          <w:tcPr>
            <w:tcW w:w="2977" w:type="dxa"/>
          </w:tcPr>
          <w:p w:rsidR="005C32A9" w:rsidRPr="004A6DDF" w:rsidRDefault="005C32A9" w:rsidP="005C32A9">
            <w:pPr>
              <w:jc w:val="center"/>
              <w:rPr>
                <w:rFonts w:cs="Calibri"/>
                <w:sz w:val="22"/>
                <w:szCs w:val="22"/>
                <w:lang w:val="en-US"/>
              </w:rPr>
            </w:pPr>
            <w:r w:rsidRPr="004A6DDF">
              <w:rPr>
                <w:rFonts w:cs="Calibri"/>
                <w:sz w:val="22"/>
                <w:szCs w:val="22"/>
                <w:lang w:val="en-US"/>
              </w:rPr>
              <w:t>Provincial Directorate of the Ministry of Finance</w:t>
            </w:r>
          </w:p>
        </w:tc>
        <w:tc>
          <w:tcPr>
            <w:tcW w:w="4819" w:type="dxa"/>
          </w:tcPr>
          <w:p w:rsidR="005C32A9" w:rsidRPr="004A6DDF" w:rsidRDefault="005C32A9" w:rsidP="005C32A9">
            <w:pPr>
              <w:rPr>
                <w:rFonts w:cs="Calibri"/>
                <w:sz w:val="22"/>
                <w:szCs w:val="22"/>
                <w:lang w:val="en-US"/>
              </w:rPr>
            </w:pPr>
            <w:r>
              <w:rPr>
                <w:rFonts w:cs="Calibri"/>
                <w:sz w:val="22"/>
                <w:szCs w:val="22"/>
                <w:lang w:val="en-US"/>
              </w:rPr>
              <w:t xml:space="preserve">As deferred from the national ministry. </w:t>
            </w:r>
          </w:p>
        </w:tc>
        <w:tc>
          <w:tcPr>
            <w:tcW w:w="2693" w:type="dxa"/>
          </w:tcPr>
          <w:p w:rsidR="005C32A9" w:rsidRPr="004A6DDF" w:rsidRDefault="005C32A9" w:rsidP="005C32A9">
            <w:pPr>
              <w:rPr>
                <w:rFonts w:cs="Calibri"/>
                <w:sz w:val="22"/>
                <w:szCs w:val="22"/>
                <w:lang w:val="en-US"/>
              </w:rPr>
            </w:pPr>
            <w:r>
              <w:rPr>
                <w:rFonts w:cs="Calibri"/>
                <w:sz w:val="22"/>
                <w:szCs w:val="22"/>
                <w:lang w:val="en-US"/>
              </w:rPr>
              <w:t>-</w:t>
            </w:r>
          </w:p>
        </w:tc>
        <w:tc>
          <w:tcPr>
            <w:tcW w:w="2660" w:type="dxa"/>
          </w:tcPr>
          <w:p w:rsidR="005C32A9" w:rsidRPr="004A6DDF" w:rsidRDefault="005C32A9" w:rsidP="005C32A9">
            <w:pPr>
              <w:rPr>
                <w:rFonts w:cs="Calibri"/>
                <w:sz w:val="22"/>
                <w:szCs w:val="22"/>
                <w:lang w:val="en-US"/>
              </w:rPr>
            </w:pPr>
            <w:r>
              <w:rPr>
                <w:rFonts w:cs="Calibri"/>
                <w:sz w:val="22"/>
                <w:szCs w:val="22"/>
                <w:lang w:val="en-US"/>
              </w:rPr>
              <w:t>-</w:t>
            </w:r>
          </w:p>
        </w:tc>
      </w:tr>
      <w:tr w:rsidR="005C32A9" w:rsidRPr="004A6DDF" w:rsidTr="005047EF">
        <w:tc>
          <w:tcPr>
            <w:tcW w:w="1413" w:type="dxa"/>
            <w:vMerge/>
            <w:vAlign w:val="center"/>
          </w:tcPr>
          <w:p w:rsidR="005C32A9" w:rsidRPr="004A6DDF" w:rsidRDefault="005C32A9" w:rsidP="005C32A9">
            <w:pPr>
              <w:jc w:val="center"/>
              <w:rPr>
                <w:rFonts w:cs="Calibri"/>
                <w:sz w:val="22"/>
                <w:szCs w:val="22"/>
                <w:lang w:val="en-US"/>
              </w:rPr>
            </w:pPr>
          </w:p>
        </w:tc>
        <w:tc>
          <w:tcPr>
            <w:tcW w:w="2977" w:type="dxa"/>
          </w:tcPr>
          <w:p w:rsidR="005C32A9" w:rsidRPr="004A6DDF" w:rsidRDefault="005C32A9" w:rsidP="005C32A9">
            <w:pPr>
              <w:jc w:val="center"/>
              <w:rPr>
                <w:rFonts w:cs="Calibri"/>
                <w:sz w:val="22"/>
                <w:szCs w:val="22"/>
                <w:lang w:val="en-US"/>
              </w:rPr>
            </w:pPr>
            <w:r w:rsidRPr="004A6DDF">
              <w:rPr>
                <w:rFonts w:cs="Calibri"/>
                <w:sz w:val="22"/>
                <w:szCs w:val="22"/>
                <w:lang w:val="en-US"/>
              </w:rPr>
              <w:t>Provincial Directorate of MUDL</w:t>
            </w:r>
          </w:p>
        </w:tc>
        <w:tc>
          <w:tcPr>
            <w:tcW w:w="4819" w:type="dxa"/>
          </w:tcPr>
          <w:p w:rsidR="005C32A9" w:rsidRPr="004A6DDF" w:rsidRDefault="005C32A9" w:rsidP="005C32A9">
            <w:pPr>
              <w:rPr>
                <w:rFonts w:cs="Calibri"/>
                <w:sz w:val="22"/>
                <w:szCs w:val="22"/>
                <w:lang w:val="en-US"/>
              </w:rPr>
            </w:pPr>
            <w:r>
              <w:rPr>
                <w:rFonts w:cs="Calibri"/>
                <w:sz w:val="22"/>
                <w:szCs w:val="22"/>
                <w:lang w:val="en-US"/>
              </w:rPr>
              <w:t xml:space="preserve">As deferred from the national ministry. </w:t>
            </w:r>
          </w:p>
        </w:tc>
        <w:tc>
          <w:tcPr>
            <w:tcW w:w="2693" w:type="dxa"/>
          </w:tcPr>
          <w:p w:rsidR="005C32A9" w:rsidRPr="004A6DDF" w:rsidRDefault="005C32A9" w:rsidP="005C32A9">
            <w:pPr>
              <w:rPr>
                <w:rFonts w:cs="Calibri"/>
                <w:sz w:val="22"/>
                <w:szCs w:val="22"/>
                <w:lang w:val="en-US"/>
              </w:rPr>
            </w:pPr>
            <w:r>
              <w:rPr>
                <w:rFonts w:cs="Calibri"/>
                <w:sz w:val="22"/>
                <w:szCs w:val="22"/>
                <w:lang w:val="en-US"/>
              </w:rPr>
              <w:t>-</w:t>
            </w:r>
          </w:p>
        </w:tc>
        <w:tc>
          <w:tcPr>
            <w:tcW w:w="2660" w:type="dxa"/>
          </w:tcPr>
          <w:p w:rsidR="005C32A9" w:rsidRPr="004A6DDF" w:rsidRDefault="005C32A9" w:rsidP="005C32A9">
            <w:pPr>
              <w:rPr>
                <w:rFonts w:cs="Calibri"/>
                <w:sz w:val="22"/>
                <w:szCs w:val="22"/>
                <w:lang w:val="en-US"/>
              </w:rPr>
            </w:pPr>
            <w:r>
              <w:rPr>
                <w:rFonts w:cs="Calibri"/>
                <w:sz w:val="22"/>
                <w:szCs w:val="22"/>
                <w:lang w:val="en-US"/>
              </w:rPr>
              <w:t>-</w:t>
            </w:r>
          </w:p>
        </w:tc>
      </w:tr>
      <w:tr w:rsidR="00AF6D65" w:rsidRPr="004A6DDF" w:rsidTr="005047EF">
        <w:tc>
          <w:tcPr>
            <w:tcW w:w="1413" w:type="dxa"/>
            <w:vMerge w:val="restart"/>
            <w:vAlign w:val="center"/>
          </w:tcPr>
          <w:p w:rsidR="00AF6D65" w:rsidRPr="004A6DDF" w:rsidRDefault="00AF6D65" w:rsidP="00AF6D65">
            <w:pPr>
              <w:jc w:val="center"/>
              <w:rPr>
                <w:rFonts w:cs="Calibri"/>
                <w:sz w:val="22"/>
                <w:szCs w:val="22"/>
                <w:lang w:val="en-US"/>
              </w:rPr>
            </w:pPr>
            <w:r w:rsidRPr="004A6DDF">
              <w:rPr>
                <w:rFonts w:cs="Calibri"/>
                <w:sz w:val="22"/>
                <w:szCs w:val="22"/>
                <w:lang w:val="en-US"/>
              </w:rPr>
              <w:t xml:space="preserve">District </w:t>
            </w:r>
          </w:p>
          <w:p w:rsidR="00AF6D65" w:rsidRPr="004A6DDF" w:rsidRDefault="00AF6D65" w:rsidP="00AF6D65">
            <w:pPr>
              <w:jc w:val="center"/>
              <w:rPr>
                <w:rFonts w:cs="Calibri"/>
                <w:sz w:val="22"/>
                <w:szCs w:val="22"/>
                <w:lang w:val="en-US"/>
              </w:rPr>
            </w:pPr>
            <w:r w:rsidRPr="004A6DDF">
              <w:rPr>
                <w:rFonts w:cs="Calibri"/>
                <w:sz w:val="22"/>
                <w:szCs w:val="22"/>
                <w:lang w:val="en-US"/>
              </w:rPr>
              <w:t xml:space="preserve">Government </w:t>
            </w:r>
          </w:p>
        </w:tc>
        <w:tc>
          <w:tcPr>
            <w:tcW w:w="2977" w:type="dxa"/>
          </w:tcPr>
          <w:p w:rsidR="00AF6D65" w:rsidRPr="004A6DDF" w:rsidRDefault="00AF6D65" w:rsidP="00AF6D65">
            <w:pPr>
              <w:jc w:val="center"/>
              <w:rPr>
                <w:rFonts w:cs="Calibri"/>
                <w:sz w:val="22"/>
                <w:szCs w:val="22"/>
                <w:lang w:val="en-US"/>
              </w:rPr>
            </w:pPr>
            <w:r w:rsidRPr="004A6DDF">
              <w:rPr>
                <w:rFonts w:cs="Calibri"/>
                <w:sz w:val="22"/>
                <w:szCs w:val="22"/>
                <w:lang w:val="en-US"/>
              </w:rPr>
              <w:t>District Governor</w:t>
            </w:r>
            <w:r>
              <w:rPr>
                <w:rFonts w:cs="Calibri"/>
                <w:sz w:val="22"/>
                <w:szCs w:val="22"/>
                <w:lang w:val="en-US"/>
              </w:rPr>
              <w:t xml:space="preserve"> / Council</w:t>
            </w:r>
          </w:p>
        </w:tc>
        <w:tc>
          <w:tcPr>
            <w:tcW w:w="4819" w:type="dxa"/>
          </w:tcPr>
          <w:p w:rsidR="00AF6D65" w:rsidRDefault="00AF6D65" w:rsidP="00AF6D65">
            <w:pPr>
              <w:pStyle w:val="ListParagraph"/>
              <w:numPr>
                <w:ilvl w:val="0"/>
                <w:numId w:val="62"/>
              </w:numPr>
              <w:rPr>
                <w:rFonts w:cs="Calibri"/>
                <w:sz w:val="22"/>
                <w:szCs w:val="22"/>
                <w:lang w:val="en-US"/>
              </w:rPr>
            </w:pPr>
            <w:r w:rsidRPr="000475AA">
              <w:rPr>
                <w:rFonts w:cs="Calibri"/>
                <w:sz w:val="22"/>
                <w:szCs w:val="22"/>
                <w:lang w:val="en-US"/>
              </w:rPr>
              <w:t>Evaluation Committee Member</w:t>
            </w:r>
          </w:p>
          <w:p w:rsidR="00AF6D65" w:rsidRDefault="00AF6D65" w:rsidP="00AF6D65">
            <w:pPr>
              <w:pStyle w:val="ListParagraph"/>
              <w:numPr>
                <w:ilvl w:val="0"/>
                <w:numId w:val="62"/>
              </w:numPr>
              <w:rPr>
                <w:rFonts w:cs="Calibri"/>
                <w:sz w:val="22"/>
                <w:szCs w:val="22"/>
                <w:lang w:val="en-US"/>
              </w:rPr>
            </w:pPr>
            <w:r>
              <w:rPr>
                <w:rFonts w:cs="Calibri"/>
                <w:sz w:val="22"/>
                <w:szCs w:val="22"/>
                <w:lang w:val="en-US"/>
              </w:rPr>
              <w:t xml:space="preserve">Stakeholder Engagement Support </w:t>
            </w:r>
          </w:p>
          <w:p w:rsidR="00AF6D65" w:rsidRDefault="00AF6D65" w:rsidP="00AF6D65">
            <w:pPr>
              <w:pStyle w:val="ListParagraph"/>
              <w:numPr>
                <w:ilvl w:val="0"/>
                <w:numId w:val="62"/>
              </w:numPr>
              <w:rPr>
                <w:rFonts w:cs="Calibri"/>
                <w:sz w:val="22"/>
                <w:szCs w:val="22"/>
                <w:lang w:val="en-US"/>
              </w:rPr>
            </w:pPr>
            <w:r>
              <w:rPr>
                <w:rFonts w:cs="Calibri"/>
                <w:sz w:val="22"/>
                <w:szCs w:val="22"/>
                <w:lang w:val="en-US"/>
              </w:rPr>
              <w:t>Technical Valuation Panel Member</w:t>
            </w:r>
          </w:p>
          <w:p w:rsidR="00AF6D65" w:rsidRPr="000475AA" w:rsidRDefault="00AF6D65" w:rsidP="000475AA">
            <w:pPr>
              <w:pStyle w:val="ListParagraph"/>
              <w:numPr>
                <w:ilvl w:val="0"/>
                <w:numId w:val="62"/>
              </w:numPr>
              <w:rPr>
                <w:rFonts w:cs="Calibri"/>
                <w:sz w:val="22"/>
                <w:szCs w:val="22"/>
                <w:lang w:val="en-US"/>
              </w:rPr>
            </w:pPr>
            <w:r>
              <w:rPr>
                <w:rFonts w:cs="Calibri"/>
                <w:sz w:val="22"/>
                <w:szCs w:val="22"/>
                <w:lang w:val="en-US"/>
              </w:rPr>
              <w:t>Determination of Valuations with MUDL</w:t>
            </w:r>
          </w:p>
        </w:tc>
        <w:tc>
          <w:tcPr>
            <w:tcW w:w="2693" w:type="dxa"/>
          </w:tcPr>
          <w:p w:rsidR="00AF6D65" w:rsidRPr="000475AA" w:rsidRDefault="00AF6D65" w:rsidP="000475AA">
            <w:pPr>
              <w:pStyle w:val="ListParagraph"/>
              <w:numPr>
                <w:ilvl w:val="0"/>
                <w:numId w:val="62"/>
              </w:numPr>
              <w:rPr>
                <w:rFonts w:cs="Calibri"/>
                <w:sz w:val="22"/>
                <w:szCs w:val="22"/>
                <w:lang w:val="en-US"/>
              </w:rPr>
            </w:pPr>
            <w:r w:rsidRPr="000475AA">
              <w:rPr>
                <w:rFonts w:cs="Calibri"/>
                <w:sz w:val="22"/>
                <w:szCs w:val="22"/>
                <w:lang w:val="en-US"/>
              </w:rPr>
              <w:t xml:space="preserve">Monthly </w:t>
            </w:r>
          </w:p>
        </w:tc>
        <w:tc>
          <w:tcPr>
            <w:tcW w:w="2660" w:type="dxa"/>
          </w:tcPr>
          <w:p w:rsidR="00AF6D65" w:rsidRPr="002D1762" w:rsidRDefault="00AF6D65" w:rsidP="00AF6D65">
            <w:pPr>
              <w:pStyle w:val="ListParagraph"/>
              <w:numPr>
                <w:ilvl w:val="0"/>
                <w:numId w:val="52"/>
              </w:numPr>
              <w:rPr>
                <w:rFonts w:cs="Calibri"/>
                <w:sz w:val="22"/>
                <w:szCs w:val="22"/>
                <w:lang w:val="en-US"/>
              </w:rPr>
            </w:pPr>
            <w:r>
              <w:rPr>
                <w:rFonts w:cs="Calibri"/>
                <w:sz w:val="22"/>
                <w:szCs w:val="22"/>
                <w:lang w:val="en-US"/>
              </w:rPr>
              <w:t xml:space="preserve">RPF / </w:t>
            </w:r>
            <w:r w:rsidRPr="002D1762">
              <w:rPr>
                <w:rFonts w:cs="Calibri"/>
                <w:sz w:val="22"/>
                <w:szCs w:val="22"/>
                <w:lang w:val="en-US"/>
              </w:rPr>
              <w:t>RAP</w:t>
            </w:r>
          </w:p>
          <w:p w:rsidR="00AF6D65" w:rsidRDefault="00AF6D65" w:rsidP="00AF6D65">
            <w:pPr>
              <w:pStyle w:val="ListParagraph"/>
              <w:numPr>
                <w:ilvl w:val="0"/>
                <w:numId w:val="52"/>
              </w:numPr>
              <w:rPr>
                <w:rFonts w:cs="Calibri"/>
                <w:sz w:val="22"/>
                <w:szCs w:val="22"/>
                <w:lang w:val="en-US"/>
              </w:rPr>
            </w:pPr>
            <w:r>
              <w:rPr>
                <w:rFonts w:cs="Calibri"/>
                <w:sz w:val="22"/>
                <w:szCs w:val="22"/>
                <w:lang w:val="en-US"/>
              </w:rPr>
              <w:t xml:space="preserve">Valuation Assessments </w:t>
            </w:r>
          </w:p>
          <w:p w:rsidR="00AF6D65" w:rsidRPr="000475AA" w:rsidRDefault="00AF6D65" w:rsidP="000475AA">
            <w:pPr>
              <w:pStyle w:val="ListParagraph"/>
              <w:numPr>
                <w:ilvl w:val="0"/>
                <w:numId w:val="52"/>
              </w:numPr>
              <w:rPr>
                <w:rFonts w:cs="Calibri"/>
                <w:sz w:val="22"/>
                <w:szCs w:val="22"/>
                <w:lang w:val="en-US"/>
              </w:rPr>
            </w:pPr>
            <w:r w:rsidRPr="000475AA">
              <w:rPr>
                <w:rFonts w:cs="Calibri"/>
                <w:sz w:val="22"/>
                <w:szCs w:val="22"/>
                <w:lang w:val="en-US"/>
              </w:rPr>
              <w:t>PAP Eligibility List</w:t>
            </w:r>
          </w:p>
        </w:tc>
      </w:tr>
      <w:tr w:rsidR="0076674C" w:rsidRPr="004A6DDF" w:rsidTr="005047EF">
        <w:tc>
          <w:tcPr>
            <w:tcW w:w="1413" w:type="dxa"/>
            <w:vMerge/>
            <w:vAlign w:val="center"/>
          </w:tcPr>
          <w:p w:rsidR="0076674C" w:rsidRPr="004A6DDF" w:rsidRDefault="0076674C" w:rsidP="0076674C">
            <w:pPr>
              <w:jc w:val="center"/>
              <w:rPr>
                <w:rFonts w:cs="Calibri"/>
                <w:sz w:val="22"/>
                <w:szCs w:val="22"/>
                <w:lang w:val="en-US"/>
              </w:rPr>
            </w:pPr>
          </w:p>
        </w:tc>
        <w:tc>
          <w:tcPr>
            <w:tcW w:w="2977" w:type="dxa"/>
          </w:tcPr>
          <w:p w:rsidR="0076674C" w:rsidRPr="004A6DDF" w:rsidRDefault="0076674C" w:rsidP="0076674C">
            <w:pPr>
              <w:jc w:val="center"/>
              <w:rPr>
                <w:rFonts w:cs="Calibri"/>
                <w:sz w:val="22"/>
                <w:szCs w:val="22"/>
                <w:lang w:val="en-US"/>
              </w:rPr>
            </w:pPr>
            <w:r w:rsidRPr="004A6DDF">
              <w:rPr>
                <w:rFonts w:cs="Calibri"/>
                <w:sz w:val="22"/>
                <w:szCs w:val="22"/>
                <w:lang w:val="en-US"/>
              </w:rPr>
              <w:t>Community Development Council</w:t>
            </w:r>
          </w:p>
        </w:tc>
        <w:tc>
          <w:tcPr>
            <w:tcW w:w="4819" w:type="dxa"/>
          </w:tcPr>
          <w:p w:rsidR="0076674C" w:rsidRDefault="0076674C" w:rsidP="0076674C">
            <w:pPr>
              <w:pStyle w:val="ListParagraph"/>
              <w:numPr>
                <w:ilvl w:val="0"/>
                <w:numId w:val="62"/>
              </w:numPr>
              <w:rPr>
                <w:rFonts w:cs="Calibri"/>
                <w:sz w:val="22"/>
                <w:szCs w:val="22"/>
                <w:lang w:val="en-US"/>
              </w:rPr>
            </w:pPr>
            <w:r>
              <w:rPr>
                <w:rFonts w:cs="Calibri"/>
                <w:sz w:val="22"/>
                <w:szCs w:val="22"/>
                <w:lang w:val="en-US"/>
              </w:rPr>
              <w:t xml:space="preserve">Stakeholder Engagement Support </w:t>
            </w:r>
          </w:p>
          <w:p w:rsidR="0076674C" w:rsidRPr="004A6DDF" w:rsidRDefault="0076674C" w:rsidP="0076674C">
            <w:pPr>
              <w:rPr>
                <w:rFonts w:cs="Calibri"/>
                <w:sz w:val="22"/>
                <w:szCs w:val="22"/>
                <w:lang w:val="en-US"/>
              </w:rPr>
            </w:pPr>
          </w:p>
        </w:tc>
        <w:tc>
          <w:tcPr>
            <w:tcW w:w="2693" w:type="dxa"/>
          </w:tcPr>
          <w:p w:rsidR="0076674C" w:rsidRPr="000475AA" w:rsidRDefault="0076674C" w:rsidP="000475AA">
            <w:pPr>
              <w:pStyle w:val="ListParagraph"/>
              <w:numPr>
                <w:ilvl w:val="0"/>
                <w:numId w:val="62"/>
              </w:numPr>
              <w:rPr>
                <w:rFonts w:cs="Calibri"/>
                <w:sz w:val="22"/>
                <w:szCs w:val="22"/>
                <w:lang w:val="en-US"/>
              </w:rPr>
            </w:pPr>
            <w:r w:rsidRPr="000475AA">
              <w:rPr>
                <w:rFonts w:cs="Calibri"/>
                <w:sz w:val="22"/>
                <w:szCs w:val="22"/>
                <w:lang w:val="en-US"/>
              </w:rPr>
              <w:t xml:space="preserve">Bi-Monthly </w:t>
            </w:r>
          </w:p>
        </w:tc>
        <w:tc>
          <w:tcPr>
            <w:tcW w:w="2660" w:type="dxa"/>
          </w:tcPr>
          <w:p w:rsidR="0076674C" w:rsidRPr="000475AA" w:rsidRDefault="0076674C" w:rsidP="000475AA">
            <w:pPr>
              <w:pStyle w:val="ListParagraph"/>
              <w:numPr>
                <w:ilvl w:val="0"/>
                <w:numId w:val="53"/>
              </w:numPr>
              <w:rPr>
                <w:rFonts w:cs="Calibri"/>
                <w:sz w:val="22"/>
                <w:szCs w:val="22"/>
                <w:lang w:val="en-US"/>
              </w:rPr>
            </w:pPr>
            <w:r w:rsidRPr="002D1762">
              <w:rPr>
                <w:rFonts w:cs="Calibri"/>
                <w:sz w:val="22"/>
                <w:szCs w:val="22"/>
                <w:lang w:val="en-US"/>
              </w:rPr>
              <w:t>RPF / RAP</w:t>
            </w:r>
          </w:p>
        </w:tc>
      </w:tr>
      <w:tr w:rsidR="0076674C" w:rsidRPr="004A6DDF" w:rsidTr="005047EF">
        <w:tc>
          <w:tcPr>
            <w:tcW w:w="1413" w:type="dxa"/>
            <w:vMerge/>
            <w:vAlign w:val="center"/>
          </w:tcPr>
          <w:p w:rsidR="0076674C" w:rsidRPr="004A6DDF" w:rsidRDefault="0076674C" w:rsidP="0076674C">
            <w:pPr>
              <w:jc w:val="center"/>
              <w:rPr>
                <w:rFonts w:cs="Calibri"/>
                <w:sz w:val="22"/>
                <w:szCs w:val="22"/>
                <w:lang w:val="en-US"/>
              </w:rPr>
            </w:pPr>
          </w:p>
        </w:tc>
        <w:tc>
          <w:tcPr>
            <w:tcW w:w="2977" w:type="dxa"/>
          </w:tcPr>
          <w:p w:rsidR="0076674C" w:rsidRPr="004A6DDF" w:rsidRDefault="0076674C" w:rsidP="0076674C">
            <w:pPr>
              <w:jc w:val="center"/>
              <w:rPr>
                <w:rFonts w:cs="Calibri"/>
                <w:sz w:val="22"/>
                <w:szCs w:val="22"/>
                <w:lang w:val="en-US"/>
              </w:rPr>
            </w:pPr>
            <w:r w:rsidRPr="004A6DDF">
              <w:rPr>
                <w:rFonts w:cs="Calibri"/>
                <w:sz w:val="22"/>
                <w:szCs w:val="22"/>
                <w:lang w:val="en-US"/>
              </w:rPr>
              <w:t>District Office (Ministry of Labor, Social Affairs, Martyrs, and Disabled)</w:t>
            </w:r>
          </w:p>
        </w:tc>
        <w:tc>
          <w:tcPr>
            <w:tcW w:w="4819" w:type="dxa"/>
          </w:tcPr>
          <w:p w:rsidR="0076674C" w:rsidRPr="004A6DDF" w:rsidRDefault="0076674C" w:rsidP="0076674C">
            <w:pPr>
              <w:rPr>
                <w:rFonts w:cs="Calibri"/>
                <w:sz w:val="22"/>
                <w:szCs w:val="22"/>
                <w:lang w:val="en-US"/>
              </w:rPr>
            </w:pPr>
            <w:r>
              <w:rPr>
                <w:rFonts w:cs="Calibri"/>
                <w:sz w:val="22"/>
                <w:szCs w:val="22"/>
                <w:lang w:val="en-US"/>
              </w:rPr>
              <w:t xml:space="preserve">As deferred from the provincial directorate. </w:t>
            </w:r>
          </w:p>
        </w:tc>
        <w:tc>
          <w:tcPr>
            <w:tcW w:w="2693" w:type="dxa"/>
          </w:tcPr>
          <w:p w:rsidR="0076674C" w:rsidRPr="004A6DDF" w:rsidRDefault="0076674C" w:rsidP="0076674C">
            <w:pPr>
              <w:rPr>
                <w:rFonts w:cs="Calibri"/>
                <w:sz w:val="22"/>
                <w:szCs w:val="22"/>
                <w:lang w:val="en-US"/>
              </w:rPr>
            </w:pPr>
            <w:r>
              <w:rPr>
                <w:rFonts w:cs="Calibri"/>
                <w:sz w:val="22"/>
                <w:szCs w:val="22"/>
                <w:lang w:val="en-US"/>
              </w:rPr>
              <w:t>-</w:t>
            </w:r>
          </w:p>
        </w:tc>
        <w:tc>
          <w:tcPr>
            <w:tcW w:w="2660" w:type="dxa"/>
          </w:tcPr>
          <w:p w:rsidR="0076674C" w:rsidRPr="004A6DDF" w:rsidRDefault="0076674C" w:rsidP="0076674C">
            <w:pPr>
              <w:rPr>
                <w:rFonts w:cs="Calibri"/>
                <w:sz w:val="22"/>
                <w:szCs w:val="22"/>
                <w:lang w:val="en-US"/>
              </w:rPr>
            </w:pPr>
            <w:r>
              <w:rPr>
                <w:rFonts w:cs="Calibri"/>
                <w:sz w:val="22"/>
                <w:szCs w:val="22"/>
                <w:lang w:val="en-US"/>
              </w:rPr>
              <w:t>-</w:t>
            </w:r>
          </w:p>
        </w:tc>
      </w:tr>
      <w:tr w:rsidR="0076674C" w:rsidRPr="004A6DDF" w:rsidTr="005047EF">
        <w:tc>
          <w:tcPr>
            <w:tcW w:w="1413" w:type="dxa"/>
            <w:vMerge/>
            <w:vAlign w:val="center"/>
          </w:tcPr>
          <w:p w:rsidR="0076674C" w:rsidRPr="004A6DDF" w:rsidRDefault="0076674C" w:rsidP="0076674C">
            <w:pPr>
              <w:jc w:val="center"/>
              <w:rPr>
                <w:rFonts w:cs="Calibri"/>
                <w:sz w:val="22"/>
                <w:szCs w:val="22"/>
                <w:lang w:val="en-US"/>
              </w:rPr>
            </w:pPr>
          </w:p>
        </w:tc>
        <w:tc>
          <w:tcPr>
            <w:tcW w:w="2977" w:type="dxa"/>
          </w:tcPr>
          <w:p w:rsidR="0076674C" w:rsidRPr="004A6DDF" w:rsidRDefault="0076674C" w:rsidP="0076674C">
            <w:pPr>
              <w:jc w:val="center"/>
              <w:rPr>
                <w:rFonts w:cs="Calibri"/>
                <w:sz w:val="22"/>
                <w:szCs w:val="22"/>
                <w:lang w:val="en-US"/>
              </w:rPr>
            </w:pPr>
            <w:r w:rsidRPr="004A6DDF">
              <w:rPr>
                <w:rFonts w:cs="Calibri"/>
                <w:sz w:val="22"/>
                <w:szCs w:val="22"/>
                <w:lang w:val="en-US"/>
              </w:rPr>
              <w:t>District Office (Ministry of Agriculture, Irrigation, and Livestock)</w:t>
            </w:r>
          </w:p>
        </w:tc>
        <w:tc>
          <w:tcPr>
            <w:tcW w:w="4819" w:type="dxa"/>
          </w:tcPr>
          <w:p w:rsidR="0076674C" w:rsidRPr="004A6DDF" w:rsidRDefault="0076674C" w:rsidP="0076674C">
            <w:pPr>
              <w:rPr>
                <w:rFonts w:cs="Calibri"/>
                <w:sz w:val="22"/>
                <w:szCs w:val="22"/>
                <w:lang w:val="en-US"/>
              </w:rPr>
            </w:pPr>
            <w:r>
              <w:rPr>
                <w:rFonts w:cs="Calibri"/>
                <w:sz w:val="22"/>
                <w:szCs w:val="22"/>
                <w:lang w:val="en-US"/>
              </w:rPr>
              <w:t xml:space="preserve">As deferred from the provincial directorate. </w:t>
            </w:r>
          </w:p>
        </w:tc>
        <w:tc>
          <w:tcPr>
            <w:tcW w:w="2693" w:type="dxa"/>
          </w:tcPr>
          <w:p w:rsidR="0076674C" w:rsidRPr="004A6DDF" w:rsidRDefault="0076674C" w:rsidP="0076674C">
            <w:pPr>
              <w:rPr>
                <w:rFonts w:cs="Calibri"/>
                <w:sz w:val="22"/>
                <w:szCs w:val="22"/>
                <w:lang w:val="en-US"/>
              </w:rPr>
            </w:pPr>
            <w:r>
              <w:rPr>
                <w:rFonts w:cs="Calibri"/>
                <w:sz w:val="22"/>
                <w:szCs w:val="22"/>
                <w:lang w:val="en-US"/>
              </w:rPr>
              <w:t>-</w:t>
            </w:r>
          </w:p>
        </w:tc>
        <w:tc>
          <w:tcPr>
            <w:tcW w:w="2660" w:type="dxa"/>
          </w:tcPr>
          <w:p w:rsidR="0076674C" w:rsidRPr="004A6DDF" w:rsidRDefault="0076674C" w:rsidP="0076674C">
            <w:pPr>
              <w:rPr>
                <w:rFonts w:cs="Calibri"/>
                <w:sz w:val="22"/>
                <w:szCs w:val="22"/>
                <w:lang w:val="en-US"/>
              </w:rPr>
            </w:pPr>
            <w:r>
              <w:rPr>
                <w:rFonts w:cs="Calibri"/>
                <w:sz w:val="22"/>
                <w:szCs w:val="22"/>
                <w:lang w:val="en-US"/>
              </w:rPr>
              <w:t>-</w:t>
            </w:r>
          </w:p>
        </w:tc>
      </w:tr>
      <w:tr w:rsidR="0076674C" w:rsidRPr="004A6DDF" w:rsidTr="005047EF">
        <w:tc>
          <w:tcPr>
            <w:tcW w:w="1413" w:type="dxa"/>
            <w:vMerge/>
            <w:vAlign w:val="center"/>
          </w:tcPr>
          <w:p w:rsidR="0076674C" w:rsidRPr="004A6DDF" w:rsidRDefault="0076674C" w:rsidP="0076674C">
            <w:pPr>
              <w:jc w:val="center"/>
              <w:rPr>
                <w:rFonts w:cs="Calibri"/>
                <w:sz w:val="22"/>
                <w:szCs w:val="22"/>
                <w:lang w:val="en-US"/>
              </w:rPr>
            </w:pPr>
          </w:p>
        </w:tc>
        <w:tc>
          <w:tcPr>
            <w:tcW w:w="2977" w:type="dxa"/>
          </w:tcPr>
          <w:p w:rsidR="0076674C" w:rsidRPr="004A6DDF" w:rsidRDefault="0076674C" w:rsidP="0076674C">
            <w:pPr>
              <w:jc w:val="center"/>
              <w:rPr>
                <w:rFonts w:cs="Calibri"/>
                <w:sz w:val="22"/>
                <w:szCs w:val="22"/>
                <w:lang w:val="en-US"/>
              </w:rPr>
            </w:pPr>
            <w:r w:rsidRPr="004A6DDF">
              <w:rPr>
                <w:rFonts w:cs="Calibri"/>
                <w:sz w:val="22"/>
                <w:szCs w:val="22"/>
                <w:lang w:val="en-US"/>
              </w:rPr>
              <w:t>District Office (Human Right Commission)</w:t>
            </w:r>
          </w:p>
        </w:tc>
        <w:tc>
          <w:tcPr>
            <w:tcW w:w="4819" w:type="dxa"/>
          </w:tcPr>
          <w:p w:rsidR="0076674C" w:rsidRPr="004A6DDF" w:rsidRDefault="0076674C" w:rsidP="0076674C">
            <w:pPr>
              <w:rPr>
                <w:rFonts w:cs="Calibri"/>
                <w:sz w:val="22"/>
                <w:szCs w:val="22"/>
                <w:lang w:val="en-US"/>
              </w:rPr>
            </w:pPr>
            <w:r>
              <w:rPr>
                <w:rFonts w:cs="Calibri"/>
                <w:sz w:val="22"/>
                <w:szCs w:val="22"/>
                <w:lang w:val="en-US"/>
              </w:rPr>
              <w:t xml:space="preserve">As deferred from the provincial directorate. </w:t>
            </w:r>
          </w:p>
        </w:tc>
        <w:tc>
          <w:tcPr>
            <w:tcW w:w="2693" w:type="dxa"/>
          </w:tcPr>
          <w:p w:rsidR="0076674C" w:rsidRPr="004A6DDF" w:rsidRDefault="0076674C" w:rsidP="0076674C">
            <w:pPr>
              <w:rPr>
                <w:rFonts w:cs="Calibri"/>
                <w:sz w:val="22"/>
                <w:szCs w:val="22"/>
                <w:lang w:val="en-US"/>
              </w:rPr>
            </w:pPr>
            <w:r>
              <w:rPr>
                <w:rFonts w:cs="Calibri"/>
                <w:sz w:val="22"/>
                <w:szCs w:val="22"/>
                <w:lang w:val="en-US"/>
              </w:rPr>
              <w:t>-</w:t>
            </w:r>
          </w:p>
        </w:tc>
        <w:tc>
          <w:tcPr>
            <w:tcW w:w="2660" w:type="dxa"/>
          </w:tcPr>
          <w:p w:rsidR="0076674C" w:rsidRPr="004A6DDF" w:rsidRDefault="0076674C" w:rsidP="0076674C">
            <w:pPr>
              <w:rPr>
                <w:rFonts w:cs="Calibri"/>
                <w:sz w:val="22"/>
                <w:szCs w:val="22"/>
                <w:lang w:val="en-US"/>
              </w:rPr>
            </w:pPr>
            <w:r>
              <w:rPr>
                <w:rFonts w:cs="Calibri"/>
                <w:sz w:val="22"/>
                <w:szCs w:val="22"/>
                <w:lang w:val="en-US"/>
              </w:rPr>
              <w:t>-</w:t>
            </w:r>
          </w:p>
        </w:tc>
      </w:tr>
      <w:tr w:rsidR="0076674C" w:rsidRPr="004A6DDF" w:rsidTr="005047EF">
        <w:tc>
          <w:tcPr>
            <w:tcW w:w="1413" w:type="dxa"/>
            <w:vMerge/>
            <w:vAlign w:val="center"/>
          </w:tcPr>
          <w:p w:rsidR="0076674C" w:rsidRPr="004A6DDF" w:rsidRDefault="0076674C" w:rsidP="0076674C">
            <w:pPr>
              <w:jc w:val="center"/>
              <w:rPr>
                <w:rFonts w:cs="Calibri"/>
                <w:sz w:val="22"/>
                <w:szCs w:val="22"/>
                <w:lang w:val="en-US"/>
              </w:rPr>
            </w:pPr>
          </w:p>
        </w:tc>
        <w:tc>
          <w:tcPr>
            <w:tcW w:w="2977" w:type="dxa"/>
          </w:tcPr>
          <w:p w:rsidR="0076674C" w:rsidRPr="004A6DDF" w:rsidRDefault="0076674C" w:rsidP="0076674C">
            <w:pPr>
              <w:jc w:val="center"/>
              <w:rPr>
                <w:rFonts w:cs="Calibri"/>
                <w:sz w:val="22"/>
                <w:szCs w:val="22"/>
                <w:lang w:val="en-US"/>
              </w:rPr>
            </w:pPr>
            <w:r w:rsidRPr="004A6DDF">
              <w:rPr>
                <w:rFonts w:cs="Calibri"/>
                <w:sz w:val="22"/>
                <w:szCs w:val="22"/>
                <w:lang w:val="en-US"/>
              </w:rPr>
              <w:t>District Office (Environment Protection Agency)</w:t>
            </w:r>
          </w:p>
        </w:tc>
        <w:tc>
          <w:tcPr>
            <w:tcW w:w="4819" w:type="dxa"/>
          </w:tcPr>
          <w:p w:rsidR="0076674C" w:rsidRPr="004A6DDF" w:rsidRDefault="0076674C" w:rsidP="0076674C">
            <w:pPr>
              <w:rPr>
                <w:rFonts w:cs="Calibri"/>
                <w:sz w:val="22"/>
                <w:szCs w:val="22"/>
                <w:lang w:val="en-US"/>
              </w:rPr>
            </w:pPr>
            <w:r>
              <w:rPr>
                <w:rFonts w:cs="Calibri"/>
                <w:sz w:val="22"/>
                <w:szCs w:val="22"/>
                <w:lang w:val="en-US"/>
              </w:rPr>
              <w:t xml:space="preserve">As deferred from the provincial directorate. </w:t>
            </w:r>
          </w:p>
        </w:tc>
        <w:tc>
          <w:tcPr>
            <w:tcW w:w="2693" w:type="dxa"/>
          </w:tcPr>
          <w:p w:rsidR="0076674C" w:rsidRPr="004A6DDF" w:rsidRDefault="0076674C" w:rsidP="0076674C">
            <w:pPr>
              <w:rPr>
                <w:rFonts w:cs="Calibri"/>
                <w:sz w:val="22"/>
                <w:szCs w:val="22"/>
                <w:lang w:val="en-US"/>
              </w:rPr>
            </w:pPr>
            <w:r>
              <w:rPr>
                <w:rFonts w:cs="Calibri"/>
                <w:sz w:val="22"/>
                <w:szCs w:val="22"/>
                <w:lang w:val="en-US"/>
              </w:rPr>
              <w:t>-</w:t>
            </w:r>
          </w:p>
        </w:tc>
        <w:tc>
          <w:tcPr>
            <w:tcW w:w="2660" w:type="dxa"/>
          </w:tcPr>
          <w:p w:rsidR="0076674C" w:rsidRPr="004A6DDF" w:rsidRDefault="0076674C" w:rsidP="0076674C">
            <w:pPr>
              <w:rPr>
                <w:rFonts w:cs="Calibri"/>
                <w:sz w:val="22"/>
                <w:szCs w:val="22"/>
                <w:lang w:val="en-US"/>
              </w:rPr>
            </w:pPr>
            <w:r>
              <w:rPr>
                <w:rFonts w:cs="Calibri"/>
                <w:sz w:val="22"/>
                <w:szCs w:val="22"/>
                <w:lang w:val="en-US"/>
              </w:rPr>
              <w:t>-</w:t>
            </w:r>
          </w:p>
        </w:tc>
      </w:tr>
      <w:tr w:rsidR="0076674C" w:rsidRPr="004A6DDF" w:rsidTr="005047EF">
        <w:tc>
          <w:tcPr>
            <w:tcW w:w="1413" w:type="dxa"/>
            <w:vMerge/>
            <w:vAlign w:val="center"/>
          </w:tcPr>
          <w:p w:rsidR="0076674C" w:rsidRPr="004A6DDF" w:rsidRDefault="0076674C" w:rsidP="0076674C">
            <w:pPr>
              <w:jc w:val="center"/>
              <w:rPr>
                <w:rFonts w:cs="Calibri"/>
                <w:sz w:val="22"/>
                <w:szCs w:val="22"/>
                <w:lang w:val="en-US"/>
              </w:rPr>
            </w:pPr>
          </w:p>
        </w:tc>
        <w:tc>
          <w:tcPr>
            <w:tcW w:w="2977" w:type="dxa"/>
          </w:tcPr>
          <w:p w:rsidR="0076674C" w:rsidRPr="004A6DDF" w:rsidRDefault="0076674C" w:rsidP="0076674C">
            <w:pPr>
              <w:jc w:val="center"/>
              <w:rPr>
                <w:rFonts w:cs="Calibri"/>
                <w:sz w:val="22"/>
                <w:szCs w:val="22"/>
                <w:lang w:val="en-US"/>
              </w:rPr>
            </w:pPr>
            <w:r w:rsidRPr="004A6DDF">
              <w:rPr>
                <w:rFonts w:cs="Calibri"/>
                <w:sz w:val="22"/>
                <w:szCs w:val="22"/>
                <w:lang w:val="en-US"/>
              </w:rPr>
              <w:t>District Office (Ministry of Finance)</w:t>
            </w:r>
          </w:p>
        </w:tc>
        <w:tc>
          <w:tcPr>
            <w:tcW w:w="4819" w:type="dxa"/>
          </w:tcPr>
          <w:p w:rsidR="0076674C" w:rsidRPr="004A6DDF" w:rsidRDefault="0076674C" w:rsidP="0076674C">
            <w:pPr>
              <w:rPr>
                <w:rFonts w:cs="Calibri"/>
                <w:sz w:val="22"/>
                <w:szCs w:val="22"/>
                <w:lang w:val="en-US"/>
              </w:rPr>
            </w:pPr>
            <w:r>
              <w:rPr>
                <w:rFonts w:cs="Calibri"/>
                <w:sz w:val="22"/>
                <w:szCs w:val="22"/>
                <w:lang w:val="en-US"/>
              </w:rPr>
              <w:t xml:space="preserve">As deferred from the provincial directorate. </w:t>
            </w:r>
          </w:p>
        </w:tc>
        <w:tc>
          <w:tcPr>
            <w:tcW w:w="2693" w:type="dxa"/>
          </w:tcPr>
          <w:p w:rsidR="0076674C" w:rsidRPr="004A6DDF" w:rsidRDefault="0076674C" w:rsidP="0076674C">
            <w:pPr>
              <w:rPr>
                <w:rFonts w:cs="Calibri"/>
                <w:sz w:val="22"/>
                <w:szCs w:val="22"/>
                <w:lang w:val="en-US"/>
              </w:rPr>
            </w:pPr>
            <w:r>
              <w:rPr>
                <w:rFonts w:cs="Calibri"/>
                <w:sz w:val="22"/>
                <w:szCs w:val="22"/>
                <w:lang w:val="en-US"/>
              </w:rPr>
              <w:t>-</w:t>
            </w:r>
          </w:p>
        </w:tc>
        <w:tc>
          <w:tcPr>
            <w:tcW w:w="2660" w:type="dxa"/>
          </w:tcPr>
          <w:p w:rsidR="0076674C" w:rsidRPr="004A6DDF" w:rsidRDefault="0076674C" w:rsidP="0076674C">
            <w:pPr>
              <w:rPr>
                <w:rFonts w:cs="Calibri"/>
                <w:sz w:val="22"/>
                <w:szCs w:val="22"/>
                <w:lang w:val="en-US"/>
              </w:rPr>
            </w:pPr>
            <w:r>
              <w:rPr>
                <w:rFonts w:cs="Calibri"/>
                <w:sz w:val="22"/>
                <w:szCs w:val="22"/>
                <w:lang w:val="en-US"/>
              </w:rPr>
              <w:t>-</w:t>
            </w:r>
          </w:p>
        </w:tc>
      </w:tr>
      <w:tr w:rsidR="0076674C" w:rsidRPr="004A6DDF" w:rsidTr="005047EF">
        <w:tc>
          <w:tcPr>
            <w:tcW w:w="1413" w:type="dxa"/>
            <w:vMerge/>
            <w:vAlign w:val="center"/>
          </w:tcPr>
          <w:p w:rsidR="0076674C" w:rsidRPr="004A6DDF" w:rsidRDefault="0076674C" w:rsidP="0076674C">
            <w:pPr>
              <w:jc w:val="center"/>
              <w:rPr>
                <w:rFonts w:cs="Calibri"/>
                <w:sz w:val="22"/>
                <w:szCs w:val="22"/>
                <w:lang w:val="en-US"/>
              </w:rPr>
            </w:pPr>
          </w:p>
        </w:tc>
        <w:tc>
          <w:tcPr>
            <w:tcW w:w="2977" w:type="dxa"/>
          </w:tcPr>
          <w:p w:rsidR="0076674C" w:rsidRPr="004A6DDF" w:rsidRDefault="0076674C" w:rsidP="0076674C">
            <w:pPr>
              <w:jc w:val="center"/>
              <w:rPr>
                <w:rFonts w:cs="Calibri"/>
                <w:sz w:val="22"/>
                <w:szCs w:val="22"/>
                <w:lang w:val="en-US"/>
              </w:rPr>
            </w:pPr>
            <w:r w:rsidRPr="004A6DDF">
              <w:rPr>
                <w:rFonts w:cs="Calibri"/>
                <w:sz w:val="22"/>
                <w:szCs w:val="22"/>
                <w:lang w:val="en-US"/>
              </w:rPr>
              <w:t>District Office (MUDL)</w:t>
            </w:r>
          </w:p>
        </w:tc>
        <w:tc>
          <w:tcPr>
            <w:tcW w:w="4819" w:type="dxa"/>
          </w:tcPr>
          <w:p w:rsidR="0076674C" w:rsidRPr="004A6DDF" w:rsidRDefault="0076674C" w:rsidP="0076674C">
            <w:pPr>
              <w:rPr>
                <w:rFonts w:cs="Calibri"/>
                <w:sz w:val="22"/>
                <w:szCs w:val="22"/>
                <w:lang w:val="en-US"/>
              </w:rPr>
            </w:pPr>
            <w:r>
              <w:rPr>
                <w:rFonts w:cs="Calibri"/>
                <w:sz w:val="22"/>
                <w:szCs w:val="22"/>
                <w:lang w:val="en-US"/>
              </w:rPr>
              <w:t xml:space="preserve">As deferred from the provincial directorate. </w:t>
            </w:r>
          </w:p>
        </w:tc>
        <w:tc>
          <w:tcPr>
            <w:tcW w:w="2693" w:type="dxa"/>
          </w:tcPr>
          <w:p w:rsidR="0076674C" w:rsidRPr="004A6DDF" w:rsidRDefault="0076674C" w:rsidP="0076674C">
            <w:pPr>
              <w:rPr>
                <w:rFonts w:cs="Calibri"/>
                <w:sz w:val="22"/>
                <w:szCs w:val="22"/>
                <w:lang w:val="en-US"/>
              </w:rPr>
            </w:pPr>
            <w:r>
              <w:rPr>
                <w:rFonts w:cs="Calibri"/>
                <w:sz w:val="22"/>
                <w:szCs w:val="22"/>
                <w:lang w:val="en-US"/>
              </w:rPr>
              <w:t>-</w:t>
            </w:r>
          </w:p>
        </w:tc>
        <w:tc>
          <w:tcPr>
            <w:tcW w:w="2660" w:type="dxa"/>
          </w:tcPr>
          <w:p w:rsidR="0076674C" w:rsidRPr="004A6DDF" w:rsidRDefault="0076674C" w:rsidP="0076674C">
            <w:pPr>
              <w:rPr>
                <w:rFonts w:cs="Calibri"/>
                <w:sz w:val="22"/>
                <w:szCs w:val="22"/>
                <w:lang w:val="en-US"/>
              </w:rPr>
            </w:pPr>
            <w:r>
              <w:rPr>
                <w:rFonts w:cs="Calibri"/>
                <w:sz w:val="22"/>
                <w:szCs w:val="22"/>
                <w:lang w:val="en-US"/>
              </w:rPr>
              <w:t>-</w:t>
            </w:r>
          </w:p>
        </w:tc>
      </w:tr>
      <w:tr w:rsidR="004704A0" w:rsidRPr="004A6DDF" w:rsidTr="005047EF">
        <w:tc>
          <w:tcPr>
            <w:tcW w:w="1413" w:type="dxa"/>
            <w:vAlign w:val="center"/>
          </w:tcPr>
          <w:p w:rsidR="004704A0" w:rsidRPr="004A6DDF" w:rsidRDefault="004704A0" w:rsidP="004704A0">
            <w:pPr>
              <w:jc w:val="center"/>
              <w:rPr>
                <w:rFonts w:cs="Calibri"/>
                <w:sz w:val="22"/>
                <w:szCs w:val="22"/>
                <w:lang w:val="en-US"/>
              </w:rPr>
            </w:pPr>
            <w:r w:rsidRPr="004A6DDF">
              <w:rPr>
                <w:rFonts w:cs="Calibri"/>
                <w:sz w:val="22"/>
                <w:szCs w:val="22"/>
                <w:lang w:val="en-US"/>
              </w:rPr>
              <w:t>Municipal Officials</w:t>
            </w:r>
          </w:p>
        </w:tc>
        <w:tc>
          <w:tcPr>
            <w:tcW w:w="2977" w:type="dxa"/>
          </w:tcPr>
          <w:p w:rsidR="004704A0" w:rsidRPr="004A6DDF" w:rsidRDefault="004704A0" w:rsidP="004704A0">
            <w:pPr>
              <w:jc w:val="center"/>
              <w:rPr>
                <w:rFonts w:cs="Calibri"/>
                <w:sz w:val="22"/>
                <w:szCs w:val="22"/>
                <w:lang w:val="en-US"/>
              </w:rPr>
            </w:pPr>
            <w:r w:rsidRPr="004A6DDF">
              <w:rPr>
                <w:rFonts w:cs="Calibri"/>
                <w:sz w:val="22"/>
                <w:szCs w:val="22"/>
                <w:lang w:val="en-US"/>
              </w:rPr>
              <w:t>Mayor’s Office</w:t>
            </w:r>
            <w:r>
              <w:rPr>
                <w:rFonts w:cs="Calibri"/>
                <w:sz w:val="22"/>
                <w:szCs w:val="22"/>
                <w:lang w:val="en-US"/>
              </w:rPr>
              <w:t xml:space="preserve"> / Council</w:t>
            </w:r>
          </w:p>
        </w:tc>
        <w:tc>
          <w:tcPr>
            <w:tcW w:w="4819" w:type="dxa"/>
          </w:tcPr>
          <w:p w:rsidR="004704A0" w:rsidRDefault="004704A0" w:rsidP="004704A0">
            <w:pPr>
              <w:pStyle w:val="ListParagraph"/>
              <w:numPr>
                <w:ilvl w:val="0"/>
                <w:numId w:val="53"/>
              </w:numPr>
              <w:rPr>
                <w:rFonts w:cs="Calibri"/>
                <w:sz w:val="22"/>
                <w:szCs w:val="22"/>
                <w:lang w:val="en-US"/>
              </w:rPr>
            </w:pPr>
            <w:r>
              <w:rPr>
                <w:rFonts w:cs="Calibri"/>
                <w:sz w:val="22"/>
                <w:szCs w:val="22"/>
                <w:lang w:val="en-US"/>
              </w:rPr>
              <w:t>Expropriating Authority (in master plans)</w:t>
            </w:r>
          </w:p>
          <w:p w:rsidR="004704A0" w:rsidRDefault="004704A0" w:rsidP="004704A0">
            <w:pPr>
              <w:pStyle w:val="ListParagraph"/>
              <w:numPr>
                <w:ilvl w:val="0"/>
                <w:numId w:val="53"/>
              </w:numPr>
              <w:rPr>
                <w:rFonts w:cs="Calibri"/>
                <w:sz w:val="22"/>
                <w:szCs w:val="22"/>
                <w:lang w:val="en-US"/>
              </w:rPr>
            </w:pPr>
            <w:r>
              <w:rPr>
                <w:rFonts w:cs="Calibri"/>
                <w:sz w:val="22"/>
                <w:szCs w:val="22"/>
                <w:lang w:val="en-US"/>
              </w:rPr>
              <w:t>Enforcement Authority (in municipal areas)</w:t>
            </w:r>
          </w:p>
          <w:p w:rsidR="004704A0" w:rsidRDefault="004704A0" w:rsidP="004704A0">
            <w:pPr>
              <w:pStyle w:val="ListParagraph"/>
              <w:numPr>
                <w:ilvl w:val="0"/>
                <w:numId w:val="53"/>
              </w:numPr>
              <w:rPr>
                <w:rFonts w:cs="Calibri"/>
                <w:sz w:val="22"/>
                <w:szCs w:val="22"/>
                <w:lang w:val="en-US"/>
              </w:rPr>
            </w:pPr>
            <w:r>
              <w:rPr>
                <w:rFonts w:cs="Calibri"/>
                <w:sz w:val="22"/>
                <w:szCs w:val="22"/>
                <w:lang w:val="en-US"/>
              </w:rPr>
              <w:t>Evaluation Committee Member</w:t>
            </w:r>
          </w:p>
          <w:p w:rsidR="004704A0" w:rsidRDefault="004704A0" w:rsidP="004704A0">
            <w:pPr>
              <w:pStyle w:val="ListParagraph"/>
              <w:numPr>
                <w:ilvl w:val="0"/>
                <w:numId w:val="53"/>
              </w:numPr>
              <w:rPr>
                <w:rFonts w:cs="Calibri"/>
                <w:sz w:val="22"/>
                <w:szCs w:val="22"/>
                <w:lang w:val="en-US"/>
              </w:rPr>
            </w:pPr>
            <w:r>
              <w:rPr>
                <w:rFonts w:cs="Calibri"/>
                <w:sz w:val="22"/>
                <w:szCs w:val="22"/>
                <w:lang w:val="en-US"/>
              </w:rPr>
              <w:t>Technical Valuation Panel (in master plans)</w:t>
            </w:r>
          </w:p>
          <w:p w:rsidR="004704A0" w:rsidRPr="000475AA" w:rsidRDefault="004704A0" w:rsidP="000475AA">
            <w:pPr>
              <w:pStyle w:val="ListParagraph"/>
              <w:numPr>
                <w:ilvl w:val="0"/>
                <w:numId w:val="53"/>
              </w:numPr>
              <w:rPr>
                <w:rFonts w:cs="Calibri"/>
                <w:sz w:val="22"/>
                <w:szCs w:val="22"/>
                <w:lang w:val="en-US"/>
              </w:rPr>
            </w:pPr>
            <w:r>
              <w:rPr>
                <w:rFonts w:cs="Calibri"/>
                <w:sz w:val="22"/>
                <w:szCs w:val="22"/>
                <w:lang w:val="en-US"/>
              </w:rPr>
              <w:t>Resettlement Committee Member</w:t>
            </w:r>
          </w:p>
        </w:tc>
        <w:tc>
          <w:tcPr>
            <w:tcW w:w="2693" w:type="dxa"/>
          </w:tcPr>
          <w:p w:rsidR="004704A0" w:rsidRPr="000475AA" w:rsidRDefault="004704A0" w:rsidP="000475AA">
            <w:pPr>
              <w:pStyle w:val="ListParagraph"/>
              <w:numPr>
                <w:ilvl w:val="0"/>
                <w:numId w:val="53"/>
              </w:numPr>
              <w:rPr>
                <w:rFonts w:cs="Calibri"/>
                <w:sz w:val="22"/>
                <w:szCs w:val="22"/>
                <w:lang w:val="en-US"/>
              </w:rPr>
            </w:pPr>
            <w:r w:rsidRPr="000475AA">
              <w:rPr>
                <w:rFonts w:cs="Calibri"/>
                <w:sz w:val="22"/>
                <w:szCs w:val="22"/>
                <w:lang w:val="en-US"/>
              </w:rPr>
              <w:t xml:space="preserve">Monthly </w:t>
            </w:r>
          </w:p>
        </w:tc>
        <w:tc>
          <w:tcPr>
            <w:tcW w:w="2660" w:type="dxa"/>
          </w:tcPr>
          <w:p w:rsidR="004704A0" w:rsidRPr="002D1762" w:rsidRDefault="004704A0" w:rsidP="004704A0">
            <w:pPr>
              <w:pStyle w:val="ListParagraph"/>
              <w:numPr>
                <w:ilvl w:val="0"/>
                <w:numId w:val="52"/>
              </w:numPr>
              <w:rPr>
                <w:rFonts w:cs="Calibri"/>
                <w:sz w:val="22"/>
                <w:szCs w:val="22"/>
                <w:lang w:val="en-US"/>
              </w:rPr>
            </w:pPr>
            <w:r>
              <w:rPr>
                <w:rFonts w:cs="Calibri"/>
                <w:sz w:val="22"/>
                <w:szCs w:val="22"/>
                <w:lang w:val="en-US"/>
              </w:rPr>
              <w:t xml:space="preserve">RPF / </w:t>
            </w:r>
            <w:r w:rsidRPr="002D1762">
              <w:rPr>
                <w:rFonts w:cs="Calibri"/>
                <w:sz w:val="22"/>
                <w:szCs w:val="22"/>
                <w:lang w:val="en-US"/>
              </w:rPr>
              <w:t>RAP</w:t>
            </w:r>
          </w:p>
          <w:p w:rsidR="004704A0" w:rsidRDefault="004704A0" w:rsidP="004704A0">
            <w:pPr>
              <w:pStyle w:val="ListParagraph"/>
              <w:numPr>
                <w:ilvl w:val="0"/>
                <w:numId w:val="52"/>
              </w:numPr>
              <w:rPr>
                <w:rFonts w:cs="Calibri"/>
                <w:sz w:val="22"/>
                <w:szCs w:val="22"/>
                <w:lang w:val="en-US"/>
              </w:rPr>
            </w:pPr>
            <w:r>
              <w:rPr>
                <w:rFonts w:cs="Calibri"/>
                <w:sz w:val="22"/>
                <w:szCs w:val="22"/>
                <w:lang w:val="en-US"/>
              </w:rPr>
              <w:t xml:space="preserve">Valuation Assessments </w:t>
            </w:r>
          </w:p>
          <w:p w:rsidR="004704A0" w:rsidRPr="000475AA" w:rsidRDefault="004704A0" w:rsidP="000475AA">
            <w:pPr>
              <w:pStyle w:val="ListParagraph"/>
              <w:numPr>
                <w:ilvl w:val="0"/>
                <w:numId w:val="52"/>
              </w:numPr>
              <w:rPr>
                <w:rFonts w:cs="Calibri"/>
                <w:sz w:val="22"/>
                <w:szCs w:val="22"/>
                <w:lang w:val="en-US"/>
              </w:rPr>
            </w:pPr>
            <w:r w:rsidRPr="000475AA">
              <w:rPr>
                <w:rFonts w:cs="Calibri"/>
                <w:sz w:val="22"/>
                <w:szCs w:val="22"/>
                <w:lang w:val="en-US"/>
              </w:rPr>
              <w:t>PAP Eligibility List</w:t>
            </w:r>
          </w:p>
        </w:tc>
      </w:tr>
      <w:tr w:rsidR="0076674C" w:rsidRPr="004A6DDF" w:rsidTr="005047EF">
        <w:tc>
          <w:tcPr>
            <w:tcW w:w="1413" w:type="dxa"/>
            <w:vMerge w:val="restart"/>
            <w:vAlign w:val="center"/>
          </w:tcPr>
          <w:p w:rsidR="0076674C" w:rsidRPr="004A6DDF" w:rsidRDefault="0076674C" w:rsidP="0076674C">
            <w:pPr>
              <w:jc w:val="center"/>
              <w:rPr>
                <w:rFonts w:cs="Calibri"/>
                <w:sz w:val="22"/>
                <w:szCs w:val="22"/>
                <w:lang w:val="en-US"/>
              </w:rPr>
            </w:pPr>
            <w:r>
              <w:rPr>
                <w:rFonts w:cs="Calibri"/>
                <w:sz w:val="22"/>
                <w:szCs w:val="22"/>
                <w:lang w:val="en-US"/>
              </w:rPr>
              <w:t xml:space="preserve">Project </w:t>
            </w:r>
            <w:r w:rsidRPr="004A6DDF">
              <w:rPr>
                <w:rFonts w:cs="Calibri"/>
                <w:sz w:val="22"/>
                <w:szCs w:val="22"/>
                <w:lang w:val="en-US"/>
              </w:rPr>
              <w:t>Affected Communities</w:t>
            </w:r>
          </w:p>
        </w:tc>
        <w:tc>
          <w:tcPr>
            <w:tcW w:w="2977" w:type="dxa"/>
          </w:tcPr>
          <w:p w:rsidR="0076674C" w:rsidRPr="004A6DDF" w:rsidRDefault="0076674C" w:rsidP="0076674C">
            <w:pPr>
              <w:jc w:val="center"/>
              <w:rPr>
                <w:rFonts w:cs="Calibri"/>
                <w:sz w:val="22"/>
                <w:szCs w:val="22"/>
                <w:lang w:val="en-US"/>
              </w:rPr>
            </w:pPr>
            <w:r w:rsidRPr="004A6DDF">
              <w:rPr>
                <w:rFonts w:cs="Calibri"/>
                <w:sz w:val="22"/>
                <w:szCs w:val="22"/>
                <w:lang w:val="en-US"/>
              </w:rPr>
              <w:t>Councilors</w:t>
            </w:r>
          </w:p>
        </w:tc>
        <w:tc>
          <w:tcPr>
            <w:tcW w:w="4819" w:type="dxa"/>
          </w:tcPr>
          <w:p w:rsidR="0076674C" w:rsidRDefault="0076674C" w:rsidP="0076674C">
            <w:pPr>
              <w:pStyle w:val="ListParagraph"/>
              <w:numPr>
                <w:ilvl w:val="0"/>
                <w:numId w:val="62"/>
              </w:numPr>
              <w:rPr>
                <w:rFonts w:cs="Calibri"/>
                <w:sz w:val="22"/>
                <w:szCs w:val="22"/>
                <w:lang w:val="en-US"/>
              </w:rPr>
            </w:pPr>
            <w:r>
              <w:rPr>
                <w:rFonts w:cs="Calibri"/>
                <w:sz w:val="22"/>
                <w:szCs w:val="22"/>
                <w:lang w:val="en-US"/>
              </w:rPr>
              <w:t xml:space="preserve">Stakeholder Engagement Support </w:t>
            </w:r>
          </w:p>
          <w:p w:rsidR="00605686" w:rsidRDefault="00605686" w:rsidP="0076674C">
            <w:pPr>
              <w:pStyle w:val="ListParagraph"/>
              <w:numPr>
                <w:ilvl w:val="0"/>
                <w:numId w:val="62"/>
              </w:numPr>
              <w:rPr>
                <w:rFonts w:cs="Calibri"/>
                <w:sz w:val="22"/>
                <w:szCs w:val="22"/>
                <w:lang w:val="en-US"/>
              </w:rPr>
            </w:pPr>
            <w:r>
              <w:rPr>
                <w:rFonts w:cs="Calibri"/>
                <w:sz w:val="22"/>
                <w:szCs w:val="22"/>
                <w:lang w:val="en-US"/>
              </w:rPr>
              <w:t xml:space="preserve">Support in Resolution of Land Conflicts </w:t>
            </w:r>
          </w:p>
          <w:p w:rsidR="00605686" w:rsidRPr="000475AA" w:rsidRDefault="00605686" w:rsidP="000475AA">
            <w:pPr>
              <w:pStyle w:val="ListParagraph"/>
              <w:numPr>
                <w:ilvl w:val="0"/>
                <w:numId w:val="62"/>
              </w:numPr>
              <w:rPr>
                <w:rFonts w:cs="Calibri"/>
                <w:sz w:val="22"/>
                <w:szCs w:val="22"/>
                <w:lang w:val="en-US"/>
              </w:rPr>
            </w:pPr>
            <w:r>
              <w:rPr>
                <w:rFonts w:cs="Calibri"/>
                <w:sz w:val="22"/>
                <w:szCs w:val="22"/>
                <w:lang w:val="en-US"/>
              </w:rPr>
              <w:t>Support in Land Clearance</w:t>
            </w:r>
          </w:p>
        </w:tc>
        <w:tc>
          <w:tcPr>
            <w:tcW w:w="2693" w:type="dxa"/>
          </w:tcPr>
          <w:p w:rsidR="0076674C" w:rsidRPr="000475AA" w:rsidRDefault="0076674C" w:rsidP="000475AA">
            <w:pPr>
              <w:pStyle w:val="ListParagraph"/>
              <w:numPr>
                <w:ilvl w:val="0"/>
                <w:numId w:val="62"/>
              </w:numPr>
              <w:rPr>
                <w:rFonts w:cs="Calibri"/>
                <w:sz w:val="22"/>
                <w:szCs w:val="22"/>
                <w:lang w:val="en-US"/>
              </w:rPr>
            </w:pPr>
            <w:r w:rsidRPr="000475AA">
              <w:rPr>
                <w:rFonts w:cs="Calibri"/>
                <w:sz w:val="22"/>
                <w:szCs w:val="22"/>
                <w:lang w:val="en-US"/>
              </w:rPr>
              <w:t xml:space="preserve">Bi-Monthly </w:t>
            </w:r>
          </w:p>
        </w:tc>
        <w:tc>
          <w:tcPr>
            <w:tcW w:w="2660" w:type="dxa"/>
          </w:tcPr>
          <w:p w:rsidR="0076674C" w:rsidRPr="000475AA" w:rsidRDefault="0076674C" w:rsidP="000475AA">
            <w:pPr>
              <w:pStyle w:val="ListParagraph"/>
              <w:numPr>
                <w:ilvl w:val="0"/>
                <w:numId w:val="62"/>
              </w:numPr>
              <w:rPr>
                <w:rFonts w:cs="Calibri"/>
                <w:sz w:val="22"/>
                <w:szCs w:val="22"/>
                <w:lang w:val="en-US"/>
              </w:rPr>
            </w:pPr>
            <w:r w:rsidRPr="000475AA">
              <w:rPr>
                <w:rFonts w:cs="Calibri"/>
                <w:sz w:val="22"/>
                <w:szCs w:val="22"/>
                <w:lang w:val="en-US"/>
              </w:rPr>
              <w:t>RPF / RAP</w:t>
            </w:r>
          </w:p>
        </w:tc>
      </w:tr>
      <w:tr w:rsidR="00DB3C70" w:rsidRPr="004A6DDF" w:rsidTr="005047EF">
        <w:tc>
          <w:tcPr>
            <w:tcW w:w="1413" w:type="dxa"/>
            <w:vMerge/>
            <w:vAlign w:val="center"/>
          </w:tcPr>
          <w:p w:rsidR="00DB3C70" w:rsidRPr="004A6DDF" w:rsidRDefault="00DB3C70" w:rsidP="00DB3C70">
            <w:pPr>
              <w:jc w:val="center"/>
              <w:rPr>
                <w:rFonts w:cs="Calibri"/>
                <w:sz w:val="22"/>
                <w:szCs w:val="22"/>
                <w:lang w:val="en-US"/>
              </w:rPr>
            </w:pPr>
          </w:p>
        </w:tc>
        <w:tc>
          <w:tcPr>
            <w:tcW w:w="2977" w:type="dxa"/>
          </w:tcPr>
          <w:p w:rsidR="00DB3C70" w:rsidRPr="004A6DDF" w:rsidRDefault="00DB3C70" w:rsidP="00DB3C70">
            <w:pPr>
              <w:jc w:val="center"/>
              <w:rPr>
                <w:rFonts w:cs="Calibri"/>
                <w:sz w:val="22"/>
                <w:szCs w:val="22"/>
                <w:lang w:val="en-US"/>
              </w:rPr>
            </w:pPr>
            <w:r w:rsidRPr="004A6DDF">
              <w:rPr>
                <w:rFonts w:cs="Calibri"/>
                <w:sz w:val="22"/>
                <w:szCs w:val="22"/>
                <w:lang w:val="en-US"/>
              </w:rPr>
              <w:t>Village Shuras</w:t>
            </w:r>
          </w:p>
        </w:tc>
        <w:tc>
          <w:tcPr>
            <w:tcW w:w="4819" w:type="dxa"/>
          </w:tcPr>
          <w:p w:rsidR="00DB3C70" w:rsidRDefault="00DB3C70" w:rsidP="00DB3C70">
            <w:pPr>
              <w:pStyle w:val="ListParagraph"/>
              <w:numPr>
                <w:ilvl w:val="0"/>
                <w:numId w:val="62"/>
              </w:numPr>
              <w:rPr>
                <w:rFonts w:cs="Calibri"/>
                <w:sz w:val="22"/>
                <w:szCs w:val="22"/>
                <w:lang w:val="en-US"/>
              </w:rPr>
            </w:pPr>
            <w:r>
              <w:rPr>
                <w:rFonts w:cs="Calibri"/>
                <w:sz w:val="22"/>
                <w:szCs w:val="22"/>
                <w:lang w:val="en-US"/>
              </w:rPr>
              <w:t xml:space="preserve">Stakeholder Engagement Support </w:t>
            </w:r>
          </w:p>
          <w:p w:rsidR="00DB3C70" w:rsidRDefault="00DB3C70" w:rsidP="00DB3C70">
            <w:pPr>
              <w:pStyle w:val="ListParagraph"/>
              <w:numPr>
                <w:ilvl w:val="0"/>
                <w:numId w:val="62"/>
              </w:numPr>
              <w:rPr>
                <w:rFonts w:cs="Calibri"/>
                <w:sz w:val="22"/>
                <w:szCs w:val="22"/>
                <w:lang w:val="en-US"/>
              </w:rPr>
            </w:pPr>
            <w:r>
              <w:rPr>
                <w:rFonts w:cs="Calibri"/>
                <w:sz w:val="22"/>
                <w:szCs w:val="22"/>
                <w:lang w:val="en-US"/>
              </w:rPr>
              <w:t xml:space="preserve">Support in Resolution of Land Conflicts </w:t>
            </w:r>
          </w:p>
          <w:p w:rsidR="00DB3C70" w:rsidRPr="000475AA" w:rsidRDefault="00DB3C70" w:rsidP="000475AA">
            <w:pPr>
              <w:pStyle w:val="ListParagraph"/>
              <w:numPr>
                <w:ilvl w:val="0"/>
                <w:numId w:val="62"/>
              </w:numPr>
              <w:rPr>
                <w:rFonts w:cs="Calibri"/>
                <w:sz w:val="22"/>
                <w:szCs w:val="22"/>
                <w:lang w:val="en-US"/>
              </w:rPr>
            </w:pPr>
            <w:r w:rsidRPr="000475AA">
              <w:rPr>
                <w:rFonts w:cs="Calibri"/>
                <w:sz w:val="22"/>
                <w:szCs w:val="22"/>
                <w:lang w:val="en-US"/>
              </w:rPr>
              <w:t>Support in Land Clearance</w:t>
            </w:r>
          </w:p>
        </w:tc>
        <w:tc>
          <w:tcPr>
            <w:tcW w:w="2693" w:type="dxa"/>
          </w:tcPr>
          <w:p w:rsidR="00DB3C70" w:rsidRPr="000475AA" w:rsidRDefault="00DB3C70" w:rsidP="000475AA">
            <w:pPr>
              <w:pStyle w:val="ListParagraph"/>
              <w:numPr>
                <w:ilvl w:val="0"/>
                <w:numId w:val="62"/>
              </w:numPr>
              <w:rPr>
                <w:rFonts w:cs="Calibri"/>
                <w:sz w:val="22"/>
                <w:szCs w:val="22"/>
                <w:lang w:val="en-US"/>
              </w:rPr>
            </w:pPr>
            <w:r w:rsidRPr="000475AA">
              <w:rPr>
                <w:rFonts w:cs="Calibri"/>
                <w:sz w:val="22"/>
                <w:szCs w:val="22"/>
                <w:lang w:val="en-US"/>
              </w:rPr>
              <w:t xml:space="preserve">Bi-Monthly </w:t>
            </w:r>
          </w:p>
        </w:tc>
        <w:tc>
          <w:tcPr>
            <w:tcW w:w="2660" w:type="dxa"/>
          </w:tcPr>
          <w:p w:rsidR="00DB3C70" w:rsidRPr="000475AA" w:rsidRDefault="00DB3C70" w:rsidP="000475AA">
            <w:pPr>
              <w:pStyle w:val="ListParagraph"/>
              <w:numPr>
                <w:ilvl w:val="0"/>
                <w:numId w:val="62"/>
              </w:numPr>
              <w:rPr>
                <w:rFonts w:cs="Calibri"/>
                <w:sz w:val="22"/>
                <w:szCs w:val="22"/>
                <w:lang w:val="en-US"/>
              </w:rPr>
            </w:pPr>
            <w:r w:rsidRPr="000475AA">
              <w:rPr>
                <w:rFonts w:cs="Calibri"/>
                <w:sz w:val="22"/>
                <w:szCs w:val="22"/>
                <w:lang w:val="en-US"/>
              </w:rPr>
              <w:t>RPF / RAP</w:t>
            </w:r>
          </w:p>
        </w:tc>
      </w:tr>
      <w:tr w:rsidR="00DB3C70" w:rsidRPr="004A6DDF" w:rsidTr="005047EF">
        <w:tc>
          <w:tcPr>
            <w:tcW w:w="1413" w:type="dxa"/>
            <w:vMerge w:val="restart"/>
            <w:vAlign w:val="center"/>
          </w:tcPr>
          <w:p w:rsidR="00DB3C70" w:rsidRPr="004A6DDF" w:rsidRDefault="00DB3C70" w:rsidP="00DB3C70">
            <w:pPr>
              <w:jc w:val="center"/>
              <w:rPr>
                <w:rFonts w:cs="Calibri"/>
                <w:sz w:val="22"/>
                <w:szCs w:val="22"/>
                <w:lang w:val="en-US"/>
              </w:rPr>
            </w:pPr>
            <w:r>
              <w:rPr>
                <w:rFonts w:cs="Calibri"/>
                <w:sz w:val="22"/>
                <w:szCs w:val="22"/>
                <w:lang w:val="en-US"/>
              </w:rPr>
              <w:t xml:space="preserve">Project </w:t>
            </w:r>
            <w:r w:rsidRPr="004A6DDF">
              <w:rPr>
                <w:rFonts w:cs="Calibri"/>
                <w:sz w:val="22"/>
                <w:szCs w:val="22"/>
                <w:lang w:val="en-US"/>
              </w:rPr>
              <w:t>Affected Persons</w:t>
            </w:r>
          </w:p>
        </w:tc>
        <w:tc>
          <w:tcPr>
            <w:tcW w:w="2977" w:type="dxa"/>
          </w:tcPr>
          <w:p w:rsidR="00DB3C70" w:rsidRPr="004A6DDF" w:rsidRDefault="00DB3C70" w:rsidP="00DB3C70">
            <w:pPr>
              <w:jc w:val="center"/>
              <w:rPr>
                <w:rFonts w:cs="Calibri"/>
                <w:sz w:val="22"/>
                <w:szCs w:val="22"/>
                <w:lang w:val="en-US"/>
              </w:rPr>
            </w:pPr>
            <w:r w:rsidRPr="004A6DDF">
              <w:rPr>
                <w:rFonts w:cs="Calibri"/>
                <w:sz w:val="22"/>
                <w:szCs w:val="22"/>
                <w:lang w:val="en-US"/>
              </w:rPr>
              <w:t>Land / Asset Owners</w:t>
            </w:r>
          </w:p>
        </w:tc>
        <w:tc>
          <w:tcPr>
            <w:tcW w:w="4819" w:type="dxa"/>
          </w:tcPr>
          <w:p w:rsidR="00DB3C70" w:rsidRDefault="00DB3C70" w:rsidP="00DB3C70">
            <w:pPr>
              <w:pStyle w:val="ListParagraph"/>
              <w:numPr>
                <w:ilvl w:val="0"/>
                <w:numId w:val="63"/>
              </w:numPr>
              <w:rPr>
                <w:rFonts w:cs="Calibri"/>
                <w:sz w:val="22"/>
                <w:szCs w:val="22"/>
                <w:lang w:val="en-US"/>
              </w:rPr>
            </w:pPr>
            <w:r>
              <w:rPr>
                <w:rFonts w:cs="Calibri"/>
                <w:sz w:val="22"/>
                <w:szCs w:val="22"/>
                <w:lang w:val="en-US"/>
              </w:rPr>
              <w:t xml:space="preserve">Engage with Project </w:t>
            </w:r>
          </w:p>
          <w:p w:rsidR="00DB3C70" w:rsidRDefault="00DB3C70" w:rsidP="00DB3C70">
            <w:pPr>
              <w:pStyle w:val="ListParagraph"/>
              <w:numPr>
                <w:ilvl w:val="0"/>
                <w:numId w:val="63"/>
              </w:numPr>
              <w:rPr>
                <w:rFonts w:cs="Calibri"/>
                <w:sz w:val="22"/>
                <w:szCs w:val="22"/>
                <w:lang w:val="en-US"/>
              </w:rPr>
            </w:pPr>
            <w:r>
              <w:rPr>
                <w:rFonts w:cs="Calibri"/>
                <w:sz w:val="22"/>
                <w:szCs w:val="22"/>
                <w:lang w:val="en-US"/>
              </w:rPr>
              <w:t>Permit Asset Surveys and Valuation Fieldwork</w:t>
            </w:r>
          </w:p>
          <w:p w:rsidR="00DB3C70" w:rsidRPr="000475AA" w:rsidRDefault="00DB3C70" w:rsidP="000475AA">
            <w:pPr>
              <w:pStyle w:val="ListParagraph"/>
              <w:numPr>
                <w:ilvl w:val="0"/>
                <w:numId w:val="63"/>
              </w:numPr>
              <w:rPr>
                <w:rFonts w:cs="Calibri"/>
                <w:sz w:val="22"/>
                <w:szCs w:val="22"/>
                <w:lang w:val="en-US"/>
              </w:rPr>
            </w:pPr>
            <w:r>
              <w:rPr>
                <w:rFonts w:cs="Calibri"/>
                <w:sz w:val="22"/>
                <w:szCs w:val="22"/>
                <w:lang w:val="en-US"/>
              </w:rPr>
              <w:t xml:space="preserve">Negotiate on Entitlement Contracts </w:t>
            </w:r>
          </w:p>
        </w:tc>
        <w:tc>
          <w:tcPr>
            <w:tcW w:w="2693"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 xml:space="preserve">Bi-Monthly </w:t>
            </w:r>
          </w:p>
        </w:tc>
        <w:tc>
          <w:tcPr>
            <w:tcW w:w="2660"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RPF / RAP</w:t>
            </w:r>
          </w:p>
        </w:tc>
      </w:tr>
      <w:tr w:rsidR="00DB3C70" w:rsidRPr="004A6DDF" w:rsidTr="005047EF">
        <w:tc>
          <w:tcPr>
            <w:tcW w:w="1413" w:type="dxa"/>
            <w:vMerge/>
            <w:vAlign w:val="center"/>
          </w:tcPr>
          <w:p w:rsidR="00DB3C70" w:rsidRPr="004A6DDF" w:rsidRDefault="00DB3C70" w:rsidP="00DB3C70">
            <w:pPr>
              <w:jc w:val="center"/>
              <w:rPr>
                <w:rFonts w:cs="Calibri"/>
                <w:sz w:val="22"/>
                <w:szCs w:val="22"/>
                <w:lang w:val="en-US"/>
              </w:rPr>
            </w:pPr>
          </w:p>
        </w:tc>
        <w:tc>
          <w:tcPr>
            <w:tcW w:w="2977" w:type="dxa"/>
          </w:tcPr>
          <w:p w:rsidR="00DB3C70" w:rsidRPr="004A6DDF" w:rsidRDefault="00DB3C70" w:rsidP="00DB3C70">
            <w:pPr>
              <w:jc w:val="center"/>
              <w:rPr>
                <w:rFonts w:cs="Calibri"/>
                <w:sz w:val="22"/>
                <w:szCs w:val="22"/>
                <w:lang w:val="en-US"/>
              </w:rPr>
            </w:pPr>
            <w:r w:rsidRPr="004A6DDF">
              <w:rPr>
                <w:rFonts w:cs="Calibri"/>
                <w:sz w:val="22"/>
                <w:szCs w:val="22"/>
                <w:lang w:val="en-US"/>
              </w:rPr>
              <w:t>Tenants and other Formal Occupants or Users of Land</w:t>
            </w:r>
          </w:p>
        </w:tc>
        <w:tc>
          <w:tcPr>
            <w:tcW w:w="4819" w:type="dxa"/>
          </w:tcPr>
          <w:p w:rsidR="00DB3C70" w:rsidRDefault="00DB3C70" w:rsidP="00DB3C70">
            <w:pPr>
              <w:pStyle w:val="ListParagraph"/>
              <w:numPr>
                <w:ilvl w:val="0"/>
                <w:numId w:val="63"/>
              </w:numPr>
              <w:rPr>
                <w:rFonts w:cs="Calibri"/>
                <w:sz w:val="22"/>
                <w:szCs w:val="22"/>
                <w:lang w:val="en-US"/>
              </w:rPr>
            </w:pPr>
            <w:r>
              <w:rPr>
                <w:rFonts w:cs="Calibri"/>
                <w:sz w:val="22"/>
                <w:szCs w:val="22"/>
                <w:lang w:val="en-US"/>
              </w:rPr>
              <w:t xml:space="preserve">Engage with Project </w:t>
            </w:r>
          </w:p>
          <w:p w:rsidR="00DB3C70" w:rsidRDefault="00DB3C70" w:rsidP="00DB3C70">
            <w:pPr>
              <w:pStyle w:val="ListParagraph"/>
              <w:numPr>
                <w:ilvl w:val="0"/>
                <w:numId w:val="63"/>
              </w:numPr>
              <w:rPr>
                <w:rFonts w:cs="Calibri"/>
                <w:sz w:val="22"/>
                <w:szCs w:val="22"/>
                <w:lang w:val="en-US"/>
              </w:rPr>
            </w:pPr>
            <w:r>
              <w:rPr>
                <w:rFonts w:cs="Calibri"/>
                <w:sz w:val="22"/>
                <w:szCs w:val="22"/>
                <w:lang w:val="en-US"/>
              </w:rPr>
              <w:t>Permit Asset Surveys and Valuation Fieldwork</w:t>
            </w:r>
          </w:p>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 xml:space="preserve">Negotiate on Entitlement Contracts </w:t>
            </w:r>
          </w:p>
        </w:tc>
        <w:tc>
          <w:tcPr>
            <w:tcW w:w="2693"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 xml:space="preserve">Bi-Monthly </w:t>
            </w:r>
          </w:p>
        </w:tc>
        <w:tc>
          <w:tcPr>
            <w:tcW w:w="2660"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RPF / RAP</w:t>
            </w:r>
          </w:p>
        </w:tc>
      </w:tr>
      <w:tr w:rsidR="00DB3C70" w:rsidRPr="004A6DDF" w:rsidTr="005047EF">
        <w:tc>
          <w:tcPr>
            <w:tcW w:w="1413" w:type="dxa"/>
            <w:vMerge/>
            <w:vAlign w:val="center"/>
          </w:tcPr>
          <w:p w:rsidR="00DB3C70" w:rsidRPr="004A6DDF" w:rsidRDefault="00DB3C70" w:rsidP="00DB3C70">
            <w:pPr>
              <w:jc w:val="center"/>
              <w:rPr>
                <w:rFonts w:cs="Calibri"/>
                <w:sz w:val="22"/>
                <w:szCs w:val="22"/>
                <w:lang w:val="en-US"/>
              </w:rPr>
            </w:pPr>
          </w:p>
        </w:tc>
        <w:tc>
          <w:tcPr>
            <w:tcW w:w="2977" w:type="dxa"/>
          </w:tcPr>
          <w:p w:rsidR="00DB3C70" w:rsidRPr="004A6DDF" w:rsidRDefault="00DB3C70" w:rsidP="00DB3C70">
            <w:pPr>
              <w:jc w:val="center"/>
              <w:rPr>
                <w:rFonts w:cs="Calibri"/>
                <w:sz w:val="22"/>
                <w:szCs w:val="22"/>
                <w:lang w:val="en-US"/>
              </w:rPr>
            </w:pPr>
            <w:r w:rsidRPr="004A6DDF">
              <w:rPr>
                <w:rFonts w:cs="Calibri"/>
                <w:sz w:val="22"/>
                <w:szCs w:val="22"/>
                <w:lang w:val="en-US"/>
              </w:rPr>
              <w:t xml:space="preserve">Squatters and Persons without </w:t>
            </w:r>
            <w:r w:rsidRPr="004A6DDF">
              <w:rPr>
                <w:rFonts w:cs="Calibri"/>
                <w:sz w:val="22"/>
                <w:szCs w:val="22"/>
                <w:lang w:val="en-US"/>
              </w:rPr>
              <w:lastRenderedPageBreak/>
              <w:t>Formal Right to Occupy or Use the Land</w:t>
            </w:r>
          </w:p>
        </w:tc>
        <w:tc>
          <w:tcPr>
            <w:tcW w:w="4819" w:type="dxa"/>
          </w:tcPr>
          <w:p w:rsidR="00DB3C70" w:rsidRDefault="00DB3C70" w:rsidP="00DB3C70">
            <w:pPr>
              <w:pStyle w:val="ListParagraph"/>
              <w:numPr>
                <w:ilvl w:val="0"/>
                <w:numId w:val="63"/>
              </w:numPr>
              <w:rPr>
                <w:rFonts w:cs="Calibri"/>
                <w:sz w:val="22"/>
                <w:szCs w:val="22"/>
                <w:lang w:val="en-US"/>
              </w:rPr>
            </w:pPr>
            <w:r>
              <w:rPr>
                <w:rFonts w:cs="Calibri"/>
                <w:sz w:val="22"/>
                <w:szCs w:val="22"/>
                <w:lang w:val="en-US"/>
              </w:rPr>
              <w:lastRenderedPageBreak/>
              <w:t xml:space="preserve">Engage with Project </w:t>
            </w:r>
          </w:p>
          <w:p w:rsidR="00DB3C70" w:rsidRDefault="00DB3C70" w:rsidP="00DB3C70">
            <w:pPr>
              <w:pStyle w:val="ListParagraph"/>
              <w:numPr>
                <w:ilvl w:val="0"/>
                <w:numId w:val="63"/>
              </w:numPr>
              <w:rPr>
                <w:rFonts w:cs="Calibri"/>
                <w:sz w:val="22"/>
                <w:szCs w:val="22"/>
                <w:lang w:val="en-US"/>
              </w:rPr>
            </w:pPr>
            <w:r>
              <w:rPr>
                <w:rFonts w:cs="Calibri"/>
                <w:sz w:val="22"/>
                <w:szCs w:val="22"/>
                <w:lang w:val="en-US"/>
              </w:rPr>
              <w:lastRenderedPageBreak/>
              <w:t>Permit Asset Surveys and Valuation Fieldwork</w:t>
            </w:r>
          </w:p>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 xml:space="preserve">Negotiate on Entitlement Contracts </w:t>
            </w:r>
          </w:p>
        </w:tc>
        <w:tc>
          <w:tcPr>
            <w:tcW w:w="2693"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lastRenderedPageBreak/>
              <w:t xml:space="preserve">Bi-Monthly </w:t>
            </w:r>
          </w:p>
        </w:tc>
        <w:tc>
          <w:tcPr>
            <w:tcW w:w="2660"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RPF / RAP</w:t>
            </w:r>
          </w:p>
        </w:tc>
      </w:tr>
      <w:tr w:rsidR="00DB3C70" w:rsidRPr="004A6DDF" w:rsidTr="005047EF">
        <w:tc>
          <w:tcPr>
            <w:tcW w:w="1413" w:type="dxa"/>
            <w:vMerge/>
            <w:vAlign w:val="center"/>
          </w:tcPr>
          <w:p w:rsidR="00DB3C70" w:rsidRPr="004A6DDF" w:rsidRDefault="00DB3C70" w:rsidP="00DB3C70">
            <w:pPr>
              <w:jc w:val="center"/>
              <w:rPr>
                <w:rFonts w:cs="Calibri"/>
                <w:sz w:val="22"/>
                <w:szCs w:val="22"/>
                <w:lang w:val="en-US"/>
              </w:rPr>
            </w:pPr>
          </w:p>
        </w:tc>
        <w:tc>
          <w:tcPr>
            <w:tcW w:w="2977" w:type="dxa"/>
          </w:tcPr>
          <w:p w:rsidR="00DB3C70" w:rsidRPr="004A6DDF" w:rsidRDefault="00DB3C70" w:rsidP="00DB3C70">
            <w:pPr>
              <w:jc w:val="center"/>
              <w:rPr>
                <w:rFonts w:cs="Calibri"/>
                <w:sz w:val="22"/>
                <w:szCs w:val="22"/>
                <w:lang w:val="en-US"/>
              </w:rPr>
            </w:pPr>
            <w:r w:rsidRPr="004A6DDF">
              <w:rPr>
                <w:rFonts w:cs="Calibri"/>
                <w:sz w:val="22"/>
                <w:szCs w:val="22"/>
                <w:lang w:val="en-US"/>
              </w:rPr>
              <w:t>Vulnerable People</w:t>
            </w:r>
          </w:p>
        </w:tc>
        <w:tc>
          <w:tcPr>
            <w:tcW w:w="4819" w:type="dxa"/>
          </w:tcPr>
          <w:p w:rsidR="00DB3C70" w:rsidRDefault="00DB3C70" w:rsidP="00DB3C70">
            <w:pPr>
              <w:pStyle w:val="ListParagraph"/>
              <w:numPr>
                <w:ilvl w:val="0"/>
                <w:numId w:val="63"/>
              </w:numPr>
              <w:rPr>
                <w:rFonts w:cs="Calibri"/>
                <w:sz w:val="22"/>
                <w:szCs w:val="22"/>
                <w:lang w:val="en-US"/>
              </w:rPr>
            </w:pPr>
            <w:r>
              <w:rPr>
                <w:rFonts w:cs="Calibri"/>
                <w:sz w:val="22"/>
                <w:szCs w:val="22"/>
                <w:lang w:val="en-US"/>
              </w:rPr>
              <w:t>Engage with Project via special mechanism.</w:t>
            </w:r>
          </w:p>
          <w:p w:rsidR="00DB3C70" w:rsidRDefault="00DB3C70" w:rsidP="00DB3C70">
            <w:pPr>
              <w:pStyle w:val="ListParagraph"/>
              <w:numPr>
                <w:ilvl w:val="0"/>
                <w:numId w:val="63"/>
              </w:numPr>
              <w:rPr>
                <w:rFonts w:cs="Calibri"/>
                <w:sz w:val="22"/>
                <w:szCs w:val="22"/>
                <w:lang w:val="en-US"/>
              </w:rPr>
            </w:pPr>
            <w:r>
              <w:rPr>
                <w:rFonts w:cs="Calibri"/>
                <w:sz w:val="22"/>
                <w:szCs w:val="22"/>
                <w:lang w:val="en-US"/>
              </w:rPr>
              <w:t>Permit Asset Surveys and Valuation Fieldwork.</w:t>
            </w:r>
          </w:p>
          <w:p w:rsidR="00DB3C70" w:rsidRDefault="00DB3C70" w:rsidP="00DB3C70">
            <w:pPr>
              <w:pStyle w:val="ListParagraph"/>
              <w:numPr>
                <w:ilvl w:val="0"/>
                <w:numId w:val="63"/>
              </w:numPr>
              <w:rPr>
                <w:rFonts w:cs="Calibri"/>
                <w:sz w:val="22"/>
                <w:szCs w:val="22"/>
                <w:lang w:val="en-US"/>
              </w:rPr>
            </w:pPr>
            <w:r w:rsidRPr="000475AA">
              <w:rPr>
                <w:rFonts w:cs="Calibri"/>
                <w:sz w:val="22"/>
                <w:szCs w:val="22"/>
                <w:lang w:val="en-US"/>
              </w:rPr>
              <w:t>Negotiate on Entitlement Contracts</w:t>
            </w:r>
            <w:r>
              <w:rPr>
                <w:rFonts w:cs="Calibri"/>
                <w:sz w:val="22"/>
                <w:szCs w:val="22"/>
                <w:lang w:val="en-US"/>
              </w:rPr>
              <w:t>.</w:t>
            </w:r>
          </w:p>
          <w:p w:rsidR="00DB3C70" w:rsidRPr="000475AA" w:rsidRDefault="00DB3C70" w:rsidP="000475AA">
            <w:pPr>
              <w:pStyle w:val="ListParagraph"/>
              <w:numPr>
                <w:ilvl w:val="0"/>
                <w:numId w:val="63"/>
              </w:numPr>
              <w:rPr>
                <w:rFonts w:cs="Calibri"/>
                <w:sz w:val="22"/>
                <w:szCs w:val="22"/>
                <w:lang w:val="en-US"/>
              </w:rPr>
            </w:pPr>
            <w:r>
              <w:rPr>
                <w:rFonts w:cs="Calibri"/>
                <w:sz w:val="22"/>
                <w:szCs w:val="22"/>
                <w:lang w:val="en-US"/>
              </w:rPr>
              <w:t xml:space="preserve">Negotiate on Vulnerable People Safeguards. </w:t>
            </w:r>
          </w:p>
        </w:tc>
        <w:tc>
          <w:tcPr>
            <w:tcW w:w="2693"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 xml:space="preserve">Bi-Monthly </w:t>
            </w:r>
          </w:p>
        </w:tc>
        <w:tc>
          <w:tcPr>
            <w:tcW w:w="2660"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RPF / RAP</w:t>
            </w:r>
          </w:p>
        </w:tc>
      </w:tr>
      <w:tr w:rsidR="00DB3C70" w:rsidRPr="004A6DDF" w:rsidTr="005047EF">
        <w:tc>
          <w:tcPr>
            <w:tcW w:w="1413" w:type="dxa"/>
            <w:vMerge w:val="restart"/>
            <w:vAlign w:val="center"/>
          </w:tcPr>
          <w:p w:rsidR="00DB3C70" w:rsidRPr="004A6DDF" w:rsidRDefault="00DB3C70" w:rsidP="00DB3C70">
            <w:pPr>
              <w:jc w:val="center"/>
              <w:rPr>
                <w:rFonts w:cs="Calibri"/>
                <w:sz w:val="22"/>
                <w:szCs w:val="22"/>
                <w:lang w:val="en-US"/>
              </w:rPr>
            </w:pPr>
            <w:r w:rsidRPr="004A6DDF">
              <w:rPr>
                <w:rFonts w:cs="Calibri"/>
                <w:sz w:val="22"/>
                <w:szCs w:val="22"/>
                <w:lang w:val="en-US"/>
              </w:rPr>
              <w:t xml:space="preserve">Other </w:t>
            </w:r>
          </w:p>
        </w:tc>
        <w:tc>
          <w:tcPr>
            <w:tcW w:w="2977" w:type="dxa"/>
          </w:tcPr>
          <w:p w:rsidR="00DB3C70" w:rsidRPr="004A6DDF" w:rsidRDefault="00DB3C70" w:rsidP="00DB3C70">
            <w:pPr>
              <w:jc w:val="center"/>
              <w:rPr>
                <w:rFonts w:cs="Calibri"/>
                <w:sz w:val="22"/>
                <w:szCs w:val="22"/>
                <w:lang w:val="en-US"/>
              </w:rPr>
            </w:pPr>
            <w:r w:rsidRPr="004A6DDF">
              <w:rPr>
                <w:rFonts w:cs="Calibri"/>
                <w:sz w:val="22"/>
                <w:szCs w:val="22"/>
                <w:lang w:val="en-US"/>
              </w:rPr>
              <w:t>Non-Government Organizations</w:t>
            </w:r>
          </w:p>
        </w:tc>
        <w:tc>
          <w:tcPr>
            <w:tcW w:w="4819" w:type="dxa"/>
          </w:tcPr>
          <w:p w:rsidR="00DB3C70" w:rsidRDefault="00DB3C70" w:rsidP="00DB3C70">
            <w:pPr>
              <w:pStyle w:val="ListParagraph"/>
              <w:numPr>
                <w:ilvl w:val="0"/>
                <w:numId w:val="63"/>
              </w:numPr>
              <w:rPr>
                <w:rFonts w:cs="Calibri"/>
                <w:sz w:val="22"/>
                <w:szCs w:val="22"/>
                <w:lang w:val="en-US"/>
              </w:rPr>
            </w:pPr>
            <w:r>
              <w:rPr>
                <w:rFonts w:cs="Calibri"/>
                <w:sz w:val="22"/>
                <w:szCs w:val="22"/>
                <w:lang w:val="en-US"/>
              </w:rPr>
              <w:t xml:space="preserve">Engage with Project </w:t>
            </w:r>
          </w:p>
          <w:p w:rsidR="00DB3C70" w:rsidRPr="004A6DDF" w:rsidRDefault="00DB3C70" w:rsidP="00DB3C70">
            <w:pPr>
              <w:rPr>
                <w:rFonts w:cs="Calibri"/>
                <w:sz w:val="22"/>
                <w:szCs w:val="22"/>
                <w:lang w:val="en-US"/>
              </w:rPr>
            </w:pPr>
          </w:p>
        </w:tc>
        <w:tc>
          <w:tcPr>
            <w:tcW w:w="2693"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 xml:space="preserve">Bi-Monthly </w:t>
            </w:r>
          </w:p>
        </w:tc>
        <w:tc>
          <w:tcPr>
            <w:tcW w:w="2660"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RPF / RAP</w:t>
            </w:r>
          </w:p>
        </w:tc>
      </w:tr>
      <w:tr w:rsidR="00DB3C70" w:rsidRPr="004A6DDF" w:rsidTr="005047EF">
        <w:tc>
          <w:tcPr>
            <w:tcW w:w="1413" w:type="dxa"/>
            <w:vMerge/>
            <w:vAlign w:val="center"/>
          </w:tcPr>
          <w:p w:rsidR="00DB3C70" w:rsidRPr="004A6DDF" w:rsidRDefault="00DB3C70" w:rsidP="00DB3C70">
            <w:pPr>
              <w:jc w:val="center"/>
              <w:rPr>
                <w:rFonts w:cs="Calibri"/>
                <w:sz w:val="22"/>
                <w:szCs w:val="22"/>
                <w:lang w:val="en-US"/>
              </w:rPr>
            </w:pPr>
          </w:p>
        </w:tc>
        <w:tc>
          <w:tcPr>
            <w:tcW w:w="2977" w:type="dxa"/>
          </w:tcPr>
          <w:p w:rsidR="00DB3C70" w:rsidRPr="004A6DDF" w:rsidRDefault="00DB3C70" w:rsidP="00DB3C70">
            <w:pPr>
              <w:jc w:val="center"/>
              <w:rPr>
                <w:rFonts w:cs="Calibri"/>
                <w:sz w:val="22"/>
                <w:szCs w:val="22"/>
                <w:lang w:val="en-US"/>
              </w:rPr>
            </w:pPr>
            <w:r w:rsidRPr="004A6DDF">
              <w:rPr>
                <w:rFonts w:cs="Calibri"/>
                <w:sz w:val="22"/>
                <w:szCs w:val="22"/>
                <w:lang w:val="en-US"/>
              </w:rPr>
              <w:t xml:space="preserve">Community-Based Organizations </w:t>
            </w:r>
          </w:p>
        </w:tc>
        <w:tc>
          <w:tcPr>
            <w:tcW w:w="4819" w:type="dxa"/>
          </w:tcPr>
          <w:p w:rsidR="00DB3C70" w:rsidRDefault="00DB3C70" w:rsidP="00DB3C70">
            <w:pPr>
              <w:pStyle w:val="ListParagraph"/>
              <w:numPr>
                <w:ilvl w:val="0"/>
                <w:numId w:val="63"/>
              </w:numPr>
              <w:rPr>
                <w:rFonts w:cs="Calibri"/>
                <w:sz w:val="22"/>
                <w:szCs w:val="22"/>
                <w:lang w:val="en-US"/>
              </w:rPr>
            </w:pPr>
            <w:r>
              <w:rPr>
                <w:rFonts w:cs="Calibri"/>
                <w:sz w:val="22"/>
                <w:szCs w:val="22"/>
                <w:lang w:val="en-US"/>
              </w:rPr>
              <w:t xml:space="preserve">Engage with Project </w:t>
            </w:r>
          </w:p>
          <w:p w:rsidR="00DB3C70" w:rsidRPr="004A6DDF" w:rsidRDefault="00DB3C70" w:rsidP="00DB3C70">
            <w:pPr>
              <w:rPr>
                <w:rFonts w:cs="Calibri"/>
                <w:sz w:val="22"/>
                <w:szCs w:val="22"/>
                <w:lang w:val="en-US"/>
              </w:rPr>
            </w:pPr>
          </w:p>
        </w:tc>
        <w:tc>
          <w:tcPr>
            <w:tcW w:w="2693"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 xml:space="preserve">Bi-Monthly </w:t>
            </w:r>
          </w:p>
        </w:tc>
        <w:tc>
          <w:tcPr>
            <w:tcW w:w="2660" w:type="dxa"/>
          </w:tcPr>
          <w:p w:rsidR="00DB3C70" w:rsidRPr="000475AA" w:rsidRDefault="00DB3C70" w:rsidP="000475AA">
            <w:pPr>
              <w:pStyle w:val="ListParagraph"/>
              <w:numPr>
                <w:ilvl w:val="0"/>
                <w:numId w:val="63"/>
              </w:numPr>
              <w:rPr>
                <w:rFonts w:cs="Calibri"/>
                <w:sz w:val="22"/>
                <w:szCs w:val="22"/>
                <w:lang w:val="en-US"/>
              </w:rPr>
            </w:pPr>
            <w:r w:rsidRPr="000475AA">
              <w:rPr>
                <w:rFonts w:cs="Calibri"/>
                <w:sz w:val="22"/>
                <w:szCs w:val="22"/>
                <w:lang w:val="en-US"/>
              </w:rPr>
              <w:t>RPF / RAP</w:t>
            </w:r>
          </w:p>
        </w:tc>
      </w:tr>
      <w:bookmarkEnd w:id="142"/>
    </w:tbl>
    <w:p w:rsidR="005C138B" w:rsidRPr="004A6DDF" w:rsidRDefault="005C138B" w:rsidP="00615E20">
      <w:pPr>
        <w:rPr>
          <w:lang w:val="en-US"/>
        </w:rPr>
      </w:pPr>
    </w:p>
    <w:p w:rsidR="005C138B" w:rsidRPr="004A6DDF" w:rsidRDefault="005C138B" w:rsidP="00615E20">
      <w:pPr>
        <w:rPr>
          <w:lang w:val="en-US"/>
        </w:rPr>
      </w:pPr>
    </w:p>
    <w:p w:rsidR="002D1762" w:rsidRDefault="002D1762">
      <w:pPr>
        <w:overflowPunct/>
        <w:autoSpaceDE/>
        <w:autoSpaceDN/>
        <w:adjustRightInd/>
        <w:jc w:val="left"/>
        <w:textAlignment w:val="auto"/>
        <w:rPr>
          <w:lang w:val="en-US"/>
        </w:rPr>
        <w:sectPr w:rsidR="002D1762" w:rsidSect="002D1762">
          <w:pgSz w:w="16840" w:h="11907" w:orient="landscape" w:code="9"/>
          <w:pgMar w:top="1418" w:right="1134" w:bottom="1418" w:left="1134" w:header="567" w:footer="567" w:gutter="0"/>
          <w:cols w:space="720"/>
          <w:docGrid w:linePitch="326"/>
        </w:sectPr>
      </w:pPr>
    </w:p>
    <w:p w:rsidR="0058134C" w:rsidRPr="004A6DDF" w:rsidRDefault="0058134C" w:rsidP="0058134C">
      <w:pPr>
        <w:pStyle w:val="Heading2"/>
        <w:rPr>
          <w:lang w:val="en-US"/>
        </w:rPr>
      </w:pPr>
      <w:bookmarkStart w:id="143" w:name="_Toc23224711"/>
      <w:r w:rsidRPr="004A6DDF">
        <w:rPr>
          <w:lang w:val="en-US"/>
        </w:rPr>
        <w:lastRenderedPageBreak/>
        <w:t>Consultation Forums</w:t>
      </w:r>
      <w:bookmarkEnd w:id="143"/>
    </w:p>
    <w:p w:rsidR="00615E20" w:rsidRPr="004A6DDF" w:rsidRDefault="00615E20" w:rsidP="00615E20">
      <w:pPr>
        <w:rPr>
          <w:lang w:val="en-US"/>
        </w:rPr>
      </w:pPr>
    </w:p>
    <w:p w:rsidR="00606282" w:rsidRPr="004A6DDF" w:rsidRDefault="008D06A7" w:rsidP="00615E20">
      <w:pPr>
        <w:rPr>
          <w:lang w:val="en-US"/>
        </w:rPr>
      </w:pPr>
      <w:r w:rsidRPr="004A6DDF">
        <w:rPr>
          <w:lang w:val="en-US"/>
        </w:rPr>
        <w:t>The Expropriating Authority will establish suitable consultation forums and decision-making committees. Consistent with the Law of Land Acquisition and World Bank requirements, the committees will include the following:</w:t>
      </w:r>
    </w:p>
    <w:p w:rsidR="008D06A7" w:rsidRPr="004A6DDF" w:rsidRDefault="008D06A7" w:rsidP="00615E20">
      <w:pPr>
        <w:rPr>
          <w:lang w:val="en-US"/>
        </w:rPr>
      </w:pPr>
    </w:p>
    <w:p w:rsidR="008D06A7" w:rsidRPr="004A6DDF" w:rsidRDefault="008D06A7" w:rsidP="007176BE">
      <w:pPr>
        <w:pStyle w:val="ListParagraph"/>
        <w:numPr>
          <w:ilvl w:val="0"/>
          <w:numId w:val="23"/>
        </w:numPr>
        <w:rPr>
          <w:lang w:val="en-US"/>
        </w:rPr>
      </w:pPr>
      <w:r w:rsidRPr="004A6DDF">
        <w:rPr>
          <w:b/>
          <w:bCs/>
          <w:lang w:val="en-US"/>
        </w:rPr>
        <w:t>Evaluation Committee:</w:t>
      </w:r>
      <w:r w:rsidRPr="004A6DDF">
        <w:rPr>
          <w:lang w:val="en-US"/>
        </w:rPr>
        <w:t xml:space="preserve"> The Law on Land Acquisition requires the formation of an Evaluation Committee for the purpose of evaluating the resettlement plan and the coordinating implementation of the plan. The committee members are largely comprised of the relevant Government departments as well as representatives of Affected Persons. </w:t>
      </w:r>
      <w:r w:rsidR="00EA3826" w:rsidRPr="004A6DDF">
        <w:rPr>
          <w:lang w:val="en-US"/>
        </w:rPr>
        <w:t>MUDL</w:t>
      </w:r>
      <w:r w:rsidRPr="004A6DDF">
        <w:rPr>
          <w:lang w:val="en-US"/>
        </w:rPr>
        <w:t xml:space="preserve"> is mandated to function as the secretariat of the committee.</w:t>
      </w:r>
    </w:p>
    <w:p w:rsidR="008D06A7" w:rsidRPr="004A6DDF" w:rsidRDefault="008D06A7" w:rsidP="007176BE">
      <w:pPr>
        <w:pStyle w:val="ListParagraph"/>
        <w:numPr>
          <w:ilvl w:val="0"/>
          <w:numId w:val="23"/>
        </w:numPr>
        <w:rPr>
          <w:lang w:val="en-US"/>
        </w:rPr>
      </w:pPr>
      <w:r w:rsidRPr="004A6DDF">
        <w:rPr>
          <w:b/>
          <w:bCs/>
          <w:lang w:val="en-US"/>
        </w:rPr>
        <w:t>Valuation Panel:</w:t>
      </w:r>
      <w:r w:rsidRPr="004A6DDF">
        <w:rPr>
          <w:lang w:val="en-US"/>
        </w:rPr>
        <w:t xml:space="preserve"> The Valuation Panel is constituted under Article 22 of the Law on Land Acquisition. It will have the mandate to establish a bill of valuation</w:t>
      </w:r>
      <w:r w:rsidR="00EB4C8B" w:rsidRPr="004A6DDF">
        <w:rPr>
          <w:lang w:val="en-US"/>
        </w:rPr>
        <w:t>/</w:t>
      </w:r>
      <w:r w:rsidRPr="004A6DDF">
        <w:rPr>
          <w:lang w:val="en-US"/>
        </w:rPr>
        <w:t xml:space="preserve">schedule of compensation rates for affected assets. </w:t>
      </w:r>
    </w:p>
    <w:p w:rsidR="008D06A7" w:rsidRPr="004A6DDF" w:rsidRDefault="008D06A7" w:rsidP="007176BE">
      <w:pPr>
        <w:pStyle w:val="ListParagraph"/>
        <w:numPr>
          <w:ilvl w:val="0"/>
          <w:numId w:val="23"/>
        </w:numPr>
        <w:rPr>
          <w:lang w:val="en-US"/>
        </w:rPr>
      </w:pPr>
      <w:r w:rsidRPr="004A6DDF">
        <w:rPr>
          <w:b/>
          <w:bCs/>
          <w:lang w:val="en-US"/>
        </w:rPr>
        <w:t>Technical Panel:</w:t>
      </w:r>
      <w:r w:rsidRPr="004A6DDF">
        <w:rPr>
          <w:lang w:val="en-US"/>
        </w:rPr>
        <w:t xml:space="preserve"> The Technical Panel is constituted under Article 24 of the Law on Land Acquisition. It has the mandate to (1) raise awareness of Affected Persons, (2) establishing a list of eligible people, (3) undertaking measures of affected properties, and (4) determine the value or pricing of the affected properties. </w:t>
      </w:r>
    </w:p>
    <w:p w:rsidR="008D06A7" w:rsidRPr="004A6DDF" w:rsidRDefault="008D06A7" w:rsidP="008D06A7">
      <w:pPr>
        <w:rPr>
          <w:lang w:val="en-US"/>
        </w:rPr>
      </w:pPr>
    </w:p>
    <w:p w:rsidR="008D06A7" w:rsidRPr="004A6DDF" w:rsidRDefault="008D06A7" w:rsidP="008D06A7">
      <w:pPr>
        <w:rPr>
          <w:lang w:val="en-US"/>
        </w:rPr>
      </w:pPr>
      <w:r w:rsidRPr="004A6DDF">
        <w:rPr>
          <w:lang w:val="en-US"/>
        </w:rPr>
        <w:t>The mandates and membership of the above commissions, committees and panels are established either under the Law on Land Acquisition. The mandates will also need to be amended to align with</w:t>
      </w:r>
      <w:r w:rsidR="00C70517" w:rsidRPr="004A6DDF">
        <w:rPr>
          <w:lang w:val="en-US"/>
        </w:rPr>
        <w:t xml:space="preserve"> World Bank </w:t>
      </w:r>
      <w:r w:rsidRPr="004A6DDF">
        <w:rPr>
          <w:lang w:val="en-US"/>
        </w:rPr>
        <w:t>requirement</w:t>
      </w:r>
      <w:r w:rsidR="00C70517" w:rsidRPr="004A6DDF">
        <w:rPr>
          <w:lang w:val="en-US"/>
        </w:rPr>
        <w:t>s, and should include:</w:t>
      </w:r>
    </w:p>
    <w:p w:rsidR="008D06A7" w:rsidRPr="004A6DDF" w:rsidRDefault="008D06A7" w:rsidP="008D06A7">
      <w:pPr>
        <w:rPr>
          <w:lang w:val="en-US"/>
        </w:rPr>
      </w:pPr>
    </w:p>
    <w:p w:rsidR="008D06A7" w:rsidRPr="004A6DDF" w:rsidRDefault="008D06A7" w:rsidP="007176BE">
      <w:pPr>
        <w:pStyle w:val="ListParagraph"/>
        <w:numPr>
          <w:ilvl w:val="0"/>
          <w:numId w:val="24"/>
        </w:numPr>
        <w:rPr>
          <w:lang w:val="en-US"/>
        </w:rPr>
      </w:pPr>
      <w:r w:rsidRPr="004A6DDF">
        <w:rPr>
          <w:lang w:val="en-US"/>
        </w:rPr>
        <w:t>Allow the Project to engage and collaborate with national, provincial and district authorities on land acquisition and resettlement matters.</w:t>
      </w:r>
    </w:p>
    <w:p w:rsidR="008D06A7" w:rsidRPr="004A6DDF" w:rsidRDefault="008D06A7" w:rsidP="007176BE">
      <w:pPr>
        <w:pStyle w:val="ListParagraph"/>
        <w:numPr>
          <w:ilvl w:val="0"/>
          <w:numId w:val="24"/>
        </w:numPr>
        <w:rPr>
          <w:lang w:val="en-US"/>
        </w:rPr>
      </w:pPr>
      <w:r w:rsidRPr="004A6DDF">
        <w:rPr>
          <w:lang w:val="en-US"/>
        </w:rPr>
        <w:t xml:space="preserve">Ensure the co-ordination differing role-players in land acquisition and resettlement across differing administrative areas and levels. </w:t>
      </w:r>
    </w:p>
    <w:p w:rsidR="008D06A7" w:rsidRPr="004A6DDF" w:rsidRDefault="008D06A7" w:rsidP="007176BE">
      <w:pPr>
        <w:pStyle w:val="ListParagraph"/>
        <w:numPr>
          <w:ilvl w:val="0"/>
          <w:numId w:val="24"/>
        </w:numPr>
        <w:rPr>
          <w:lang w:val="en-US"/>
        </w:rPr>
      </w:pPr>
      <w:r w:rsidRPr="004A6DDF">
        <w:rPr>
          <w:lang w:val="en-US"/>
        </w:rPr>
        <w:t xml:space="preserve">Facilitate engagement with community representatives and obtaining the needed permissions to engage directly with Affected Persons. </w:t>
      </w:r>
    </w:p>
    <w:p w:rsidR="008D06A7" w:rsidRPr="004A6DDF" w:rsidRDefault="008D06A7" w:rsidP="007176BE">
      <w:pPr>
        <w:pStyle w:val="ListParagraph"/>
        <w:numPr>
          <w:ilvl w:val="0"/>
          <w:numId w:val="24"/>
        </w:numPr>
        <w:rPr>
          <w:lang w:val="en-US"/>
        </w:rPr>
      </w:pPr>
      <w:r w:rsidRPr="004A6DDF">
        <w:rPr>
          <w:lang w:val="en-US"/>
        </w:rPr>
        <w:t xml:space="preserve">Facilitate the disclosure of Project information as well as information </w:t>
      </w:r>
      <w:r w:rsidR="00D53426" w:rsidRPr="004A6DDF">
        <w:rPr>
          <w:lang w:val="en-US"/>
        </w:rPr>
        <w:t xml:space="preserve">on </w:t>
      </w:r>
      <w:r w:rsidRPr="004A6DDF">
        <w:rPr>
          <w:lang w:val="en-US"/>
        </w:rPr>
        <w:t xml:space="preserve">land acquisition and resettlement matters. </w:t>
      </w:r>
    </w:p>
    <w:p w:rsidR="008D06A7" w:rsidRPr="004A6DDF" w:rsidRDefault="008D06A7" w:rsidP="007176BE">
      <w:pPr>
        <w:pStyle w:val="ListParagraph"/>
        <w:numPr>
          <w:ilvl w:val="0"/>
          <w:numId w:val="24"/>
        </w:numPr>
        <w:rPr>
          <w:lang w:val="en-US"/>
        </w:rPr>
      </w:pPr>
      <w:r w:rsidRPr="004A6DDF">
        <w:rPr>
          <w:lang w:val="en-US"/>
        </w:rPr>
        <w:t xml:space="preserve">Establish a single, unified, and fair approach to land acquisition and resettlement across differing administrative areas and levels. </w:t>
      </w:r>
    </w:p>
    <w:p w:rsidR="008D06A7" w:rsidRPr="004A6DDF" w:rsidRDefault="008D06A7" w:rsidP="007176BE">
      <w:pPr>
        <w:pStyle w:val="ListParagraph"/>
        <w:numPr>
          <w:ilvl w:val="0"/>
          <w:numId w:val="24"/>
        </w:numPr>
        <w:rPr>
          <w:lang w:val="en-US"/>
        </w:rPr>
      </w:pPr>
      <w:r w:rsidRPr="004A6DDF">
        <w:rPr>
          <w:lang w:val="en-US"/>
        </w:rPr>
        <w:t xml:space="preserve">Establish consistent and fair compensation rates and approaches to resettlement across differing landscapes and socio-economic conditions. </w:t>
      </w:r>
    </w:p>
    <w:p w:rsidR="008D06A7" w:rsidRPr="004A6DDF" w:rsidRDefault="008D06A7" w:rsidP="007176BE">
      <w:pPr>
        <w:pStyle w:val="ListParagraph"/>
        <w:numPr>
          <w:ilvl w:val="0"/>
          <w:numId w:val="24"/>
        </w:numPr>
        <w:rPr>
          <w:lang w:val="en-US"/>
        </w:rPr>
      </w:pPr>
      <w:r w:rsidRPr="004A6DDF">
        <w:rPr>
          <w:lang w:val="en-US"/>
        </w:rPr>
        <w:t xml:space="preserve">Establish forums that can review, comment, advise and where needed </w:t>
      </w:r>
      <w:r w:rsidR="00C70517" w:rsidRPr="004A6DDF">
        <w:rPr>
          <w:lang w:val="en-US"/>
        </w:rPr>
        <w:t>authorize</w:t>
      </w:r>
      <w:r w:rsidRPr="004A6DDF">
        <w:rPr>
          <w:lang w:val="en-US"/>
        </w:rPr>
        <w:t xml:space="preserve"> any resettlement planning documentation. </w:t>
      </w:r>
    </w:p>
    <w:p w:rsidR="00606282" w:rsidRPr="004A6DDF" w:rsidRDefault="00606282" w:rsidP="00615E20">
      <w:pPr>
        <w:rPr>
          <w:lang w:val="en-US"/>
        </w:rPr>
      </w:pPr>
    </w:p>
    <w:p w:rsidR="00A04B3E" w:rsidRPr="004A6DDF" w:rsidRDefault="00A04B3E" w:rsidP="00A04B3E">
      <w:pPr>
        <w:pStyle w:val="Heading2"/>
        <w:rPr>
          <w:lang w:val="en-US"/>
        </w:rPr>
      </w:pPr>
      <w:bookmarkStart w:id="144" w:name="_Toc23224712"/>
      <w:r w:rsidRPr="004A6DDF">
        <w:rPr>
          <w:lang w:val="en-US"/>
        </w:rPr>
        <w:t>Grievance Mechanism</w:t>
      </w:r>
      <w:bookmarkEnd w:id="144"/>
    </w:p>
    <w:p w:rsidR="00875E9C" w:rsidRPr="004A6DDF" w:rsidRDefault="00875E9C" w:rsidP="00A04B3E">
      <w:pPr>
        <w:rPr>
          <w:lang w:val="en-US"/>
        </w:rPr>
      </w:pPr>
    </w:p>
    <w:p w:rsidR="00606282" w:rsidRPr="004A6DDF" w:rsidRDefault="00A64068" w:rsidP="00A04B3E">
      <w:pPr>
        <w:rPr>
          <w:lang w:val="en-US"/>
        </w:rPr>
      </w:pPr>
      <w:bookmarkStart w:id="145" w:name="_Hlk15992512"/>
      <w:bookmarkStart w:id="146" w:name="_Hlk15994463"/>
      <w:r w:rsidRPr="004A6DDF">
        <w:rPr>
          <w:lang w:val="en-US"/>
        </w:rPr>
        <w:t xml:space="preserve">The Project will establish a Grievance Mechanism – or a procedure for receiving and facilitating the resolution of public concerns and grievances. The mechanism will provide a credible and accessible means for stakeholders to raise any grievances, issues, or objections specific to resettlement. </w:t>
      </w:r>
    </w:p>
    <w:bookmarkEnd w:id="145"/>
    <w:p w:rsidR="00A64068" w:rsidRPr="004A6DDF" w:rsidRDefault="00A64068" w:rsidP="00A04B3E">
      <w:pPr>
        <w:rPr>
          <w:lang w:val="en-US"/>
        </w:rPr>
      </w:pPr>
    </w:p>
    <w:p w:rsidR="00C70517" w:rsidRDefault="00A64068" w:rsidP="00EB4C8B">
      <w:pPr>
        <w:rPr>
          <w:lang w:val="en-US"/>
        </w:rPr>
      </w:pPr>
      <w:r w:rsidRPr="004A6DDF">
        <w:rPr>
          <w:lang w:val="en-US"/>
        </w:rPr>
        <w:t xml:space="preserve">The Grievance Mechanism will have functional links to certain articles in the Law on Land Acquisition. This specifically concerns the right of Affected Persons to raise objections to the land acquisition process and compensation offer in Article 34. Under this Article, appeals or </w:t>
      </w:r>
      <w:r w:rsidRPr="004A6DDF">
        <w:rPr>
          <w:lang w:val="en-US"/>
        </w:rPr>
        <w:lastRenderedPageBreak/>
        <w:t>objections may be lodged within (60) days after the date of receiving information about compensation, to the Expropriating Authority. The Expropriating Authority shall assess and respond to the objection. If no resolution can be met, then the objection is to be forwarded to a</w:t>
      </w:r>
      <w:r w:rsidR="003E5E63" w:rsidRPr="004A6DDF">
        <w:rPr>
          <w:lang w:val="en-US"/>
        </w:rPr>
        <w:t>n</w:t>
      </w:r>
      <w:r w:rsidR="00D749AB" w:rsidRPr="004A6DDF">
        <w:rPr>
          <w:lang w:val="en-US"/>
        </w:rPr>
        <w:t>independent panel/j</w:t>
      </w:r>
      <w:r w:rsidRPr="004A6DDF">
        <w:rPr>
          <w:lang w:val="en-US"/>
        </w:rPr>
        <w:t xml:space="preserve">ury. The </w:t>
      </w:r>
      <w:r w:rsidR="00D749AB" w:rsidRPr="004A6DDF">
        <w:rPr>
          <w:lang w:val="en-US"/>
        </w:rPr>
        <w:t>j</w:t>
      </w:r>
      <w:r w:rsidRPr="004A6DDF">
        <w:rPr>
          <w:lang w:val="en-US"/>
        </w:rPr>
        <w:t>ury may issue a decision and is final if all parties agree, otherwise the issue shall be referred to a competent court.</w:t>
      </w:r>
    </w:p>
    <w:p w:rsidR="00CD0A14" w:rsidRDefault="00CD0A14" w:rsidP="00EB4C8B">
      <w:pPr>
        <w:rPr>
          <w:lang w:val="en-US"/>
        </w:rPr>
      </w:pPr>
    </w:p>
    <w:p w:rsidR="00CD0A14" w:rsidRDefault="00CD0A14" w:rsidP="000475AA">
      <w:pPr>
        <w:pStyle w:val="Heading3"/>
        <w:rPr>
          <w:lang w:val="en-US"/>
        </w:rPr>
      </w:pPr>
      <w:bookmarkStart w:id="147" w:name="_Toc23224713"/>
      <w:r>
        <w:rPr>
          <w:lang w:val="en-US"/>
        </w:rPr>
        <w:t>Grievance Redress Committee</w:t>
      </w:r>
      <w:bookmarkEnd w:id="147"/>
    </w:p>
    <w:p w:rsidR="00CD0A14" w:rsidRDefault="00CD0A14" w:rsidP="00EB4C8B">
      <w:pPr>
        <w:rPr>
          <w:lang w:val="en-US"/>
        </w:rPr>
      </w:pPr>
    </w:p>
    <w:p w:rsidR="00CD0A14" w:rsidRPr="00CD0A14" w:rsidRDefault="00CD0A14" w:rsidP="00CD0A14">
      <w:pPr>
        <w:rPr>
          <w:lang w:val="en-US"/>
        </w:rPr>
      </w:pPr>
      <w:r w:rsidRPr="00CD0A14">
        <w:rPr>
          <w:lang w:val="en-US"/>
        </w:rPr>
        <w:t xml:space="preserve">The Grievance Mechanism will be made operational via the establishment of a Grievance Redress Committee, constituted as a sub-committee under the Evaluation Committee. The Grievance Redress Committee will function as an independent body that is formally mandated to record, investigate and resolve grievances as presented in Figure 8 1 overleaf. </w:t>
      </w:r>
    </w:p>
    <w:p w:rsidR="00CD0A14" w:rsidRPr="00832EFA" w:rsidRDefault="00CD0A14" w:rsidP="00CD0A14">
      <w:pPr>
        <w:rPr>
          <w:color w:val="FF0000"/>
          <w:lang w:val="en-US"/>
        </w:rPr>
      </w:pPr>
    </w:p>
    <w:p w:rsidR="00CD0A14" w:rsidRPr="00832EFA" w:rsidRDefault="00CD0A14" w:rsidP="00CD0A14">
      <w:pPr>
        <w:rPr>
          <w:color w:val="FF0000"/>
          <w:lang w:val="en-US"/>
        </w:rPr>
      </w:pPr>
      <w:r w:rsidRPr="00CD0A14">
        <w:rPr>
          <w:lang w:val="en-US"/>
        </w:rPr>
        <w:t>The Grievance Redress Committee will be made operational at multiple levels, and each level will be applicable based on the escalation of the grievance from the local level to national level, as summarized below</w:t>
      </w:r>
      <w:r w:rsidRPr="00832EFA">
        <w:rPr>
          <w:color w:val="FF0000"/>
          <w:lang w:val="en-US"/>
        </w:rPr>
        <w:t xml:space="preserve">: </w:t>
      </w:r>
    </w:p>
    <w:p w:rsidR="00CD0A14" w:rsidRDefault="00CD0A14" w:rsidP="00CD0A14">
      <w:pPr>
        <w:rPr>
          <w:lang w:val="en-US"/>
        </w:rPr>
      </w:pPr>
    </w:p>
    <w:p w:rsidR="00CD0A14" w:rsidRPr="00CD0A14" w:rsidRDefault="00CD0A14" w:rsidP="00CD0A14">
      <w:pPr>
        <w:pStyle w:val="ListParagraph"/>
        <w:numPr>
          <w:ilvl w:val="0"/>
          <w:numId w:val="65"/>
        </w:numPr>
        <w:rPr>
          <w:lang w:val="en-US"/>
        </w:rPr>
      </w:pPr>
      <w:r w:rsidRPr="000475AA">
        <w:rPr>
          <w:b/>
          <w:bCs/>
          <w:lang w:val="en-US"/>
        </w:rPr>
        <w:t xml:space="preserve">Level 1 – </w:t>
      </w:r>
      <w:r w:rsidRPr="00CD0A14">
        <w:rPr>
          <w:b/>
          <w:bCs/>
          <w:lang w:val="en-US"/>
        </w:rPr>
        <w:t>Sub-Project Grievance Redress Committee</w:t>
      </w:r>
      <w:r w:rsidRPr="00CD0A14">
        <w:rPr>
          <w:lang w:val="en-US"/>
        </w:rPr>
        <w:t xml:space="preserve"> – A Sub-Project Grievance Redress Committee will be established at each sub-project and administered by the Expropriating Authority (under the MOIC</w:t>
      </w:r>
      <w:r w:rsidR="009B7705">
        <w:rPr>
          <w:lang w:val="en-US"/>
        </w:rPr>
        <w:t>, CRIDA</w:t>
      </w:r>
      <w:r w:rsidRPr="00CD0A14">
        <w:rPr>
          <w:lang w:val="en-US"/>
        </w:rPr>
        <w:t xml:space="preserve"> or MAIL). This committee may resolve grievances that are minor in nature and readily resolved at the local level. Where no resolution can be found, the grievance will be escalated to Level 2. The members of the Sub-Project Grievance Redress Committee will include: </w:t>
      </w:r>
    </w:p>
    <w:p w:rsidR="00CD0A14" w:rsidRPr="00CD0A14" w:rsidRDefault="00CD0A14" w:rsidP="00CD0A14">
      <w:pPr>
        <w:rPr>
          <w:lang w:val="en-US"/>
        </w:rPr>
      </w:pPr>
    </w:p>
    <w:p w:rsidR="00CD0A14" w:rsidRPr="00CD0A14" w:rsidRDefault="00CD0A14" w:rsidP="00CD0A14">
      <w:pPr>
        <w:pStyle w:val="ListParagraph"/>
        <w:numPr>
          <w:ilvl w:val="0"/>
          <w:numId w:val="64"/>
        </w:numPr>
        <w:rPr>
          <w:lang w:val="en-US"/>
        </w:rPr>
      </w:pPr>
      <w:r w:rsidRPr="00CD0A14">
        <w:rPr>
          <w:lang w:val="en-US"/>
        </w:rPr>
        <w:t xml:space="preserve">Sub-Project Proponent, </w:t>
      </w:r>
    </w:p>
    <w:p w:rsidR="00CD0A14" w:rsidRPr="00CD0A14" w:rsidRDefault="00E555B8" w:rsidP="00CD0A14">
      <w:pPr>
        <w:pStyle w:val="ListParagraph"/>
        <w:numPr>
          <w:ilvl w:val="0"/>
          <w:numId w:val="64"/>
        </w:numPr>
        <w:rPr>
          <w:lang w:val="en-US"/>
        </w:rPr>
      </w:pPr>
      <w:r w:rsidRPr="00CD0A14">
        <w:rPr>
          <w:lang w:val="en-US"/>
        </w:rPr>
        <w:t xml:space="preserve">Representatives of </w:t>
      </w:r>
      <w:r w:rsidR="00CD0A14" w:rsidRPr="00CD0A14">
        <w:rPr>
          <w:lang w:val="en-US"/>
        </w:rPr>
        <w:t>MOIC</w:t>
      </w:r>
      <w:r>
        <w:rPr>
          <w:lang w:val="en-US"/>
        </w:rPr>
        <w:t xml:space="preserve">, CRIDA or </w:t>
      </w:r>
      <w:r w:rsidR="00CD0A14" w:rsidRPr="00CD0A14">
        <w:rPr>
          <w:lang w:val="en-US"/>
        </w:rPr>
        <w:t>MAI</w:t>
      </w:r>
      <w:r>
        <w:rPr>
          <w:lang w:val="en-US"/>
        </w:rPr>
        <w:t>L</w:t>
      </w:r>
      <w:r w:rsidR="00CD0A14" w:rsidRPr="00CD0A14">
        <w:rPr>
          <w:lang w:val="en-US"/>
        </w:rPr>
        <w:t>,</w:t>
      </w:r>
    </w:p>
    <w:p w:rsidR="00CD0A14" w:rsidRPr="00CD0A14" w:rsidRDefault="00CD0A14" w:rsidP="00CD0A14">
      <w:pPr>
        <w:pStyle w:val="ListParagraph"/>
        <w:numPr>
          <w:ilvl w:val="0"/>
          <w:numId w:val="64"/>
        </w:numPr>
        <w:rPr>
          <w:lang w:val="en-US"/>
        </w:rPr>
      </w:pPr>
      <w:r w:rsidRPr="00CD0A14">
        <w:rPr>
          <w:lang w:val="en-US"/>
        </w:rPr>
        <w:t>Representatives of Affected Communities,</w:t>
      </w:r>
    </w:p>
    <w:p w:rsidR="00CD0A14" w:rsidRPr="00CD0A14" w:rsidRDefault="00CD0A14" w:rsidP="00CD0A14">
      <w:pPr>
        <w:pStyle w:val="ListParagraph"/>
        <w:numPr>
          <w:ilvl w:val="0"/>
          <w:numId w:val="64"/>
        </w:numPr>
        <w:rPr>
          <w:lang w:val="en-US"/>
        </w:rPr>
      </w:pPr>
      <w:r w:rsidRPr="00CD0A14">
        <w:rPr>
          <w:lang w:val="en-US"/>
        </w:rPr>
        <w:t>Representatives of Village Shuras,</w:t>
      </w:r>
    </w:p>
    <w:p w:rsidR="00CD0A14" w:rsidRPr="00CD0A14" w:rsidRDefault="00CD0A14" w:rsidP="00CD0A14">
      <w:pPr>
        <w:pStyle w:val="ListParagraph"/>
        <w:numPr>
          <w:ilvl w:val="0"/>
          <w:numId w:val="64"/>
        </w:numPr>
        <w:rPr>
          <w:lang w:val="en-US"/>
        </w:rPr>
      </w:pPr>
      <w:r w:rsidRPr="00CD0A14">
        <w:rPr>
          <w:lang w:val="en-US"/>
        </w:rPr>
        <w:t>Representative of the Community Development Council</w:t>
      </w:r>
    </w:p>
    <w:p w:rsidR="00CD0A14" w:rsidRPr="00CD0A14" w:rsidRDefault="00CD0A14" w:rsidP="00CD0A14">
      <w:pPr>
        <w:pStyle w:val="ListParagraph"/>
        <w:numPr>
          <w:ilvl w:val="0"/>
          <w:numId w:val="64"/>
        </w:numPr>
        <w:rPr>
          <w:lang w:val="en-US"/>
        </w:rPr>
      </w:pPr>
      <w:r w:rsidRPr="00CD0A14">
        <w:rPr>
          <w:lang w:val="en-US"/>
        </w:rPr>
        <w:t>Representatives of Mayors Office (in municipal areas),</w:t>
      </w:r>
    </w:p>
    <w:p w:rsidR="00CD0A14" w:rsidRPr="00CD0A14" w:rsidRDefault="00CD0A14" w:rsidP="00CD0A14">
      <w:pPr>
        <w:pStyle w:val="ListParagraph"/>
        <w:numPr>
          <w:ilvl w:val="0"/>
          <w:numId w:val="64"/>
        </w:numPr>
        <w:rPr>
          <w:lang w:val="en-US"/>
        </w:rPr>
      </w:pPr>
      <w:r w:rsidRPr="00CD0A14">
        <w:rPr>
          <w:lang w:val="en-US"/>
        </w:rPr>
        <w:t>Representative of the District Office of MUDL,</w:t>
      </w:r>
    </w:p>
    <w:p w:rsidR="00CD0A14" w:rsidRPr="009858BE" w:rsidRDefault="00CD0A14" w:rsidP="00CD0A14">
      <w:pPr>
        <w:rPr>
          <w:color w:val="FF0000"/>
          <w:lang w:val="en-US"/>
        </w:rPr>
      </w:pPr>
    </w:p>
    <w:p w:rsidR="00CD0A14" w:rsidRPr="00CD0A14" w:rsidRDefault="00CD0A14" w:rsidP="00CD0A14">
      <w:pPr>
        <w:pStyle w:val="ListParagraph"/>
        <w:numPr>
          <w:ilvl w:val="0"/>
          <w:numId w:val="65"/>
        </w:numPr>
        <w:rPr>
          <w:lang w:val="en-US"/>
        </w:rPr>
      </w:pPr>
      <w:r w:rsidRPr="00CD0A14">
        <w:rPr>
          <w:b/>
          <w:bCs/>
          <w:lang w:val="en-US"/>
        </w:rPr>
        <w:t>Level 2 – Provincial Grievance Redress Committee:</w:t>
      </w:r>
      <w:r w:rsidRPr="00CD0A14">
        <w:rPr>
          <w:lang w:val="en-US"/>
        </w:rPr>
        <w:t xml:space="preserve"> A Provincial Grievance Redress Committee will be established under the Evaluation Committee. This committee may resolve grievances that could not be resolved under the Level 1 committee or involved grievances or issues that are common across of Provincial sub-projects. In addition, this committee will record, investigate and attempt to resolve all objections made under Article 34 of the Law on Land Acquisition. The members of the Provincial Grievance Redress Committee will include: </w:t>
      </w:r>
    </w:p>
    <w:p w:rsidR="00CD0A14" w:rsidRPr="00CD0A14" w:rsidRDefault="00CD0A14" w:rsidP="00CD0A14">
      <w:pPr>
        <w:rPr>
          <w:lang w:val="en-US"/>
        </w:rPr>
      </w:pPr>
    </w:p>
    <w:p w:rsidR="00CD0A14" w:rsidRPr="00CD0A14" w:rsidRDefault="00CD0A14" w:rsidP="00CD0A14">
      <w:pPr>
        <w:pStyle w:val="ListParagraph"/>
        <w:numPr>
          <w:ilvl w:val="0"/>
          <w:numId w:val="66"/>
        </w:numPr>
        <w:rPr>
          <w:lang w:val="en-US"/>
        </w:rPr>
      </w:pPr>
      <w:r w:rsidRPr="00CD0A14">
        <w:rPr>
          <w:lang w:val="en-US"/>
        </w:rPr>
        <w:t>Nominated Representative of the Evaluation Committee</w:t>
      </w:r>
    </w:p>
    <w:p w:rsidR="00E555B8" w:rsidRPr="00CD0A14" w:rsidRDefault="00E555B8" w:rsidP="00E555B8">
      <w:pPr>
        <w:pStyle w:val="ListParagraph"/>
        <w:numPr>
          <w:ilvl w:val="0"/>
          <w:numId w:val="66"/>
        </w:numPr>
        <w:rPr>
          <w:lang w:val="en-US"/>
        </w:rPr>
      </w:pPr>
      <w:r w:rsidRPr="00CD0A14">
        <w:rPr>
          <w:lang w:val="en-US"/>
        </w:rPr>
        <w:t>Representatives of MOIC</w:t>
      </w:r>
      <w:r>
        <w:rPr>
          <w:lang w:val="en-US"/>
        </w:rPr>
        <w:t xml:space="preserve">, CRIDA or </w:t>
      </w:r>
      <w:r w:rsidRPr="00CD0A14">
        <w:rPr>
          <w:lang w:val="en-US"/>
        </w:rPr>
        <w:t>MAI</w:t>
      </w:r>
      <w:r>
        <w:rPr>
          <w:lang w:val="en-US"/>
        </w:rPr>
        <w:t>L</w:t>
      </w:r>
      <w:r w:rsidRPr="00CD0A14">
        <w:rPr>
          <w:lang w:val="en-US"/>
        </w:rPr>
        <w:t>,</w:t>
      </w:r>
    </w:p>
    <w:p w:rsidR="00CD0A14" w:rsidRPr="00CD0A14" w:rsidRDefault="00CD0A14" w:rsidP="00CD0A14">
      <w:pPr>
        <w:pStyle w:val="ListParagraph"/>
        <w:numPr>
          <w:ilvl w:val="0"/>
          <w:numId w:val="66"/>
        </w:numPr>
        <w:rPr>
          <w:lang w:val="en-US"/>
        </w:rPr>
      </w:pPr>
      <w:r w:rsidRPr="00CD0A14">
        <w:rPr>
          <w:lang w:val="en-US"/>
        </w:rPr>
        <w:t>Representatives of Affected Communities,</w:t>
      </w:r>
    </w:p>
    <w:p w:rsidR="00CD0A14" w:rsidRPr="00CD0A14" w:rsidRDefault="00CD0A14" w:rsidP="00CD0A14">
      <w:pPr>
        <w:pStyle w:val="ListParagraph"/>
        <w:numPr>
          <w:ilvl w:val="0"/>
          <w:numId w:val="66"/>
        </w:numPr>
        <w:rPr>
          <w:lang w:val="en-US"/>
        </w:rPr>
      </w:pPr>
      <w:r w:rsidRPr="00CD0A14">
        <w:rPr>
          <w:lang w:val="en-US"/>
        </w:rPr>
        <w:t>Representatives of Village Shuras,</w:t>
      </w:r>
    </w:p>
    <w:p w:rsidR="00CD0A14" w:rsidRPr="00CD0A14" w:rsidRDefault="00CD0A14" w:rsidP="00CD0A14">
      <w:pPr>
        <w:pStyle w:val="ListParagraph"/>
        <w:numPr>
          <w:ilvl w:val="0"/>
          <w:numId w:val="66"/>
        </w:numPr>
        <w:rPr>
          <w:lang w:val="en-US"/>
        </w:rPr>
      </w:pPr>
      <w:r w:rsidRPr="00CD0A14">
        <w:rPr>
          <w:lang w:val="en-US"/>
        </w:rPr>
        <w:t>Representative of the Community Development Council,</w:t>
      </w:r>
    </w:p>
    <w:p w:rsidR="00CD0A14" w:rsidRPr="00CD0A14" w:rsidRDefault="00CD0A14" w:rsidP="00CD0A14">
      <w:pPr>
        <w:pStyle w:val="ListParagraph"/>
        <w:numPr>
          <w:ilvl w:val="0"/>
          <w:numId w:val="66"/>
        </w:numPr>
        <w:rPr>
          <w:lang w:val="en-US"/>
        </w:rPr>
      </w:pPr>
      <w:r w:rsidRPr="00CD0A14">
        <w:rPr>
          <w:lang w:val="en-US"/>
        </w:rPr>
        <w:t>Representatives of Mayors Office (in municipal areas),</w:t>
      </w:r>
    </w:p>
    <w:p w:rsidR="00CD0A14" w:rsidRPr="00CD0A14" w:rsidRDefault="00CD0A14" w:rsidP="00CD0A14">
      <w:pPr>
        <w:pStyle w:val="ListParagraph"/>
        <w:numPr>
          <w:ilvl w:val="0"/>
          <w:numId w:val="66"/>
        </w:numPr>
        <w:rPr>
          <w:lang w:val="en-US"/>
        </w:rPr>
      </w:pPr>
      <w:r w:rsidRPr="00CD0A14">
        <w:rPr>
          <w:lang w:val="en-US"/>
        </w:rPr>
        <w:t>Representative of the Provincial Office of MUDL,</w:t>
      </w:r>
    </w:p>
    <w:p w:rsidR="00CD0A14" w:rsidRPr="00CD0A14" w:rsidRDefault="00CD0A14" w:rsidP="00CD0A14">
      <w:pPr>
        <w:pStyle w:val="ListParagraph"/>
        <w:numPr>
          <w:ilvl w:val="0"/>
          <w:numId w:val="66"/>
        </w:numPr>
        <w:rPr>
          <w:lang w:val="en-US"/>
        </w:rPr>
      </w:pPr>
      <w:r w:rsidRPr="00CD0A14">
        <w:rPr>
          <w:lang w:val="en-US"/>
        </w:rPr>
        <w:t>Representative of the Provincial Office of NEPA.</w:t>
      </w:r>
    </w:p>
    <w:p w:rsidR="00CD0A14" w:rsidRPr="000475AA" w:rsidRDefault="00CD0A14" w:rsidP="00CD0A14">
      <w:pPr>
        <w:pStyle w:val="ListParagraph"/>
        <w:numPr>
          <w:ilvl w:val="0"/>
          <w:numId w:val="65"/>
        </w:numPr>
        <w:rPr>
          <w:b/>
          <w:bCs/>
          <w:lang w:val="en-US"/>
        </w:rPr>
      </w:pPr>
      <w:r w:rsidRPr="00CD0A14">
        <w:rPr>
          <w:b/>
          <w:bCs/>
          <w:lang w:val="en-US"/>
        </w:rPr>
        <w:lastRenderedPageBreak/>
        <w:t xml:space="preserve">Level 3 – National Independent Jury or Panel: </w:t>
      </w:r>
      <w:r w:rsidRPr="00CD0A14">
        <w:rPr>
          <w:lang w:val="en-US"/>
        </w:rPr>
        <w:t xml:space="preserve">Consistent with Article 34 of the Law on Land Acquisition of 2017, the Project may establish an independent jury to resolve grievance or objections lodged by the claimants. This jury becomes operational where the Expropriating Authority (via the Sub-Project or Provincial Grievance Resolution Committees) has attempted to resolve the grievance / objection within 30 days but where the claimant is not satisfied with the decision. The jury will consist of the following members: </w:t>
      </w:r>
    </w:p>
    <w:p w:rsidR="00786C9E" w:rsidRPr="00CD0A14" w:rsidRDefault="00786C9E" w:rsidP="000475AA">
      <w:pPr>
        <w:pStyle w:val="ListParagraph"/>
        <w:ind w:left="360"/>
        <w:rPr>
          <w:b/>
          <w:bCs/>
          <w:lang w:val="en-US"/>
        </w:rPr>
      </w:pPr>
    </w:p>
    <w:p w:rsidR="00CD0A14" w:rsidRPr="00CD0A14" w:rsidRDefault="00CD0A14" w:rsidP="00CD0A14">
      <w:pPr>
        <w:pStyle w:val="ListParagraph"/>
        <w:numPr>
          <w:ilvl w:val="0"/>
          <w:numId w:val="67"/>
        </w:numPr>
      </w:pPr>
      <w:r w:rsidRPr="00CD0A14">
        <w:t>Representative of relevant Union of Engineers.</w:t>
      </w:r>
    </w:p>
    <w:p w:rsidR="00CD0A14" w:rsidRPr="00CD0A14" w:rsidRDefault="00CD0A14" w:rsidP="00CD0A14">
      <w:pPr>
        <w:pStyle w:val="ListParagraph"/>
        <w:numPr>
          <w:ilvl w:val="0"/>
          <w:numId w:val="67"/>
        </w:numPr>
      </w:pPr>
      <w:r w:rsidRPr="00CD0A14">
        <w:t>Representative of Afghanistan Chamber of Commerce and Industries.</w:t>
      </w:r>
    </w:p>
    <w:p w:rsidR="00CD0A14" w:rsidRPr="00CD0A14" w:rsidRDefault="00CD0A14" w:rsidP="00CD0A14">
      <w:pPr>
        <w:pStyle w:val="ListParagraph"/>
        <w:numPr>
          <w:ilvl w:val="0"/>
          <w:numId w:val="67"/>
        </w:numPr>
      </w:pPr>
      <w:r w:rsidRPr="00CD0A14">
        <w:t>Representative of the people of the expropriated area.</w:t>
      </w:r>
    </w:p>
    <w:p w:rsidR="00CD0A14" w:rsidRPr="00CD0A14" w:rsidRDefault="00CD0A14" w:rsidP="00CD0A14">
      <w:pPr>
        <w:rPr>
          <w:b/>
          <w:bCs/>
          <w:lang w:val="en-US"/>
        </w:rPr>
      </w:pPr>
    </w:p>
    <w:p w:rsidR="00CD0A14" w:rsidRPr="00CD0A14" w:rsidRDefault="00CD0A14" w:rsidP="00CD0A14">
      <w:pPr>
        <w:pStyle w:val="ListParagraph"/>
        <w:numPr>
          <w:ilvl w:val="0"/>
          <w:numId w:val="65"/>
        </w:numPr>
        <w:rPr>
          <w:lang w:val="en-US"/>
        </w:rPr>
      </w:pPr>
      <w:r w:rsidRPr="00CD0A14">
        <w:rPr>
          <w:b/>
          <w:bCs/>
          <w:lang w:val="en-US"/>
        </w:rPr>
        <w:t>Level 4 –The Courts:</w:t>
      </w:r>
      <w:r w:rsidRPr="00CD0A14">
        <w:rPr>
          <w:lang w:val="en-US"/>
        </w:rPr>
        <w:t xml:space="preserve"> Legal action that is available to any citizen in conformance with applicable laws and irrespective of whether the grievance has been raised through the Grievance Mechanism.</w:t>
      </w:r>
    </w:p>
    <w:p w:rsidR="00CD0A14" w:rsidRPr="00CD0A14" w:rsidRDefault="00CD0A14" w:rsidP="00EB4C8B">
      <w:pPr>
        <w:rPr>
          <w:lang w:val="en-US"/>
        </w:rPr>
      </w:pPr>
    </w:p>
    <w:p w:rsidR="00CD0A14" w:rsidRDefault="00CD0A14" w:rsidP="00CD0A14">
      <w:pPr>
        <w:pStyle w:val="Heading3"/>
        <w:rPr>
          <w:lang w:val="en-US"/>
        </w:rPr>
      </w:pPr>
      <w:bookmarkStart w:id="148" w:name="_Toc23224714"/>
      <w:r>
        <w:rPr>
          <w:lang w:val="en-US"/>
        </w:rPr>
        <w:t>Grievance Process</w:t>
      </w:r>
      <w:bookmarkEnd w:id="148"/>
    </w:p>
    <w:p w:rsidR="00CD0A14" w:rsidRDefault="00CD0A14" w:rsidP="00EB4C8B">
      <w:pPr>
        <w:rPr>
          <w:lang w:val="en-US"/>
        </w:rPr>
      </w:pPr>
    </w:p>
    <w:p w:rsidR="00A35422" w:rsidRDefault="005A49E7" w:rsidP="00A35422">
      <w:pPr>
        <w:rPr>
          <w:lang w:val="en-US"/>
        </w:rPr>
      </w:pPr>
      <w:r w:rsidRPr="004A6DDF">
        <w:rPr>
          <w:lang w:val="en-US"/>
        </w:rPr>
        <w:t xml:space="preserve">The key operational steps in recording, investigating and resolving grievances </w:t>
      </w:r>
      <w:r w:rsidR="00D53426" w:rsidRPr="004A6DDF">
        <w:rPr>
          <w:lang w:val="en-US"/>
        </w:rPr>
        <w:t xml:space="preserve">are </w:t>
      </w:r>
      <w:r w:rsidRPr="004A6DDF">
        <w:rPr>
          <w:lang w:val="en-US"/>
        </w:rPr>
        <w:t xml:space="preserve">presented in </w:t>
      </w:r>
      <w:r w:rsidR="00EB64BB" w:rsidRPr="004A6DDF">
        <w:rPr>
          <w:lang w:val="en-US"/>
        </w:rPr>
        <w:fldChar w:fldCharType="begin"/>
      </w:r>
      <w:r w:rsidRPr="004A6DDF">
        <w:rPr>
          <w:lang w:val="en-US"/>
        </w:rPr>
        <w:instrText xml:space="preserve"> REF _Ref15992967 \h </w:instrText>
      </w:r>
      <w:r w:rsidR="00EB64BB" w:rsidRPr="004A6DDF">
        <w:rPr>
          <w:lang w:val="en-US"/>
        </w:rPr>
      </w:r>
      <w:r w:rsidR="00EB64BB" w:rsidRPr="004A6DDF">
        <w:rPr>
          <w:lang w:val="en-US"/>
        </w:rPr>
        <w:fldChar w:fldCharType="separate"/>
      </w:r>
      <w:r w:rsidRPr="004A6DDF">
        <w:rPr>
          <w:lang w:val="en-US"/>
        </w:rPr>
        <w:t xml:space="preserve">Figure </w:t>
      </w:r>
      <w:r w:rsidRPr="004A6DDF">
        <w:rPr>
          <w:noProof/>
          <w:lang w:val="en-US"/>
        </w:rPr>
        <w:t>8</w:t>
      </w:r>
      <w:r w:rsidRPr="004A6DDF">
        <w:rPr>
          <w:lang w:val="en-US"/>
        </w:rPr>
        <w:noBreakHyphen/>
      </w:r>
      <w:r w:rsidRPr="004A6DDF">
        <w:rPr>
          <w:noProof/>
          <w:lang w:val="en-US"/>
        </w:rPr>
        <w:t>1</w:t>
      </w:r>
      <w:r w:rsidR="00EB64BB" w:rsidRPr="004A6DDF">
        <w:rPr>
          <w:lang w:val="en-US"/>
        </w:rPr>
        <w:fldChar w:fldCharType="end"/>
      </w:r>
      <w:r w:rsidRPr="004A6DDF">
        <w:rPr>
          <w:lang w:val="en-US"/>
        </w:rPr>
        <w:t xml:space="preserve"> overleaf and summarized below: </w:t>
      </w:r>
    </w:p>
    <w:p w:rsidR="000879F1" w:rsidRDefault="000879F1" w:rsidP="00A35422">
      <w:pPr>
        <w:rPr>
          <w:lang w:val="en-US"/>
        </w:rPr>
      </w:pPr>
    </w:p>
    <w:p w:rsidR="000879F1" w:rsidRDefault="000879F1" w:rsidP="000879F1">
      <w:pPr>
        <w:pStyle w:val="ListParagraph"/>
        <w:numPr>
          <w:ilvl w:val="0"/>
          <w:numId w:val="70"/>
        </w:numPr>
      </w:pPr>
      <w:r w:rsidRPr="000879F1">
        <w:rPr>
          <w:b/>
          <w:bCs/>
        </w:rPr>
        <w:t>Receive Grievance</w:t>
      </w:r>
      <w:r>
        <w:t xml:space="preserve"> – The Sub-Project Grievance Redress Committee will receive complaints/grievances via the various established communication lines and report to the Provincial Grievance Redress Committee. The Sub-Project Grievance Redress Committee will ensure that each sub-project has a Grievance Officer that will be mandated to manage the day-to-day aspects of grievance management and documenting the grievance using pre-established Grievance Forms.</w:t>
      </w:r>
    </w:p>
    <w:p w:rsidR="000879F1" w:rsidRDefault="000879F1" w:rsidP="000879F1">
      <w:pPr>
        <w:pStyle w:val="ListParagraph"/>
        <w:ind w:left="360"/>
      </w:pPr>
    </w:p>
    <w:p w:rsidR="000879F1" w:rsidRDefault="000879F1" w:rsidP="000879F1">
      <w:pPr>
        <w:pStyle w:val="ListParagraph"/>
        <w:ind w:left="360"/>
      </w:pPr>
      <w:r>
        <w:t xml:space="preserve">In support of this first step, each sub-project will establish suitable lines of communication (including communication via traditional authorities, community liaison officers, suggestion boxed, telephone hotlines) which can be access by Affected Persons. Suitable awareness and consultation will be undertaken by the Grievance Officer to highlight the existence of the grievance mechanism and how it may be used. </w:t>
      </w:r>
    </w:p>
    <w:p w:rsidR="000879F1" w:rsidRDefault="000879F1" w:rsidP="000879F1">
      <w:pPr>
        <w:pStyle w:val="ListParagraph"/>
        <w:ind w:left="360"/>
      </w:pPr>
    </w:p>
    <w:p w:rsidR="000879F1" w:rsidRDefault="000879F1" w:rsidP="000879F1">
      <w:pPr>
        <w:pStyle w:val="ListParagraph"/>
        <w:numPr>
          <w:ilvl w:val="0"/>
          <w:numId w:val="70"/>
        </w:numPr>
      </w:pPr>
      <w:r w:rsidRPr="000879F1">
        <w:rPr>
          <w:b/>
          <w:bCs/>
        </w:rPr>
        <w:t>Screening and Assessment –</w:t>
      </w:r>
      <w:r w:rsidRPr="000879F1">
        <w:t>An initial assessment of the grievance will be conducted to determine whether the grievance can be resolved at the local level under (Level 1) by the Sub-Project Grievance Redress Committee, or need to be escalated to the provincial level (Level 2) under the Provincial Grievance Redress Committee.</w:t>
      </w:r>
    </w:p>
    <w:p w:rsidR="000879F1" w:rsidRDefault="000879F1" w:rsidP="000879F1">
      <w:pPr>
        <w:pStyle w:val="ListParagraph"/>
        <w:ind w:left="360"/>
      </w:pPr>
    </w:p>
    <w:p w:rsidR="000879F1" w:rsidRDefault="000879F1" w:rsidP="000879F1">
      <w:pPr>
        <w:pStyle w:val="ListParagraph"/>
        <w:numPr>
          <w:ilvl w:val="0"/>
          <w:numId w:val="70"/>
        </w:numPr>
      </w:pPr>
      <w:r w:rsidRPr="000879F1">
        <w:rPr>
          <w:b/>
          <w:bCs/>
        </w:rPr>
        <w:t>Investigate and Resolve Grievances –</w:t>
      </w:r>
      <w:r>
        <w:t xml:space="preserve"> The Sub-Project Grievance Redress Committee or the Provincial Grievance Redress Committee, with assistance from technical specialists, will investigate the underlying cause(s) of the grievance and develop corrective actions needed to resolve grievances as well as prevent recurrence of similar grievances. The timing of the investigations and corrective actions will vary depending on the nature of the grievance as below:</w:t>
      </w:r>
    </w:p>
    <w:p w:rsidR="000879F1" w:rsidRDefault="000879F1" w:rsidP="000879F1">
      <w:pPr>
        <w:pStyle w:val="ListParagraph"/>
      </w:pPr>
    </w:p>
    <w:p w:rsidR="00C70517" w:rsidRPr="004A6DDF" w:rsidRDefault="00C70517" w:rsidP="00C70517">
      <w:pPr>
        <w:keepNext/>
        <w:rPr>
          <w:lang w:val="en-US"/>
        </w:rPr>
      </w:pPr>
      <w:r w:rsidRPr="004A6DDF">
        <w:rPr>
          <w:noProof/>
          <w:lang w:val="en-US"/>
        </w:rPr>
        <w:lastRenderedPageBreak/>
        <w:drawing>
          <wp:inline distT="0" distB="0" distL="0" distR="0">
            <wp:extent cx="5760085" cy="6838315"/>
            <wp:effectExtent l="0" t="0" r="0" b="635"/>
            <wp:docPr id="9" name="Picture 9" descr="A screenshot of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evance Process.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085" cy="6838315"/>
                    </a:xfrm>
                    <a:prstGeom prst="rect">
                      <a:avLst/>
                    </a:prstGeom>
                  </pic:spPr>
                </pic:pic>
              </a:graphicData>
            </a:graphic>
          </wp:inline>
        </w:drawing>
      </w:r>
    </w:p>
    <w:p w:rsidR="00C70517" w:rsidRPr="004A6DDF" w:rsidRDefault="00C70517" w:rsidP="00C70517">
      <w:pPr>
        <w:pStyle w:val="Caption"/>
        <w:jc w:val="center"/>
        <w:rPr>
          <w:lang w:val="en-US"/>
        </w:rPr>
      </w:pPr>
    </w:p>
    <w:p w:rsidR="00C70517" w:rsidRPr="004A6DDF" w:rsidRDefault="00C70517" w:rsidP="00C70517">
      <w:pPr>
        <w:pStyle w:val="Caption"/>
        <w:jc w:val="center"/>
        <w:rPr>
          <w:lang w:val="en-US"/>
        </w:rPr>
      </w:pPr>
      <w:bookmarkStart w:id="149" w:name="_Ref15992967"/>
      <w:bookmarkStart w:id="150" w:name="_Toc16145577"/>
      <w:bookmarkStart w:id="151" w:name="_Toc23224740"/>
      <w:r w:rsidRPr="004A6DDF">
        <w:rPr>
          <w:lang w:val="en-US"/>
        </w:rPr>
        <w:t xml:space="preserve">Figure </w:t>
      </w:r>
      <w:r w:rsidR="00EB64BB">
        <w:rPr>
          <w:lang w:val="en-US"/>
        </w:rPr>
        <w:fldChar w:fldCharType="begin"/>
      </w:r>
      <w:r w:rsidR="00B7317E">
        <w:rPr>
          <w:lang w:val="en-US"/>
        </w:rPr>
        <w:instrText xml:space="preserve"> STYLEREF 1 \s </w:instrText>
      </w:r>
      <w:r w:rsidR="00EB64BB">
        <w:rPr>
          <w:lang w:val="en-US"/>
        </w:rPr>
        <w:fldChar w:fldCharType="separate"/>
      </w:r>
      <w:r w:rsidR="00B7317E">
        <w:rPr>
          <w:noProof/>
          <w:lang w:val="en-US"/>
        </w:rPr>
        <w:t>8</w:t>
      </w:r>
      <w:r w:rsidR="00EB64BB">
        <w:rPr>
          <w:lang w:val="en-US"/>
        </w:rPr>
        <w:fldChar w:fldCharType="end"/>
      </w:r>
      <w:r w:rsidR="00B7317E">
        <w:rPr>
          <w:lang w:val="en-US"/>
        </w:rPr>
        <w:noBreakHyphen/>
      </w:r>
      <w:r w:rsidR="00EB64BB">
        <w:rPr>
          <w:lang w:val="en-US"/>
        </w:rPr>
        <w:fldChar w:fldCharType="begin"/>
      </w:r>
      <w:r w:rsidR="00B7317E">
        <w:rPr>
          <w:lang w:val="en-US"/>
        </w:rPr>
        <w:instrText xml:space="preserve"> SEQ Figure \* ARABIC \s 1 </w:instrText>
      </w:r>
      <w:r w:rsidR="00EB64BB">
        <w:rPr>
          <w:lang w:val="en-US"/>
        </w:rPr>
        <w:fldChar w:fldCharType="separate"/>
      </w:r>
      <w:r w:rsidR="00B7317E">
        <w:rPr>
          <w:noProof/>
          <w:lang w:val="en-US"/>
        </w:rPr>
        <w:t>1</w:t>
      </w:r>
      <w:r w:rsidR="00EB64BB">
        <w:rPr>
          <w:lang w:val="en-US"/>
        </w:rPr>
        <w:fldChar w:fldCharType="end"/>
      </w:r>
      <w:bookmarkEnd w:id="149"/>
      <w:r w:rsidRPr="004A6DDF">
        <w:rPr>
          <w:lang w:val="en-US"/>
        </w:rPr>
        <w:t>: Grievance Mechanism</w:t>
      </w:r>
      <w:bookmarkEnd w:id="150"/>
      <w:bookmarkEnd w:id="151"/>
    </w:p>
    <w:bookmarkEnd w:id="146"/>
    <w:p w:rsidR="00557646" w:rsidRDefault="00557646" w:rsidP="00A04B3E">
      <w:pPr>
        <w:rPr>
          <w:lang w:val="en-US"/>
        </w:rPr>
      </w:pPr>
    </w:p>
    <w:p w:rsidR="00557646" w:rsidRDefault="00557646" w:rsidP="00A04B3E">
      <w:pPr>
        <w:rPr>
          <w:lang w:val="en-US"/>
        </w:rPr>
      </w:pPr>
    </w:p>
    <w:p w:rsidR="00557646" w:rsidRDefault="00557646" w:rsidP="00A04B3E">
      <w:pPr>
        <w:rPr>
          <w:lang w:val="en-US"/>
        </w:rPr>
      </w:pPr>
    </w:p>
    <w:p w:rsidR="00786C9E" w:rsidRDefault="00786C9E" w:rsidP="00786C9E">
      <w:pPr>
        <w:pStyle w:val="ListParagraph"/>
        <w:numPr>
          <w:ilvl w:val="1"/>
          <w:numId w:val="70"/>
        </w:numPr>
      </w:pPr>
      <w:r w:rsidRPr="000879F1">
        <w:rPr>
          <w:b/>
          <w:bCs/>
        </w:rPr>
        <w:t>Level 1 Grievances –</w:t>
      </w:r>
      <w:r>
        <w:t xml:space="preserve"> To be reported, investigated and corrective actions established within 30 days. The Sub-Project Grievance Redress Committee will provide feedback and obtain agreement from the Claimant within 14 days. </w:t>
      </w:r>
    </w:p>
    <w:p w:rsidR="00557646" w:rsidRDefault="00557646" w:rsidP="00557646">
      <w:pPr>
        <w:pStyle w:val="ListParagraph"/>
        <w:numPr>
          <w:ilvl w:val="1"/>
          <w:numId w:val="70"/>
        </w:numPr>
      </w:pPr>
      <w:r w:rsidRPr="000879F1">
        <w:rPr>
          <w:b/>
          <w:bCs/>
        </w:rPr>
        <w:t>Level 2 Grievances –</w:t>
      </w:r>
      <w:r>
        <w:t xml:space="preserve"> To be reported, investigated and corrective actions established within 30 days. The Provincial Grievance Redress Committee will provide feedback and obtain agreement from the Claimant within 14 days. </w:t>
      </w:r>
    </w:p>
    <w:p w:rsidR="00557646" w:rsidRDefault="00557646" w:rsidP="00557646">
      <w:pPr>
        <w:pStyle w:val="ListParagraph"/>
        <w:numPr>
          <w:ilvl w:val="1"/>
          <w:numId w:val="70"/>
        </w:numPr>
      </w:pPr>
      <w:r w:rsidRPr="00490513">
        <w:rPr>
          <w:b/>
          <w:bCs/>
        </w:rPr>
        <w:lastRenderedPageBreak/>
        <w:t>Level 3 Grievances –</w:t>
      </w:r>
      <w:r>
        <w:t xml:space="preserve"> All grievances that could not be resolved will be escalated to an independent jury, under Article 34 of the Land Acquisition Law of 2017. No timeframes are however given in the law.  </w:t>
      </w:r>
    </w:p>
    <w:p w:rsidR="00557646" w:rsidRDefault="00557646" w:rsidP="00557646">
      <w:pPr>
        <w:pStyle w:val="ListParagraph"/>
        <w:ind w:left="1080"/>
      </w:pPr>
    </w:p>
    <w:p w:rsidR="00557646" w:rsidRPr="000879F1" w:rsidRDefault="00557646" w:rsidP="00557646">
      <w:pPr>
        <w:pStyle w:val="ListParagraph"/>
        <w:numPr>
          <w:ilvl w:val="0"/>
          <w:numId w:val="70"/>
        </w:numPr>
      </w:pPr>
      <w:r w:rsidRPr="00490513">
        <w:rPr>
          <w:b/>
          <w:bCs/>
        </w:rPr>
        <w:t>Close Out Grievances –</w:t>
      </w:r>
      <w:r>
        <w:t xml:space="preserve"> The Sub-Project Grievance Redress Committee or the Provincial Grievance Redress Committee will provide feedback and obtain sign-off from </w:t>
      </w:r>
      <w:r w:rsidRPr="00490513">
        <w:t>individual or group that laid the grievance that the grievance has been resolved to their satisfaction. This signed resolution will be in written form in order to close out the grievance.</w:t>
      </w:r>
    </w:p>
    <w:p w:rsidR="00557646" w:rsidRDefault="00557646" w:rsidP="00557646">
      <w:pPr>
        <w:rPr>
          <w:lang w:val="en-US"/>
        </w:rPr>
      </w:pPr>
    </w:p>
    <w:p w:rsidR="00557646" w:rsidRPr="004A6DDF" w:rsidRDefault="00557646" w:rsidP="00557646">
      <w:pPr>
        <w:pStyle w:val="Heading3"/>
        <w:rPr>
          <w:lang w:val="en-US"/>
        </w:rPr>
      </w:pPr>
      <w:bookmarkStart w:id="152" w:name="_Toc23224715"/>
      <w:r>
        <w:rPr>
          <w:lang w:val="en-US"/>
        </w:rPr>
        <w:t>Grievance Awareness Building</w:t>
      </w:r>
      <w:bookmarkEnd w:id="152"/>
    </w:p>
    <w:p w:rsidR="00557646" w:rsidRDefault="00557646" w:rsidP="00557646">
      <w:pPr>
        <w:rPr>
          <w:lang w:val="en-US"/>
        </w:rPr>
      </w:pPr>
    </w:p>
    <w:p w:rsidR="00557646" w:rsidRDefault="00557646" w:rsidP="00557646">
      <w:pPr>
        <w:rPr>
          <w:lang w:val="en-US"/>
        </w:rPr>
      </w:pPr>
      <w:r w:rsidRPr="004A6DDF">
        <w:rPr>
          <w:lang w:val="en-US"/>
        </w:rPr>
        <w:t xml:space="preserve">The Expropriating Authority will be required to ensure that the grievance mechanism is suitably disclosed to the public and Affected Persons. This should include provisions of briefing documents during the engagement, establishing a hotline and suitable lines of communications, as well as a central office for the collection and investigation of grievances. </w:t>
      </w:r>
    </w:p>
    <w:p w:rsidR="00557646" w:rsidRDefault="00557646" w:rsidP="00A04B3E">
      <w:pPr>
        <w:rPr>
          <w:lang w:val="en-US"/>
        </w:rPr>
      </w:pPr>
    </w:p>
    <w:p w:rsidR="00557646" w:rsidRDefault="00557646" w:rsidP="00557646">
      <w:pPr>
        <w:pStyle w:val="Heading3"/>
        <w:rPr>
          <w:lang w:val="en-US"/>
        </w:rPr>
      </w:pPr>
      <w:bookmarkStart w:id="153" w:name="_Toc23224716"/>
      <w:r>
        <w:rPr>
          <w:lang w:val="en-US"/>
        </w:rPr>
        <w:t>Grievance Recording and Reporting</w:t>
      </w:r>
      <w:bookmarkEnd w:id="153"/>
    </w:p>
    <w:p w:rsidR="00557646" w:rsidRDefault="00557646" w:rsidP="00A04B3E">
      <w:pPr>
        <w:rPr>
          <w:lang w:val="en-US"/>
        </w:rPr>
      </w:pPr>
    </w:p>
    <w:p w:rsidR="00557646" w:rsidRDefault="00557646" w:rsidP="00A04B3E">
      <w:pPr>
        <w:rPr>
          <w:lang w:val="en-US"/>
        </w:rPr>
      </w:pPr>
      <w:r>
        <w:rPr>
          <w:lang w:val="en-US"/>
        </w:rPr>
        <w:t xml:space="preserve">The </w:t>
      </w:r>
      <w:r w:rsidRPr="004A6DDF">
        <w:rPr>
          <w:lang w:val="en-US"/>
        </w:rPr>
        <w:t>Expropriating Authority</w:t>
      </w:r>
      <w:r>
        <w:rPr>
          <w:lang w:val="en-US"/>
        </w:rPr>
        <w:t xml:space="preserve"> in collaboration with the </w:t>
      </w:r>
      <w:r w:rsidRPr="00557646">
        <w:rPr>
          <w:lang w:val="en-US"/>
        </w:rPr>
        <w:t>Expropriating Authority</w:t>
      </w:r>
      <w:r>
        <w:rPr>
          <w:lang w:val="en-US"/>
        </w:rPr>
        <w:t xml:space="preserve">, will establish a formal and structured recording system including the creation of a Grievance Database. Regular internal monitoring and reporting will be undertaken (See Section </w:t>
      </w:r>
      <w:r w:rsidR="00EB64BB">
        <w:rPr>
          <w:lang w:val="en-US"/>
        </w:rPr>
        <w:fldChar w:fldCharType="begin"/>
      </w:r>
      <w:r>
        <w:rPr>
          <w:lang w:val="en-US"/>
        </w:rPr>
        <w:instrText xml:space="preserve"> REF _Ref18388815 \w \h </w:instrText>
      </w:r>
      <w:r w:rsidR="00EB64BB">
        <w:rPr>
          <w:lang w:val="en-US"/>
        </w:rPr>
      </w:r>
      <w:r w:rsidR="00EB64BB">
        <w:rPr>
          <w:lang w:val="en-US"/>
        </w:rPr>
        <w:fldChar w:fldCharType="separate"/>
      </w:r>
      <w:r>
        <w:rPr>
          <w:lang w:val="en-US"/>
        </w:rPr>
        <w:t>9.3</w:t>
      </w:r>
      <w:r w:rsidR="00EB64BB">
        <w:rPr>
          <w:lang w:val="en-US"/>
        </w:rPr>
        <w:fldChar w:fldCharType="end"/>
      </w:r>
      <w:r>
        <w:rPr>
          <w:lang w:val="en-US"/>
        </w:rPr>
        <w:t xml:space="preserve">) to the Evaluation Committee, the Project PMU, the Agricultural Steering Committee and the World Bank. </w:t>
      </w:r>
    </w:p>
    <w:p w:rsidR="00557646" w:rsidRPr="004A6DDF" w:rsidRDefault="00557646" w:rsidP="00A04B3E">
      <w:pPr>
        <w:rPr>
          <w:lang w:val="en-US"/>
        </w:rPr>
      </w:pPr>
    </w:p>
    <w:p w:rsidR="00C70517" w:rsidRPr="004A6DDF" w:rsidRDefault="00C70517" w:rsidP="00C70517">
      <w:pPr>
        <w:pStyle w:val="Heading2"/>
        <w:rPr>
          <w:lang w:val="en-US"/>
        </w:rPr>
      </w:pPr>
      <w:bookmarkStart w:id="154" w:name="_Ref18399207"/>
      <w:bookmarkStart w:id="155" w:name="_Toc23224717"/>
      <w:r w:rsidRPr="004A6DDF">
        <w:rPr>
          <w:lang w:val="en-US"/>
        </w:rPr>
        <w:t>Vulnerable People and Women</w:t>
      </w:r>
      <w:bookmarkEnd w:id="154"/>
      <w:bookmarkEnd w:id="155"/>
    </w:p>
    <w:p w:rsidR="00606282" w:rsidRPr="004A6DDF" w:rsidRDefault="00606282" w:rsidP="00A04B3E">
      <w:pPr>
        <w:rPr>
          <w:lang w:val="en-US"/>
        </w:rPr>
      </w:pPr>
    </w:p>
    <w:p w:rsidR="005166D7" w:rsidRPr="004A6DDF" w:rsidRDefault="005166D7" w:rsidP="005166D7">
      <w:pPr>
        <w:rPr>
          <w:lang w:val="en-US"/>
        </w:rPr>
      </w:pPr>
      <w:r w:rsidRPr="004A6DDF">
        <w:rPr>
          <w:lang w:val="en-US"/>
        </w:rPr>
        <w:t>Vulnerable persons are often unable to make their voices heard</w:t>
      </w:r>
      <w:r w:rsidR="004C7FEC" w:rsidRPr="004A6DDF">
        <w:rPr>
          <w:lang w:val="en-US"/>
        </w:rPr>
        <w:t xml:space="preserve"> during </w:t>
      </w:r>
      <w:r w:rsidR="00D53426" w:rsidRPr="004A6DDF">
        <w:rPr>
          <w:lang w:val="en-US"/>
        </w:rPr>
        <w:t xml:space="preserve">the </w:t>
      </w:r>
      <w:r w:rsidR="004C7FEC" w:rsidRPr="004A6DDF">
        <w:rPr>
          <w:lang w:val="en-US"/>
        </w:rPr>
        <w:t xml:space="preserve">engagement. This may be attributed to their marginalized status, </w:t>
      </w:r>
      <w:r w:rsidRPr="004A6DDF">
        <w:rPr>
          <w:lang w:val="en-US"/>
        </w:rPr>
        <w:t xml:space="preserve">or because of their isolation/ exclusion from existing social structures and networks. </w:t>
      </w:r>
      <w:r w:rsidR="004C7FEC" w:rsidRPr="004A6DDF">
        <w:rPr>
          <w:lang w:val="en-US"/>
        </w:rPr>
        <w:t xml:space="preserve">The Project will ensure that vulnerable people (notably women) are offered the opportunity to engage and participate in the resettlement process. </w:t>
      </w:r>
      <w:r w:rsidRPr="004A6DDF">
        <w:rPr>
          <w:lang w:val="en-US"/>
        </w:rPr>
        <w:t xml:space="preserve">This </w:t>
      </w:r>
      <w:r w:rsidR="005D30FC" w:rsidRPr="004A6DDF">
        <w:rPr>
          <w:lang w:val="en-US"/>
        </w:rPr>
        <w:t>requires providing targeted and thoughtful</w:t>
      </w:r>
      <w:r w:rsidRPr="004A6DDF">
        <w:rPr>
          <w:lang w:val="en-US"/>
        </w:rPr>
        <w:t xml:space="preserve"> support including: </w:t>
      </w:r>
    </w:p>
    <w:p w:rsidR="005166D7" w:rsidRPr="004A6DDF" w:rsidRDefault="005166D7" w:rsidP="005166D7">
      <w:pPr>
        <w:rPr>
          <w:lang w:val="en-US"/>
        </w:rPr>
      </w:pPr>
    </w:p>
    <w:p w:rsidR="005D30FC" w:rsidRPr="004A6DDF" w:rsidRDefault="005D30FC" w:rsidP="005166D7">
      <w:pPr>
        <w:rPr>
          <w:lang w:val="en-US"/>
        </w:rPr>
      </w:pPr>
    </w:p>
    <w:p w:rsidR="005D30FC" w:rsidRPr="004A6DDF" w:rsidRDefault="005D30FC" w:rsidP="007176BE">
      <w:pPr>
        <w:pStyle w:val="ListParagraph"/>
        <w:numPr>
          <w:ilvl w:val="0"/>
          <w:numId w:val="26"/>
        </w:numPr>
        <w:rPr>
          <w:lang w:val="en-US"/>
        </w:rPr>
      </w:pPr>
      <w:r w:rsidRPr="004A6DDF">
        <w:rPr>
          <w:lang w:val="en-US"/>
        </w:rPr>
        <w:t>Engagement with vulnerable people and women should be undertaken using existing community committees or forums, where this is viable.</w:t>
      </w:r>
    </w:p>
    <w:p w:rsidR="005D30FC" w:rsidRPr="004A6DDF" w:rsidRDefault="005D30FC" w:rsidP="007176BE">
      <w:pPr>
        <w:pStyle w:val="ListParagraph"/>
        <w:numPr>
          <w:ilvl w:val="0"/>
          <w:numId w:val="26"/>
        </w:numPr>
        <w:rPr>
          <w:lang w:val="en-US"/>
        </w:rPr>
      </w:pPr>
      <w:r w:rsidRPr="004A6DDF">
        <w:rPr>
          <w:lang w:val="en-US"/>
        </w:rPr>
        <w:t xml:space="preserve">Ensure fair representation of vulnerable people and women in any committees or panels established as part of the land acquisition and resettlement process. </w:t>
      </w:r>
    </w:p>
    <w:p w:rsidR="005D30FC" w:rsidRPr="004A6DDF" w:rsidRDefault="005D30FC" w:rsidP="007176BE">
      <w:pPr>
        <w:pStyle w:val="ListParagraph"/>
        <w:numPr>
          <w:ilvl w:val="0"/>
          <w:numId w:val="26"/>
        </w:numPr>
        <w:rPr>
          <w:lang w:val="en-US"/>
        </w:rPr>
      </w:pPr>
      <w:r w:rsidRPr="004A6DDF">
        <w:rPr>
          <w:lang w:val="en-US"/>
        </w:rPr>
        <w:t xml:space="preserve">Ensure engagement with vulnerable groups and women is undertaken by experienced staff, and the Expropriating Authority should retain female staff with experience in working with women. </w:t>
      </w:r>
    </w:p>
    <w:p w:rsidR="005166D7" w:rsidRPr="004A6DDF" w:rsidRDefault="005166D7" w:rsidP="007176BE">
      <w:pPr>
        <w:pStyle w:val="ListParagraph"/>
        <w:numPr>
          <w:ilvl w:val="0"/>
          <w:numId w:val="26"/>
        </w:numPr>
        <w:rPr>
          <w:lang w:val="en-US"/>
        </w:rPr>
      </w:pPr>
      <w:r w:rsidRPr="004A6DDF">
        <w:rPr>
          <w:lang w:val="en-US"/>
        </w:rPr>
        <w:t>If there are minority language groups present among Affected Persons, ensuring that the resettlement planning and implementation teams include persons who can speak these languages</w:t>
      </w:r>
      <w:r w:rsidR="005D30FC" w:rsidRPr="004A6DDF">
        <w:rPr>
          <w:lang w:val="en-US"/>
        </w:rPr>
        <w:t>.</w:t>
      </w:r>
    </w:p>
    <w:p w:rsidR="005166D7" w:rsidRPr="004A6DDF" w:rsidRDefault="005166D7" w:rsidP="007176BE">
      <w:pPr>
        <w:pStyle w:val="ListParagraph"/>
        <w:numPr>
          <w:ilvl w:val="0"/>
          <w:numId w:val="26"/>
        </w:numPr>
        <w:rPr>
          <w:lang w:val="en-US"/>
        </w:rPr>
      </w:pPr>
      <w:r w:rsidRPr="004A6DDF">
        <w:rPr>
          <w:lang w:val="en-US"/>
        </w:rPr>
        <w:t>During disclosure of socio-economic data collected during surveys, ensuring that potentially sensitive data (e.g. the identity of households belonging to minority groups) is redacted</w:t>
      </w:r>
      <w:r w:rsidR="005D30FC" w:rsidRPr="004A6DDF">
        <w:rPr>
          <w:lang w:val="en-US"/>
        </w:rPr>
        <w:t xml:space="preserve">. </w:t>
      </w:r>
    </w:p>
    <w:p w:rsidR="005166D7" w:rsidRPr="004A6DDF" w:rsidRDefault="005166D7" w:rsidP="007176BE">
      <w:pPr>
        <w:pStyle w:val="ListParagraph"/>
        <w:numPr>
          <w:ilvl w:val="0"/>
          <w:numId w:val="26"/>
        </w:numPr>
        <w:rPr>
          <w:lang w:val="en-US"/>
        </w:rPr>
      </w:pPr>
      <w:r w:rsidRPr="004A6DDF">
        <w:rPr>
          <w:lang w:val="en-US"/>
        </w:rPr>
        <w:lastRenderedPageBreak/>
        <w:t>Including, as a standard agenda item in all resettlement-related consultation and meetings, a discussion on any specific measures that may be required to address the needs of vulnerable groups and women</w:t>
      </w:r>
      <w:r w:rsidR="005D30FC" w:rsidRPr="004A6DDF">
        <w:rPr>
          <w:lang w:val="en-US"/>
        </w:rPr>
        <w:t xml:space="preserve">. </w:t>
      </w:r>
    </w:p>
    <w:p w:rsidR="005D30FC" w:rsidRPr="004A6DDF" w:rsidRDefault="005166D7" w:rsidP="007176BE">
      <w:pPr>
        <w:pStyle w:val="ListParagraph"/>
        <w:numPr>
          <w:ilvl w:val="0"/>
          <w:numId w:val="26"/>
        </w:numPr>
        <w:rPr>
          <w:lang w:val="en-US"/>
        </w:rPr>
      </w:pPr>
      <w:r w:rsidRPr="004A6DDF">
        <w:rPr>
          <w:lang w:val="en-US"/>
        </w:rPr>
        <w:t xml:space="preserve">Separate consultation (in the form of individual meetings and/or focus group discussions) with vulnerable persons or groups, or with representatives of vulnerable groups (e.g. local community-based organizations or NGOs working with vulnerable. </w:t>
      </w:r>
    </w:p>
    <w:p w:rsidR="005D30FC" w:rsidRPr="004A6DDF" w:rsidRDefault="005D30FC" w:rsidP="007176BE">
      <w:pPr>
        <w:pStyle w:val="ListParagraph"/>
        <w:numPr>
          <w:ilvl w:val="0"/>
          <w:numId w:val="26"/>
        </w:numPr>
        <w:rPr>
          <w:lang w:val="en-US"/>
        </w:rPr>
      </w:pPr>
      <w:r w:rsidRPr="004A6DDF">
        <w:rPr>
          <w:lang w:val="en-US"/>
        </w:rPr>
        <w:t xml:space="preserve">Ensure that a functional grievance mechanism is established and there are additional structures to support vulnerable people women in accessing and lodging grievances. </w:t>
      </w:r>
    </w:p>
    <w:p w:rsidR="005D30FC" w:rsidRPr="004A6DDF" w:rsidRDefault="005D30FC" w:rsidP="005166D7">
      <w:pPr>
        <w:rPr>
          <w:lang w:val="en-US"/>
        </w:rPr>
      </w:pPr>
    </w:p>
    <w:p w:rsidR="00606282" w:rsidRDefault="005166D7" w:rsidP="005166D7">
      <w:pPr>
        <w:rPr>
          <w:lang w:val="en-US"/>
        </w:rPr>
      </w:pPr>
      <w:r w:rsidRPr="004A6DDF">
        <w:rPr>
          <w:lang w:val="en-US"/>
        </w:rPr>
        <w:t xml:space="preserve">At all times, such engagement will be undertaken in such a manner that is culturally appropriate and sensitive to the needs and situation of vulnerable people. No form of engagement or communications will be permitted that highlights or isolates individuals that may be defined as vulnerable (particularly those vulnerable to prosecution or any form). The privacy and safety of vulnerable people will be strictly protected.  </w:t>
      </w:r>
    </w:p>
    <w:p w:rsidR="00F3257A" w:rsidRDefault="00F3257A" w:rsidP="005166D7">
      <w:pPr>
        <w:rPr>
          <w:lang w:val="en-US"/>
        </w:rPr>
      </w:pPr>
    </w:p>
    <w:p w:rsidR="00F3257A" w:rsidRPr="004A6DDF" w:rsidRDefault="00F3257A" w:rsidP="005166D7">
      <w:pPr>
        <w:rPr>
          <w:lang w:val="en-US"/>
        </w:rPr>
      </w:pPr>
    </w:p>
    <w:p w:rsidR="00606282" w:rsidRPr="004A6DDF" w:rsidRDefault="00606282" w:rsidP="00A04B3E">
      <w:pPr>
        <w:rPr>
          <w:lang w:val="en-US"/>
        </w:rPr>
      </w:pPr>
    </w:p>
    <w:p w:rsidR="00606282" w:rsidRPr="004A6DDF" w:rsidRDefault="00606282" w:rsidP="00A04B3E">
      <w:pPr>
        <w:rPr>
          <w:lang w:val="en-US"/>
        </w:rPr>
      </w:pPr>
    </w:p>
    <w:p w:rsidR="007F314D" w:rsidRPr="004A6DDF" w:rsidRDefault="00A04B3E" w:rsidP="00AC2D5C">
      <w:pPr>
        <w:pStyle w:val="Heading1"/>
        <w:rPr>
          <w:lang w:val="en-US"/>
        </w:rPr>
      </w:pPr>
      <w:bookmarkStart w:id="156" w:name="_Toc23224718"/>
      <w:r w:rsidRPr="004A6DDF">
        <w:rPr>
          <w:lang w:val="en-US"/>
        </w:rPr>
        <w:lastRenderedPageBreak/>
        <w:t>Implementing arrangements</w:t>
      </w:r>
      <w:bookmarkEnd w:id="156"/>
    </w:p>
    <w:p w:rsidR="00A04B3E" w:rsidRPr="004A6DDF" w:rsidRDefault="00A04B3E" w:rsidP="00A04B3E">
      <w:pPr>
        <w:pStyle w:val="Heading2"/>
        <w:rPr>
          <w:lang w:val="en-US"/>
        </w:rPr>
      </w:pPr>
      <w:bookmarkStart w:id="157" w:name="_Toc23224719"/>
      <w:r w:rsidRPr="004A6DDF">
        <w:rPr>
          <w:lang w:val="en-US"/>
        </w:rPr>
        <w:t>Organizational Arrangements</w:t>
      </w:r>
      <w:bookmarkEnd w:id="157"/>
    </w:p>
    <w:p w:rsidR="00CD0E74" w:rsidRPr="004A6DDF" w:rsidRDefault="00CD0E74" w:rsidP="00681998">
      <w:pPr>
        <w:rPr>
          <w:lang w:val="en-US"/>
        </w:rPr>
      </w:pPr>
    </w:p>
    <w:p w:rsidR="00FB0C5B" w:rsidRDefault="00FB0C5B" w:rsidP="00EB4C8B">
      <w:pPr>
        <w:rPr>
          <w:lang w:val="en-US"/>
        </w:rPr>
      </w:pPr>
      <w:r w:rsidRPr="004A6DDF">
        <w:rPr>
          <w:lang w:val="en-US"/>
        </w:rPr>
        <w:t xml:space="preserve">Several institutions and parties will be involved in planning and implementing the compulsory land acquisition and compensation process. The key actors are determined based on the organizational structure of the Project </w:t>
      </w:r>
      <w:r w:rsidR="00384201">
        <w:rPr>
          <w:lang w:val="en-US"/>
        </w:rPr>
        <w:t xml:space="preserve">(See </w:t>
      </w:r>
      <w:r w:rsidR="00EB64BB">
        <w:rPr>
          <w:lang w:val="en-US"/>
        </w:rPr>
        <w:fldChar w:fldCharType="begin"/>
      </w:r>
      <w:r w:rsidR="000F7DA1">
        <w:rPr>
          <w:lang w:val="en-US"/>
        </w:rPr>
        <w:instrText xml:space="preserve"> REF _Ref18392877 \h </w:instrText>
      </w:r>
      <w:r w:rsidR="00EB64BB">
        <w:rPr>
          <w:lang w:val="en-US"/>
        </w:rPr>
      </w:r>
      <w:r w:rsidR="00EB64BB">
        <w:rPr>
          <w:lang w:val="en-US"/>
        </w:rPr>
        <w:fldChar w:fldCharType="separate"/>
      </w:r>
      <w:r w:rsidR="000F7DA1">
        <w:t xml:space="preserve">Table </w:t>
      </w:r>
      <w:r w:rsidR="000F7DA1">
        <w:rPr>
          <w:noProof/>
        </w:rPr>
        <w:t>9</w:t>
      </w:r>
      <w:r w:rsidR="000F7DA1">
        <w:noBreakHyphen/>
      </w:r>
      <w:r w:rsidR="000F7DA1">
        <w:rPr>
          <w:noProof/>
        </w:rPr>
        <w:t>1</w:t>
      </w:r>
      <w:r w:rsidR="00EB64BB">
        <w:rPr>
          <w:lang w:val="en-US"/>
        </w:rPr>
        <w:fldChar w:fldCharType="end"/>
      </w:r>
      <w:r w:rsidR="000F7DA1">
        <w:rPr>
          <w:lang w:val="en-US"/>
        </w:rPr>
        <w:t xml:space="preserve">) </w:t>
      </w:r>
      <w:r w:rsidRPr="004A6DDF">
        <w:rPr>
          <w:lang w:val="en-US"/>
        </w:rPr>
        <w:t>or based on legal obligations established in the Law on Land Acquisition of 2017</w:t>
      </w:r>
      <w:r w:rsidR="002C0FCD" w:rsidRPr="004A6DDF">
        <w:rPr>
          <w:lang w:val="en-US"/>
        </w:rPr>
        <w:t>, as summarized below</w:t>
      </w:r>
      <w:r w:rsidRPr="004A6DDF">
        <w:rPr>
          <w:lang w:val="en-US"/>
        </w:rPr>
        <w:t xml:space="preserve">. </w:t>
      </w:r>
    </w:p>
    <w:p w:rsidR="000F7DA1" w:rsidRDefault="000F7DA1" w:rsidP="00EB4C8B">
      <w:pPr>
        <w:rPr>
          <w:lang w:val="en-US"/>
        </w:rPr>
      </w:pPr>
    </w:p>
    <w:p w:rsidR="00B50402" w:rsidRDefault="00B50402" w:rsidP="00B50402">
      <w:pPr>
        <w:pStyle w:val="Heading3"/>
        <w:rPr>
          <w:lang w:val="en-US"/>
        </w:rPr>
      </w:pPr>
      <w:bookmarkStart w:id="158" w:name="_Toc23224720"/>
      <w:r w:rsidRPr="004A6DDF">
        <w:rPr>
          <w:lang w:val="en-US"/>
        </w:rPr>
        <w:t>High Economic Council</w:t>
      </w:r>
      <w:bookmarkEnd w:id="158"/>
    </w:p>
    <w:p w:rsidR="00B50402" w:rsidRDefault="00B50402" w:rsidP="00B50402">
      <w:pPr>
        <w:rPr>
          <w:color w:val="FF0000"/>
          <w:lang w:val="en-US"/>
        </w:rPr>
      </w:pPr>
    </w:p>
    <w:p w:rsidR="005C4EC1" w:rsidRPr="00E26C34" w:rsidRDefault="00E26C34" w:rsidP="00CB245F">
      <w:pPr>
        <w:rPr>
          <w:lang w:val="en-US"/>
        </w:rPr>
      </w:pPr>
      <w:r w:rsidRPr="00E26C34">
        <w:rPr>
          <w:lang w:val="en-US"/>
        </w:rPr>
        <w:t xml:space="preserve">The High Economic Council </w:t>
      </w:r>
      <w:r w:rsidR="005630B7">
        <w:rPr>
          <w:lang w:val="en-US"/>
        </w:rPr>
        <w:t xml:space="preserve">will be the primary oversight </w:t>
      </w:r>
      <w:r w:rsidR="00D1564E">
        <w:rPr>
          <w:lang w:val="en-US"/>
        </w:rPr>
        <w:t xml:space="preserve">body and all committees, agencies and other role-players associated the Project will be accountable to the Council. </w:t>
      </w:r>
      <w:r w:rsidR="00E46403">
        <w:rPr>
          <w:lang w:val="en-US"/>
        </w:rPr>
        <w:t xml:space="preserve">The Council will meet at least twice a </w:t>
      </w:r>
      <w:r w:rsidR="000F7B0C" w:rsidRPr="000F7B0C">
        <w:rPr>
          <w:lang w:val="en-US"/>
        </w:rPr>
        <w:t>year to discuss the</w:t>
      </w:r>
      <w:r w:rsidR="000F7B0C">
        <w:rPr>
          <w:lang w:val="en-US"/>
        </w:rPr>
        <w:t xml:space="preserve"> Project, </w:t>
      </w:r>
      <w:r w:rsidR="000F7B0C" w:rsidRPr="000F7B0C">
        <w:rPr>
          <w:lang w:val="en-US"/>
        </w:rPr>
        <w:t>reviewcritical progress</w:t>
      </w:r>
      <w:r w:rsidR="000F7B0C">
        <w:rPr>
          <w:lang w:val="en-US"/>
        </w:rPr>
        <w:t xml:space="preserve"> and </w:t>
      </w:r>
      <w:r w:rsidR="000F7B0C" w:rsidRPr="000F7B0C">
        <w:rPr>
          <w:lang w:val="en-US"/>
        </w:rPr>
        <w:t>updates and escalate any issues requiring Presidential attention</w:t>
      </w:r>
      <w:r w:rsidR="00447FB7">
        <w:rPr>
          <w:lang w:val="en-US"/>
        </w:rPr>
        <w:t xml:space="preserve">. The Council will also be mandated to review and </w:t>
      </w:r>
      <w:r w:rsidR="00A06BBB">
        <w:rPr>
          <w:lang w:val="en-US"/>
        </w:rPr>
        <w:t>approve all Project</w:t>
      </w:r>
      <w:r w:rsidR="002D6DB6">
        <w:rPr>
          <w:lang w:val="en-US"/>
        </w:rPr>
        <w:t xml:space="preserve">annual plans </w:t>
      </w:r>
      <w:r w:rsidR="00CB245F">
        <w:rPr>
          <w:lang w:val="en-US"/>
        </w:rPr>
        <w:t>and</w:t>
      </w:r>
      <w:r w:rsidR="00CB245F" w:rsidRPr="00CB245F">
        <w:rPr>
          <w:lang w:val="en-US"/>
        </w:rPr>
        <w:t xml:space="preserve"> budget</w:t>
      </w:r>
      <w:r w:rsidR="00CB245F">
        <w:rPr>
          <w:lang w:val="en-US"/>
        </w:rPr>
        <w:t xml:space="preserve">s. </w:t>
      </w:r>
    </w:p>
    <w:p w:rsidR="00B50402" w:rsidRPr="00B50402" w:rsidRDefault="00B50402" w:rsidP="00B50402">
      <w:pPr>
        <w:rPr>
          <w:lang w:val="en-US"/>
        </w:rPr>
      </w:pPr>
    </w:p>
    <w:p w:rsidR="000F7DA1" w:rsidRPr="00A4478A" w:rsidRDefault="000F7DA1" w:rsidP="00A4478A">
      <w:pPr>
        <w:pStyle w:val="Heading3"/>
        <w:rPr>
          <w:lang w:val="en-US"/>
        </w:rPr>
      </w:pPr>
      <w:bookmarkStart w:id="159" w:name="_Toc23224721"/>
      <w:r w:rsidRPr="004A6DDF">
        <w:rPr>
          <w:lang w:val="en-US"/>
        </w:rPr>
        <w:t>Agriculture Steering Committee</w:t>
      </w:r>
      <w:r w:rsidR="00A4478A">
        <w:rPr>
          <w:lang w:val="en-US"/>
        </w:rPr>
        <w:t xml:space="preserve">/ </w:t>
      </w:r>
      <w:r w:rsidR="008E736B" w:rsidRPr="00A4478A">
        <w:rPr>
          <w:lang w:val="en-US"/>
        </w:rPr>
        <w:t>Agribusiness Executive Secretariat</w:t>
      </w:r>
      <w:bookmarkEnd w:id="159"/>
    </w:p>
    <w:p w:rsidR="000F7DA1" w:rsidRPr="004A6DDF" w:rsidRDefault="000F7DA1" w:rsidP="000F7DA1">
      <w:pPr>
        <w:rPr>
          <w:lang w:val="en-US"/>
        </w:rPr>
      </w:pPr>
    </w:p>
    <w:p w:rsidR="00B25921" w:rsidRPr="004A6DDF" w:rsidRDefault="00B25921" w:rsidP="00B25921">
      <w:pPr>
        <w:rPr>
          <w:lang w:val="en-US"/>
        </w:rPr>
      </w:pPr>
      <w:r w:rsidRPr="004A6DDF">
        <w:rPr>
          <w:lang w:val="en-US"/>
        </w:rPr>
        <w:t>The Project will be guided by an Agriculture Steering Committee established under the High Economic Council. The Committee will be responsible to providing (1) providing overall strategic guidance and oversight, (2) allocating funds based on annual plans, (3) reviewing the implementation of the various sub-projects, and (4) ensuring effective collaboration and cooperation between all key stakeholders. Specific roles of the committee will include:</w:t>
      </w:r>
    </w:p>
    <w:p w:rsidR="00B25921" w:rsidRPr="004A6DDF" w:rsidRDefault="00B25921" w:rsidP="00B25921">
      <w:pPr>
        <w:rPr>
          <w:lang w:val="en-US"/>
        </w:rPr>
      </w:pPr>
    </w:p>
    <w:p w:rsidR="00B25921" w:rsidRDefault="00B25921" w:rsidP="00B25921">
      <w:pPr>
        <w:pStyle w:val="ListParagraph"/>
        <w:numPr>
          <w:ilvl w:val="0"/>
          <w:numId w:val="39"/>
        </w:numPr>
        <w:rPr>
          <w:lang w:val="en-US"/>
        </w:rPr>
      </w:pPr>
      <w:r w:rsidRPr="004A6DDF">
        <w:rPr>
          <w:lang w:val="en-US"/>
        </w:rPr>
        <w:t>Provide strategic guidance and support to the relevant parties in the planning and implementation of the resettlement</w:t>
      </w:r>
      <w:r>
        <w:rPr>
          <w:lang w:val="en-US"/>
        </w:rPr>
        <w:t xml:space="preserve"> action</w:t>
      </w:r>
      <w:r w:rsidRPr="004A6DDF">
        <w:rPr>
          <w:lang w:val="en-US"/>
        </w:rPr>
        <w:t xml:space="preserve"> plans. </w:t>
      </w:r>
    </w:p>
    <w:p w:rsidR="00B25921" w:rsidRDefault="00B25921" w:rsidP="00B25921">
      <w:pPr>
        <w:pStyle w:val="ListParagraph"/>
        <w:numPr>
          <w:ilvl w:val="0"/>
          <w:numId w:val="39"/>
        </w:numPr>
        <w:rPr>
          <w:lang w:val="en-US"/>
        </w:rPr>
      </w:pPr>
      <w:r w:rsidRPr="00AE15A7">
        <w:rPr>
          <w:lang w:val="en-US"/>
        </w:rPr>
        <w:t xml:space="preserve">Allocating sufficient funds to support (1) land acquisition and resettlement planning and implementation, (2) making fair and prior compensation payments, (3) resettlement assistance requirements established in the resettlement plans. </w:t>
      </w:r>
    </w:p>
    <w:p w:rsidR="00B25921" w:rsidRDefault="00B25921" w:rsidP="00B25921">
      <w:pPr>
        <w:pStyle w:val="ListParagraph"/>
        <w:numPr>
          <w:ilvl w:val="0"/>
          <w:numId w:val="39"/>
        </w:numPr>
        <w:rPr>
          <w:lang w:val="en-US"/>
        </w:rPr>
      </w:pPr>
      <w:r w:rsidRPr="00AE15A7">
        <w:rPr>
          <w:lang w:val="en-US"/>
        </w:rPr>
        <w:t xml:space="preserve">Appraise the relevant resettlement plans in terms of its completeness and feasibility of the proposed resettlement measures. </w:t>
      </w:r>
    </w:p>
    <w:p w:rsidR="00B25921" w:rsidRPr="00AE15A7" w:rsidRDefault="00B25921" w:rsidP="00B25921">
      <w:pPr>
        <w:pStyle w:val="ListParagraph"/>
        <w:numPr>
          <w:ilvl w:val="0"/>
          <w:numId w:val="39"/>
        </w:numPr>
        <w:rPr>
          <w:lang w:val="en-US"/>
        </w:rPr>
      </w:pPr>
      <w:r w:rsidRPr="00AE15A7">
        <w:rPr>
          <w:lang w:val="en-US"/>
        </w:rPr>
        <w:t xml:space="preserve">Promote collaboration and cooperation between all key stakeholders on land acquisition, resettlement and compensation matters. </w:t>
      </w:r>
    </w:p>
    <w:p w:rsidR="00B25921" w:rsidRPr="004A6DDF" w:rsidRDefault="00B25921" w:rsidP="00B25921">
      <w:pPr>
        <w:rPr>
          <w:lang w:val="en-US"/>
        </w:rPr>
      </w:pPr>
    </w:p>
    <w:p w:rsidR="008F020B" w:rsidRDefault="00B25921" w:rsidP="00B25921">
      <w:pPr>
        <w:rPr>
          <w:lang w:val="en-US"/>
        </w:rPr>
      </w:pPr>
      <w:r w:rsidRPr="00A7654E">
        <w:rPr>
          <w:lang w:val="en-US"/>
        </w:rPr>
        <w:t>The Agriculture Steering Committee will be a centralized national body</w:t>
      </w:r>
      <w:r w:rsidR="00AB4A38">
        <w:rPr>
          <w:lang w:val="en-US"/>
        </w:rPr>
        <w:t xml:space="preserve">, and the </w:t>
      </w:r>
      <w:r w:rsidR="00A76530">
        <w:rPr>
          <w:lang w:val="en-US"/>
        </w:rPr>
        <w:t xml:space="preserve">Committee will be support by the Agribusiness Executive Secretariat. </w:t>
      </w:r>
    </w:p>
    <w:p w:rsidR="008F020B" w:rsidRDefault="008F020B" w:rsidP="00B25921">
      <w:pPr>
        <w:rPr>
          <w:lang w:val="en-US"/>
        </w:rPr>
      </w:pPr>
    </w:p>
    <w:p w:rsidR="008F020B" w:rsidRDefault="005E36AB" w:rsidP="005954F5">
      <w:pPr>
        <w:rPr>
          <w:lang w:val="en-US"/>
        </w:rPr>
      </w:pPr>
      <w:r>
        <w:rPr>
          <w:lang w:val="en-US"/>
        </w:rPr>
        <w:t xml:space="preserve">This secretariat </w:t>
      </w:r>
      <w:r w:rsidR="00336D7F">
        <w:rPr>
          <w:lang w:val="en-US"/>
        </w:rPr>
        <w:t xml:space="preserve">will </w:t>
      </w:r>
      <w:r w:rsidR="008F020B">
        <w:rPr>
          <w:lang w:val="en-US"/>
        </w:rPr>
        <w:t xml:space="preserve">assume much of the technical and day-to-day operational requirements </w:t>
      </w:r>
      <w:r w:rsidR="0057371E">
        <w:rPr>
          <w:lang w:val="en-US"/>
        </w:rPr>
        <w:t xml:space="preserve">on behalf of the </w:t>
      </w:r>
      <w:r w:rsidR="00882CAA">
        <w:rPr>
          <w:lang w:val="en-US"/>
        </w:rPr>
        <w:t>Committee and</w:t>
      </w:r>
      <w:r w:rsidR="0057371E">
        <w:rPr>
          <w:lang w:val="en-US"/>
        </w:rPr>
        <w:t xml:space="preserve"> ensure </w:t>
      </w:r>
      <w:r w:rsidR="003E0544" w:rsidRPr="003E0544">
        <w:rPr>
          <w:lang w:val="en-US"/>
        </w:rPr>
        <w:t>coordina</w:t>
      </w:r>
      <w:r w:rsidR="00882CAA">
        <w:rPr>
          <w:lang w:val="en-US"/>
        </w:rPr>
        <w:t>tion</w:t>
      </w:r>
      <w:r w:rsidR="003E0544" w:rsidRPr="003E0544">
        <w:rPr>
          <w:lang w:val="en-US"/>
        </w:rPr>
        <w:t xml:space="preserve"> and supervis</w:t>
      </w:r>
      <w:r w:rsidR="003E0544">
        <w:rPr>
          <w:lang w:val="en-US"/>
        </w:rPr>
        <w:t>ion of</w:t>
      </w:r>
      <w:r w:rsidR="003E0544" w:rsidRPr="003E0544">
        <w:rPr>
          <w:lang w:val="en-US"/>
        </w:rPr>
        <w:t xml:space="preserve"> the implementation</w:t>
      </w:r>
      <w:r w:rsidR="003E0544">
        <w:rPr>
          <w:lang w:val="en-US"/>
        </w:rPr>
        <w:t xml:space="preserve"> of Project action plans in collaboration with the various agencies and </w:t>
      </w:r>
      <w:r w:rsidR="00882CAA">
        <w:rPr>
          <w:lang w:val="en-US"/>
        </w:rPr>
        <w:t>role-players</w:t>
      </w:r>
      <w:r w:rsidR="003E0544">
        <w:rPr>
          <w:lang w:val="en-US"/>
        </w:rPr>
        <w:t xml:space="preserve">. </w:t>
      </w:r>
      <w:r w:rsidR="005954F5" w:rsidRPr="005954F5">
        <w:rPr>
          <w:lang w:val="en-US"/>
        </w:rPr>
        <w:t xml:space="preserve">The </w:t>
      </w:r>
      <w:r w:rsidR="005954F5">
        <w:rPr>
          <w:lang w:val="en-US"/>
        </w:rPr>
        <w:t xml:space="preserve">secretariat </w:t>
      </w:r>
      <w:r w:rsidR="005954F5" w:rsidRPr="005954F5">
        <w:rPr>
          <w:lang w:val="en-US"/>
        </w:rPr>
        <w:t>will prepare regular reports,coordinate strategic communications, and ensure sound financial management practices are implemented</w:t>
      </w:r>
    </w:p>
    <w:p w:rsidR="008F020B" w:rsidRDefault="008F020B" w:rsidP="00B25921">
      <w:pPr>
        <w:rPr>
          <w:lang w:val="en-US"/>
        </w:rPr>
      </w:pPr>
    </w:p>
    <w:p w:rsidR="00AB4A38" w:rsidRDefault="00AB4A38" w:rsidP="00B25921">
      <w:pPr>
        <w:rPr>
          <w:lang w:val="en-US"/>
        </w:rPr>
      </w:pPr>
    </w:p>
    <w:p w:rsidR="00B25921" w:rsidRDefault="00B25921" w:rsidP="00681998">
      <w:pPr>
        <w:rPr>
          <w:lang w:val="en-US"/>
        </w:rPr>
      </w:pPr>
    </w:p>
    <w:p w:rsidR="0013791D" w:rsidRDefault="0013791D" w:rsidP="00681998">
      <w:pPr>
        <w:rPr>
          <w:lang w:val="en-US"/>
        </w:rPr>
      </w:pPr>
    </w:p>
    <w:p w:rsidR="00165207" w:rsidRDefault="00165207" w:rsidP="00165207">
      <w:pPr>
        <w:pStyle w:val="Heading3"/>
        <w:rPr>
          <w:lang w:val="en-US"/>
        </w:rPr>
      </w:pPr>
      <w:bookmarkStart w:id="160" w:name="_Toc17780236"/>
      <w:bookmarkStart w:id="161" w:name="_Toc23224722"/>
      <w:r>
        <w:rPr>
          <w:lang w:val="en-US"/>
        </w:rPr>
        <w:lastRenderedPageBreak/>
        <w:t>Independent Third-Party Monitor</w:t>
      </w:r>
      <w:bookmarkEnd w:id="160"/>
      <w:bookmarkEnd w:id="161"/>
    </w:p>
    <w:p w:rsidR="00165207" w:rsidRDefault="00165207" w:rsidP="00165207"/>
    <w:p w:rsidR="00165207" w:rsidRDefault="00165207" w:rsidP="00165207">
      <w:r>
        <w:t xml:space="preserve">The World Bank or the Agriculture Steering Committee may seek to appoint an independent third-party monitor to undertake regular monitoring or audits of all resettlement aspects of Sub-Projects. The general responsibilities of the third-party would include: </w:t>
      </w:r>
    </w:p>
    <w:p w:rsidR="00165207" w:rsidRDefault="00165207" w:rsidP="00165207"/>
    <w:p w:rsidR="00165207" w:rsidRDefault="00165207" w:rsidP="00165207">
      <w:pPr>
        <w:pStyle w:val="ListParagraph"/>
        <w:numPr>
          <w:ilvl w:val="0"/>
          <w:numId w:val="71"/>
        </w:numPr>
      </w:pPr>
      <w:r>
        <w:t xml:space="preserve">Ensure to have a competent and skilled team comprised of a resettlement and livelihoods restoration specialists that can undertake the monitoring or audits. </w:t>
      </w:r>
    </w:p>
    <w:p w:rsidR="00165207" w:rsidRDefault="00165207" w:rsidP="00165207">
      <w:pPr>
        <w:pStyle w:val="ListParagraph"/>
        <w:numPr>
          <w:ilvl w:val="0"/>
          <w:numId w:val="71"/>
        </w:numPr>
      </w:pPr>
      <w:r>
        <w:t>Source all relevant records, reports, studies, data from MOIC</w:t>
      </w:r>
      <w:r w:rsidR="0004794F">
        <w:t xml:space="preserve">, CRIDA or </w:t>
      </w:r>
      <w:r>
        <w:t xml:space="preserve">MAIL (including third-party construction contractors or operators) to inform monitoring findings. </w:t>
      </w:r>
    </w:p>
    <w:p w:rsidR="00165207" w:rsidRDefault="00165207" w:rsidP="00165207">
      <w:pPr>
        <w:pStyle w:val="ListParagraph"/>
        <w:numPr>
          <w:ilvl w:val="0"/>
          <w:numId w:val="71"/>
        </w:numPr>
      </w:pPr>
      <w:r>
        <w:t xml:space="preserve">Undertake interviews with </w:t>
      </w:r>
      <w:r w:rsidR="0004794F">
        <w:t xml:space="preserve">MOIC, CRIDA or MAIL </w:t>
      </w:r>
      <w:r>
        <w:t xml:space="preserve">(including third-party construction contractors or operators) to determine environmental and social safeguard compliance. </w:t>
      </w:r>
    </w:p>
    <w:p w:rsidR="00B25921" w:rsidRPr="000B6753" w:rsidRDefault="00165207" w:rsidP="00AB53F1">
      <w:pPr>
        <w:pStyle w:val="ListParagraph"/>
        <w:numPr>
          <w:ilvl w:val="0"/>
          <w:numId w:val="71"/>
        </w:numPr>
        <w:rPr>
          <w:lang w:val="en-US"/>
        </w:rPr>
      </w:pPr>
      <w:r>
        <w:t xml:space="preserve">Undertake site assessments of </w:t>
      </w:r>
      <w:r w:rsidR="00000703">
        <w:t>all</w:t>
      </w:r>
      <w:r>
        <w:t xml:space="preserve"> IAFPs, FCCs and RTHs </w:t>
      </w:r>
      <w:r w:rsidR="00000703">
        <w:t xml:space="preserve">where land acquisition, compensation and resettlement has been undertaken, </w:t>
      </w:r>
      <w:r>
        <w:t xml:space="preserve">and audit each sites compliance with </w:t>
      </w:r>
      <w:r w:rsidR="00000703">
        <w:t>WB BP/OP4.12</w:t>
      </w:r>
      <w:r>
        <w:t xml:space="preserve"> requirements</w:t>
      </w:r>
      <w:r w:rsidR="0035612C">
        <w:t xml:space="preserve"> as well as any RAP requirements</w:t>
      </w:r>
      <w:r>
        <w:t xml:space="preserve">. </w:t>
      </w:r>
    </w:p>
    <w:p w:rsidR="005954F5" w:rsidRDefault="005954F5" w:rsidP="00681998">
      <w:pPr>
        <w:rPr>
          <w:lang w:val="en-US"/>
        </w:rPr>
      </w:pPr>
    </w:p>
    <w:p w:rsidR="005954F5" w:rsidRDefault="005954F5" w:rsidP="005954F5">
      <w:pPr>
        <w:rPr>
          <w:lang w:val="en-US"/>
        </w:rPr>
      </w:pPr>
      <w:r>
        <w:t>The third-party monitor will submit their report to the World Bank and the Agriculture Steering Committee for review. It is expected that monitoring will be undertaken annually and align with a</w:t>
      </w:r>
      <w:r w:rsidRPr="00014F52">
        <w:t xml:space="preserve"> robust M&amp;E system</w:t>
      </w:r>
      <w:r>
        <w:t xml:space="preserve"> established by the Project. </w:t>
      </w:r>
    </w:p>
    <w:p w:rsidR="005954F5" w:rsidRPr="004A6DDF" w:rsidRDefault="005954F5" w:rsidP="005954F5">
      <w:pPr>
        <w:rPr>
          <w:lang w:val="en-US"/>
        </w:rPr>
      </w:pPr>
    </w:p>
    <w:p w:rsidR="005954F5" w:rsidRDefault="005954F5" w:rsidP="005954F5">
      <w:pPr>
        <w:pStyle w:val="Heading3"/>
        <w:rPr>
          <w:lang w:val="en-US"/>
        </w:rPr>
      </w:pPr>
      <w:bookmarkStart w:id="162" w:name="_Ref16143475"/>
      <w:bookmarkStart w:id="163" w:name="_Toc23224723"/>
      <w:r>
        <w:rPr>
          <w:lang w:val="en-US"/>
        </w:rPr>
        <w:t>MOIC</w:t>
      </w:r>
      <w:r w:rsidRPr="004A6DDF">
        <w:rPr>
          <w:lang w:val="en-US"/>
        </w:rPr>
        <w:t xml:space="preserve"> – Directorate General of Industrial Parks</w:t>
      </w:r>
      <w:bookmarkEnd w:id="162"/>
      <w:bookmarkEnd w:id="163"/>
    </w:p>
    <w:p w:rsidR="005954F5" w:rsidRDefault="005954F5" w:rsidP="005954F5">
      <w:pPr>
        <w:rPr>
          <w:lang w:val="en-US"/>
        </w:rPr>
      </w:pPr>
    </w:p>
    <w:p w:rsidR="005954F5" w:rsidRPr="004A6DDF" w:rsidRDefault="005954F5" w:rsidP="005954F5">
      <w:pPr>
        <w:rPr>
          <w:szCs w:val="24"/>
          <w:lang w:val="en-US"/>
        </w:rPr>
      </w:pPr>
      <w:r w:rsidRPr="004A6DDF">
        <w:rPr>
          <w:szCs w:val="24"/>
          <w:lang w:val="en-US"/>
        </w:rPr>
        <w:t xml:space="preserve">A </w:t>
      </w:r>
      <w:bookmarkStart w:id="164" w:name="_Toc487629824"/>
      <w:bookmarkStart w:id="165" w:name="_Toc499739154"/>
      <w:bookmarkStart w:id="166" w:name="_Toc504422424"/>
      <w:r w:rsidRPr="004A6DDF">
        <w:rPr>
          <w:szCs w:val="24"/>
          <w:lang w:val="en-US"/>
        </w:rPr>
        <w:t>self-standing Project Management Unit (PMU) will be established within the Ministry of Industry and Commerce – Directorate General of Industrial Parks</w:t>
      </w:r>
      <w:r>
        <w:rPr>
          <w:szCs w:val="24"/>
          <w:lang w:val="en-US"/>
        </w:rPr>
        <w:t xml:space="preserve"> to manage the 4 IAFPs under their mandate (See </w:t>
      </w:r>
      <w:r w:rsidR="00EB64BB">
        <w:rPr>
          <w:szCs w:val="24"/>
          <w:lang w:val="en-US"/>
        </w:rPr>
        <w:fldChar w:fldCharType="begin"/>
      </w:r>
      <w:r>
        <w:rPr>
          <w:szCs w:val="24"/>
          <w:lang w:val="en-US"/>
        </w:rPr>
        <w:instrText xml:space="preserve"> REF _Ref23224552 \h </w:instrText>
      </w:r>
      <w:r w:rsidR="00EB64BB">
        <w:rPr>
          <w:szCs w:val="24"/>
          <w:lang w:val="en-US"/>
        </w:rPr>
      </w:r>
      <w:r w:rsidR="00EB64BB">
        <w:rPr>
          <w:szCs w:val="24"/>
          <w:lang w:val="en-US"/>
        </w:rPr>
        <w:fldChar w:fldCharType="separate"/>
      </w:r>
      <w:r>
        <w:t xml:space="preserve">Figure </w:t>
      </w:r>
      <w:r>
        <w:rPr>
          <w:noProof/>
        </w:rPr>
        <w:t>9</w:t>
      </w:r>
      <w:r>
        <w:noBreakHyphen/>
      </w:r>
      <w:r>
        <w:rPr>
          <w:noProof/>
        </w:rPr>
        <w:t>1</w:t>
      </w:r>
      <w:r w:rsidR="00EB64BB">
        <w:rPr>
          <w:szCs w:val="24"/>
          <w:lang w:val="en-US"/>
        </w:rPr>
        <w:fldChar w:fldCharType="end"/>
      </w:r>
      <w:r>
        <w:rPr>
          <w:szCs w:val="24"/>
          <w:lang w:val="en-US"/>
        </w:rPr>
        <w:t>)</w:t>
      </w:r>
      <w:r w:rsidRPr="004A6DDF">
        <w:rPr>
          <w:szCs w:val="24"/>
          <w:lang w:val="en-US"/>
        </w:rPr>
        <w:t xml:space="preserve">. The unit will be the primary implementing body in terms of all forms of land acquisition, resettlement and compensation, and is defined as the </w:t>
      </w:r>
      <w:r w:rsidRPr="004A6DDF">
        <w:rPr>
          <w:b/>
          <w:i/>
          <w:iCs/>
          <w:szCs w:val="24"/>
          <w:lang w:val="en-US"/>
        </w:rPr>
        <w:t>Expropriating Authority</w:t>
      </w:r>
      <w:r w:rsidRPr="004A6DDF">
        <w:rPr>
          <w:rStyle w:val="FootnoteReference"/>
          <w:rFonts w:ascii="Calibri" w:hAnsi="Calibri"/>
          <w:b/>
          <w:i/>
          <w:iCs/>
          <w:szCs w:val="24"/>
          <w:lang w:val="en-US"/>
        </w:rPr>
        <w:footnoteReference w:id="8"/>
      </w:r>
      <w:r w:rsidRPr="004A6DDF">
        <w:rPr>
          <w:szCs w:val="24"/>
          <w:lang w:val="en-US"/>
        </w:rPr>
        <w:t>. Specific roles of the unit will include:</w:t>
      </w:r>
    </w:p>
    <w:p w:rsidR="005954F5" w:rsidRPr="004A6DDF" w:rsidRDefault="005954F5" w:rsidP="005954F5">
      <w:pPr>
        <w:rPr>
          <w:rFonts w:cstheme="minorHAnsi"/>
          <w:bCs/>
          <w:szCs w:val="24"/>
          <w:lang w:val="en-US"/>
        </w:rPr>
      </w:pPr>
    </w:p>
    <w:bookmarkEnd w:id="164"/>
    <w:bookmarkEnd w:id="165"/>
    <w:bookmarkEnd w:id="166"/>
    <w:p w:rsidR="005954F5" w:rsidRDefault="005954F5" w:rsidP="005954F5">
      <w:pPr>
        <w:pStyle w:val="ListParagraph"/>
        <w:numPr>
          <w:ilvl w:val="0"/>
          <w:numId w:val="40"/>
        </w:numPr>
        <w:rPr>
          <w:rFonts w:cstheme="minorHAnsi"/>
          <w:bCs/>
          <w:szCs w:val="24"/>
          <w:lang w:val="en-US"/>
        </w:rPr>
      </w:pPr>
      <w:r w:rsidRPr="004A6DDF">
        <w:rPr>
          <w:rFonts w:cstheme="minorHAnsi"/>
          <w:bCs/>
          <w:szCs w:val="24"/>
          <w:lang w:val="en-US"/>
        </w:rPr>
        <w:t>Determining the exact location and area needing to be acquired for the Project.</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Preparing the resettlement action plan according to law and World Bank BP/OP4.12.</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 xml:space="preserve">Preparing the resettlement plan in cooperation with </w:t>
      </w:r>
      <w:r w:rsidRPr="00AE15A7">
        <w:rPr>
          <w:lang w:val="en-US"/>
        </w:rPr>
        <w:t xml:space="preserve">MUDL </w:t>
      </w:r>
      <w:r w:rsidRPr="00AE15A7">
        <w:rPr>
          <w:rFonts w:cstheme="minorHAnsi"/>
          <w:bCs/>
          <w:szCs w:val="24"/>
          <w:lang w:val="en-US"/>
        </w:rPr>
        <w:t>and other agencies.</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Serving of individual notices, information or offers</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Preparing list of owners, possessors and affected persons.</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Undertaking any required asset inventories and valuation studies.</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 xml:space="preserve">Establish compensation rates/valuations in cooperation with </w:t>
      </w:r>
      <w:r w:rsidRPr="00AE15A7">
        <w:rPr>
          <w:lang w:val="en-US"/>
        </w:rPr>
        <w:t>MUDL</w:t>
      </w:r>
      <w:r w:rsidRPr="00AE15A7">
        <w:rPr>
          <w:rFonts w:cstheme="minorHAnsi"/>
          <w:bCs/>
          <w:szCs w:val="24"/>
          <w:lang w:val="en-US"/>
        </w:rPr>
        <w:t xml:space="preserve">. </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Preparation of Compensation Offers / Packages.</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Negotiation and finalization of Compensation Offers / Packages.</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Consulting stakeholders in the planning and implementation of the resettlement plan.</w:t>
      </w:r>
    </w:p>
    <w:p w:rsidR="005954F5" w:rsidRDefault="005954F5" w:rsidP="005954F5">
      <w:pPr>
        <w:pStyle w:val="ListParagraph"/>
        <w:numPr>
          <w:ilvl w:val="0"/>
          <w:numId w:val="40"/>
        </w:numPr>
        <w:rPr>
          <w:rFonts w:cstheme="minorHAnsi"/>
          <w:bCs/>
          <w:szCs w:val="24"/>
          <w:lang w:val="en-US"/>
        </w:rPr>
      </w:pPr>
      <w:r w:rsidRPr="00AE15A7">
        <w:rPr>
          <w:rFonts w:cstheme="minorHAnsi"/>
          <w:bCs/>
          <w:szCs w:val="24"/>
          <w:lang w:val="en-US"/>
        </w:rPr>
        <w:t xml:space="preserve">Submit the resettlement plan to the evaluation committee or other relevant parties. </w:t>
      </w:r>
    </w:p>
    <w:p w:rsidR="005954F5" w:rsidRPr="00AE15A7" w:rsidRDefault="005954F5" w:rsidP="005954F5">
      <w:pPr>
        <w:pStyle w:val="ListParagraph"/>
        <w:numPr>
          <w:ilvl w:val="0"/>
          <w:numId w:val="40"/>
        </w:numPr>
        <w:rPr>
          <w:rFonts w:cstheme="minorHAnsi"/>
          <w:bCs/>
          <w:szCs w:val="24"/>
          <w:lang w:val="en-US"/>
        </w:rPr>
      </w:pPr>
      <w:r w:rsidRPr="00AE15A7">
        <w:rPr>
          <w:rFonts w:cstheme="minorHAnsi"/>
          <w:bCs/>
          <w:szCs w:val="24"/>
          <w:lang w:val="en-US"/>
        </w:rPr>
        <w:t xml:space="preserve">Manage day-to-day implementation of the resettlement plan. </w:t>
      </w:r>
    </w:p>
    <w:p w:rsidR="005954F5" w:rsidRDefault="005954F5" w:rsidP="005954F5">
      <w:pPr>
        <w:rPr>
          <w:lang w:val="en-US"/>
        </w:rPr>
      </w:pPr>
    </w:p>
    <w:p w:rsidR="005954F5" w:rsidRDefault="005954F5" w:rsidP="005954F5">
      <w:pPr>
        <w:rPr>
          <w:lang w:val="en-US"/>
        </w:rPr>
      </w:pPr>
      <w:r>
        <w:rPr>
          <w:lang w:val="en-US"/>
        </w:rPr>
        <w:t xml:space="preserve">. </w:t>
      </w:r>
    </w:p>
    <w:p w:rsidR="005954F5" w:rsidRDefault="005954F5" w:rsidP="00681998">
      <w:pPr>
        <w:rPr>
          <w:lang w:val="en-US"/>
        </w:rPr>
        <w:sectPr w:rsidR="005954F5" w:rsidSect="009217D6">
          <w:pgSz w:w="11907" w:h="16840" w:code="9"/>
          <w:pgMar w:top="1134" w:right="1418" w:bottom="1134" w:left="1418" w:header="567" w:footer="567" w:gutter="0"/>
          <w:cols w:space="720"/>
          <w:docGrid w:linePitch="272"/>
        </w:sectPr>
      </w:pPr>
    </w:p>
    <w:p w:rsidR="009213E7" w:rsidRDefault="00BF5194" w:rsidP="009213E7">
      <w:pPr>
        <w:keepNext/>
      </w:pPr>
      <w:r w:rsidRPr="00BF5194">
        <w:rPr>
          <w:noProof/>
          <w:lang w:val="en-US"/>
        </w:rPr>
        <w:lastRenderedPageBreak/>
        <w:drawing>
          <wp:inline distT="0" distB="0" distL="0" distR="0">
            <wp:extent cx="9309338" cy="4125433"/>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99" r="2437"/>
                    <a:stretch/>
                  </pic:blipFill>
                  <pic:spPr bwMode="auto">
                    <a:xfrm>
                      <a:off x="0" y="0"/>
                      <a:ext cx="9326454" cy="41330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F7DA1" w:rsidRDefault="009213E7" w:rsidP="009213E7">
      <w:pPr>
        <w:pStyle w:val="Caption"/>
        <w:jc w:val="center"/>
      </w:pPr>
      <w:bookmarkStart w:id="167" w:name="_Ref23224552"/>
      <w:bookmarkStart w:id="168" w:name="_Toc23224741"/>
      <w:r>
        <w:t xml:space="preserve">Figure </w:t>
      </w:r>
      <w:r w:rsidR="00EB64BB">
        <w:fldChar w:fldCharType="begin"/>
      </w:r>
      <w:r w:rsidR="00B7317E">
        <w:instrText xml:space="preserve"> STYLEREF 1 \s </w:instrText>
      </w:r>
      <w:r w:rsidR="00EB64BB">
        <w:fldChar w:fldCharType="separate"/>
      </w:r>
      <w:r w:rsidR="00B7317E">
        <w:rPr>
          <w:noProof/>
        </w:rPr>
        <w:t>9</w:t>
      </w:r>
      <w:r w:rsidR="00EB64BB">
        <w:fldChar w:fldCharType="end"/>
      </w:r>
      <w:r w:rsidR="00B7317E">
        <w:noBreakHyphen/>
      </w:r>
      <w:r w:rsidR="00EB64BB">
        <w:fldChar w:fldCharType="begin"/>
      </w:r>
      <w:r w:rsidR="00B7317E">
        <w:instrText xml:space="preserve"> SEQ Figure \* ARABIC \s 1 </w:instrText>
      </w:r>
      <w:r w:rsidR="00EB64BB">
        <w:fldChar w:fldCharType="separate"/>
      </w:r>
      <w:r w:rsidR="00B7317E">
        <w:rPr>
          <w:noProof/>
        </w:rPr>
        <w:t>1</w:t>
      </w:r>
      <w:r w:rsidR="00EB64BB">
        <w:fldChar w:fldCharType="end"/>
      </w:r>
      <w:bookmarkEnd w:id="167"/>
      <w:r>
        <w:t>: Project Organisational Structure</w:t>
      </w:r>
      <w:r w:rsidR="00A926AA">
        <w:t xml:space="preserve"> for IAFP</w:t>
      </w:r>
      <w:r w:rsidR="00642D7A">
        <w:t>s</w:t>
      </w:r>
      <w:bookmarkEnd w:id="168"/>
    </w:p>
    <w:p w:rsidR="009213E7" w:rsidRDefault="009213E7" w:rsidP="009213E7"/>
    <w:p w:rsidR="00D62408" w:rsidRDefault="00D62408" w:rsidP="009213E7">
      <w:pPr>
        <w:sectPr w:rsidR="00D62408" w:rsidSect="00384201">
          <w:pgSz w:w="16840" w:h="11907" w:orient="landscape" w:code="9"/>
          <w:pgMar w:top="1418" w:right="1134" w:bottom="1418" w:left="1134" w:header="567" w:footer="567" w:gutter="0"/>
          <w:cols w:space="720"/>
          <w:docGrid w:linePitch="326"/>
        </w:sectPr>
      </w:pPr>
    </w:p>
    <w:p w:rsidR="005954F5" w:rsidRPr="003C7907" w:rsidRDefault="005954F5" w:rsidP="005954F5">
      <w:pPr>
        <w:rPr>
          <w:lang w:val="en-US"/>
        </w:rPr>
      </w:pPr>
      <w:r>
        <w:rPr>
          <w:lang w:val="en-US"/>
        </w:rPr>
        <w:lastRenderedPageBreak/>
        <w:t xml:space="preserve">The PMU </w:t>
      </w:r>
      <w:r w:rsidRPr="003C7907">
        <w:rPr>
          <w:lang w:val="en-US"/>
        </w:rPr>
        <w:t xml:space="preserve">is expected to be comprised of the following key positions: </w:t>
      </w:r>
    </w:p>
    <w:p w:rsidR="005954F5" w:rsidRPr="003C7907" w:rsidRDefault="005954F5" w:rsidP="005954F5">
      <w:pPr>
        <w:rPr>
          <w:lang w:val="en-US"/>
        </w:rPr>
      </w:pPr>
    </w:p>
    <w:p w:rsidR="005954F5" w:rsidRPr="003C7907" w:rsidRDefault="005954F5" w:rsidP="005954F5">
      <w:pPr>
        <w:pStyle w:val="ListParagraph"/>
        <w:numPr>
          <w:ilvl w:val="0"/>
          <w:numId w:val="72"/>
        </w:numPr>
        <w:rPr>
          <w:lang w:val="en-US"/>
        </w:rPr>
      </w:pPr>
      <w:r w:rsidRPr="003C7907">
        <w:rPr>
          <w:lang w:val="en-US"/>
        </w:rPr>
        <w:t xml:space="preserve">Project Manager, Master, </w:t>
      </w:r>
    </w:p>
    <w:p w:rsidR="005954F5" w:rsidRPr="003C7907" w:rsidRDefault="005954F5" w:rsidP="005954F5">
      <w:pPr>
        <w:pStyle w:val="ListParagraph"/>
        <w:numPr>
          <w:ilvl w:val="0"/>
          <w:numId w:val="72"/>
        </w:numPr>
        <w:rPr>
          <w:lang w:val="en-US"/>
        </w:rPr>
      </w:pPr>
      <w:r w:rsidRPr="003C7907">
        <w:rPr>
          <w:lang w:val="en-US"/>
        </w:rPr>
        <w:t>Senior Finance Specialist,</w:t>
      </w:r>
    </w:p>
    <w:p w:rsidR="005954F5" w:rsidRPr="003C7907" w:rsidRDefault="005954F5" w:rsidP="005954F5">
      <w:pPr>
        <w:pStyle w:val="ListParagraph"/>
        <w:numPr>
          <w:ilvl w:val="0"/>
          <w:numId w:val="72"/>
        </w:numPr>
        <w:rPr>
          <w:lang w:val="en-US"/>
        </w:rPr>
      </w:pPr>
      <w:r w:rsidRPr="003C7907">
        <w:rPr>
          <w:lang w:val="en-US"/>
        </w:rPr>
        <w:t xml:space="preserve">Senior Procurement Specialist, </w:t>
      </w:r>
    </w:p>
    <w:p w:rsidR="005954F5" w:rsidRPr="003C7907" w:rsidRDefault="005954F5" w:rsidP="005954F5">
      <w:pPr>
        <w:pStyle w:val="ListParagraph"/>
        <w:numPr>
          <w:ilvl w:val="0"/>
          <w:numId w:val="72"/>
        </w:numPr>
        <w:rPr>
          <w:lang w:val="en-US"/>
        </w:rPr>
      </w:pPr>
      <w:r w:rsidRPr="003C7907">
        <w:rPr>
          <w:lang w:val="en-US"/>
        </w:rPr>
        <w:t>Monitoring &amp; Evaluation Specialist,</w:t>
      </w:r>
    </w:p>
    <w:p w:rsidR="005954F5" w:rsidRPr="003C7907" w:rsidRDefault="005954F5" w:rsidP="005954F5">
      <w:pPr>
        <w:pStyle w:val="ListParagraph"/>
        <w:numPr>
          <w:ilvl w:val="0"/>
          <w:numId w:val="72"/>
        </w:numPr>
        <w:rPr>
          <w:lang w:val="en-US"/>
        </w:rPr>
      </w:pPr>
      <w:r w:rsidRPr="003C7907">
        <w:rPr>
          <w:lang w:val="en-US"/>
        </w:rPr>
        <w:t>Social Safeguard Specialist,</w:t>
      </w:r>
    </w:p>
    <w:p w:rsidR="005954F5" w:rsidRPr="003C7907" w:rsidRDefault="005954F5" w:rsidP="005954F5">
      <w:pPr>
        <w:pStyle w:val="ListParagraph"/>
        <w:numPr>
          <w:ilvl w:val="0"/>
          <w:numId w:val="72"/>
        </w:numPr>
        <w:rPr>
          <w:lang w:val="en-US"/>
        </w:rPr>
      </w:pPr>
      <w:r w:rsidRPr="003C7907">
        <w:rPr>
          <w:lang w:val="en-US"/>
        </w:rPr>
        <w:t xml:space="preserve">Environmental Specialist, </w:t>
      </w:r>
    </w:p>
    <w:p w:rsidR="005954F5" w:rsidRPr="003C7907" w:rsidRDefault="005954F5" w:rsidP="005954F5">
      <w:pPr>
        <w:pStyle w:val="ListParagraph"/>
        <w:numPr>
          <w:ilvl w:val="0"/>
          <w:numId w:val="72"/>
        </w:numPr>
        <w:rPr>
          <w:lang w:val="en-US"/>
        </w:rPr>
      </w:pPr>
      <w:r w:rsidRPr="003C7907">
        <w:rPr>
          <w:lang w:val="en-US"/>
        </w:rPr>
        <w:t>Investment Promotional Specialist,</w:t>
      </w:r>
    </w:p>
    <w:p w:rsidR="005954F5" w:rsidRPr="003C7907" w:rsidRDefault="005954F5" w:rsidP="005954F5">
      <w:pPr>
        <w:pStyle w:val="ListParagraph"/>
        <w:numPr>
          <w:ilvl w:val="0"/>
          <w:numId w:val="72"/>
        </w:numPr>
        <w:rPr>
          <w:lang w:val="en-US"/>
        </w:rPr>
      </w:pPr>
      <w:r w:rsidRPr="003C7907">
        <w:rPr>
          <w:lang w:val="en-US"/>
        </w:rPr>
        <w:t>Site Engineer (2 positions),</w:t>
      </w:r>
    </w:p>
    <w:p w:rsidR="005954F5" w:rsidRPr="003C7907" w:rsidRDefault="005954F5" w:rsidP="005954F5">
      <w:pPr>
        <w:pStyle w:val="ListParagraph"/>
        <w:numPr>
          <w:ilvl w:val="0"/>
          <w:numId w:val="72"/>
        </w:numPr>
        <w:rPr>
          <w:lang w:val="en-US"/>
        </w:rPr>
      </w:pPr>
      <w:r w:rsidRPr="003C7907">
        <w:rPr>
          <w:lang w:val="en-US"/>
        </w:rPr>
        <w:t>Survey Engineer (2 positions),</w:t>
      </w:r>
    </w:p>
    <w:p w:rsidR="005954F5" w:rsidRPr="003C7907" w:rsidRDefault="005954F5" w:rsidP="005954F5">
      <w:pPr>
        <w:pStyle w:val="ListParagraph"/>
        <w:numPr>
          <w:ilvl w:val="0"/>
          <w:numId w:val="72"/>
        </w:numPr>
        <w:rPr>
          <w:lang w:val="en-US"/>
        </w:rPr>
      </w:pPr>
      <w:r w:rsidRPr="003C7907">
        <w:rPr>
          <w:lang w:val="en-US"/>
        </w:rPr>
        <w:t>QC Engineer (2 Positions),</w:t>
      </w:r>
    </w:p>
    <w:p w:rsidR="005954F5" w:rsidRPr="003C7907" w:rsidRDefault="005954F5" w:rsidP="005954F5">
      <w:pPr>
        <w:pStyle w:val="ListParagraph"/>
        <w:numPr>
          <w:ilvl w:val="0"/>
          <w:numId w:val="72"/>
        </w:numPr>
        <w:rPr>
          <w:lang w:val="en-US"/>
        </w:rPr>
      </w:pPr>
      <w:r w:rsidRPr="003C7907">
        <w:rPr>
          <w:lang w:val="en-US"/>
        </w:rPr>
        <w:t xml:space="preserve">Investment Promotion Specialist, and </w:t>
      </w:r>
    </w:p>
    <w:p w:rsidR="005954F5" w:rsidRPr="003C7907" w:rsidRDefault="005954F5" w:rsidP="005954F5">
      <w:pPr>
        <w:pStyle w:val="ListParagraph"/>
        <w:numPr>
          <w:ilvl w:val="0"/>
          <w:numId w:val="72"/>
        </w:numPr>
        <w:rPr>
          <w:lang w:val="en-US"/>
        </w:rPr>
      </w:pPr>
      <w:r w:rsidRPr="003C7907">
        <w:rPr>
          <w:lang w:val="en-US"/>
        </w:rPr>
        <w:t xml:space="preserve">Administrative Staff. </w:t>
      </w:r>
    </w:p>
    <w:p w:rsidR="005954F5" w:rsidRDefault="005954F5" w:rsidP="005954F5">
      <w:pPr>
        <w:rPr>
          <w:lang w:val="en-US"/>
        </w:rPr>
      </w:pPr>
    </w:p>
    <w:p w:rsidR="005954F5" w:rsidRDefault="005954F5" w:rsidP="005954F5">
      <w:r>
        <w:rPr>
          <w:lang w:val="en-US"/>
        </w:rPr>
        <w:t>The Social Safeguard Specialist will be mandated to supervise all land acquisition, resettlement and compensation aspects across the 5 IAFPs. It is expected that the PMU will contract an external competent resettlement specialist / firm to prepare and implement the RAP on behalf of MOIC</w:t>
      </w:r>
    </w:p>
    <w:p w:rsidR="009F0520" w:rsidRPr="009F0520" w:rsidRDefault="009F0520" w:rsidP="009F0520">
      <w:pPr>
        <w:pStyle w:val="Heading3"/>
        <w:rPr>
          <w:lang w:val="en-US"/>
        </w:rPr>
      </w:pPr>
      <w:bookmarkStart w:id="169" w:name="_Toc23224724"/>
      <w:r>
        <w:rPr>
          <w:lang w:val="en-US"/>
        </w:rPr>
        <w:t>Capital Region Development Authority</w:t>
      </w:r>
      <w:r w:rsidR="00E96DCE">
        <w:rPr>
          <w:lang w:val="en-US"/>
        </w:rPr>
        <w:t xml:space="preserve"> (CRIDA)</w:t>
      </w:r>
      <w:bookmarkEnd w:id="169"/>
    </w:p>
    <w:p w:rsidR="009F0520" w:rsidRDefault="009F0520" w:rsidP="005604BC">
      <w:pPr>
        <w:rPr>
          <w:lang w:val="en-US"/>
        </w:rPr>
      </w:pPr>
    </w:p>
    <w:p w:rsidR="00945F44" w:rsidRPr="00791BBB" w:rsidRDefault="00945F44" w:rsidP="00945F44">
      <w:pPr>
        <w:rPr>
          <w:szCs w:val="24"/>
          <w:lang w:val="en-US"/>
        </w:rPr>
      </w:pPr>
      <w:r w:rsidRPr="00791BBB">
        <w:rPr>
          <w:szCs w:val="24"/>
          <w:lang w:val="en-US"/>
        </w:rPr>
        <w:t xml:space="preserve">A self-standing Project Management Unit (PMU) will be established within </w:t>
      </w:r>
      <w:r w:rsidR="00E22BD5" w:rsidRPr="00791BBB">
        <w:rPr>
          <w:szCs w:val="24"/>
          <w:lang w:val="en-US"/>
        </w:rPr>
        <w:t xml:space="preserve">CRIDA to manage the 1 IAFP under their mandate. </w:t>
      </w:r>
      <w:r w:rsidRPr="00791BBB">
        <w:rPr>
          <w:szCs w:val="24"/>
          <w:lang w:val="en-US"/>
        </w:rPr>
        <w:t xml:space="preserve">The unit will be the primary implementing body </w:t>
      </w:r>
      <w:r w:rsidR="00810208" w:rsidRPr="00791BBB">
        <w:rPr>
          <w:szCs w:val="24"/>
          <w:lang w:val="en-US"/>
        </w:rPr>
        <w:t xml:space="preserve">in any case of </w:t>
      </w:r>
      <w:r w:rsidRPr="00791BBB">
        <w:rPr>
          <w:szCs w:val="24"/>
          <w:lang w:val="en-US"/>
        </w:rPr>
        <w:t xml:space="preserve">land acquisition, resettlement and compensation, and is defined as the </w:t>
      </w:r>
      <w:r w:rsidRPr="00791BBB">
        <w:rPr>
          <w:b/>
          <w:i/>
          <w:iCs/>
          <w:szCs w:val="24"/>
          <w:lang w:val="en-US"/>
        </w:rPr>
        <w:t>Expropriating Authority</w:t>
      </w:r>
      <w:r w:rsidRPr="00791BBB">
        <w:rPr>
          <w:rStyle w:val="FootnoteReference"/>
          <w:rFonts w:ascii="Calibri" w:hAnsi="Calibri"/>
          <w:b/>
          <w:i/>
          <w:iCs/>
          <w:szCs w:val="24"/>
          <w:lang w:val="en-US"/>
        </w:rPr>
        <w:footnoteReference w:id="9"/>
      </w:r>
      <w:r w:rsidRPr="00791BBB">
        <w:rPr>
          <w:szCs w:val="24"/>
          <w:lang w:val="en-US"/>
        </w:rPr>
        <w:t>. Specific roles of the unit will include:</w:t>
      </w:r>
    </w:p>
    <w:p w:rsidR="00945F44" w:rsidRPr="00791BBB" w:rsidRDefault="00945F44" w:rsidP="00945F44">
      <w:pPr>
        <w:rPr>
          <w:rFonts w:cstheme="minorHAnsi"/>
          <w:bCs/>
          <w:szCs w:val="24"/>
          <w:lang w:val="en-US"/>
        </w:rPr>
      </w:pP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Determining the exact location and area needing to be acquired for the Project.</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Preparing the resettlement action plan according to law and World Bank BP/OP4.12.</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 xml:space="preserve">Preparing the resettlement plan in cooperation with </w:t>
      </w:r>
      <w:r w:rsidRPr="00791BBB">
        <w:rPr>
          <w:lang w:val="en-US"/>
        </w:rPr>
        <w:t xml:space="preserve">MUDL </w:t>
      </w:r>
      <w:r w:rsidRPr="00791BBB">
        <w:rPr>
          <w:rFonts w:cstheme="minorHAnsi"/>
          <w:bCs/>
          <w:szCs w:val="24"/>
          <w:lang w:val="en-US"/>
        </w:rPr>
        <w:t>and other agencies.</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Serving of individual notices, information or offers</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Preparing list of owners, possessors and affected persons.</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Undertaking any required asset inventories and valuation studies.</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 xml:space="preserve">Establish compensation rates/valuations in cooperation with </w:t>
      </w:r>
      <w:r w:rsidRPr="00791BBB">
        <w:rPr>
          <w:lang w:val="en-US"/>
        </w:rPr>
        <w:t>MUDL</w:t>
      </w:r>
      <w:r w:rsidRPr="00791BBB">
        <w:rPr>
          <w:rFonts w:cstheme="minorHAnsi"/>
          <w:bCs/>
          <w:szCs w:val="24"/>
          <w:lang w:val="en-US"/>
        </w:rPr>
        <w:t xml:space="preserve">. </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Preparation of Compensation Offers / Packages.</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Negotiation and finalization of Compensation Offers / Packages.</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Consulting stakeholders in the planning and implementation of the resettlement plan.</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 xml:space="preserve">Submit the resettlement plan to the evaluation committee or other relevant parties. </w:t>
      </w:r>
    </w:p>
    <w:p w:rsidR="00945F44" w:rsidRPr="00791BBB" w:rsidRDefault="00945F44" w:rsidP="00E22BD5">
      <w:pPr>
        <w:pStyle w:val="ListParagraph"/>
        <w:numPr>
          <w:ilvl w:val="0"/>
          <w:numId w:val="74"/>
        </w:numPr>
        <w:rPr>
          <w:rFonts w:cstheme="minorHAnsi"/>
          <w:bCs/>
          <w:szCs w:val="24"/>
          <w:lang w:val="en-US"/>
        </w:rPr>
      </w:pPr>
      <w:r w:rsidRPr="00791BBB">
        <w:rPr>
          <w:rFonts w:cstheme="minorHAnsi"/>
          <w:bCs/>
          <w:szCs w:val="24"/>
          <w:lang w:val="en-US"/>
        </w:rPr>
        <w:t xml:space="preserve">Manage day-to-day implementation of the resettlement plan. </w:t>
      </w:r>
    </w:p>
    <w:p w:rsidR="009F0520" w:rsidRPr="00791BBB" w:rsidRDefault="009F0520" w:rsidP="005604BC">
      <w:pPr>
        <w:rPr>
          <w:lang w:val="en-US"/>
        </w:rPr>
      </w:pPr>
    </w:p>
    <w:p w:rsidR="00AE460B" w:rsidRPr="00791BBB" w:rsidRDefault="000045CD" w:rsidP="00AE460B">
      <w:pPr>
        <w:rPr>
          <w:lang w:val="en-US"/>
        </w:rPr>
      </w:pPr>
      <w:r w:rsidRPr="00791BBB">
        <w:rPr>
          <w:lang w:val="en-US"/>
        </w:rPr>
        <w:t xml:space="preserve">CRIDA </w:t>
      </w:r>
      <w:r w:rsidR="00C119F3" w:rsidRPr="00791BBB">
        <w:rPr>
          <w:lang w:val="en-US"/>
        </w:rPr>
        <w:t xml:space="preserve">will </w:t>
      </w:r>
      <w:r w:rsidR="00242F73" w:rsidRPr="00791BBB">
        <w:rPr>
          <w:lang w:val="en-US"/>
        </w:rPr>
        <w:t xml:space="preserve">include in its PMU a </w:t>
      </w:r>
      <w:r w:rsidR="00AE460B" w:rsidRPr="00791BBB">
        <w:rPr>
          <w:lang w:val="en-US"/>
        </w:rPr>
        <w:t>Social Safeguard Specialist</w:t>
      </w:r>
      <w:r w:rsidR="00104780" w:rsidRPr="00791BBB">
        <w:rPr>
          <w:lang w:val="en-US"/>
        </w:rPr>
        <w:t xml:space="preserve">, who </w:t>
      </w:r>
      <w:r w:rsidR="00AE460B" w:rsidRPr="00791BBB">
        <w:rPr>
          <w:lang w:val="en-US"/>
        </w:rPr>
        <w:t xml:space="preserve">will be mandated to supervise all land acquisition, resettlement and compensation aspects </w:t>
      </w:r>
      <w:r w:rsidR="00104780" w:rsidRPr="00791BBB">
        <w:rPr>
          <w:lang w:val="en-US"/>
        </w:rPr>
        <w:t>at the</w:t>
      </w:r>
      <w:r w:rsidR="00AE460B" w:rsidRPr="00791BBB">
        <w:rPr>
          <w:lang w:val="en-US"/>
        </w:rPr>
        <w:t xml:space="preserve"> IAFP. It is expected that the PMU will contract an external competent resettlement specialist / firm to prepare and implement the RAP on behalf of </w:t>
      </w:r>
      <w:r w:rsidR="00104780" w:rsidRPr="00791BBB">
        <w:rPr>
          <w:lang w:val="en-US"/>
        </w:rPr>
        <w:t xml:space="preserve">CRIDA. </w:t>
      </w:r>
    </w:p>
    <w:p w:rsidR="000045CD" w:rsidRDefault="000045CD" w:rsidP="005604BC">
      <w:pPr>
        <w:rPr>
          <w:lang w:val="en-US"/>
        </w:rPr>
      </w:pPr>
    </w:p>
    <w:p w:rsidR="002C0FCD" w:rsidRPr="004A6DDF" w:rsidRDefault="002C0FCD" w:rsidP="002C0FCD">
      <w:pPr>
        <w:pStyle w:val="Heading3"/>
        <w:rPr>
          <w:lang w:val="en-US"/>
        </w:rPr>
      </w:pPr>
      <w:bookmarkStart w:id="170" w:name="_Toc23224725"/>
      <w:r w:rsidRPr="004A6DDF">
        <w:rPr>
          <w:lang w:val="en-US"/>
        </w:rPr>
        <w:lastRenderedPageBreak/>
        <w:t>Ministry of Agriculture, Irrigation and Livestock</w:t>
      </w:r>
      <w:bookmarkEnd w:id="170"/>
      <w:r w:rsidRPr="004A6DDF">
        <w:rPr>
          <w:lang w:val="en-US"/>
        </w:rPr>
        <w:tab/>
      </w:r>
    </w:p>
    <w:p w:rsidR="002C0FCD" w:rsidRPr="004A6DDF" w:rsidRDefault="002C0FCD" w:rsidP="005604BC">
      <w:pPr>
        <w:rPr>
          <w:lang w:val="en-US"/>
        </w:rPr>
      </w:pPr>
    </w:p>
    <w:p w:rsidR="002C0FCD" w:rsidRPr="004A6DDF" w:rsidRDefault="002C0FCD" w:rsidP="005604BC">
      <w:pPr>
        <w:rPr>
          <w:lang w:val="en-US"/>
        </w:rPr>
      </w:pPr>
      <w:r w:rsidRPr="004A6DDF">
        <w:rPr>
          <w:lang w:val="en-US"/>
        </w:rPr>
        <w:t xml:space="preserve">The Ministry of Agriculture, Irrigation and Livestock will be the implementing agency in terms of providing funding grants to private investors for the development of the Farmer Collection Centers and the Rural Transformation Hubs. </w:t>
      </w:r>
    </w:p>
    <w:p w:rsidR="003566DE" w:rsidRPr="004A6DDF" w:rsidRDefault="003566DE" w:rsidP="005604BC">
      <w:pPr>
        <w:rPr>
          <w:lang w:val="en-US"/>
        </w:rPr>
      </w:pPr>
    </w:p>
    <w:p w:rsidR="002C0FCD" w:rsidRPr="004A6DDF" w:rsidRDefault="002C0FCD" w:rsidP="00EB4C8B">
      <w:pPr>
        <w:rPr>
          <w:bCs/>
          <w:szCs w:val="24"/>
          <w:lang w:val="en-US"/>
        </w:rPr>
      </w:pPr>
      <w:r w:rsidRPr="004A6DDF">
        <w:rPr>
          <w:lang w:val="en-US"/>
        </w:rPr>
        <w:t xml:space="preserve">The ministry will however require that all land will be secured by the private investor, and no support will be provided in terms of compulsory land acquisition. In such cases, the ministry does not function as the </w:t>
      </w:r>
      <w:r w:rsidRPr="004A6DDF">
        <w:rPr>
          <w:bCs/>
          <w:szCs w:val="24"/>
          <w:lang w:val="en-US"/>
        </w:rPr>
        <w:t xml:space="preserve">Expropriating Authority, but should ensure the following in any financing agreements: </w:t>
      </w:r>
    </w:p>
    <w:p w:rsidR="002C0FCD" w:rsidRPr="004A6DDF" w:rsidRDefault="002C0FCD" w:rsidP="005604BC">
      <w:pPr>
        <w:rPr>
          <w:bCs/>
          <w:szCs w:val="24"/>
          <w:lang w:val="en-US"/>
        </w:rPr>
      </w:pPr>
    </w:p>
    <w:p w:rsidR="002C0FCD" w:rsidRPr="004A6DDF" w:rsidRDefault="002C0FCD" w:rsidP="007176BE">
      <w:pPr>
        <w:pStyle w:val="ListParagraph"/>
        <w:numPr>
          <w:ilvl w:val="0"/>
          <w:numId w:val="27"/>
        </w:numPr>
        <w:rPr>
          <w:lang w:val="en-US"/>
        </w:rPr>
      </w:pPr>
      <w:r w:rsidRPr="004A6DDF">
        <w:rPr>
          <w:lang w:val="en-US"/>
        </w:rPr>
        <w:t xml:space="preserve">The private developer will select land that is free of all legal, customary or informal occupation and land-use. </w:t>
      </w:r>
    </w:p>
    <w:p w:rsidR="002C0FCD" w:rsidRPr="004A6DDF" w:rsidRDefault="002C0FCD" w:rsidP="007176BE">
      <w:pPr>
        <w:pStyle w:val="ListParagraph"/>
        <w:numPr>
          <w:ilvl w:val="0"/>
          <w:numId w:val="27"/>
        </w:numPr>
        <w:rPr>
          <w:lang w:val="en-US"/>
        </w:rPr>
      </w:pPr>
      <w:r w:rsidRPr="004A6DDF">
        <w:rPr>
          <w:lang w:val="en-US"/>
        </w:rPr>
        <w:t>The private developer will acquire land on a voluntary or willing-buyer-willing seller basis only and will not resort to compulsory land acquisition.</w:t>
      </w:r>
    </w:p>
    <w:p w:rsidR="002C0FCD" w:rsidRPr="004A6DDF" w:rsidRDefault="002C0FCD" w:rsidP="007176BE">
      <w:pPr>
        <w:pStyle w:val="ListParagraph"/>
        <w:numPr>
          <w:ilvl w:val="0"/>
          <w:numId w:val="27"/>
        </w:numPr>
        <w:rPr>
          <w:lang w:val="en-US"/>
        </w:rPr>
      </w:pPr>
      <w:r w:rsidRPr="004A6DDF">
        <w:rPr>
          <w:lang w:val="en-US"/>
        </w:rPr>
        <w:t xml:space="preserve">The ministry will undertake a Due Diligence of any new sites to determine whether there are any legal, customary or informal occupation and land-uses that may result in displacement of people. </w:t>
      </w:r>
    </w:p>
    <w:p w:rsidR="0033073C" w:rsidRPr="004A6DDF" w:rsidRDefault="0033073C" w:rsidP="0033073C">
      <w:pPr>
        <w:rPr>
          <w:lang w:val="en-US"/>
        </w:rPr>
      </w:pPr>
    </w:p>
    <w:p w:rsidR="0033073C" w:rsidRDefault="0033073C" w:rsidP="00EB4C8B">
      <w:pPr>
        <w:rPr>
          <w:lang w:val="en-US"/>
        </w:rPr>
      </w:pPr>
      <w:r w:rsidRPr="004A6DDF">
        <w:rPr>
          <w:lang w:val="en-US"/>
        </w:rPr>
        <w:t xml:space="preserve">In cases, where compulsory land acquisition cannot be avoided, the private investors will be required to approach the </w:t>
      </w:r>
      <w:r w:rsidR="007C7890" w:rsidRPr="004A6DDF">
        <w:rPr>
          <w:lang w:val="en-US"/>
        </w:rPr>
        <w:t>M</w:t>
      </w:r>
      <w:r w:rsidRPr="004A6DDF">
        <w:rPr>
          <w:lang w:val="en-US"/>
        </w:rPr>
        <w:t xml:space="preserve">inistry, who will become the </w:t>
      </w:r>
      <w:r w:rsidRPr="004A6DDF">
        <w:rPr>
          <w:bCs/>
          <w:szCs w:val="24"/>
          <w:lang w:val="en-US"/>
        </w:rPr>
        <w:t>Expropriating Authority</w:t>
      </w:r>
      <w:r w:rsidR="00DB6AD3">
        <w:rPr>
          <w:bCs/>
          <w:szCs w:val="24"/>
          <w:lang w:val="en-US"/>
        </w:rPr>
        <w:t xml:space="preserve"> (See </w:t>
      </w:r>
      <w:r w:rsidR="00EB64BB">
        <w:rPr>
          <w:bCs/>
          <w:szCs w:val="24"/>
          <w:lang w:val="en-US"/>
        </w:rPr>
        <w:fldChar w:fldCharType="begin"/>
      </w:r>
      <w:r w:rsidR="00DB6AD3">
        <w:rPr>
          <w:bCs/>
          <w:szCs w:val="24"/>
          <w:lang w:val="en-US"/>
        </w:rPr>
        <w:instrText xml:space="preserve"> REF _Ref23224618 \h </w:instrText>
      </w:r>
      <w:r w:rsidR="00EB64BB">
        <w:rPr>
          <w:bCs/>
          <w:szCs w:val="24"/>
          <w:lang w:val="en-US"/>
        </w:rPr>
      </w:r>
      <w:r w:rsidR="00EB64BB">
        <w:rPr>
          <w:bCs/>
          <w:szCs w:val="24"/>
          <w:lang w:val="en-US"/>
        </w:rPr>
        <w:fldChar w:fldCharType="separate"/>
      </w:r>
      <w:r w:rsidR="00DB6AD3">
        <w:t xml:space="preserve">Figure </w:t>
      </w:r>
      <w:r w:rsidR="00DB6AD3">
        <w:rPr>
          <w:noProof/>
        </w:rPr>
        <w:t>9</w:t>
      </w:r>
      <w:r w:rsidR="00DB6AD3">
        <w:noBreakHyphen/>
      </w:r>
      <w:r w:rsidR="00DB6AD3">
        <w:rPr>
          <w:noProof/>
        </w:rPr>
        <w:t>2</w:t>
      </w:r>
      <w:r w:rsidR="00EB64BB">
        <w:rPr>
          <w:bCs/>
          <w:szCs w:val="24"/>
          <w:lang w:val="en-US"/>
        </w:rPr>
        <w:fldChar w:fldCharType="end"/>
      </w:r>
      <w:r w:rsidR="00DB6AD3">
        <w:rPr>
          <w:bCs/>
          <w:szCs w:val="24"/>
          <w:lang w:val="en-US"/>
        </w:rPr>
        <w:t>)</w:t>
      </w:r>
      <w:r w:rsidRPr="004A6DDF">
        <w:rPr>
          <w:bCs/>
          <w:szCs w:val="24"/>
          <w:lang w:val="en-US"/>
        </w:rPr>
        <w:t xml:space="preserve">. The responsibilities established under Section </w:t>
      </w:r>
      <w:r w:rsidR="00EB64BB" w:rsidRPr="004A6DDF">
        <w:rPr>
          <w:bCs/>
          <w:szCs w:val="24"/>
          <w:lang w:val="en-US"/>
        </w:rPr>
        <w:fldChar w:fldCharType="begin"/>
      </w:r>
      <w:r w:rsidRPr="004A6DDF">
        <w:rPr>
          <w:bCs/>
          <w:szCs w:val="24"/>
          <w:lang w:val="en-US"/>
        </w:rPr>
        <w:instrText xml:space="preserve"> REF _Ref16143475 \w \h </w:instrText>
      </w:r>
      <w:r w:rsidR="00EB64BB" w:rsidRPr="004A6DDF">
        <w:rPr>
          <w:bCs/>
          <w:szCs w:val="24"/>
          <w:lang w:val="en-US"/>
        </w:rPr>
      </w:r>
      <w:r w:rsidR="00EB64BB" w:rsidRPr="004A6DDF">
        <w:rPr>
          <w:bCs/>
          <w:szCs w:val="24"/>
          <w:lang w:val="en-US"/>
        </w:rPr>
        <w:fldChar w:fldCharType="separate"/>
      </w:r>
      <w:r w:rsidRPr="004A6DDF">
        <w:rPr>
          <w:bCs/>
          <w:szCs w:val="24"/>
          <w:lang w:val="en-US"/>
        </w:rPr>
        <w:t>9.1.3</w:t>
      </w:r>
      <w:r w:rsidR="00EB64BB" w:rsidRPr="004A6DDF">
        <w:rPr>
          <w:bCs/>
          <w:szCs w:val="24"/>
          <w:lang w:val="en-US"/>
        </w:rPr>
        <w:fldChar w:fldCharType="end"/>
      </w:r>
      <w:r w:rsidRPr="004A6DDF">
        <w:rPr>
          <w:bCs/>
          <w:szCs w:val="24"/>
          <w:lang w:val="en-US"/>
        </w:rPr>
        <w:t xml:space="preserve"> will then be transferred to the </w:t>
      </w:r>
      <w:r w:rsidRPr="004A6DDF">
        <w:rPr>
          <w:lang w:val="en-US"/>
        </w:rPr>
        <w:t>Ministry of Agriculture, Irrigation</w:t>
      </w:r>
      <w:r w:rsidR="00EB4C8B" w:rsidRPr="004A6DDF">
        <w:rPr>
          <w:lang w:val="en-US"/>
        </w:rPr>
        <w:t>,</w:t>
      </w:r>
      <w:r w:rsidRPr="004A6DDF">
        <w:rPr>
          <w:lang w:val="en-US"/>
        </w:rPr>
        <w:t xml:space="preserve"> and Livestock. </w:t>
      </w:r>
    </w:p>
    <w:p w:rsidR="00791BBB" w:rsidRDefault="00791BBB" w:rsidP="00EB4C8B">
      <w:pPr>
        <w:rPr>
          <w:lang w:val="en-US"/>
        </w:rPr>
      </w:pPr>
    </w:p>
    <w:p w:rsidR="00791BBB" w:rsidRDefault="00791BBB" w:rsidP="00EB4C8B">
      <w:pPr>
        <w:rPr>
          <w:lang w:val="en-US"/>
        </w:rPr>
      </w:pPr>
    </w:p>
    <w:p w:rsidR="00791BBB" w:rsidRDefault="00791BBB" w:rsidP="00791BBB">
      <w:pPr>
        <w:keepNext/>
      </w:pPr>
      <w:r w:rsidRPr="00B7317E">
        <w:rPr>
          <w:noProof/>
          <w:lang w:val="en-US"/>
        </w:rPr>
        <w:drawing>
          <wp:inline distT="0" distB="0" distL="0" distR="0">
            <wp:extent cx="5760000" cy="270177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75" t="1468" b="1262"/>
                    <a:stretch/>
                  </pic:blipFill>
                  <pic:spPr bwMode="auto">
                    <a:xfrm>
                      <a:off x="0" y="0"/>
                      <a:ext cx="5760000" cy="27017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91BBB" w:rsidRDefault="00791BBB" w:rsidP="00791BBB">
      <w:pPr>
        <w:pStyle w:val="Caption"/>
        <w:jc w:val="center"/>
      </w:pPr>
      <w:bookmarkStart w:id="171" w:name="_Ref23224618"/>
      <w:bookmarkStart w:id="172" w:name="_Toc23224742"/>
      <w:r>
        <w:t xml:space="preserve">Figure </w:t>
      </w:r>
      <w:r w:rsidR="00EB64BB">
        <w:fldChar w:fldCharType="begin"/>
      </w:r>
      <w:r>
        <w:instrText xml:space="preserve"> STYLEREF 1 \s </w:instrText>
      </w:r>
      <w:r w:rsidR="00EB64BB">
        <w:fldChar w:fldCharType="separate"/>
      </w:r>
      <w:r>
        <w:rPr>
          <w:noProof/>
        </w:rPr>
        <w:t>9</w:t>
      </w:r>
      <w:r w:rsidR="00EB64BB">
        <w:fldChar w:fldCharType="end"/>
      </w:r>
      <w:r>
        <w:noBreakHyphen/>
      </w:r>
      <w:r w:rsidR="00EB64BB">
        <w:fldChar w:fldCharType="begin"/>
      </w:r>
      <w:r>
        <w:instrText xml:space="preserve"> SEQ Figure \* ARABIC \s 1 </w:instrText>
      </w:r>
      <w:r w:rsidR="00EB64BB">
        <w:fldChar w:fldCharType="separate"/>
      </w:r>
      <w:r>
        <w:rPr>
          <w:noProof/>
        </w:rPr>
        <w:t>2</w:t>
      </w:r>
      <w:r w:rsidR="00EB64BB">
        <w:fldChar w:fldCharType="end"/>
      </w:r>
      <w:bookmarkEnd w:id="171"/>
      <w:r>
        <w:t>:Project Organisational Structure for RTHs and FCCs</w:t>
      </w:r>
      <w:bookmarkEnd w:id="172"/>
    </w:p>
    <w:p w:rsidR="00557646" w:rsidRPr="004A6DDF" w:rsidRDefault="00557646" w:rsidP="00EB4C8B">
      <w:pPr>
        <w:rPr>
          <w:lang w:val="en-US"/>
        </w:rPr>
      </w:pPr>
    </w:p>
    <w:p w:rsidR="002C0FCD" w:rsidRPr="004A6DDF" w:rsidRDefault="002C0FCD" w:rsidP="002C0FCD">
      <w:pPr>
        <w:pStyle w:val="Heading3"/>
        <w:rPr>
          <w:lang w:val="en-US"/>
        </w:rPr>
      </w:pPr>
      <w:bookmarkStart w:id="173" w:name="_Toc23224726"/>
      <w:r w:rsidRPr="004A6DDF">
        <w:rPr>
          <w:lang w:val="en-US"/>
        </w:rPr>
        <w:t>Private Sector Developers / EPC Contractors</w:t>
      </w:r>
      <w:bookmarkEnd w:id="173"/>
    </w:p>
    <w:p w:rsidR="002C0FCD" w:rsidRPr="004A6DDF" w:rsidRDefault="002C0FCD" w:rsidP="002C0FCD">
      <w:pPr>
        <w:rPr>
          <w:lang w:val="en-US"/>
        </w:rPr>
      </w:pPr>
    </w:p>
    <w:p w:rsidR="002C0FCD" w:rsidRPr="004A6DDF" w:rsidRDefault="002C0FCD" w:rsidP="002C0FCD">
      <w:pPr>
        <w:rPr>
          <w:lang w:val="en-US"/>
        </w:rPr>
      </w:pPr>
      <w:r w:rsidRPr="004A6DDF">
        <w:rPr>
          <w:lang w:val="en-US"/>
        </w:rPr>
        <w:t xml:space="preserve">Where the Project or sub-projects outsources to private developers the development of any infrastructure that results in land acquisition and displacement, the </w:t>
      </w:r>
      <w:r w:rsidRPr="004A6DDF">
        <w:rPr>
          <w:szCs w:val="24"/>
          <w:lang w:val="en-US"/>
        </w:rPr>
        <w:t xml:space="preserve">primary Expropriating Authority will determine which responsibilities and duties provided in the RPF are deferred to the </w:t>
      </w:r>
      <w:r w:rsidRPr="004A6DDF">
        <w:rPr>
          <w:lang w:val="en-US"/>
        </w:rPr>
        <w:t xml:space="preserve">private developer. Ultimately the </w:t>
      </w:r>
      <w:r w:rsidR="0033073C" w:rsidRPr="004A6DDF">
        <w:rPr>
          <w:szCs w:val="24"/>
          <w:lang w:val="en-US"/>
        </w:rPr>
        <w:t>Expropriating Authority</w:t>
      </w:r>
      <w:r w:rsidRPr="004A6DDF">
        <w:rPr>
          <w:lang w:val="en-US"/>
        </w:rPr>
        <w:t xml:space="preserve"> retains full responsibility and liability in terms of land acquisition and compensation process. </w:t>
      </w:r>
    </w:p>
    <w:p w:rsidR="002D162D" w:rsidRPr="004A6DDF" w:rsidRDefault="00EA3826" w:rsidP="002D162D">
      <w:pPr>
        <w:pStyle w:val="Heading3"/>
        <w:rPr>
          <w:lang w:val="en-US"/>
        </w:rPr>
      </w:pPr>
      <w:bookmarkStart w:id="174" w:name="_Toc23224727"/>
      <w:r w:rsidRPr="004A6DDF">
        <w:rPr>
          <w:lang w:val="en-US"/>
        </w:rPr>
        <w:lastRenderedPageBreak/>
        <w:t>Ministry of Urban Development and Land</w:t>
      </w:r>
      <w:bookmarkEnd w:id="174"/>
    </w:p>
    <w:p w:rsidR="00161A72" w:rsidRPr="004A6DDF" w:rsidRDefault="00161A72" w:rsidP="005604BC">
      <w:pPr>
        <w:rPr>
          <w:lang w:val="en-US"/>
        </w:rPr>
      </w:pPr>
    </w:p>
    <w:p w:rsidR="00161A72" w:rsidRPr="004A6DDF" w:rsidRDefault="00161A72" w:rsidP="001C7323">
      <w:pPr>
        <w:rPr>
          <w:lang w:val="en-US"/>
        </w:rPr>
      </w:pPr>
      <w:r w:rsidRPr="004A6DDF">
        <w:rPr>
          <w:lang w:val="en-US"/>
        </w:rPr>
        <w:t xml:space="preserve">The </w:t>
      </w:r>
      <w:r w:rsidR="001C7323" w:rsidRPr="004A6DDF">
        <w:rPr>
          <w:lang w:val="en-US"/>
        </w:rPr>
        <w:t>Ministry of Urban Development and Land (MUDL)</w:t>
      </w:r>
      <w:r w:rsidRPr="004A6DDF">
        <w:rPr>
          <w:lang w:val="en-US"/>
        </w:rPr>
        <w:t xml:space="preserve"> is legally mandated to support the expropriating authority in the planning and implementation of any form of land expropriation consistent with the Law on Land Acquisition of 2017. The functions of </w:t>
      </w:r>
      <w:r w:rsidR="00EA3826" w:rsidRPr="004A6DDF">
        <w:rPr>
          <w:lang w:val="en-US"/>
        </w:rPr>
        <w:t xml:space="preserve">MUDL </w:t>
      </w:r>
      <w:r w:rsidRPr="004A6DDF">
        <w:rPr>
          <w:lang w:val="en-US"/>
        </w:rPr>
        <w:t>include:</w:t>
      </w:r>
    </w:p>
    <w:p w:rsidR="00161A72" w:rsidRPr="004A6DDF" w:rsidRDefault="00161A72" w:rsidP="005604BC">
      <w:pPr>
        <w:rPr>
          <w:lang w:val="en-US"/>
        </w:rPr>
      </w:pPr>
    </w:p>
    <w:p w:rsidR="00161A72" w:rsidRPr="004A6DDF" w:rsidRDefault="00161A72" w:rsidP="007176BE">
      <w:pPr>
        <w:pStyle w:val="ListParagraph"/>
        <w:numPr>
          <w:ilvl w:val="0"/>
          <w:numId w:val="41"/>
        </w:numPr>
        <w:rPr>
          <w:rFonts w:asciiTheme="minorHAnsi" w:hAnsiTheme="minorHAnsi" w:cstheme="minorHAnsi"/>
          <w:szCs w:val="24"/>
          <w:lang w:val="en-US"/>
        </w:rPr>
      </w:pPr>
      <w:r w:rsidRPr="004A6DDF">
        <w:rPr>
          <w:rFonts w:asciiTheme="minorHAnsi" w:hAnsiTheme="minorHAnsi" w:cstheme="minorHAnsi"/>
          <w:szCs w:val="24"/>
          <w:lang w:val="en-US"/>
        </w:rPr>
        <w:t xml:space="preserve">Support the expropriating authority with the preparation of the resettlement plan. </w:t>
      </w:r>
    </w:p>
    <w:p w:rsidR="00161A72" w:rsidRPr="004A6DDF" w:rsidRDefault="00161A72" w:rsidP="007176BE">
      <w:pPr>
        <w:pStyle w:val="ListParagraph"/>
        <w:numPr>
          <w:ilvl w:val="0"/>
          <w:numId w:val="41"/>
        </w:numPr>
        <w:rPr>
          <w:rFonts w:asciiTheme="minorHAnsi" w:hAnsiTheme="minorHAnsi" w:cstheme="minorHAnsi"/>
          <w:szCs w:val="24"/>
          <w:lang w:val="en-US"/>
        </w:rPr>
      </w:pPr>
      <w:r w:rsidRPr="004A6DDF">
        <w:rPr>
          <w:rFonts w:asciiTheme="minorHAnsi" w:hAnsiTheme="minorHAnsi" w:cstheme="minorHAnsi"/>
          <w:szCs w:val="24"/>
          <w:lang w:val="en-US"/>
        </w:rPr>
        <w:t>Support in the transfer of government</w:t>
      </w:r>
      <w:r w:rsidR="00D53426" w:rsidRPr="004A6DDF">
        <w:rPr>
          <w:rFonts w:asciiTheme="minorHAnsi" w:hAnsiTheme="minorHAnsi" w:cstheme="minorHAnsi"/>
          <w:szCs w:val="24"/>
          <w:lang w:val="en-US"/>
        </w:rPr>
        <w:t>/</w:t>
      </w:r>
      <w:r w:rsidRPr="004A6DDF">
        <w:rPr>
          <w:rFonts w:asciiTheme="minorHAnsi" w:hAnsiTheme="minorHAnsi" w:cstheme="minorHAnsi"/>
          <w:szCs w:val="24"/>
          <w:lang w:val="en-US"/>
        </w:rPr>
        <w:t>state land to the expropriating authority.</w:t>
      </w:r>
    </w:p>
    <w:p w:rsidR="00161A72" w:rsidRPr="004A6DDF" w:rsidRDefault="00161A72" w:rsidP="007176BE">
      <w:pPr>
        <w:pStyle w:val="ListParagraph"/>
        <w:numPr>
          <w:ilvl w:val="0"/>
          <w:numId w:val="41"/>
        </w:numPr>
        <w:rPr>
          <w:rFonts w:asciiTheme="minorHAnsi" w:hAnsiTheme="minorHAnsi" w:cstheme="minorHAnsi"/>
          <w:szCs w:val="24"/>
          <w:lang w:val="en-US"/>
        </w:rPr>
      </w:pPr>
      <w:r w:rsidRPr="004A6DDF">
        <w:rPr>
          <w:rFonts w:asciiTheme="minorHAnsi" w:hAnsiTheme="minorHAnsi" w:cstheme="minorHAnsi"/>
          <w:szCs w:val="24"/>
          <w:lang w:val="en-US"/>
        </w:rPr>
        <w:t xml:space="preserve">Support the </w:t>
      </w:r>
      <w:r w:rsidR="00F84C54" w:rsidRPr="004A6DDF">
        <w:rPr>
          <w:rFonts w:asciiTheme="minorHAnsi" w:hAnsiTheme="minorHAnsi" w:cstheme="minorHAnsi"/>
          <w:szCs w:val="24"/>
          <w:lang w:val="en-US"/>
        </w:rPr>
        <w:t xml:space="preserve">expropriating authority in sourcing and securing replacement land. </w:t>
      </w:r>
    </w:p>
    <w:p w:rsidR="00F84C54" w:rsidRPr="004A6DDF" w:rsidRDefault="00F84C54" w:rsidP="007176BE">
      <w:pPr>
        <w:pStyle w:val="ListParagraph"/>
        <w:numPr>
          <w:ilvl w:val="0"/>
          <w:numId w:val="41"/>
        </w:numPr>
        <w:rPr>
          <w:rFonts w:asciiTheme="minorHAnsi" w:hAnsiTheme="minorHAnsi" w:cstheme="minorHAnsi"/>
          <w:szCs w:val="24"/>
          <w:lang w:val="en-US"/>
        </w:rPr>
      </w:pPr>
      <w:r w:rsidRPr="004A6DDF">
        <w:rPr>
          <w:rFonts w:asciiTheme="minorHAnsi" w:hAnsiTheme="minorHAnsi" w:cstheme="minorHAnsi"/>
          <w:szCs w:val="24"/>
          <w:lang w:val="en-US"/>
        </w:rPr>
        <w:t xml:space="preserve">Undertaking a </w:t>
      </w:r>
      <w:r w:rsidR="00A7716D" w:rsidRPr="004A6DDF">
        <w:rPr>
          <w:rFonts w:asciiTheme="minorHAnsi" w:hAnsiTheme="minorHAnsi" w:cstheme="minorHAnsi"/>
          <w:szCs w:val="24"/>
          <w:lang w:val="en-US"/>
        </w:rPr>
        <w:t>cadaster</w:t>
      </w:r>
      <w:r w:rsidRPr="004A6DDF">
        <w:rPr>
          <w:rFonts w:asciiTheme="minorHAnsi" w:hAnsiTheme="minorHAnsi" w:cstheme="minorHAnsi"/>
          <w:szCs w:val="24"/>
          <w:lang w:val="en-US"/>
        </w:rPr>
        <w:t xml:space="preserve"> survey and clearance of expropriated land. </w:t>
      </w:r>
    </w:p>
    <w:p w:rsidR="00F84C54" w:rsidRPr="004A6DDF" w:rsidRDefault="00F84C54" w:rsidP="007176BE">
      <w:pPr>
        <w:pStyle w:val="ListParagraph"/>
        <w:numPr>
          <w:ilvl w:val="0"/>
          <w:numId w:val="41"/>
        </w:numPr>
        <w:rPr>
          <w:rFonts w:asciiTheme="minorHAnsi" w:hAnsiTheme="minorHAnsi" w:cstheme="minorHAnsi"/>
          <w:szCs w:val="24"/>
          <w:lang w:val="en-US"/>
        </w:rPr>
      </w:pPr>
      <w:r w:rsidRPr="004A6DDF">
        <w:rPr>
          <w:rFonts w:asciiTheme="minorHAnsi" w:hAnsiTheme="minorHAnsi" w:cstheme="minorHAnsi"/>
          <w:szCs w:val="24"/>
          <w:lang w:val="en-US"/>
        </w:rPr>
        <w:t xml:space="preserve">Granting deeds to landowners if replacement land is offered. </w:t>
      </w:r>
    </w:p>
    <w:p w:rsidR="00F84C54" w:rsidRPr="004A6DDF" w:rsidRDefault="00F84C54" w:rsidP="007176BE">
      <w:pPr>
        <w:pStyle w:val="ListParagraph"/>
        <w:numPr>
          <w:ilvl w:val="0"/>
          <w:numId w:val="41"/>
        </w:numPr>
        <w:rPr>
          <w:rFonts w:asciiTheme="minorHAnsi" w:hAnsiTheme="minorHAnsi" w:cstheme="minorHAnsi"/>
          <w:szCs w:val="24"/>
          <w:lang w:val="en-US"/>
        </w:rPr>
      </w:pPr>
      <w:r w:rsidRPr="004A6DDF">
        <w:rPr>
          <w:rFonts w:asciiTheme="minorHAnsi" w:hAnsiTheme="minorHAnsi" w:cstheme="minorHAnsi"/>
          <w:szCs w:val="24"/>
          <w:lang w:val="en-US"/>
        </w:rPr>
        <w:t>Register all acquired property in the relevant registration office.</w:t>
      </w:r>
    </w:p>
    <w:p w:rsidR="00F84C54" w:rsidRPr="004A6DDF" w:rsidRDefault="00F84C54" w:rsidP="007176BE">
      <w:pPr>
        <w:pStyle w:val="ListParagraph"/>
        <w:numPr>
          <w:ilvl w:val="0"/>
          <w:numId w:val="41"/>
        </w:numPr>
        <w:rPr>
          <w:rFonts w:asciiTheme="minorHAnsi" w:hAnsiTheme="minorHAnsi" w:cstheme="minorHAnsi"/>
          <w:szCs w:val="24"/>
          <w:lang w:val="en-US"/>
        </w:rPr>
      </w:pPr>
      <w:r w:rsidRPr="004A6DDF">
        <w:rPr>
          <w:rFonts w:asciiTheme="minorHAnsi" w:hAnsiTheme="minorHAnsi" w:cstheme="minorHAnsi"/>
          <w:szCs w:val="24"/>
          <w:lang w:val="en-US"/>
        </w:rPr>
        <w:t>Determining the appropriate compensation rates.</w:t>
      </w:r>
    </w:p>
    <w:p w:rsidR="00161A72" w:rsidRPr="004A6DDF" w:rsidRDefault="00F84C54" w:rsidP="007176BE">
      <w:pPr>
        <w:pStyle w:val="ListParagraph"/>
        <w:numPr>
          <w:ilvl w:val="0"/>
          <w:numId w:val="41"/>
        </w:numPr>
        <w:rPr>
          <w:rFonts w:asciiTheme="minorHAnsi" w:hAnsiTheme="minorHAnsi" w:cstheme="minorHAnsi"/>
          <w:szCs w:val="24"/>
          <w:lang w:val="en-US"/>
        </w:rPr>
      </w:pPr>
      <w:r w:rsidRPr="004A6DDF">
        <w:rPr>
          <w:rFonts w:asciiTheme="minorHAnsi" w:hAnsiTheme="minorHAnsi" w:cstheme="minorHAnsi"/>
          <w:szCs w:val="24"/>
          <w:lang w:val="en-US"/>
        </w:rPr>
        <w:t xml:space="preserve">Monitoring of implementation of the land acquisition process. </w:t>
      </w:r>
    </w:p>
    <w:p w:rsidR="00F84C54" w:rsidRPr="004A6DDF" w:rsidRDefault="00F84C54" w:rsidP="005604BC">
      <w:pPr>
        <w:rPr>
          <w:lang w:val="en-US"/>
        </w:rPr>
      </w:pPr>
    </w:p>
    <w:p w:rsidR="00F84C54" w:rsidRPr="004A6DDF" w:rsidRDefault="00EA3826" w:rsidP="00EB4C8B">
      <w:pPr>
        <w:rPr>
          <w:lang w:val="en-US"/>
        </w:rPr>
      </w:pPr>
      <w:r w:rsidRPr="004A6DDF">
        <w:rPr>
          <w:lang w:val="en-US"/>
        </w:rPr>
        <w:t>MUDL</w:t>
      </w:r>
      <w:r w:rsidR="00F84C54" w:rsidRPr="004A6DDF">
        <w:rPr>
          <w:lang w:val="en-US"/>
        </w:rPr>
        <w:t xml:space="preserve"> will function as the secretariat of the Evaluation Committee (See Section </w:t>
      </w:r>
      <w:r w:rsidR="00EB64BB" w:rsidRPr="004A6DDF">
        <w:rPr>
          <w:lang w:val="en-US"/>
        </w:rPr>
        <w:fldChar w:fldCharType="begin"/>
      </w:r>
      <w:r w:rsidR="00F84C54" w:rsidRPr="004A6DDF">
        <w:rPr>
          <w:lang w:val="en-US"/>
        </w:rPr>
        <w:instrText xml:space="preserve"> REF _Ref14849269 \w \h </w:instrText>
      </w:r>
      <w:r w:rsidR="00EB64BB" w:rsidRPr="004A6DDF">
        <w:rPr>
          <w:lang w:val="en-US"/>
        </w:rPr>
      </w:r>
      <w:r w:rsidR="00EB64BB" w:rsidRPr="004A6DDF">
        <w:rPr>
          <w:lang w:val="en-US"/>
        </w:rPr>
        <w:fldChar w:fldCharType="separate"/>
      </w:r>
      <w:r w:rsidR="00A30E37" w:rsidRPr="004A6DDF">
        <w:rPr>
          <w:cs/>
          <w:lang w:val="en-US"/>
        </w:rPr>
        <w:t>‎</w:t>
      </w:r>
      <w:r w:rsidR="00F84C54" w:rsidRPr="004A6DDF">
        <w:rPr>
          <w:lang w:val="en-US"/>
        </w:rPr>
        <w:t>9.1.5</w:t>
      </w:r>
      <w:r w:rsidR="00EB64BB" w:rsidRPr="004A6DDF">
        <w:rPr>
          <w:lang w:val="en-US"/>
        </w:rPr>
        <w:fldChar w:fldCharType="end"/>
      </w:r>
      <w:r w:rsidR="00F84C54" w:rsidRPr="004A6DDF">
        <w:rPr>
          <w:lang w:val="en-US"/>
        </w:rPr>
        <w:t xml:space="preserve">) and will function as a key member </w:t>
      </w:r>
      <w:r w:rsidR="00EB4C8B" w:rsidRPr="004A6DDF">
        <w:rPr>
          <w:lang w:val="en-US"/>
        </w:rPr>
        <w:t xml:space="preserve">of </w:t>
      </w:r>
      <w:r w:rsidR="00F84C54" w:rsidRPr="004A6DDF">
        <w:rPr>
          <w:lang w:val="en-US"/>
        </w:rPr>
        <w:t xml:space="preserve">the Valuation Panel (See Section </w:t>
      </w:r>
      <w:r w:rsidR="00EB64BB" w:rsidRPr="004A6DDF">
        <w:rPr>
          <w:lang w:val="en-US"/>
        </w:rPr>
        <w:fldChar w:fldCharType="begin"/>
      </w:r>
      <w:r w:rsidR="00F84C54" w:rsidRPr="004A6DDF">
        <w:rPr>
          <w:lang w:val="en-US"/>
        </w:rPr>
        <w:instrText xml:space="preserve"> REF _Ref14849319 \w \h </w:instrText>
      </w:r>
      <w:r w:rsidR="00EB64BB" w:rsidRPr="004A6DDF">
        <w:rPr>
          <w:lang w:val="en-US"/>
        </w:rPr>
      </w:r>
      <w:r w:rsidR="00EB64BB" w:rsidRPr="004A6DDF">
        <w:rPr>
          <w:lang w:val="en-US"/>
        </w:rPr>
        <w:fldChar w:fldCharType="separate"/>
      </w:r>
      <w:r w:rsidR="00A30E37" w:rsidRPr="004A6DDF">
        <w:rPr>
          <w:cs/>
          <w:lang w:val="en-US"/>
        </w:rPr>
        <w:t>‎</w:t>
      </w:r>
      <w:r w:rsidR="00F84C54" w:rsidRPr="004A6DDF">
        <w:rPr>
          <w:lang w:val="en-US"/>
        </w:rPr>
        <w:t>9.1.6</w:t>
      </w:r>
      <w:r w:rsidR="00EB64BB" w:rsidRPr="004A6DDF">
        <w:rPr>
          <w:lang w:val="en-US"/>
        </w:rPr>
        <w:fldChar w:fldCharType="end"/>
      </w:r>
      <w:r w:rsidR="00F84C54" w:rsidRPr="004A6DDF">
        <w:rPr>
          <w:lang w:val="en-US"/>
        </w:rPr>
        <w:t xml:space="preserve">) and where required the Resettlement Committee (Section </w:t>
      </w:r>
      <w:r w:rsidR="00EB64BB" w:rsidRPr="004A6DDF">
        <w:rPr>
          <w:lang w:val="en-US"/>
        </w:rPr>
        <w:fldChar w:fldCharType="begin"/>
      </w:r>
      <w:r w:rsidR="00F84C54" w:rsidRPr="004A6DDF">
        <w:rPr>
          <w:lang w:val="en-US"/>
        </w:rPr>
        <w:instrText xml:space="preserve"> REF _Ref14849353 \w \h </w:instrText>
      </w:r>
      <w:r w:rsidR="00EB64BB" w:rsidRPr="004A6DDF">
        <w:rPr>
          <w:lang w:val="en-US"/>
        </w:rPr>
      </w:r>
      <w:r w:rsidR="00EB64BB" w:rsidRPr="004A6DDF">
        <w:rPr>
          <w:lang w:val="en-US"/>
        </w:rPr>
        <w:fldChar w:fldCharType="separate"/>
      </w:r>
      <w:r w:rsidR="00957B0F" w:rsidRPr="004A6DDF">
        <w:rPr>
          <w:cs/>
          <w:lang w:val="en-US"/>
        </w:rPr>
        <w:t>‎</w:t>
      </w:r>
      <w:r w:rsidR="00F84C54" w:rsidRPr="004A6DDF">
        <w:rPr>
          <w:lang w:val="en-US"/>
        </w:rPr>
        <w:t>9.1.7</w:t>
      </w:r>
      <w:r w:rsidR="00EB64BB" w:rsidRPr="004A6DDF">
        <w:rPr>
          <w:lang w:val="en-US"/>
        </w:rPr>
        <w:fldChar w:fldCharType="end"/>
      </w:r>
      <w:r w:rsidR="00F84C54" w:rsidRPr="004A6DDF">
        <w:rPr>
          <w:lang w:val="en-US"/>
        </w:rPr>
        <w:t>)</w:t>
      </w:r>
      <w:r w:rsidR="003566DE" w:rsidRPr="004A6DDF">
        <w:rPr>
          <w:lang w:val="en-US"/>
        </w:rPr>
        <w:t xml:space="preserve">. </w:t>
      </w:r>
      <w:r w:rsidR="00F84C54" w:rsidRPr="004A6DDF">
        <w:rPr>
          <w:lang w:val="en-US"/>
        </w:rPr>
        <w:t xml:space="preserve">In addition, </w:t>
      </w:r>
      <w:r w:rsidRPr="004A6DDF">
        <w:rPr>
          <w:lang w:val="en-US"/>
        </w:rPr>
        <w:t xml:space="preserve">MUDL </w:t>
      </w:r>
      <w:r w:rsidR="002A419F" w:rsidRPr="004A6DDF">
        <w:rPr>
          <w:lang w:val="en-US"/>
        </w:rPr>
        <w:t xml:space="preserve">will be the primary body for the assessment of property related conflict or contestation based on the provisions of Law on Land Management Affairs, 2017. Where </w:t>
      </w:r>
      <w:r w:rsidRPr="004A6DDF">
        <w:rPr>
          <w:lang w:val="en-US"/>
        </w:rPr>
        <w:t xml:space="preserve">MUDL </w:t>
      </w:r>
      <w:r w:rsidR="002A419F" w:rsidRPr="004A6DDF">
        <w:rPr>
          <w:lang w:val="en-US"/>
        </w:rPr>
        <w:t xml:space="preserve">cannot resolve any conflict, the issue shall be referred to the courts. </w:t>
      </w:r>
    </w:p>
    <w:p w:rsidR="00734DF2" w:rsidRPr="004A6DDF" w:rsidRDefault="00734DF2" w:rsidP="005604BC">
      <w:pPr>
        <w:rPr>
          <w:lang w:val="en-US"/>
        </w:rPr>
      </w:pPr>
    </w:p>
    <w:p w:rsidR="00734DF2" w:rsidRPr="004A6DDF" w:rsidRDefault="00734DF2" w:rsidP="00734DF2">
      <w:pPr>
        <w:pStyle w:val="Heading3"/>
        <w:rPr>
          <w:lang w:val="en-US"/>
        </w:rPr>
      </w:pPr>
      <w:bookmarkStart w:id="175" w:name="_Toc23224728"/>
      <w:r w:rsidRPr="004A6DDF">
        <w:rPr>
          <w:lang w:val="en-US"/>
        </w:rPr>
        <w:t>Committees and Panels</w:t>
      </w:r>
      <w:bookmarkEnd w:id="175"/>
    </w:p>
    <w:p w:rsidR="00734DF2" w:rsidRPr="004A6DDF" w:rsidRDefault="00734DF2" w:rsidP="005604BC">
      <w:pPr>
        <w:rPr>
          <w:lang w:val="en-US"/>
        </w:rPr>
      </w:pPr>
    </w:p>
    <w:p w:rsidR="00734DF2" w:rsidRPr="004A6DDF" w:rsidRDefault="00734DF2" w:rsidP="005604BC">
      <w:pPr>
        <w:rPr>
          <w:lang w:val="en-US"/>
        </w:rPr>
      </w:pPr>
      <w:r w:rsidRPr="004A6DDF">
        <w:rPr>
          <w:lang w:val="en-US"/>
        </w:rPr>
        <w:t>The Law on Land Acquisition, 2017 requires the formation of several committees and panels</w:t>
      </w:r>
      <w:r w:rsidR="00786623" w:rsidRPr="004A6DDF">
        <w:rPr>
          <w:lang w:val="en-US"/>
        </w:rPr>
        <w:t xml:space="preserve">, including: </w:t>
      </w:r>
    </w:p>
    <w:p w:rsidR="00734DF2" w:rsidRPr="004A6DDF" w:rsidRDefault="00734DF2" w:rsidP="005604BC">
      <w:pPr>
        <w:rPr>
          <w:lang w:val="en-US"/>
        </w:rPr>
      </w:pPr>
    </w:p>
    <w:p w:rsidR="00786623" w:rsidRDefault="002D162D" w:rsidP="007176BE">
      <w:pPr>
        <w:pStyle w:val="ListParagraph"/>
        <w:numPr>
          <w:ilvl w:val="0"/>
          <w:numId w:val="42"/>
        </w:numPr>
        <w:rPr>
          <w:lang w:val="en-US"/>
        </w:rPr>
      </w:pPr>
      <w:bookmarkStart w:id="176" w:name="_Ref14849269"/>
      <w:r w:rsidRPr="004A6DDF">
        <w:rPr>
          <w:b/>
          <w:bCs/>
          <w:lang w:val="en-US"/>
        </w:rPr>
        <w:t>Evaluation Committee</w:t>
      </w:r>
      <w:bookmarkEnd w:id="176"/>
      <w:r w:rsidR="00786623" w:rsidRPr="004A6DDF">
        <w:rPr>
          <w:b/>
          <w:bCs/>
          <w:lang w:val="en-US"/>
        </w:rPr>
        <w:t xml:space="preserve">: </w:t>
      </w:r>
      <w:r w:rsidR="002A419F" w:rsidRPr="004A6DDF">
        <w:rPr>
          <w:lang w:val="en-US"/>
        </w:rPr>
        <w:t>Th</w:t>
      </w:r>
      <w:r w:rsidR="00786623" w:rsidRPr="004A6DDF">
        <w:rPr>
          <w:lang w:val="en-US"/>
        </w:rPr>
        <w:t>is</w:t>
      </w:r>
      <w:r w:rsidR="002A419F" w:rsidRPr="004A6DDF">
        <w:rPr>
          <w:lang w:val="en-US"/>
        </w:rPr>
        <w:t xml:space="preserve"> committee </w:t>
      </w:r>
      <w:r w:rsidR="00786623" w:rsidRPr="004A6DDF">
        <w:rPr>
          <w:lang w:val="en-US"/>
        </w:rPr>
        <w:t>has</w:t>
      </w:r>
      <w:r w:rsidR="002A419F" w:rsidRPr="004A6DDF">
        <w:rPr>
          <w:lang w:val="en-US"/>
        </w:rPr>
        <w:t xml:space="preserve"> the primary mandate of evaluating and approving the proposed expropriation plan (assumed to be the resettlement plan) and supporting documentation.</w:t>
      </w:r>
      <w:bookmarkStart w:id="177" w:name="_Ref14849319"/>
      <w:r w:rsidR="00B411E0" w:rsidRPr="00B411E0">
        <w:rPr>
          <w:lang w:val="en-US"/>
        </w:rPr>
        <w:t>The committee will be established</w:t>
      </w:r>
      <w:r w:rsidR="00B411E0">
        <w:rPr>
          <w:lang w:val="en-US"/>
        </w:rPr>
        <w:t xml:space="preserve"> at the national or provincial level, and consistent with Article 12 of the Law on Land Acquisition of 2017, its members will be made up of the following:</w:t>
      </w:r>
    </w:p>
    <w:p w:rsidR="00B411E0" w:rsidRPr="00B411E0" w:rsidRDefault="00B411E0" w:rsidP="00B411E0">
      <w:pPr>
        <w:pStyle w:val="ListParagraph"/>
        <w:numPr>
          <w:ilvl w:val="1"/>
          <w:numId w:val="42"/>
        </w:numPr>
        <w:rPr>
          <w:lang w:val="en-US"/>
        </w:rPr>
      </w:pPr>
      <w:r w:rsidRPr="00B411E0">
        <w:rPr>
          <w:lang w:val="en-US"/>
        </w:rPr>
        <w:t>Second Vice President as head of the Committee</w:t>
      </w:r>
      <w:r>
        <w:rPr>
          <w:lang w:val="en-US"/>
        </w:rPr>
        <w:t>,</w:t>
      </w:r>
    </w:p>
    <w:p w:rsidR="00B411E0" w:rsidRPr="00B411E0" w:rsidRDefault="00B411E0" w:rsidP="00B411E0">
      <w:pPr>
        <w:pStyle w:val="ListParagraph"/>
        <w:numPr>
          <w:ilvl w:val="1"/>
          <w:numId w:val="42"/>
        </w:numPr>
        <w:rPr>
          <w:lang w:val="en-US"/>
        </w:rPr>
      </w:pPr>
      <w:r w:rsidRPr="00B411E0">
        <w:rPr>
          <w:lang w:val="en-US"/>
        </w:rPr>
        <w:t xml:space="preserve">Director of </w:t>
      </w:r>
      <w:r>
        <w:rPr>
          <w:lang w:val="en-US"/>
        </w:rPr>
        <w:t>MUDL</w:t>
      </w:r>
      <w:r w:rsidRPr="00B411E0">
        <w:rPr>
          <w:lang w:val="en-US"/>
        </w:rPr>
        <w:t xml:space="preserve">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Minister of Urban Development and Housing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Minister of Finance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Minister of Justice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Minister of Public Works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Minister of Agriculture, Irrigation and Livestock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Minister of Information and Culture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Minister of Energy and Water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Minister of Economy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of Independent Directorate of Local Governance as member</w:t>
      </w:r>
      <w:r>
        <w:rPr>
          <w:lang w:val="en-US"/>
        </w:rPr>
        <w:t>,</w:t>
      </w:r>
    </w:p>
    <w:p w:rsidR="00B411E0" w:rsidRPr="00B411E0" w:rsidRDefault="00B411E0" w:rsidP="00B411E0">
      <w:pPr>
        <w:pStyle w:val="ListParagraph"/>
        <w:numPr>
          <w:ilvl w:val="1"/>
          <w:numId w:val="42"/>
        </w:numPr>
        <w:rPr>
          <w:lang w:val="en-US"/>
        </w:rPr>
      </w:pPr>
      <w:r w:rsidRPr="00B411E0">
        <w:rPr>
          <w:lang w:val="en-US"/>
        </w:rPr>
        <w:t>Deputy of National Environment Protection Agency as member</w:t>
      </w:r>
      <w:r>
        <w:rPr>
          <w:lang w:val="en-US"/>
        </w:rPr>
        <w:t>,</w:t>
      </w:r>
    </w:p>
    <w:p w:rsidR="00B411E0" w:rsidRPr="00B411E0" w:rsidRDefault="00B411E0" w:rsidP="00B411E0">
      <w:pPr>
        <w:pStyle w:val="ListParagraph"/>
        <w:numPr>
          <w:ilvl w:val="1"/>
          <w:numId w:val="42"/>
        </w:numPr>
        <w:rPr>
          <w:lang w:val="en-US"/>
        </w:rPr>
      </w:pPr>
      <w:r w:rsidRPr="00B411E0">
        <w:rPr>
          <w:lang w:val="en-US"/>
        </w:rPr>
        <w:t>Representative of Afghanistan Chamber of Commerce and Industries as member</w:t>
      </w:r>
      <w:r>
        <w:rPr>
          <w:lang w:val="en-US"/>
        </w:rPr>
        <w:t>.</w:t>
      </w:r>
    </w:p>
    <w:p w:rsidR="00B411E0" w:rsidRDefault="00B411E0" w:rsidP="000475AA">
      <w:pPr>
        <w:pStyle w:val="ListParagraph"/>
        <w:numPr>
          <w:ilvl w:val="1"/>
          <w:numId w:val="42"/>
        </w:numPr>
        <w:rPr>
          <w:lang w:val="en-US"/>
        </w:rPr>
      </w:pPr>
      <w:r w:rsidRPr="00B411E0">
        <w:rPr>
          <w:lang w:val="en-US"/>
        </w:rPr>
        <w:t>Owner or representative of owners of expropriated property as member.</w:t>
      </w:r>
    </w:p>
    <w:p w:rsidR="00DB6AD3" w:rsidRPr="00B411E0" w:rsidRDefault="00DB6AD3" w:rsidP="00DB6AD3">
      <w:pPr>
        <w:pStyle w:val="ListParagraph"/>
        <w:ind w:left="1080"/>
        <w:rPr>
          <w:lang w:val="en-US"/>
        </w:rPr>
      </w:pPr>
    </w:p>
    <w:p w:rsidR="00786623" w:rsidRDefault="00B411E0" w:rsidP="007176BE">
      <w:pPr>
        <w:pStyle w:val="ListParagraph"/>
        <w:numPr>
          <w:ilvl w:val="0"/>
          <w:numId w:val="42"/>
        </w:numPr>
        <w:rPr>
          <w:lang w:val="en-US"/>
        </w:rPr>
      </w:pPr>
      <w:r>
        <w:rPr>
          <w:b/>
          <w:bCs/>
          <w:lang w:val="en-US"/>
        </w:rPr>
        <w:lastRenderedPageBreak/>
        <w:t xml:space="preserve">Technical </w:t>
      </w:r>
      <w:r w:rsidR="002D162D" w:rsidRPr="004A6DDF">
        <w:rPr>
          <w:b/>
          <w:bCs/>
          <w:lang w:val="en-US"/>
        </w:rPr>
        <w:t>Valuation Panel</w:t>
      </w:r>
      <w:bookmarkEnd w:id="177"/>
      <w:r w:rsidR="00786623" w:rsidRPr="004A6DDF">
        <w:rPr>
          <w:b/>
          <w:bCs/>
          <w:lang w:val="en-US"/>
        </w:rPr>
        <w:t>:</w:t>
      </w:r>
      <w:r w:rsidR="00786623" w:rsidRPr="004A6DDF">
        <w:rPr>
          <w:lang w:val="en-US"/>
        </w:rPr>
        <w:t xml:space="preserve"> This panel has </w:t>
      </w:r>
      <w:r w:rsidR="00734DF2" w:rsidRPr="004A6DDF">
        <w:rPr>
          <w:lang w:val="en-US"/>
        </w:rPr>
        <w:t>the mandate to establish a bill of valuation</w:t>
      </w:r>
      <w:r w:rsidR="00D53426" w:rsidRPr="004A6DDF">
        <w:rPr>
          <w:lang w:val="en-US"/>
        </w:rPr>
        <w:t>/</w:t>
      </w:r>
      <w:r w:rsidR="00734DF2" w:rsidRPr="004A6DDF">
        <w:rPr>
          <w:lang w:val="en-US"/>
        </w:rPr>
        <w:t xml:space="preserve">schedule of compensation rates for affected assets. This panel will be established in each affected </w:t>
      </w:r>
      <w:r w:rsidR="009605C9">
        <w:rPr>
          <w:lang w:val="en-US"/>
        </w:rPr>
        <w:t>Distrct</w:t>
      </w:r>
      <w:r w:rsidR="00734DF2" w:rsidRPr="004A6DDF">
        <w:rPr>
          <w:lang w:val="en-US"/>
        </w:rPr>
        <w:t xml:space="preserve"> where each sub-project is located</w:t>
      </w:r>
      <w:r>
        <w:rPr>
          <w:lang w:val="en-US"/>
        </w:rPr>
        <w:t xml:space="preserve">, and its members will include: </w:t>
      </w:r>
    </w:p>
    <w:p w:rsidR="00B411E0" w:rsidRPr="00B411E0" w:rsidRDefault="00B411E0" w:rsidP="00B411E0">
      <w:pPr>
        <w:pStyle w:val="ListParagraph"/>
        <w:numPr>
          <w:ilvl w:val="1"/>
          <w:numId w:val="42"/>
        </w:numPr>
        <w:rPr>
          <w:lang w:val="en-US"/>
        </w:rPr>
      </w:pPr>
      <w:r w:rsidRPr="00B411E0">
        <w:rPr>
          <w:lang w:val="en-US"/>
        </w:rPr>
        <w:t>Provincial Governor as Head of the Panel</w:t>
      </w:r>
      <w:r>
        <w:rPr>
          <w:lang w:val="en-US"/>
        </w:rPr>
        <w:t>,</w:t>
      </w:r>
    </w:p>
    <w:p w:rsidR="00B411E0" w:rsidRPr="00B411E0" w:rsidRDefault="00B411E0" w:rsidP="00B411E0">
      <w:pPr>
        <w:pStyle w:val="ListParagraph"/>
        <w:numPr>
          <w:ilvl w:val="1"/>
          <w:numId w:val="42"/>
        </w:numPr>
        <w:rPr>
          <w:lang w:val="en-US"/>
        </w:rPr>
      </w:pPr>
      <w:r w:rsidRPr="00B411E0">
        <w:rPr>
          <w:lang w:val="en-US"/>
        </w:rPr>
        <w:t>Mayor as Deputy</w:t>
      </w:r>
      <w:r>
        <w:rPr>
          <w:lang w:val="en-US"/>
        </w:rPr>
        <w:t>,</w:t>
      </w:r>
    </w:p>
    <w:p w:rsidR="00B411E0" w:rsidRPr="00B411E0" w:rsidRDefault="00B411E0" w:rsidP="00B411E0">
      <w:pPr>
        <w:pStyle w:val="ListParagraph"/>
        <w:numPr>
          <w:ilvl w:val="1"/>
          <w:numId w:val="42"/>
        </w:numPr>
        <w:rPr>
          <w:lang w:val="en-US"/>
        </w:rPr>
      </w:pPr>
      <w:r w:rsidRPr="00B411E0">
        <w:rPr>
          <w:lang w:val="en-US"/>
        </w:rPr>
        <w:t xml:space="preserve">Director of </w:t>
      </w:r>
      <w:r>
        <w:rPr>
          <w:lang w:val="en-US"/>
        </w:rPr>
        <w:t xml:space="preserve">MUDL </w:t>
      </w:r>
      <w:r w:rsidRPr="00B411E0">
        <w:rPr>
          <w:lang w:val="en-US"/>
        </w:rPr>
        <w:t>as member</w:t>
      </w:r>
      <w:r>
        <w:rPr>
          <w:lang w:val="en-US"/>
        </w:rPr>
        <w:t>,</w:t>
      </w:r>
    </w:p>
    <w:p w:rsidR="00B411E0" w:rsidRPr="00B411E0" w:rsidRDefault="00B411E0" w:rsidP="00B411E0">
      <w:pPr>
        <w:pStyle w:val="ListParagraph"/>
        <w:numPr>
          <w:ilvl w:val="1"/>
          <w:numId w:val="42"/>
        </w:numPr>
        <w:rPr>
          <w:lang w:val="en-US"/>
        </w:rPr>
      </w:pPr>
      <w:r w:rsidRPr="00B411E0">
        <w:rPr>
          <w:lang w:val="en-US"/>
        </w:rPr>
        <w:t xml:space="preserve">Representative of cadaster survey of </w:t>
      </w:r>
      <w:r>
        <w:rPr>
          <w:lang w:val="en-US"/>
        </w:rPr>
        <w:t>MUDL</w:t>
      </w:r>
      <w:r w:rsidRPr="00B411E0">
        <w:rPr>
          <w:lang w:val="en-US"/>
        </w:rPr>
        <w:t xml:space="preserve"> as member</w:t>
      </w:r>
      <w:r>
        <w:rPr>
          <w:lang w:val="en-US"/>
        </w:rPr>
        <w:t>,</w:t>
      </w:r>
    </w:p>
    <w:p w:rsidR="00B411E0" w:rsidRPr="00B411E0" w:rsidRDefault="00B411E0" w:rsidP="00B411E0">
      <w:pPr>
        <w:pStyle w:val="ListParagraph"/>
        <w:numPr>
          <w:ilvl w:val="1"/>
          <w:numId w:val="42"/>
        </w:numPr>
        <w:rPr>
          <w:lang w:val="en-US"/>
        </w:rPr>
      </w:pPr>
      <w:r w:rsidRPr="00B411E0">
        <w:rPr>
          <w:lang w:val="en-US"/>
        </w:rPr>
        <w:t>Representative of Directorate of Agriculture, Irrigation and Livestock as member</w:t>
      </w:r>
      <w:r>
        <w:rPr>
          <w:lang w:val="en-US"/>
        </w:rPr>
        <w:t>,</w:t>
      </w:r>
    </w:p>
    <w:p w:rsidR="00B411E0" w:rsidRPr="00B411E0" w:rsidRDefault="00B411E0" w:rsidP="00B411E0">
      <w:pPr>
        <w:pStyle w:val="ListParagraph"/>
        <w:numPr>
          <w:ilvl w:val="1"/>
          <w:numId w:val="42"/>
        </w:numPr>
        <w:rPr>
          <w:lang w:val="en-US"/>
        </w:rPr>
      </w:pPr>
      <w:r w:rsidRPr="00B411E0">
        <w:rPr>
          <w:lang w:val="en-US"/>
        </w:rPr>
        <w:t>Representative of Directorate of Urban Development and Housing as member</w:t>
      </w:r>
      <w:r>
        <w:rPr>
          <w:lang w:val="en-US"/>
        </w:rPr>
        <w:t>,</w:t>
      </w:r>
    </w:p>
    <w:p w:rsidR="00B411E0" w:rsidRPr="00B411E0" w:rsidRDefault="00B411E0" w:rsidP="00B411E0">
      <w:pPr>
        <w:pStyle w:val="ListParagraph"/>
        <w:numPr>
          <w:ilvl w:val="1"/>
          <w:numId w:val="42"/>
        </w:numPr>
        <w:rPr>
          <w:lang w:val="en-US"/>
        </w:rPr>
      </w:pPr>
      <w:r w:rsidRPr="00B411E0">
        <w:rPr>
          <w:lang w:val="en-US"/>
        </w:rPr>
        <w:t>Representative of Directorate of Justice as member</w:t>
      </w:r>
      <w:r>
        <w:rPr>
          <w:lang w:val="en-US"/>
        </w:rPr>
        <w:t>,</w:t>
      </w:r>
    </w:p>
    <w:p w:rsidR="00B411E0" w:rsidRPr="00B411E0" w:rsidRDefault="00B411E0" w:rsidP="00B411E0">
      <w:pPr>
        <w:pStyle w:val="ListParagraph"/>
        <w:numPr>
          <w:ilvl w:val="1"/>
          <w:numId w:val="42"/>
        </w:numPr>
        <w:rPr>
          <w:lang w:val="en-US"/>
        </w:rPr>
      </w:pPr>
      <w:r w:rsidRPr="00B411E0">
        <w:rPr>
          <w:lang w:val="en-US"/>
        </w:rPr>
        <w:t>Representative of Directorate of Public Works as member</w:t>
      </w:r>
      <w:r>
        <w:rPr>
          <w:lang w:val="en-US"/>
        </w:rPr>
        <w:t>,</w:t>
      </w:r>
    </w:p>
    <w:p w:rsidR="00B411E0" w:rsidRPr="00B411E0" w:rsidRDefault="00B411E0" w:rsidP="00B411E0">
      <w:pPr>
        <w:pStyle w:val="ListParagraph"/>
        <w:numPr>
          <w:ilvl w:val="1"/>
          <w:numId w:val="42"/>
        </w:numPr>
        <w:rPr>
          <w:lang w:val="en-US"/>
        </w:rPr>
      </w:pPr>
      <w:r w:rsidRPr="00B411E0">
        <w:rPr>
          <w:lang w:val="en-US"/>
        </w:rPr>
        <w:t>Representative of Mastofiat as member</w:t>
      </w:r>
      <w:r>
        <w:rPr>
          <w:lang w:val="en-US"/>
        </w:rPr>
        <w:t>,</w:t>
      </w:r>
    </w:p>
    <w:p w:rsidR="00B411E0" w:rsidRPr="00B411E0" w:rsidRDefault="00B411E0" w:rsidP="00B411E0">
      <w:pPr>
        <w:pStyle w:val="ListParagraph"/>
        <w:numPr>
          <w:ilvl w:val="1"/>
          <w:numId w:val="42"/>
        </w:numPr>
        <w:rPr>
          <w:lang w:val="en-US"/>
        </w:rPr>
      </w:pPr>
      <w:r w:rsidRPr="00B411E0">
        <w:rPr>
          <w:lang w:val="en-US"/>
        </w:rPr>
        <w:t>Representative of Expropriating Authority as member</w:t>
      </w:r>
      <w:r>
        <w:rPr>
          <w:lang w:val="en-US"/>
        </w:rPr>
        <w:t>,</w:t>
      </w:r>
    </w:p>
    <w:p w:rsidR="00B411E0" w:rsidRPr="00B411E0" w:rsidRDefault="00B411E0" w:rsidP="00B411E0">
      <w:pPr>
        <w:pStyle w:val="ListParagraph"/>
        <w:numPr>
          <w:ilvl w:val="1"/>
          <w:numId w:val="42"/>
        </w:numPr>
        <w:rPr>
          <w:lang w:val="en-US"/>
        </w:rPr>
      </w:pPr>
      <w:r w:rsidRPr="00B411E0">
        <w:rPr>
          <w:lang w:val="en-US"/>
        </w:rPr>
        <w:t>Representative of Afghanistan Chamber of Commerce and Industries as member</w:t>
      </w:r>
      <w:r>
        <w:rPr>
          <w:lang w:val="en-US"/>
        </w:rPr>
        <w:t>,</w:t>
      </w:r>
    </w:p>
    <w:p w:rsidR="008E6A49" w:rsidRPr="00E8157C" w:rsidRDefault="00734DF2" w:rsidP="00E8157C">
      <w:pPr>
        <w:pStyle w:val="ListParagraph"/>
        <w:numPr>
          <w:ilvl w:val="0"/>
          <w:numId w:val="42"/>
        </w:numPr>
        <w:rPr>
          <w:lang w:val="en-US"/>
        </w:rPr>
      </w:pPr>
      <w:r w:rsidRPr="004A6DDF">
        <w:rPr>
          <w:b/>
          <w:bCs/>
          <w:lang w:val="en-US"/>
        </w:rPr>
        <w:t>Technical Panel</w:t>
      </w:r>
      <w:r w:rsidR="00786623" w:rsidRPr="004A6DDF">
        <w:rPr>
          <w:b/>
          <w:bCs/>
          <w:lang w:val="en-US"/>
        </w:rPr>
        <w:t>:</w:t>
      </w:r>
      <w:r w:rsidR="00B411E0">
        <w:rPr>
          <w:lang w:val="en-US"/>
        </w:rPr>
        <w:t>Under Article 23 of the Law on Land Acquisition of 2017, this</w:t>
      </w:r>
      <w:r w:rsidR="00786623" w:rsidRPr="004A6DDF">
        <w:rPr>
          <w:lang w:val="en-US"/>
        </w:rPr>
        <w:t xml:space="preserve"> panel has the </w:t>
      </w:r>
      <w:r w:rsidRPr="004A6DDF">
        <w:rPr>
          <w:lang w:val="en-US"/>
        </w:rPr>
        <w:t>mandate to (1) raise awareness of Affected Persons, (2) establishing a list of eligible people, (3) undertaking measures of affected properties, and (4) determine the value or pricing of the affected properties.</w:t>
      </w:r>
      <w:r w:rsidR="008E6A49">
        <w:rPr>
          <w:lang w:val="en-US"/>
        </w:rPr>
        <w:t xml:space="preserve"> The members will include</w:t>
      </w:r>
      <w:r w:rsidR="009470F3">
        <w:rPr>
          <w:lang w:val="en-US"/>
        </w:rPr>
        <w:t xml:space="preserve">the Expropriating Authority and representatives of Affected Persons. </w:t>
      </w:r>
    </w:p>
    <w:p w:rsidR="00B411E0" w:rsidRDefault="00B411E0" w:rsidP="0016113B">
      <w:pPr>
        <w:rPr>
          <w:lang w:val="en-US"/>
        </w:rPr>
      </w:pPr>
    </w:p>
    <w:p w:rsidR="007D046B" w:rsidRPr="004A6DDF" w:rsidRDefault="007D046B" w:rsidP="0016113B">
      <w:pPr>
        <w:rPr>
          <w:lang w:val="en-US"/>
        </w:rPr>
      </w:pPr>
      <w:r w:rsidRPr="004A6DDF">
        <w:rPr>
          <w:lang w:val="en-US"/>
        </w:rPr>
        <w:t>In practice, the District Government is responsible for establishing compensation rates and validation of surveys and in delivering compensation to Affected Persons. It is therefore expected that the various committees and panels will be establish</w:t>
      </w:r>
      <w:r w:rsidR="00D53426" w:rsidRPr="004A6DDF">
        <w:rPr>
          <w:lang w:val="en-US"/>
        </w:rPr>
        <w:t>ed</w:t>
      </w:r>
      <w:r w:rsidRPr="004A6DDF">
        <w:rPr>
          <w:lang w:val="en-US"/>
        </w:rPr>
        <w:t xml:space="preserve"> at the district where the Project and related sub-projects are located.  </w:t>
      </w:r>
    </w:p>
    <w:p w:rsidR="007D046B" w:rsidRPr="004A6DDF" w:rsidRDefault="007D046B" w:rsidP="00084958">
      <w:pPr>
        <w:rPr>
          <w:lang w:val="en-US"/>
        </w:rPr>
      </w:pPr>
    </w:p>
    <w:p w:rsidR="00C6685A" w:rsidRPr="00EF5EC0" w:rsidRDefault="00A04B3E" w:rsidP="00E11CCA">
      <w:pPr>
        <w:pStyle w:val="Heading2"/>
        <w:rPr>
          <w:lang w:val="en-US"/>
        </w:rPr>
      </w:pPr>
      <w:bookmarkStart w:id="178" w:name="_Toc23224729"/>
      <w:r w:rsidRPr="004A6DDF">
        <w:rPr>
          <w:lang w:val="en-US"/>
        </w:rPr>
        <w:t>Funding Arrangements</w:t>
      </w:r>
      <w:bookmarkEnd w:id="178"/>
    </w:p>
    <w:p w:rsidR="00AE15A7" w:rsidRDefault="00AE15A7" w:rsidP="00C6685A">
      <w:pPr>
        <w:rPr>
          <w:lang w:val="en-US"/>
        </w:rPr>
      </w:pPr>
    </w:p>
    <w:p w:rsidR="002C2471" w:rsidRPr="004A6DDF" w:rsidRDefault="00177DEA" w:rsidP="00C6685A">
      <w:pPr>
        <w:rPr>
          <w:lang w:val="en-US"/>
        </w:rPr>
      </w:pPr>
      <w:r w:rsidRPr="004A6DDF">
        <w:rPr>
          <w:lang w:val="en-US"/>
        </w:rPr>
        <w:t xml:space="preserve">The budget for land acquisition, compensation and resettlement assistance will be established under each RAP that will be prepared for each Project component that results in compulsory land acquisition. </w:t>
      </w:r>
      <w:r w:rsidR="00493376" w:rsidRPr="004A6DDF">
        <w:rPr>
          <w:lang w:val="en-US"/>
        </w:rPr>
        <w:t xml:space="preserve">This will be based on detailed asset inventories of all land and asset holdings and compensate rates established under the RAP. As both are currently unknown no </w:t>
      </w:r>
      <w:r w:rsidR="004A6DDF" w:rsidRPr="004A6DDF">
        <w:rPr>
          <w:lang w:val="en-US"/>
        </w:rPr>
        <w:t>primary</w:t>
      </w:r>
      <w:r w:rsidR="00493376" w:rsidRPr="004A6DDF">
        <w:rPr>
          <w:lang w:val="en-US"/>
        </w:rPr>
        <w:t xml:space="preserve"> costings can be provided under the RPF.  </w:t>
      </w:r>
    </w:p>
    <w:p w:rsidR="002C2471" w:rsidRDefault="002C2471" w:rsidP="00C6685A">
      <w:pPr>
        <w:rPr>
          <w:lang w:val="en-US"/>
        </w:rPr>
      </w:pPr>
    </w:p>
    <w:p w:rsidR="00DD4862" w:rsidRPr="004A6DDF" w:rsidRDefault="00DD4862" w:rsidP="00C6685A">
      <w:pPr>
        <w:rPr>
          <w:lang w:val="en-US"/>
        </w:rPr>
      </w:pPr>
    </w:p>
    <w:p w:rsidR="002C2471" w:rsidRPr="004A6DDF" w:rsidRDefault="00493376" w:rsidP="00C6685A">
      <w:pPr>
        <w:rPr>
          <w:lang w:val="en-US"/>
        </w:rPr>
      </w:pPr>
      <w:r w:rsidRPr="004A6DDF">
        <w:rPr>
          <w:lang w:val="en-US"/>
        </w:rPr>
        <w:t>In all cases</w:t>
      </w:r>
      <w:r w:rsidR="002C2471" w:rsidRPr="004A6DDF">
        <w:rPr>
          <w:lang w:val="en-US"/>
        </w:rPr>
        <w:t xml:space="preserve">, the costs of planning and implementation of all land acquisition, compensation and resettlement will be determined upfront and included as an upfront project cost. This will include the establishment of detailed budgets by the MOIC PMU in the development of the </w:t>
      </w:r>
      <w:r w:rsidR="00DD4862">
        <w:rPr>
          <w:lang w:val="en-US"/>
        </w:rPr>
        <w:t xml:space="preserve">4IAFPs, as well as </w:t>
      </w:r>
      <w:r w:rsidR="00B6210A">
        <w:rPr>
          <w:lang w:val="en-US"/>
        </w:rPr>
        <w:t xml:space="preserve">by </w:t>
      </w:r>
      <w:r w:rsidR="00DD4862">
        <w:rPr>
          <w:lang w:val="en-US"/>
        </w:rPr>
        <w:t xml:space="preserve">CRIDA for the 1 IAFP under their mandate. </w:t>
      </w:r>
    </w:p>
    <w:p w:rsidR="002C2471" w:rsidRPr="004A6DDF" w:rsidRDefault="002C2471" w:rsidP="00C6685A">
      <w:pPr>
        <w:rPr>
          <w:lang w:val="en-US"/>
        </w:rPr>
      </w:pPr>
    </w:p>
    <w:p w:rsidR="00493376" w:rsidRPr="004A6DDF" w:rsidRDefault="002C2471" w:rsidP="00C6685A">
      <w:pPr>
        <w:rPr>
          <w:lang w:val="en-US"/>
        </w:rPr>
      </w:pPr>
      <w:r w:rsidRPr="004A6DDF">
        <w:rPr>
          <w:lang w:val="en-US"/>
        </w:rPr>
        <w:t xml:space="preserve">Any land acquisition required by private developers for the Farmers Collection </w:t>
      </w:r>
      <w:r w:rsidR="004A6DDF" w:rsidRPr="004A6DDF">
        <w:rPr>
          <w:lang w:val="en-US"/>
        </w:rPr>
        <w:t>Centers</w:t>
      </w:r>
      <w:r w:rsidRPr="004A6DDF">
        <w:rPr>
          <w:lang w:val="en-US"/>
        </w:rPr>
        <w:t xml:space="preserve"> or the Rural Transformation Hubs will need to be established in collaboration with MAIL and the Grants Operator and included in the Business Plan.  </w:t>
      </w:r>
    </w:p>
    <w:p w:rsidR="00AC6B35" w:rsidRDefault="00AC6B35" w:rsidP="00C6685A">
      <w:pPr>
        <w:rPr>
          <w:lang w:val="en-US"/>
        </w:rPr>
      </w:pPr>
    </w:p>
    <w:p w:rsidR="00DB6AD3" w:rsidRDefault="00DB6AD3" w:rsidP="00C6685A">
      <w:pPr>
        <w:rPr>
          <w:lang w:val="en-US"/>
        </w:rPr>
      </w:pPr>
    </w:p>
    <w:p w:rsidR="00DB6AD3" w:rsidRDefault="00DB6AD3" w:rsidP="00C6685A">
      <w:pPr>
        <w:rPr>
          <w:lang w:val="en-US"/>
        </w:rPr>
      </w:pPr>
    </w:p>
    <w:p w:rsidR="00DB6AD3" w:rsidRPr="004A6DDF" w:rsidRDefault="00DB6AD3" w:rsidP="00C6685A">
      <w:pPr>
        <w:rPr>
          <w:lang w:val="en-US"/>
        </w:rPr>
      </w:pPr>
    </w:p>
    <w:p w:rsidR="008A03D8" w:rsidRPr="00EF5EC0" w:rsidRDefault="00A04B3E" w:rsidP="00E11CCA">
      <w:pPr>
        <w:pStyle w:val="Heading2"/>
        <w:rPr>
          <w:lang w:val="en-US"/>
        </w:rPr>
      </w:pPr>
      <w:bookmarkStart w:id="179" w:name="_Ref18388815"/>
      <w:bookmarkStart w:id="180" w:name="_Toc23224730"/>
      <w:r w:rsidRPr="004A6DDF">
        <w:rPr>
          <w:lang w:val="en-US"/>
        </w:rPr>
        <w:lastRenderedPageBreak/>
        <w:t xml:space="preserve">Monitoring and </w:t>
      </w:r>
      <w:r w:rsidR="008A03D8" w:rsidRPr="004A6DDF">
        <w:rPr>
          <w:lang w:val="en-US"/>
        </w:rPr>
        <w:t>Evaluation</w:t>
      </w:r>
      <w:bookmarkEnd w:id="179"/>
      <w:bookmarkEnd w:id="180"/>
    </w:p>
    <w:p w:rsidR="00AE15A7" w:rsidRDefault="00AE15A7" w:rsidP="008A03D8">
      <w:pPr>
        <w:rPr>
          <w:lang w:val="en-US"/>
        </w:rPr>
      </w:pPr>
    </w:p>
    <w:p w:rsidR="008A03D8" w:rsidRPr="004A6DDF" w:rsidRDefault="008A03D8" w:rsidP="008A03D8">
      <w:pPr>
        <w:rPr>
          <w:lang w:val="en-US"/>
        </w:rPr>
      </w:pPr>
      <w:r w:rsidRPr="004A6DDF">
        <w:rPr>
          <w:lang w:val="en-US"/>
        </w:rPr>
        <w:t xml:space="preserve">Monitoring and evaluation will be undertaken during the planning and implementation of the land acquisition and resettlement process. This will include both internal monitoring and external audits. </w:t>
      </w:r>
      <w:r w:rsidR="00EF5EC0">
        <w:rPr>
          <w:lang w:val="en-US"/>
        </w:rPr>
        <w:t>A monitoring and evaluation plan will be developed for each RAP to oversight the RAP implementation process.</w:t>
      </w:r>
    </w:p>
    <w:p w:rsidR="008A03D8" w:rsidRPr="004A6DDF" w:rsidRDefault="008A03D8" w:rsidP="008A03D8">
      <w:pPr>
        <w:rPr>
          <w:lang w:val="en-US"/>
        </w:rPr>
      </w:pPr>
    </w:p>
    <w:p w:rsidR="008A03D8" w:rsidRPr="00EF5EC0" w:rsidRDefault="008A03D8" w:rsidP="00E11CCA">
      <w:pPr>
        <w:pStyle w:val="Heading3"/>
        <w:rPr>
          <w:lang w:val="en-US"/>
        </w:rPr>
      </w:pPr>
      <w:bookmarkStart w:id="181" w:name="_Toc23224731"/>
      <w:r w:rsidRPr="004A6DDF">
        <w:rPr>
          <w:lang w:val="en-US"/>
        </w:rPr>
        <w:t>Internal Monitoring</w:t>
      </w:r>
      <w:bookmarkEnd w:id="181"/>
    </w:p>
    <w:p w:rsidR="00AE15A7" w:rsidRDefault="00AE15A7" w:rsidP="008A03D8">
      <w:pPr>
        <w:rPr>
          <w:lang w:val="en-US"/>
        </w:rPr>
      </w:pPr>
    </w:p>
    <w:p w:rsidR="008A03D8" w:rsidRPr="004A6DDF" w:rsidRDefault="008A03D8" w:rsidP="008A03D8">
      <w:pPr>
        <w:rPr>
          <w:lang w:val="en-US"/>
        </w:rPr>
      </w:pPr>
      <w:r w:rsidRPr="004A6DDF">
        <w:rPr>
          <w:lang w:val="en-US"/>
        </w:rPr>
        <w:t xml:space="preserve">Internal monitoring comprises of monitoring the day-to-day resettlement activities and aims to track the progress in meeting scheduled milestones of key performance indicators (see </w:t>
      </w:r>
      <w:r w:rsidR="00EB64BB" w:rsidRPr="004A6DDF">
        <w:rPr>
          <w:lang w:val="en-US"/>
        </w:rPr>
        <w:fldChar w:fldCharType="begin"/>
      </w:r>
      <w:r w:rsidR="00AC6B35" w:rsidRPr="004A6DDF">
        <w:rPr>
          <w:lang w:val="en-US"/>
        </w:rPr>
        <w:instrText xml:space="preserve"> REF _Ref16144902 \h </w:instrText>
      </w:r>
      <w:r w:rsidR="00EB64BB" w:rsidRPr="004A6DDF">
        <w:rPr>
          <w:lang w:val="en-US"/>
        </w:rPr>
      </w:r>
      <w:r w:rsidR="00EB64BB" w:rsidRPr="004A6DDF">
        <w:rPr>
          <w:lang w:val="en-US"/>
        </w:rPr>
        <w:fldChar w:fldCharType="separate"/>
      </w:r>
      <w:r w:rsidR="00AC6B35" w:rsidRPr="004A6DDF">
        <w:rPr>
          <w:lang w:val="en-US"/>
        </w:rPr>
        <w:t xml:space="preserve">Table </w:t>
      </w:r>
      <w:r w:rsidR="00AC6B35" w:rsidRPr="004A6DDF">
        <w:rPr>
          <w:noProof/>
          <w:lang w:val="en-US"/>
        </w:rPr>
        <w:t>9</w:t>
      </w:r>
      <w:r w:rsidR="00AC6B35" w:rsidRPr="004A6DDF">
        <w:rPr>
          <w:lang w:val="en-US"/>
        </w:rPr>
        <w:noBreakHyphen/>
      </w:r>
      <w:r w:rsidR="00AC6B35" w:rsidRPr="004A6DDF">
        <w:rPr>
          <w:noProof/>
          <w:lang w:val="en-US"/>
        </w:rPr>
        <w:t>1</w:t>
      </w:r>
      <w:r w:rsidR="00EB64BB" w:rsidRPr="004A6DDF">
        <w:rPr>
          <w:lang w:val="en-US"/>
        </w:rPr>
        <w:fldChar w:fldCharType="end"/>
      </w:r>
      <w:r w:rsidRPr="004A6DDF">
        <w:rPr>
          <w:lang w:val="en-US"/>
        </w:rPr>
        <w:t xml:space="preserve"> for typical performance indicators)</w:t>
      </w:r>
      <w:r w:rsidR="005C1FF2" w:rsidRPr="004A6DDF">
        <w:rPr>
          <w:lang w:val="en-US"/>
        </w:rPr>
        <w:t xml:space="preserve">. </w:t>
      </w:r>
    </w:p>
    <w:p w:rsidR="00557646" w:rsidRPr="004A6DDF" w:rsidRDefault="00557646" w:rsidP="008A03D8">
      <w:pPr>
        <w:rPr>
          <w:lang w:val="en-US"/>
        </w:rPr>
      </w:pPr>
    </w:p>
    <w:p w:rsidR="00DC67DF" w:rsidRPr="004A6DDF" w:rsidRDefault="008A03D8" w:rsidP="008A03D8">
      <w:pPr>
        <w:rPr>
          <w:lang w:val="en-US"/>
        </w:rPr>
      </w:pPr>
      <w:r w:rsidRPr="004A6DDF">
        <w:rPr>
          <w:lang w:val="en-US"/>
        </w:rPr>
        <w:t xml:space="preserve">The Expropriating Authority will undertake </w:t>
      </w:r>
      <w:r w:rsidR="00DC67DF" w:rsidRPr="004A6DDF">
        <w:rPr>
          <w:lang w:val="en-US"/>
        </w:rPr>
        <w:t xml:space="preserve">ongoing </w:t>
      </w:r>
      <w:r w:rsidRPr="004A6DDF">
        <w:rPr>
          <w:lang w:val="en-US"/>
        </w:rPr>
        <w:t xml:space="preserve">internal monitoring, as part of its internal performance monitoring system. </w:t>
      </w:r>
      <w:r w:rsidR="00DC67DF" w:rsidRPr="004A6DDF">
        <w:rPr>
          <w:lang w:val="en-US"/>
        </w:rPr>
        <w:t>M</w:t>
      </w:r>
      <w:r w:rsidRPr="004A6DDF">
        <w:rPr>
          <w:lang w:val="en-US"/>
        </w:rPr>
        <w:t xml:space="preserve">onitoring will </w:t>
      </w:r>
      <w:r w:rsidR="00DC67DF" w:rsidRPr="004A6DDF">
        <w:rPr>
          <w:lang w:val="en-US"/>
        </w:rPr>
        <w:t>commence</w:t>
      </w:r>
      <w:r w:rsidRPr="004A6DDF">
        <w:rPr>
          <w:lang w:val="en-US"/>
        </w:rPr>
        <w:t xml:space="preserve"> from the start of the development moratorium (See Section </w:t>
      </w:r>
      <w:r w:rsidR="00EB64BB" w:rsidRPr="004A6DDF">
        <w:rPr>
          <w:lang w:val="en-US"/>
        </w:rPr>
        <w:fldChar w:fldCharType="begin"/>
      </w:r>
      <w:r w:rsidRPr="004A6DDF">
        <w:rPr>
          <w:lang w:val="en-US"/>
        </w:rPr>
        <w:instrText xml:space="preserve"> REF _Ref14838562 \w \h </w:instrText>
      </w:r>
      <w:r w:rsidR="00EB64BB" w:rsidRPr="004A6DDF">
        <w:rPr>
          <w:lang w:val="en-US"/>
        </w:rPr>
      </w:r>
      <w:r w:rsidR="00EB64BB" w:rsidRPr="004A6DDF">
        <w:rPr>
          <w:lang w:val="en-US"/>
        </w:rPr>
        <w:fldChar w:fldCharType="separate"/>
      </w:r>
      <w:r w:rsidRPr="004A6DDF">
        <w:rPr>
          <w:lang w:val="en-US"/>
        </w:rPr>
        <w:t>5.3</w:t>
      </w:r>
      <w:r w:rsidR="00EB64BB" w:rsidRPr="004A6DDF">
        <w:rPr>
          <w:lang w:val="en-US"/>
        </w:rPr>
        <w:fldChar w:fldCharType="end"/>
      </w:r>
      <w:r w:rsidRPr="004A6DDF">
        <w:rPr>
          <w:lang w:val="en-US"/>
        </w:rPr>
        <w:t xml:space="preserve">) until the conclusion of any resettlement, payment of compensation or provision of replacement assets. </w:t>
      </w:r>
    </w:p>
    <w:p w:rsidR="00DC67DF" w:rsidRPr="004A6DDF" w:rsidRDefault="00DC67DF" w:rsidP="008A03D8">
      <w:pPr>
        <w:rPr>
          <w:lang w:val="en-US"/>
        </w:rPr>
      </w:pPr>
    </w:p>
    <w:p w:rsidR="008A03D8" w:rsidRDefault="008A03D8" w:rsidP="008A03D8">
      <w:pPr>
        <w:rPr>
          <w:lang w:val="en-US"/>
        </w:rPr>
      </w:pPr>
      <w:r w:rsidRPr="004A6DDF">
        <w:rPr>
          <w:lang w:val="en-US"/>
        </w:rPr>
        <w:t xml:space="preserve">The Proponent will prepare monthly and quarterly internal reports which will be distributed to senior management for evaluation and review. </w:t>
      </w:r>
      <w:r w:rsidR="00DC67DF" w:rsidRPr="004A6DDF">
        <w:rPr>
          <w:lang w:val="en-US"/>
        </w:rPr>
        <w:t xml:space="preserve">These reports will also be issued to the World Bank. </w:t>
      </w:r>
    </w:p>
    <w:p w:rsidR="00BD0F59" w:rsidRDefault="00BD0F59" w:rsidP="008A03D8">
      <w:pPr>
        <w:rPr>
          <w:lang w:val="en-US"/>
        </w:rPr>
      </w:pPr>
    </w:p>
    <w:p w:rsidR="00DC67DF" w:rsidRPr="004A6DDF" w:rsidRDefault="00DC67DF" w:rsidP="00DC67DF">
      <w:pPr>
        <w:pStyle w:val="Heading3"/>
        <w:rPr>
          <w:lang w:val="en-US"/>
        </w:rPr>
      </w:pPr>
      <w:bookmarkStart w:id="182" w:name="_Toc23224732"/>
      <w:r w:rsidRPr="004A6DDF">
        <w:rPr>
          <w:lang w:val="en-US"/>
        </w:rPr>
        <w:t>External Monitoring</w:t>
      </w:r>
      <w:bookmarkEnd w:id="182"/>
    </w:p>
    <w:p w:rsidR="008A03D8" w:rsidRPr="004A6DDF" w:rsidRDefault="008A03D8" w:rsidP="00DC67DF">
      <w:pPr>
        <w:rPr>
          <w:lang w:val="en-US"/>
        </w:rPr>
      </w:pPr>
    </w:p>
    <w:p w:rsidR="008D2463" w:rsidRPr="004A6DDF" w:rsidRDefault="008A03D8" w:rsidP="008D2463">
      <w:pPr>
        <w:rPr>
          <w:lang w:val="en-US"/>
        </w:rPr>
      </w:pPr>
      <w:r w:rsidRPr="004A6DDF">
        <w:rPr>
          <w:lang w:val="en-US"/>
        </w:rPr>
        <w:t>External monitoring will be undertaken by an independent and competent resettlement specialist</w:t>
      </w:r>
      <w:r w:rsidR="00D53426" w:rsidRPr="004A6DDF">
        <w:rPr>
          <w:lang w:val="en-US"/>
        </w:rPr>
        <w:t>/</w:t>
      </w:r>
      <w:r w:rsidRPr="004A6DDF">
        <w:rPr>
          <w:lang w:val="en-US"/>
        </w:rPr>
        <w:t xml:space="preserve">auditor appointed by either the </w:t>
      </w:r>
      <w:r w:rsidR="00DC67DF" w:rsidRPr="004A6DDF">
        <w:rPr>
          <w:lang w:val="en-US"/>
        </w:rPr>
        <w:t>Expropriating Authority or the World Bank.</w:t>
      </w:r>
      <w:r w:rsidR="008D2463" w:rsidRPr="004A6DDF">
        <w:rPr>
          <w:lang w:val="en-US"/>
        </w:rPr>
        <w:t xml:space="preserve"> External audits will be undertaken at an interval that is in line with the auditing requirements established as part of (1) the environmental license, (2) World Bank requirements, or (3) annually, whichever is the shorter period.</w:t>
      </w:r>
    </w:p>
    <w:p w:rsidR="008D2463" w:rsidRPr="004A6DDF" w:rsidRDefault="008D2463" w:rsidP="008A03D8">
      <w:pPr>
        <w:rPr>
          <w:lang w:val="en-US"/>
        </w:rPr>
      </w:pPr>
    </w:p>
    <w:p w:rsidR="008A03D8" w:rsidRPr="004A6DDF" w:rsidRDefault="008A03D8" w:rsidP="008A03D8">
      <w:pPr>
        <w:rPr>
          <w:lang w:val="en-US"/>
        </w:rPr>
      </w:pPr>
      <w:r w:rsidRPr="004A6DDF">
        <w:rPr>
          <w:lang w:val="en-US"/>
        </w:rPr>
        <w:t xml:space="preserve">Upon conclusion of </w:t>
      </w:r>
      <w:r w:rsidR="00D53426" w:rsidRPr="004A6DDF">
        <w:rPr>
          <w:lang w:val="en-US"/>
        </w:rPr>
        <w:t xml:space="preserve">the </w:t>
      </w:r>
      <w:r w:rsidR="008D2463" w:rsidRPr="004A6DDF">
        <w:rPr>
          <w:lang w:val="en-US"/>
        </w:rPr>
        <w:t>land acquisition process</w:t>
      </w:r>
      <w:r w:rsidRPr="004A6DDF">
        <w:rPr>
          <w:lang w:val="en-US"/>
        </w:rPr>
        <w:t xml:space="preserve">, a Completion Audit will be prepared by </w:t>
      </w:r>
      <w:r w:rsidR="008D2463" w:rsidRPr="004A6DDF">
        <w:rPr>
          <w:lang w:val="en-US"/>
        </w:rPr>
        <w:t xml:space="preserve">the </w:t>
      </w:r>
      <w:r w:rsidRPr="004A6DDF">
        <w:rPr>
          <w:lang w:val="en-US"/>
        </w:rPr>
        <w:t xml:space="preserve">external specialist. The overall aim of the audit will be to verify that resettlement and livelihood restoration activities have been undertaken in line with the requirements of the </w:t>
      </w:r>
      <w:r w:rsidR="008D2463" w:rsidRPr="004A6DDF">
        <w:rPr>
          <w:lang w:val="en-US"/>
        </w:rPr>
        <w:t>RAP</w:t>
      </w:r>
      <w:r w:rsidRPr="004A6DDF">
        <w:rPr>
          <w:lang w:val="en-US"/>
        </w:rPr>
        <w:t xml:space="preserve"> and any specific government and funder requirements. </w:t>
      </w:r>
    </w:p>
    <w:p w:rsidR="008A03D8" w:rsidRPr="004A6DDF" w:rsidRDefault="008A03D8" w:rsidP="008A03D8">
      <w:pPr>
        <w:rPr>
          <w:lang w:val="en-US"/>
        </w:rPr>
      </w:pPr>
    </w:p>
    <w:p w:rsidR="008D2463" w:rsidRPr="004A6DDF" w:rsidRDefault="008D2463" w:rsidP="008A03D8">
      <w:pPr>
        <w:rPr>
          <w:lang w:val="en-US"/>
        </w:rPr>
      </w:pPr>
    </w:p>
    <w:p w:rsidR="00F244F8" w:rsidRPr="004A6DDF" w:rsidRDefault="00F244F8" w:rsidP="008A03D8">
      <w:pPr>
        <w:rPr>
          <w:lang w:val="en-US"/>
        </w:rPr>
        <w:sectPr w:rsidR="00F244F8" w:rsidRPr="004A6DDF" w:rsidSect="009217D6">
          <w:pgSz w:w="11907" w:h="16840" w:code="9"/>
          <w:pgMar w:top="1134" w:right="1418" w:bottom="1134" w:left="1418" w:header="567" w:footer="567" w:gutter="0"/>
          <w:cols w:space="720"/>
          <w:docGrid w:linePitch="272"/>
        </w:sectPr>
      </w:pPr>
    </w:p>
    <w:p w:rsidR="00F244F8" w:rsidRPr="004A6DDF" w:rsidRDefault="00F244F8" w:rsidP="00F244F8">
      <w:pPr>
        <w:pStyle w:val="Caption"/>
        <w:rPr>
          <w:lang w:val="en-US"/>
        </w:rPr>
      </w:pPr>
      <w:bookmarkStart w:id="183" w:name="_Ref16144902"/>
      <w:bookmarkStart w:id="184" w:name="_Toc16145575"/>
      <w:bookmarkStart w:id="185" w:name="_Toc23224738"/>
      <w:r w:rsidRPr="004A6DDF">
        <w:rPr>
          <w:lang w:val="en-US"/>
        </w:rPr>
        <w:lastRenderedPageBreak/>
        <w:t xml:space="preserve">Table </w:t>
      </w:r>
      <w:r w:rsidR="00EB64BB">
        <w:rPr>
          <w:lang w:val="en-US"/>
        </w:rPr>
        <w:fldChar w:fldCharType="begin"/>
      </w:r>
      <w:r w:rsidR="000F7DA1">
        <w:rPr>
          <w:lang w:val="en-US"/>
        </w:rPr>
        <w:instrText xml:space="preserve"> STYLEREF 1 \s </w:instrText>
      </w:r>
      <w:r w:rsidR="00EB64BB">
        <w:rPr>
          <w:lang w:val="en-US"/>
        </w:rPr>
        <w:fldChar w:fldCharType="separate"/>
      </w:r>
      <w:r w:rsidR="000F7DA1">
        <w:rPr>
          <w:noProof/>
          <w:lang w:val="en-US"/>
        </w:rPr>
        <w:t>9</w:t>
      </w:r>
      <w:r w:rsidR="00EB64BB">
        <w:rPr>
          <w:lang w:val="en-US"/>
        </w:rPr>
        <w:fldChar w:fldCharType="end"/>
      </w:r>
      <w:r w:rsidR="000F7DA1">
        <w:rPr>
          <w:lang w:val="en-US"/>
        </w:rPr>
        <w:noBreakHyphen/>
      </w:r>
      <w:r w:rsidR="00EB64BB">
        <w:rPr>
          <w:lang w:val="en-US"/>
        </w:rPr>
        <w:fldChar w:fldCharType="begin"/>
      </w:r>
      <w:r w:rsidR="000F7DA1">
        <w:rPr>
          <w:lang w:val="en-US"/>
        </w:rPr>
        <w:instrText xml:space="preserve"> SEQ Table \* ARABIC \s 1 </w:instrText>
      </w:r>
      <w:r w:rsidR="00EB64BB">
        <w:rPr>
          <w:lang w:val="en-US"/>
        </w:rPr>
        <w:fldChar w:fldCharType="separate"/>
      </w:r>
      <w:r w:rsidR="000F7DA1">
        <w:rPr>
          <w:noProof/>
          <w:lang w:val="en-US"/>
        </w:rPr>
        <w:t>2</w:t>
      </w:r>
      <w:r w:rsidR="00EB64BB">
        <w:rPr>
          <w:lang w:val="en-US"/>
        </w:rPr>
        <w:fldChar w:fldCharType="end"/>
      </w:r>
      <w:bookmarkEnd w:id="183"/>
      <w:r w:rsidRPr="004A6DDF">
        <w:rPr>
          <w:lang w:val="en-US"/>
        </w:rPr>
        <w:t>: Monitoring Parameters</w:t>
      </w:r>
      <w:bookmarkEnd w:id="184"/>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5"/>
        <w:gridCol w:w="8840"/>
        <w:gridCol w:w="2126"/>
        <w:gridCol w:w="1951"/>
      </w:tblGrid>
      <w:tr w:rsidR="00F244F8" w:rsidRPr="004A6DDF" w:rsidTr="00F244F8">
        <w:trPr>
          <w:tblHeader/>
        </w:trPr>
        <w:tc>
          <w:tcPr>
            <w:tcW w:w="1645" w:type="dxa"/>
            <w:shd w:val="clear" w:color="auto" w:fill="D9D9D9"/>
            <w:vAlign w:val="center"/>
          </w:tcPr>
          <w:p w:rsidR="00F244F8" w:rsidRPr="004A6DDF" w:rsidRDefault="00F244F8" w:rsidP="00F244F8">
            <w:pPr>
              <w:rPr>
                <w:rFonts w:cs="Calibri"/>
                <w:b/>
                <w:bCs/>
                <w:sz w:val="22"/>
                <w:szCs w:val="22"/>
                <w:lang w:val="en-US"/>
              </w:rPr>
            </w:pPr>
            <w:r w:rsidRPr="004A6DDF">
              <w:rPr>
                <w:rFonts w:cs="Calibri"/>
                <w:b/>
                <w:bCs/>
                <w:sz w:val="22"/>
                <w:szCs w:val="22"/>
                <w:lang w:val="en-US"/>
              </w:rPr>
              <w:t>Category</w:t>
            </w:r>
          </w:p>
        </w:tc>
        <w:tc>
          <w:tcPr>
            <w:tcW w:w="8840" w:type="dxa"/>
            <w:shd w:val="clear" w:color="auto" w:fill="D9D9D9"/>
          </w:tcPr>
          <w:p w:rsidR="00F244F8" w:rsidRPr="004A6DDF" w:rsidRDefault="00F244F8" w:rsidP="00F244F8">
            <w:pPr>
              <w:rPr>
                <w:rFonts w:cs="Calibri"/>
                <w:b/>
                <w:bCs/>
                <w:sz w:val="22"/>
                <w:szCs w:val="22"/>
                <w:lang w:val="en-US"/>
              </w:rPr>
            </w:pPr>
            <w:r w:rsidRPr="004A6DDF">
              <w:rPr>
                <w:rFonts w:cs="Calibri"/>
                <w:b/>
                <w:bCs/>
                <w:sz w:val="22"/>
                <w:szCs w:val="22"/>
                <w:lang w:val="en-US"/>
              </w:rPr>
              <w:t>Monitoring Parameter</w:t>
            </w:r>
          </w:p>
        </w:tc>
        <w:tc>
          <w:tcPr>
            <w:tcW w:w="2126" w:type="dxa"/>
            <w:shd w:val="clear" w:color="auto" w:fill="D9D9D9"/>
            <w:vAlign w:val="center"/>
          </w:tcPr>
          <w:p w:rsidR="00F244F8" w:rsidRPr="004A6DDF" w:rsidRDefault="00F244F8" w:rsidP="00F244F8">
            <w:pPr>
              <w:rPr>
                <w:rFonts w:cs="Calibri"/>
                <w:b/>
                <w:bCs/>
                <w:sz w:val="22"/>
                <w:szCs w:val="22"/>
                <w:lang w:val="en-US"/>
              </w:rPr>
            </w:pPr>
            <w:r w:rsidRPr="004A6DDF">
              <w:rPr>
                <w:rFonts w:cs="Calibri"/>
                <w:b/>
                <w:bCs/>
                <w:sz w:val="22"/>
                <w:szCs w:val="22"/>
                <w:lang w:val="en-US"/>
              </w:rPr>
              <w:t>Monitoring Interval</w:t>
            </w:r>
          </w:p>
        </w:tc>
        <w:tc>
          <w:tcPr>
            <w:tcW w:w="1951" w:type="dxa"/>
            <w:shd w:val="clear" w:color="auto" w:fill="D9D9D9"/>
            <w:vAlign w:val="center"/>
          </w:tcPr>
          <w:p w:rsidR="00F244F8" w:rsidRPr="004A6DDF" w:rsidRDefault="00F244F8" w:rsidP="00F244F8">
            <w:pPr>
              <w:rPr>
                <w:rFonts w:cs="Calibri"/>
                <w:b/>
                <w:bCs/>
                <w:sz w:val="22"/>
                <w:szCs w:val="22"/>
                <w:lang w:val="en-US"/>
              </w:rPr>
            </w:pPr>
            <w:r w:rsidRPr="004A6DDF">
              <w:rPr>
                <w:rFonts w:cs="Calibri"/>
                <w:b/>
                <w:bCs/>
                <w:sz w:val="22"/>
                <w:szCs w:val="22"/>
                <w:lang w:val="en-US"/>
              </w:rPr>
              <w:t>Reporting Interval</w:t>
            </w:r>
          </w:p>
        </w:tc>
      </w:tr>
      <w:tr w:rsidR="00F244F8" w:rsidRPr="004A6DDF" w:rsidTr="003D062A">
        <w:tc>
          <w:tcPr>
            <w:tcW w:w="14562" w:type="dxa"/>
            <w:gridSpan w:val="4"/>
            <w:shd w:val="clear" w:color="auto" w:fill="D9D9D9"/>
            <w:vAlign w:val="center"/>
          </w:tcPr>
          <w:p w:rsidR="00F244F8" w:rsidRPr="004A6DDF" w:rsidRDefault="00F244F8" w:rsidP="00F244F8">
            <w:pPr>
              <w:rPr>
                <w:rFonts w:cs="Calibri"/>
                <w:b/>
                <w:bCs/>
                <w:sz w:val="22"/>
                <w:szCs w:val="22"/>
                <w:lang w:val="en-US"/>
              </w:rPr>
            </w:pPr>
            <w:r w:rsidRPr="004A6DDF">
              <w:rPr>
                <w:rFonts w:cs="Calibri"/>
                <w:b/>
                <w:bCs/>
                <w:sz w:val="22"/>
                <w:szCs w:val="22"/>
                <w:lang w:val="en-US"/>
              </w:rPr>
              <w:t>Performance Monitoring</w:t>
            </w:r>
          </w:p>
        </w:tc>
      </w:tr>
      <w:tr w:rsidR="00F244F8" w:rsidRPr="004A6DDF" w:rsidTr="00F244F8">
        <w:tc>
          <w:tcPr>
            <w:tcW w:w="1645" w:type="dxa"/>
            <w:vAlign w:val="center"/>
          </w:tcPr>
          <w:p w:rsidR="00F244F8" w:rsidRPr="004A6DDF" w:rsidRDefault="00F244F8" w:rsidP="00F244F8">
            <w:pPr>
              <w:jc w:val="center"/>
              <w:rPr>
                <w:rFonts w:cs="Calibri"/>
                <w:b/>
                <w:bCs/>
                <w:sz w:val="22"/>
                <w:szCs w:val="22"/>
                <w:lang w:val="en-US"/>
              </w:rPr>
            </w:pPr>
            <w:r w:rsidRPr="004A6DDF">
              <w:rPr>
                <w:rFonts w:cs="Calibri"/>
                <w:b/>
                <w:bCs/>
                <w:sz w:val="22"/>
                <w:szCs w:val="22"/>
                <w:lang w:val="en-US"/>
              </w:rPr>
              <w:t>Programme Management</w:t>
            </w:r>
          </w:p>
        </w:tc>
        <w:tc>
          <w:tcPr>
            <w:tcW w:w="8840" w:type="dxa"/>
          </w:tcPr>
          <w:p w:rsidR="00F244F8" w:rsidRPr="004A6DDF" w:rsidRDefault="00F244F8" w:rsidP="007176BE">
            <w:pPr>
              <w:pStyle w:val="ListParagraph"/>
              <w:numPr>
                <w:ilvl w:val="0"/>
                <w:numId w:val="28"/>
              </w:numPr>
              <w:rPr>
                <w:rFonts w:cs="Calibri"/>
                <w:sz w:val="22"/>
                <w:szCs w:val="22"/>
                <w:lang w:val="en-US"/>
              </w:rPr>
            </w:pPr>
            <w:r w:rsidRPr="004A6DDF">
              <w:rPr>
                <w:rFonts w:cs="Calibri"/>
                <w:sz w:val="22"/>
                <w:szCs w:val="22"/>
                <w:lang w:val="en-US"/>
              </w:rPr>
              <w:t>Actual versus predicted RAP implementation schedule.</w:t>
            </w:r>
          </w:p>
          <w:p w:rsidR="00F244F8" w:rsidRPr="004A6DDF" w:rsidRDefault="00F244F8" w:rsidP="007176BE">
            <w:pPr>
              <w:pStyle w:val="ListParagraph"/>
              <w:numPr>
                <w:ilvl w:val="0"/>
                <w:numId w:val="28"/>
              </w:numPr>
              <w:rPr>
                <w:rFonts w:cs="Calibri"/>
                <w:sz w:val="22"/>
                <w:szCs w:val="22"/>
                <w:lang w:val="en-US"/>
              </w:rPr>
            </w:pPr>
            <w:r w:rsidRPr="004A6DDF">
              <w:rPr>
                <w:rFonts w:cs="Calibri"/>
                <w:sz w:val="22"/>
                <w:szCs w:val="22"/>
                <w:lang w:val="en-US"/>
              </w:rPr>
              <w:t xml:space="preserve">Actual versus predicted household relocation implementation schedule. </w:t>
            </w:r>
          </w:p>
          <w:p w:rsidR="00F244F8" w:rsidRPr="004A6DDF" w:rsidRDefault="00F244F8" w:rsidP="007176BE">
            <w:pPr>
              <w:pStyle w:val="ListParagraph"/>
              <w:numPr>
                <w:ilvl w:val="0"/>
                <w:numId w:val="28"/>
              </w:numPr>
              <w:rPr>
                <w:rFonts w:cs="Calibri"/>
                <w:sz w:val="22"/>
                <w:szCs w:val="22"/>
                <w:lang w:val="en-US"/>
              </w:rPr>
            </w:pPr>
            <w:r w:rsidRPr="004A6DDF">
              <w:rPr>
                <w:rFonts w:cs="Calibri"/>
                <w:sz w:val="22"/>
                <w:szCs w:val="22"/>
                <w:lang w:val="en-US"/>
              </w:rPr>
              <w:t xml:space="preserve">Actual versus predicted replacement land implementation schedule. </w:t>
            </w:r>
          </w:p>
          <w:p w:rsidR="00F244F8" w:rsidRPr="004A6DDF" w:rsidRDefault="00F244F8" w:rsidP="007176BE">
            <w:pPr>
              <w:pStyle w:val="ListParagraph"/>
              <w:numPr>
                <w:ilvl w:val="0"/>
                <w:numId w:val="28"/>
              </w:numPr>
              <w:rPr>
                <w:rFonts w:cs="Calibri"/>
                <w:sz w:val="22"/>
                <w:szCs w:val="22"/>
                <w:lang w:val="en-US"/>
              </w:rPr>
            </w:pPr>
            <w:r w:rsidRPr="004A6DDF">
              <w:rPr>
                <w:rFonts w:cs="Calibri"/>
                <w:sz w:val="22"/>
                <w:szCs w:val="22"/>
                <w:lang w:val="en-US"/>
              </w:rPr>
              <w:t xml:space="preserve">Actual versus predicted payment of compensation. </w:t>
            </w:r>
          </w:p>
          <w:p w:rsidR="00F244F8" w:rsidRPr="004A6DDF" w:rsidRDefault="00F244F8" w:rsidP="007176BE">
            <w:pPr>
              <w:pStyle w:val="ListParagraph"/>
              <w:numPr>
                <w:ilvl w:val="0"/>
                <w:numId w:val="28"/>
              </w:numPr>
              <w:rPr>
                <w:rFonts w:cs="Calibri"/>
                <w:sz w:val="22"/>
                <w:szCs w:val="22"/>
                <w:lang w:val="en-US"/>
              </w:rPr>
            </w:pPr>
            <w:r w:rsidRPr="004A6DDF">
              <w:rPr>
                <w:rFonts w:cs="Calibri"/>
                <w:sz w:val="22"/>
                <w:szCs w:val="22"/>
                <w:lang w:val="en-US"/>
              </w:rPr>
              <w:t>Actual versus predicted project spend on livelihoods restoration program</w:t>
            </w:r>
            <w:r w:rsidR="004A6DDF">
              <w:rPr>
                <w:rFonts w:cs="Calibri"/>
                <w:sz w:val="22"/>
                <w:szCs w:val="22"/>
                <w:lang w:val="en-US"/>
              </w:rPr>
              <w:t>s</w:t>
            </w:r>
            <w:r w:rsidRPr="004A6DDF">
              <w:rPr>
                <w:rFonts w:cs="Calibri"/>
                <w:sz w:val="22"/>
                <w:szCs w:val="22"/>
                <w:lang w:val="en-US"/>
              </w:rPr>
              <w:t xml:space="preserve">. </w:t>
            </w:r>
          </w:p>
          <w:p w:rsidR="00F244F8" w:rsidRPr="004A6DDF" w:rsidRDefault="00F244F8" w:rsidP="007176BE">
            <w:pPr>
              <w:pStyle w:val="ListParagraph"/>
              <w:numPr>
                <w:ilvl w:val="0"/>
                <w:numId w:val="28"/>
              </w:numPr>
              <w:rPr>
                <w:rFonts w:cs="Calibri"/>
                <w:sz w:val="22"/>
                <w:szCs w:val="22"/>
                <w:lang w:val="en-US"/>
              </w:rPr>
            </w:pPr>
            <w:r w:rsidRPr="004A6DDF">
              <w:rPr>
                <w:rFonts w:cs="Calibri"/>
                <w:sz w:val="22"/>
                <w:szCs w:val="22"/>
                <w:lang w:val="en-US"/>
              </w:rPr>
              <w:t xml:space="preserve">Actual versus budgeted cost expenditure. </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r>
      <w:tr w:rsidR="00F244F8" w:rsidRPr="004A6DDF" w:rsidTr="00F244F8">
        <w:tc>
          <w:tcPr>
            <w:tcW w:w="1645" w:type="dxa"/>
            <w:vAlign w:val="center"/>
          </w:tcPr>
          <w:p w:rsidR="00F244F8" w:rsidRPr="004A6DDF" w:rsidRDefault="00F244F8" w:rsidP="00F244F8">
            <w:pPr>
              <w:jc w:val="center"/>
              <w:rPr>
                <w:rFonts w:cs="Calibri"/>
                <w:b/>
                <w:bCs/>
                <w:sz w:val="22"/>
                <w:szCs w:val="22"/>
                <w:lang w:val="en-US"/>
              </w:rPr>
            </w:pPr>
            <w:r w:rsidRPr="004A6DDF">
              <w:rPr>
                <w:rFonts w:cs="Calibri"/>
                <w:b/>
                <w:bCs/>
                <w:sz w:val="22"/>
                <w:szCs w:val="22"/>
                <w:lang w:val="en-US"/>
              </w:rPr>
              <w:t>Moratorium</w:t>
            </w:r>
          </w:p>
          <w:p w:rsidR="00F244F8" w:rsidRPr="004A6DDF" w:rsidRDefault="00F244F8" w:rsidP="00F244F8">
            <w:pPr>
              <w:jc w:val="center"/>
              <w:rPr>
                <w:rFonts w:cs="Calibri"/>
                <w:b/>
                <w:bCs/>
                <w:sz w:val="22"/>
                <w:szCs w:val="22"/>
                <w:lang w:val="en-US"/>
              </w:rPr>
            </w:pPr>
            <w:r w:rsidRPr="004A6DDF">
              <w:rPr>
                <w:rFonts w:cs="Calibri"/>
                <w:b/>
                <w:bCs/>
                <w:sz w:val="22"/>
                <w:szCs w:val="22"/>
                <w:lang w:val="en-US"/>
              </w:rPr>
              <w:t>Violations</w:t>
            </w:r>
          </w:p>
        </w:tc>
        <w:tc>
          <w:tcPr>
            <w:tcW w:w="8840" w:type="dxa"/>
          </w:tcPr>
          <w:p w:rsidR="00F244F8" w:rsidRPr="004A6DDF" w:rsidRDefault="00F244F8" w:rsidP="007176BE">
            <w:pPr>
              <w:pStyle w:val="ListParagraph"/>
              <w:numPr>
                <w:ilvl w:val="0"/>
                <w:numId w:val="29"/>
              </w:numPr>
              <w:rPr>
                <w:rFonts w:cs="Calibri"/>
                <w:sz w:val="22"/>
                <w:szCs w:val="22"/>
                <w:lang w:val="en-US"/>
              </w:rPr>
            </w:pPr>
            <w:r w:rsidRPr="004A6DDF">
              <w:rPr>
                <w:rFonts w:cs="Calibri"/>
                <w:sz w:val="22"/>
                <w:szCs w:val="22"/>
                <w:lang w:val="en-US"/>
              </w:rPr>
              <w:t xml:space="preserve">Number of recorded violations of the moratorium. </w:t>
            </w:r>
          </w:p>
          <w:p w:rsidR="00F244F8" w:rsidRPr="004A6DDF" w:rsidRDefault="00F244F8" w:rsidP="007176BE">
            <w:pPr>
              <w:pStyle w:val="ListParagraph"/>
              <w:numPr>
                <w:ilvl w:val="0"/>
                <w:numId w:val="29"/>
              </w:numPr>
              <w:rPr>
                <w:rFonts w:cs="Calibri"/>
                <w:sz w:val="22"/>
                <w:szCs w:val="22"/>
                <w:lang w:val="en-US"/>
              </w:rPr>
            </w:pPr>
            <w:r w:rsidRPr="004A6DDF">
              <w:rPr>
                <w:rFonts w:cs="Calibri"/>
                <w:sz w:val="22"/>
                <w:szCs w:val="22"/>
                <w:lang w:val="en-US"/>
              </w:rPr>
              <w:t>Record of responses to violations (pending resolution or closed-out)</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r>
      <w:tr w:rsidR="00F244F8" w:rsidRPr="004A6DDF" w:rsidTr="00F244F8">
        <w:tc>
          <w:tcPr>
            <w:tcW w:w="1645" w:type="dxa"/>
            <w:vAlign w:val="center"/>
          </w:tcPr>
          <w:p w:rsidR="00F244F8" w:rsidRPr="004A6DDF" w:rsidRDefault="00F244F8" w:rsidP="00F244F8">
            <w:pPr>
              <w:jc w:val="center"/>
              <w:rPr>
                <w:rFonts w:cs="Calibri"/>
                <w:b/>
                <w:bCs/>
                <w:sz w:val="22"/>
                <w:szCs w:val="22"/>
                <w:lang w:val="en-US"/>
              </w:rPr>
            </w:pPr>
            <w:r w:rsidRPr="004A6DDF">
              <w:rPr>
                <w:rFonts w:cs="Calibri"/>
                <w:b/>
                <w:bCs/>
                <w:sz w:val="22"/>
                <w:szCs w:val="22"/>
                <w:lang w:val="en-US"/>
              </w:rPr>
              <w:t>Asset</w:t>
            </w:r>
          </w:p>
          <w:p w:rsidR="00F244F8" w:rsidRPr="004A6DDF" w:rsidRDefault="00F244F8" w:rsidP="00F244F8">
            <w:pPr>
              <w:jc w:val="center"/>
              <w:rPr>
                <w:rFonts w:cs="Calibri"/>
                <w:b/>
                <w:bCs/>
                <w:sz w:val="22"/>
                <w:szCs w:val="22"/>
                <w:lang w:val="en-US"/>
              </w:rPr>
            </w:pPr>
            <w:r w:rsidRPr="004A6DDF">
              <w:rPr>
                <w:rFonts w:cs="Calibri"/>
                <w:b/>
                <w:bCs/>
                <w:sz w:val="22"/>
                <w:szCs w:val="22"/>
                <w:lang w:val="en-US"/>
              </w:rPr>
              <w:t>Replacement</w:t>
            </w:r>
          </w:p>
        </w:tc>
        <w:tc>
          <w:tcPr>
            <w:tcW w:w="8840" w:type="dxa"/>
          </w:tcPr>
          <w:p w:rsidR="00F244F8" w:rsidRPr="004A6DDF" w:rsidRDefault="00F244F8" w:rsidP="007176BE">
            <w:pPr>
              <w:pStyle w:val="ListParagraph"/>
              <w:numPr>
                <w:ilvl w:val="0"/>
                <w:numId w:val="29"/>
              </w:numPr>
              <w:rPr>
                <w:rFonts w:cs="Calibri"/>
                <w:sz w:val="22"/>
                <w:szCs w:val="22"/>
                <w:lang w:val="en-US"/>
              </w:rPr>
            </w:pPr>
            <w:r w:rsidRPr="004A6DDF">
              <w:rPr>
                <w:rFonts w:cs="Calibri"/>
                <w:sz w:val="22"/>
                <w:szCs w:val="22"/>
                <w:lang w:val="en-US"/>
              </w:rPr>
              <w:t xml:space="preserve">Number of disclosed compensation packages. </w:t>
            </w:r>
          </w:p>
          <w:p w:rsidR="00F244F8" w:rsidRPr="004A6DDF" w:rsidRDefault="00F244F8" w:rsidP="007176BE">
            <w:pPr>
              <w:pStyle w:val="ListParagraph"/>
              <w:numPr>
                <w:ilvl w:val="0"/>
                <w:numId w:val="29"/>
              </w:numPr>
              <w:rPr>
                <w:rFonts w:cs="Calibri"/>
                <w:sz w:val="22"/>
                <w:szCs w:val="22"/>
                <w:lang w:val="en-US"/>
              </w:rPr>
            </w:pPr>
            <w:r w:rsidRPr="004A6DDF">
              <w:rPr>
                <w:rFonts w:cs="Calibri"/>
                <w:sz w:val="22"/>
                <w:szCs w:val="22"/>
                <w:lang w:val="en-US"/>
              </w:rPr>
              <w:t>Number of signed compensation packages.</w:t>
            </w:r>
          </w:p>
          <w:p w:rsidR="00F244F8" w:rsidRPr="004A6DDF" w:rsidRDefault="00F244F8" w:rsidP="007176BE">
            <w:pPr>
              <w:pStyle w:val="ListParagraph"/>
              <w:numPr>
                <w:ilvl w:val="0"/>
                <w:numId w:val="29"/>
              </w:numPr>
              <w:rPr>
                <w:rFonts w:cs="Calibri"/>
                <w:sz w:val="22"/>
                <w:szCs w:val="22"/>
                <w:lang w:val="en-US"/>
              </w:rPr>
            </w:pPr>
            <w:r w:rsidRPr="004A6DDF">
              <w:rPr>
                <w:rFonts w:cs="Calibri"/>
                <w:sz w:val="22"/>
                <w:szCs w:val="22"/>
                <w:lang w:val="en-US"/>
              </w:rPr>
              <w:t>Progress on replacement land preparation and handover.</w:t>
            </w:r>
          </w:p>
          <w:p w:rsidR="00F244F8" w:rsidRPr="004A6DDF" w:rsidRDefault="00F244F8" w:rsidP="007176BE">
            <w:pPr>
              <w:pStyle w:val="ListParagraph"/>
              <w:numPr>
                <w:ilvl w:val="0"/>
                <w:numId w:val="29"/>
              </w:numPr>
              <w:rPr>
                <w:rFonts w:cs="Calibri"/>
                <w:sz w:val="22"/>
                <w:szCs w:val="22"/>
                <w:lang w:val="en-US"/>
              </w:rPr>
            </w:pPr>
            <w:r w:rsidRPr="004A6DDF">
              <w:rPr>
                <w:rFonts w:cs="Calibri"/>
                <w:sz w:val="22"/>
                <w:szCs w:val="22"/>
                <w:lang w:val="en-US"/>
              </w:rPr>
              <w:t xml:space="preserve">Number of households that have been relocated against predicted schedule. </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r>
      <w:tr w:rsidR="00F244F8" w:rsidRPr="004A6DDF" w:rsidTr="00F244F8">
        <w:tc>
          <w:tcPr>
            <w:tcW w:w="1645" w:type="dxa"/>
            <w:vAlign w:val="center"/>
          </w:tcPr>
          <w:p w:rsidR="00F244F8" w:rsidRPr="004A6DDF" w:rsidRDefault="00F244F8" w:rsidP="00F244F8">
            <w:pPr>
              <w:jc w:val="center"/>
              <w:rPr>
                <w:rFonts w:cs="Calibri"/>
                <w:b/>
                <w:bCs/>
                <w:sz w:val="22"/>
                <w:szCs w:val="22"/>
                <w:lang w:val="en-US"/>
              </w:rPr>
            </w:pPr>
            <w:r w:rsidRPr="004A6DDF">
              <w:rPr>
                <w:rFonts w:cs="Calibri"/>
                <w:b/>
                <w:bCs/>
                <w:sz w:val="22"/>
                <w:szCs w:val="22"/>
                <w:lang w:val="en-US"/>
              </w:rPr>
              <w:t>Compensation</w:t>
            </w:r>
          </w:p>
        </w:tc>
        <w:tc>
          <w:tcPr>
            <w:tcW w:w="8840" w:type="dxa"/>
          </w:tcPr>
          <w:p w:rsidR="00F244F8" w:rsidRPr="004A6DDF" w:rsidRDefault="00F244F8" w:rsidP="007176BE">
            <w:pPr>
              <w:pStyle w:val="ListParagraph"/>
              <w:numPr>
                <w:ilvl w:val="0"/>
                <w:numId w:val="30"/>
              </w:numPr>
              <w:rPr>
                <w:rFonts w:cs="Calibri"/>
                <w:sz w:val="22"/>
                <w:szCs w:val="22"/>
                <w:lang w:val="en-US"/>
              </w:rPr>
            </w:pPr>
            <w:r w:rsidRPr="004A6DDF">
              <w:rPr>
                <w:rFonts w:cs="Calibri"/>
                <w:sz w:val="22"/>
                <w:szCs w:val="22"/>
                <w:lang w:val="en-US"/>
              </w:rPr>
              <w:t>Number of signed compensation packages.</w:t>
            </w:r>
          </w:p>
          <w:p w:rsidR="00F244F8" w:rsidRPr="004A6DDF" w:rsidRDefault="00F244F8" w:rsidP="007176BE">
            <w:pPr>
              <w:pStyle w:val="ListParagraph"/>
              <w:numPr>
                <w:ilvl w:val="0"/>
                <w:numId w:val="30"/>
              </w:numPr>
              <w:rPr>
                <w:rFonts w:cs="Calibri"/>
                <w:sz w:val="22"/>
                <w:szCs w:val="22"/>
                <w:lang w:val="en-US"/>
              </w:rPr>
            </w:pPr>
            <w:r w:rsidRPr="004A6DDF">
              <w:rPr>
                <w:rFonts w:cs="Calibri"/>
                <w:sz w:val="22"/>
                <w:szCs w:val="22"/>
                <w:lang w:val="en-US"/>
              </w:rPr>
              <w:t>Actual versus Predicted Compensation Payment Schedule.</w:t>
            </w:r>
          </w:p>
          <w:p w:rsidR="00F244F8" w:rsidRPr="004A6DDF" w:rsidRDefault="00F244F8" w:rsidP="007176BE">
            <w:pPr>
              <w:pStyle w:val="ListParagraph"/>
              <w:numPr>
                <w:ilvl w:val="0"/>
                <w:numId w:val="30"/>
              </w:numPr>
              <w:rPr>
                <w:rFonts w:cs="Calibri"/>
                <w:sz w:val="22"/>
                <w:szCs w:val="22"/>
                <w:lang w:val="en-US"/>
              </w:rPr>
            </w:pPr>
            <w:r w:rsidRPr="004A6DDF">
              <w:rPr>
                <w:rFonts w:cs="Calibri"/>
                <w:sz w:val="22"/>
                <w:szCs w:val="22"/>
                <w:lang w:val="en-US"/>
              </w:rPr>
              <w:t xml:space="preserve">Number of households that have received and signed-off on compensation payments. </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r>
      <w:tr w:rsidR="00F244F8" w:rsidRPr="004A6DDF" w:rsidTr="00F244F8">
        <w:tc>
          <w:tcPr>
            <w:tcW w:w="1645" w:type="dxa"/>
            <w:vAlign w:val="center"/>
          </w:tcPr>
          <w:p w:rsidR="00F244F8" w:rsidRPr="004A6DDF" w:rsidRDefault="00F244F8" w:rsidP="00F244F8">
            <w:pPr>
              <w:jc w:val="center"/>
              <w:rPr>
                <w:rFonts w:cs="Calibri"/>
                <w:b/>
                <w:bCs/>
                <w:sz w:val="22"/>
                <w:szCs w:val="22"/>
                <w:lang w:val="en-US"/>
              </w:rPr>
            </w:pPr>
            <w:r w:rsidRPr="004A6DDF">
              <w:rPr>
                <w:rFonts w:cs="Calibri"/>
                <w:b/>
                <w:bCs/>
                <w:sz w:val="22"/>
                <w:szCs w:val="22"/>
                <w:lang w:val="en-US"/>
              </w:rPr>
              <w:t>Vulnerable Groups</w:t>
            </w:r>
          </w:p>
        </w:tc>
        <w:tc>
          <w:tcPr>
            <w:tcW w:w="8840" w:type="dxa"/>
          </w:tcPr>
          <w:p w:rsidR="00F244F8" w:rsidRPr="004A6DDF" w:rsidRDefault="00F244F8" w:rsidP="007176BE">
            <w:pPr>
              <w:pStyle w:val="ListParagraph"/>
              <w:numPr>
                <w:ilvl w:val="0"/>
                <w:numId w:val="31"/>
              </w:numPr>
              <w:rPr>
                <w:rFonts w:cs="Calibri"/>
                <w:sz w:val="22"/>
                <w:szCs w:val="22"/>
                <w:lang w:val="en-US"/>
              </w:rPr>
            </w:pPr>
            <w:r w:rsidRPr="004A6DDF">
              <w:rPr>
                <w:rFonts w:cs="Calibri"/>
                <w:sz w:val="22"/>
                <w:szCs w:val="22"/>
                <w:lang w:val="en-US"/>
              </w:rPr>
              <w:t xml:space="preserve">Number of households that have been identified as vulnerable. </w:t>
            </w:r>
          </w:p>
          <w:p w:rsidR="00F244F8" w:rsidRPr="004A6DDF" w:rsidRDefault="00F244F8" w:rsidP="007176BE">
            <w:pPr>
              <w:pStyle w:val="ListParagraph"/>
              <w:numPr>
                <w:ilvl w:val="0"/>
                <w:numId w:val="31"/>
              </w:numPr>
              <w:rPr>
                <w:rFonts w:cs="Calibri"/>
                <w:sz w:val="22"/>
                <w:szCs w:val="22"/>
                <w:lang w:val="en-US"/>
              </w:rPr>
            </w:pPr>
            <w:r w:rsidRPr="004A6DDF">
              <w:rPr>
                <w:rFonts w:cs="Calibri"/>
                <w:sz w:val="22"/>
                <w:szCs w:val="22"/>
                <w:lang w:val="en-US"/>
              </w:rPr>
              <w:t>Number of vulnerable households supported during the transition period.</w:t>
            </w:r>
          </w:p>
          <w:p w:rsidR="00F244F8" w:rsidRPr="004A6DDF" w:rsidRDefault="00F244F8" w:rsidP="007176BE">
            <w:pPr>
              <w:pStyle w:val="ListParagraph"/>
              <w:numPr>
                <w:ilvl w:val="0"/>
                <w:numId w:val="31"/>
              </w:numPr>
              <w:rPr>
                <w:rFonts w:cs="Calibri"/>
                <w:sz w:val="22"/>
                <w:szCs w:val="22"/>
                <w:lang w:val="en-US"/>
              </w:rPr>
            </w:pPr>
            <w:r w:rsidRPr="004A6DDF">
              <w:rPr>
                <w:rFonts w:cs="Calibri"/>
                <w:sz w:val="22"/>
                <w:szCs w:val="22"/>
                <w:lang w:val="en-US"/>
              </w:rPr>
              <w:t>Type of support given to vulnerable households</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Monthly</w:t>
            </w:r>
          </w:p>
        </w:tc>
      </w:tr>
      <w:tr w:rsidR="00F244F8" w:rsidRPr="004A6DDF" w:rsidTr="00F244F8">
        <w:tc>
          <w:tcPr>
            <w:tcW w:w="1645" w:type="dxa"/>
            <w:vAlign w:val="center"/>
          </w:tcPr>
          <w:p w:rsidR="00F244F8" w:rsidRPr="004A6DDF" w:rsidRDefault="00F244F8" w:rsidP="00F244F8">
            <w:pPr>
              <w:jc w:val="center"/>
              <w:rPr>
                <w:rFonts w:cs="Calibri"/>
                <w:b/>
                <w:bCs/>
                <w:sz w:val="22"/>
                <w:szCs w:val="22"/>
                <w:lang w:val="en-US"/>
              </w:rPr>
            </w:pPr>
            <w:r w:rsidRPr="004A6DDF">
              <w:rPr>
                <w:rFonts w:cs="Calibri"/>
                <w:b/>
                <w:bCs/>
                <w:sz w:val="22"/>
                <w:szCs w:val="22"/>
                <w:lang w:val="en-US"/>
              </w:rPr>
              <w:t>Livelihood Restoration</w:t>
            </w:r>
          </w:p>
        </w:tc>
        <w:tc>
          <w:tcPr>
            <w:tcW w:w="8840" w:type="dxa"/>
          </w:tcPr>
          <w:p w:rsidR="00F244F8" w:rsidRPr="004A6DDF" w:rsidRDefault="00F244F8" w:rsidP="007176BE">
            <w:pPr>
              <w:pStyle w:val="ListParagraph"/>
              <w:numPr>
                <w:ilvl w:val="0"/>
                <w:numId w:val="32"/>
              </w:numPr>
              <w:rPr>
                <w:rFonts w:cs="Calibri"/>
                <w:sz w:val="22"/>
                <w:szCs w:val="22"/>
                <w:lang w:val="en-US"/>
              </w:rPr>
            </w:pPr>
            <w:r w:rsidRPr="004A6DDF">
              <w:rPr>
                <w:rFonts w:cs="Calibri"/>
                <w:sz w:val="22"/>
                <w:szCs w:val="22"/>
                <w:lang w:val="en-US"/>
              </w:rPr>
              <w:t>Livelihood restoration and development program</w:t>
            </w:r>
            <w:r w:rsidR="004A6DDF">
              <w:rPr>
                <w:rFonts w:cs="Calibri"/>
                <w:sz w:val="22"/>
                <w:szCs w:val="22"/>
                <w:lang w:val="en-US"/>
              </w:rPr>
              <w:t>s</w:t>
            </w:r>
            <w:r w:rsidRPr="004A6DDF">
              <w:rPr>
                <w:rFonts w:cs="Calibri"/>
                <w:sz w:val="22"/>
                <w:szCs w:val="22"/>
                <w:lang w:val="en-US"/>
              </w:rPr>
              <w:t xml:space="preserve"> initiated. </w:t>
            </w:r>
          </w:p>
          <w:p w:rsidR="00F244F8" w:rsidRPr="004A6DDF" w:rsidRDefault="00F244F8" w:rsidP="007176BE">
            <w:pPr>
              <w:pStyle w:val="ListParagraph"/>
              <w:numPr>
                <w:ilvl w:val="0"/>
                <w:numId w:val="32"/>
              </w:numPr>
              <w:rPr>
                <w:rFonts w:cs="Calibri"/>
                <w:sz w:val="22"/>
                <w:szCs w:val="22"/>
                <w:lang w:val="en-US"/>
              </w:rPr>
            </w:pPr>
            <w:r w:rsidRPr="004A6DDF">
              <w:rPr>
                <w:rFonts w:cs="Calibri"/>
                <w:sz w:val="22"/>
                <w:szCs w:val="22"/>
                <w:lang w:val="en-US"/>
              </w:rPr>
              <w:t>Actual versus predicted project-spend on livelihoods restoration program</w:t>
            </w:r>
            <w:r w:rsidR="004A6DDF">
              <w:rPr>
                <w:rFonts w:cs="Calibri"/>
                <w:sz w:val="22"/>
                <w:szCs w:val="22"/>
                <w:lang w:val="en-US"/>
              </w:rPr>
              <w:t>s</w:t>
            </w:r>
          </w:p>
          <w:p w:rsidR="00F244F8" w:rsidRPr="004A6DDF" w:rsidRDefault="00F244F8" w:rsidP="007176BE">
            <w:pPr>
              <w:pStyle w:val="ListParagraph"/>
              <w:numPr>
                <w:ilvl w:val="0"/>
                <w:numId w:val="32"/>
              </w:numPr>
              <w:rPr>
                <w:rFonts w:cs="Calibri"/>
                <w:sz w:val="22"/>
                <w:szCs w:val="22"/>
                <w:lang w:val="en-US"/>
              </w:rPr>
            </w:pPr>
            <w:r w:rsidRPr="004A6DDF">
              <w:rPr>
                <w:rFonts w:cs="Calibri"/>
                <w:sz w:val="22"/>
                <w:szCs w:val="22"/>
                <w:lang w:val="en-US"/>
              </w:rPr>
              <w:t>Number of actual versus predicted project beneficiaries</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t>Quarterly</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Quarterly</w:t>
            </w:r>
          </w:p>
        </w:tc>
      </w:tr>
      <w:tr w:rsidR="00F244F8" w:rsidRPr="004A6DDF" w:rsidTr="00F244F8">
        <w:tc>
          <w:tcPr>
            <w:tcW w:w="1645" w:type="dxa"/>
            <w:vAlign w:val="center"/>
          </w:tcPr>
          <w:p w:rsidR="00F244F8" w:rsidRPr="004A6DDF" w:rsidRDefault="00F244F8" w:rsidP="00F244F8">
            <w:pPr>
              <w:jc w:val="center"/>
              <w:rPr>
                <w:rFonts w:cs="Calibri"/>
                <w:b/>
                <w:bCs/>
                <w:sz w:val="22"/>
                <w:szCs w:val="22"/>
                <w:lang w:val="en-US"/>
              </w:rPr>
            </w:pPr>
            <w:r w:rsidRPr="004A6DDF">
              <w:rPr>
                <w:rFonts w:cs="Calibri"/>
                <w:b/>
                <w:bCs/>
                <w:sz w:val="22"/>
                <w:szCs w:val="22"/>
                <w:lang w:val="en-US"/>
              </w:rPr>
              <w:t>Engagement</w:t>
            </w:r>
          </w:p>
        </w:tc>
        <w:tc>
          <w:tcPr>
            <w:tcW w:w="8840" w:type="dxa"/>
          </w:tcPr>
          <w:p w:rsidR="00F244F8" w:rsidRPr="004A6DDF" w:rsidRDefault="00F244F8" w:rsidP="007176BE">
            <w:pPr>
              <w:pStyle w:val="ListParagraph"/>
              <w:numPr>
                <w:ilvl w:val="0"/>
                <w:numId w:val="32"/>
              </w:numPr>
              <w:rPr>
                <w:rFonts w:cs="Calibri"/>
                <w:sz w:val="22"/>
                <w:szCs w:val="22"/>
                <w:lang w:val="en-US"/>
              </w:rPr>
            </w:pPr>
            <w:r w:rsidRPr="004A6DDF">
              <w:rPr>
                <w:rFonts w:cs="Calibri"/>
                <w:sz w:val="22"/>
                <w:szCs w:val="22"/>
                <w:lang w:val="en-US"/>
              </w:rPr>
              <w:t>Actual versus Predicted Committee / Commissions Meetings</w:t>
            </w:r>
            <w:r w:rsidR="00AC6B35" w:rsidRPr="004A6DDF">
              <w:rPr>
                <w:rFonts w:cs="Calibri"/>
                <w:sz w:val="22"/>
                <w:szCs w:val="22"/>
                <w:lang w:val="en-US"/>
              </w:rPr>
              <w:t xml:space="preserve">. </w:t>
            </w:r>
          </w:p>
          <w:p w:rsidR="00F244F8" w:rsidRPr="004A6DDF" w:rsidRDefault="00F244F8" w:rsidP="007176BE">
            <w:pPr>
              <w:pStyle w:val="ListParagraph"/>
              <w:numPr>
                <w:ilvl w:val="0"/>
                <w:numId w:val="32"/>
              </w:numPr>
              <w:rPr>
                <w:rFonts w:cs="Calibri"/>
                <w:sz w:val="22"/>
                <w:szCs w:val="22"/>
                <w:lang w:val="en-US"/>
              </w:rPr>
            </w:pPr>
            <w:r w:rsidRPr="004A6DDF">
              <w:rPr>
                <w:rFonts w:cs="Calibri"/>
                <w:sz w:val="22"/>
                <w:szCs w:val="22"/>
                <w:lang w:val="en-US"/>
              </w:rPr>
              <w:t>Actual versus Predicted Community Meeting</w:t>
            </w:r>
            <w:r w:rsidR="00AC6B35" w:rsidRPr="004A6DDF">
              <w:rPr>
                <w:rFonts w:cs="Calibri"/>
                <w:sz w:val="22"/>
                <w:szCs w:val="22"/>
                <w:lang w:val="en-US"/>
              </w:rPr>
              <w:t xml:space="preserve">s. </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t>Quarterly</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Quarterly</w:t>
            </w:r>
          </w:p>
        </w:tc>
      </w:tr>
      <w:tr w:rsidR="00F244F8" w:rsidRPr="004A6DDF" w:rsidTr="00F244F8">
        <w:trPr>
          <w:trHeight w:val="77"/>
        </w:trPr>
        <w:tc>
          <w:tcPr>
            <w:tcW w:w="1645" w:type="dxa"/>
            <w:vAlign w:val="center"/>
          </w:tcPr>
          <w:p w:rsidR="00F244F8" w:rsidRPr="004A6DDF" w:rsidRDefault="00F244F8" w:rsidP="00F244F8">
            <w:pPr>
              <w:jc w:val="center"/>
              <w:rPr>
                <w:rFonts w:cs="Calibri"/>
                <w:b/>
                <w:bCs/>
                <w:sz w:val="22"/>
                <w:szCs w:val="22"/>
                <w:lang w:val="en-US"/>
              </w:rPr>
            </w:pPr>
            <w:r w:rsidRPr="004A6DDF">
              <w:rPr>
                <w:rFonts w:cs="Calibri"/>
                <w:b/>
                <w:bCs/>
                <w:sz w:val="22"/>
                <w:szCs w:val="22"/>
                <w:lang w:val="en-US"/>
              </w:rPr>
              <w:t>Grievance Tracking</w:t>
            </w:r>
          </w:p>
        </w:tc>
        <w:tc>
          <w:tcPr>
            <w:tcW w:w="8840" w:type="dxa"/>
          </w:tcPr>
          <w:p w:rsidR="00F244F8" w:rsidRPr="004A6DDF" w:rsidRDefault="00F244F8" w:rsidP="007176BE">
            <w:pPr>
              <w:pStyle w:val="ListParagraph"/>
              <w:numPr>
                <w:ilvl w:val="0"/>
                <w:numId w:val="33"/>
              </w:numPr>
              <w:rPr>
                <w:rFonts w:cs="Calibri"/>
                <w:sz w:val="22"/>
                <w:szCs w:val="22"/>
                <w:lang w:val="en-US"/>
              </w:rPr>
            </w:pPr>
            <w:r w:rsidRPr="004A6DDF">
              <w:rPr>
                <w:rFonts w:cs="Calibri"/>
                <w:sz w:val="22"/>
                <w:szCs w:val="22"/>
                <w:lang w:val="en-US"/>
              </w:rPr>
              <w:t xml:space="preserve">Number of Grievances Received </w:t>
            </w:r>
          </w:p>
          <w:p w:rsidR="00F244F8" w:rsidRDefault="00F244F8" w:rsidP="007176BE">
            <w:pPr>
              <w:pStyle w:val="ListParagraph"/>
              <w:numPr>
                <w:ilvl w:val="0"/>
                <w:numId w:val="33"/>
              </w:numPr>
              <w:rPr>
                <w:rFonts w:cs="Calibri"/>
                <w:sz w:val="22"/>
                <w:szCs w:val="22"/>
                <w:lang w:val="en-US"/>
              </w:rPr>
            </w:pPr>
            <w:r w:rsidRPr="004A6DDF">
              <w:rPr>
                <w:rFonts w:cs="Calibri"/>
                <w:sz w:val="22"/>
                <w:szCs w:val="22"/>
                <w:lang w:val="en-US"/>
              </w:rPr>
              <w:t xml:space="preserve">Number of Grievances Under Investigation </w:t>
            </w:r>
          </w:p>
          <w:p w:rsidR="00656581" w:rsidRPr="004A6DDF" w:rsidRDefault="00656581" w:rsidP="007176BE">
            <w:pPr>
              <w:pStyle w:val="ListParagraph"/>
              <w:numPr>
                <w:ilvl w:val="0"/>
                <w:numId w:val="33"/>
              </w:numPr>
              <w:rPr>
                <w:rFonts w:cs="Calibri"/>
                <w:sz w:val="22"/>
                <w:szCs w:val="22"/>
                <w:lang w:val="en-US"/>
              </w:rPr>
            </w:pPr>
            <w:r>
              <w:rPr>
                <w:rFonts w:cs="Calibri"/>
                <w:sz w:val="22"/>
                <w:szCs w:val="22"/>
                <w:lang w:val="en-US"/>
              </w:rPr>
              <w:t>Number of grievances resolved and or pending</w:t>
            </w:r>
          </w:p>
          <w:p w:rsidR="00F244F8" w:rsidRPr="004A6DDF" w:rsidRDefault="00F244F8" w:rsidP="007176BE">
            <w:pPr>
              <w:pStyle w:val="ListParagraph"/>
              <w:numPr>
                <w:ilvl w:val="0"/>
                <w:numId w:val="33"/>
              </w:numPr>
              <w:rPr>
                <w:rFonts w:cs="Calibri"/>
                <w:sz w:val="22"/>
                <w:szCs w:val="22"/>
                <w:lang w:val="en-US"/>
              </w:rPr>
            </w:pPr>
            <w:r w:rsidRPr="004A6DDF">
              <w:rPr>
                <w:rFonts w:cs="Calibri"/>
                <w:sz w:val="22"/>
                <w:szCs w:val="22"/>
                <w:lang w:val="en-US"/>
              </w:rPr>
              <w:t xml:space="preserve">Number of Grievances Pending Acceptance of Corrective Action by </w:t>
            </w:r>
            <w:r w:rsidR="004A6DDF" w:rsidRPr="004A6DDF">
              <w:rPr>
                <w:rFonts w:cs="Calibri"/>
                <w:sz w:val="22"/>
                <w:szCs w:val="22"/>
                <w:lang w:val="en-US"/>
              </w:rPr>
              <w:t>Authorizing</w:t>
            </w:r>
            <w:r w:rsidRPr="004A6DDF">
              <w:rPr>
                <w:rFonts w:cs="Calibri"/>
                <w:sz w:val="22"/>
                <w:szCs w:val="22"/>
                <w:lang w:val="en-US"/>
              </w:rPr>
              <w:t xml:space="preserve"> Body</w:t>
            </w:r>
          </w:p>
          <w:p w:rsidR="00F244F8" w:rsidRPr="004A6DDF" w:rsidRDefault="00F244F8" w:rsidP="007176BE">
            <w:pPr>
              <w:pStyle w:val="ListParagraph"/>
              <w:numPr>
                <w:ilvl w:val="0"/>
                <w:numId w:val="33"/>
              </w:numPr>
              <w:rPr>
                <w:rFonts w:cs="Calibri"/>
                <w:sz w:val="22"/>
                <w:szCs w:val="22"/>
                <w:lang w:val="en-US"/>
              </w:rPr>
            </w:pPr>
            <w:r w:rsidRPr="004A6DDF">
              <w:rPr>
                <w:rFonts w:cs="Calibri"/>
                <w:sz w:val="22"/>
                <w:szCs w:val="22"/>
                <w:lang w:val="en-US"/>
              </w:rPr>
              <w:t xml:space="preserve">Number of Grievance with </w:t>
            </w:r>
            <w:r w:rsidR="004A6DDF" w:rsidRPr="004A6DDF">
              <w:rPr>
                <w:rFonts w:cs="Calibri"/>
                <w:sz w:val="22"/>
                <w:szCs w:val="22"/>
                <w:lang w:val="en-US"/>
              </w:rPr>
              <w:t>Authorized</w:t>
            </w:r>
            <w:r w:rsidRPr="004A6DDF">
              <w:rPr>
                <w:rFonts w:cs="Calibri"/>
                <w:sz w:val="22"/>
                <w:szCs w:val="22"/>
                <w:lang w:val="en-US"/>
              </w:rPr>
              <w:t xml:space="preserve"> Corrective Action, but Pending Implementation  </w:t>
            </w:r>
          </w:p>
          <w:p w:rsidR="00F244F8" w:rsidRPr="004A6DDF" w:rsidRDefault="00F244F8" w:rsidP="007176BE">
            <w:pPr>
              <w:pStyle w:val="ListParagraph"/>
              <w:numPr>
                <w:ilvl w:val="0"/>
                <w:numId w:val="33"/>
              </w:numPr>
              <w:rPr>
                <w:rFonts w:cs="Calibri"/>
                <w:sz w:val="22"/>
                <w:szCs w:val="22"/>
                <w:lang w:val="en-US"/>
              </w:rPr>
            </w:pPr>
            <w:r w:rsidRPr="004A6DDF">
              <w:rPr>
                <w:rFonts w:cs="Calibri"/>
                <w:sz w:val="22"/>
                <w:szCs w:val="22"/>
                <w:lang w:val="en-US"/>
              </w:rPr>
              <w:t xml:space="preserve">Number of Correction Action being Implemented </w:t>
            </w:r>
          </w:p>
          <w:p w:rsidR="00F244F8" w:rsidRPr="004A6DDF" w:rsidRDefault="00F244F8" w:rsidP="007176BE">
            <w:pPr>
              <w:pStyle w:val="ListParagraph"/>
              <w:numPr>
                <w:ilvl w:val="0"/>
                <w:numId w:val="33"/>
              </w:numPr>
              <w:rPr>
                <w:rFonts w:cs="Calibri"/>
                <w:sz w:val="22"/>
                <w:szCs w:val="22"/>
                <w:lang w:val="en-US"/>
              </w:rPr>
            </w:pPr>
            <w:r w:rsidRPr="004A6DDF">
              <w:rPr>
                <w:rFonts w:cs="Calibri"/>
                <w:sz w:val="22"/>
                <w:szCs w:val="22"/>
                <w:lang w:val="en-US"/>
              </w:rPr>
              <w:lastRenderedPageBreak/>
              <w:t xml:space="preserve">Number of Grievance Closed-Out after </w:t>
            </w:r>
            <w:r w:rsidR="00D53426" w:rsidRPr="004A6DDF">
              <w:rPr>
                <w:rFonts w:cs="Calibri"/>
                <w:sz w:val="22"/>
                <w:szCs w:val="22"/>
                <w:lang w:val="en-US"/>
              </w:rPr>
              <w:t xml:space="preserve">the </w:t>
            </w:r>
            <w:r w:rsidRPr="004A6DDF">
              <w:rPr>
                <w:rFonts w:cs="Calibri"/>
                <w:sz w:val="22"/>
                <w:szCs w:val="22"/>
                <w:lang w:val="en-US"/>
              </w:rPr>
              <w:t>Conclusion of Corrective Actions</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lastRenderedPageBreak/>
              <w:t>Quarterly</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Quarterly</w:t>
            </w:r>
          </w:p>
        </w:tc>
      </w:tr>
      <w:tr w:rsidR="00F244F8" w:rsidRPr="004A6DDF" w:rsidTr="003D062A">
        <w:tc>
          <w:tcPr>
            <w:tcW w:w="14562" w:type="dxa"/>
            <w:gridSpan w:val="4"/>
            <w:shd w:val="clear" w:color="auto" w:fill="D9D9D9"/>
            <w:vAlign w:val="center"/>
          </w:tcPr>
          <w:p w:rsidR="00F244F8" w:rsidRPr="004A6DDF" w:rsidRDefault="00F244F8" w:rsidP="00F244F8">
            <w:pPr>
              <w:rPr>
                <w:rFonts w:cs="Calibri"/>
                <w:b/>
                <w:bCs/>
                <w:sz w:val="22"/>
                <w:szCs w:val="22"/>
                <w:lang w:val="en-US"/>
              </w:rPr>
            </w:pPr>
            <w:r w:rsidRPr="004A6DDF">
              <w:rPr>
                <w:rFonts w:cs="Calibri"/>
                <w:b/>
                <w:bCs/>
                <w:sz w:val="22"/>
                <w:szCs w:val="22"/>
                <w:lang w:val="en-US"/>
              </w:rPr>
              <w:lastRenderedPageBreak/>
              <w:t>Impact Monitoring</w:t>
            </w:r>
          </w:p>
        </w:tc>
      </w:tr>
      <w:tr w:rsidR="00F244F8" w:rsidRPr="004A6DDF" w:rsidTr="00F244F8">
        <w:tc>
          <w:tcPr>
            <w:tcW w:w="1645" w:type="dxa"/>
            <w:vAlign w:val="center"/>
          </w:tcPr>
          <w:p w:rsidR="00F244F8" w:rsidRPr="004A6DDF" w:rsidRDefault="00F244F8" w:rsidP="00AC6B35">
            <w:pPr>
              <w:jc w:val="center"/>
              <w:rPr>
                <w:rFonts w:cs="Calibri"/>
                <w:b/>
                <w:bCs/>
                <w:sz w:val="22"/>
                <w:szCs w:val="22"/>
                <w:lang w:val="en-US"/>
              </w:rPr>
            </w:pPr>
            <w:r w:rsidRPr="004A6DDF">
              <w:rPr>
                <w:rFonts w:cs="Calibri"/>
                <w:b/>
                <w:bCs/>
                <w:sz w:val="22"/>
                <w:szCs w:val="22"/>
                <w:lang w:val="en-US"/>
              </w:rPr>
              <w:t>Demographic</w:t>
            </w:r>
          </w:p>
          <w:p w:rsidR="00F244F8" w:rsidRPr="004A6DDF" w:rsidRDefault="00F244F8" w:rsidP="00AC6B35">
            <w:pPr>
              <w:jc w:val="center"/>
              <w:rPr>
                <w:rFonts w:cs="Calibri"/>
                <w:sz w:val="22"/>
                <w:szCs w:val="22"/>
                <w:lang w:val="en-US"/>
              </w:rPr>
            </w:pPr>
            <w:r w:rsidRPr="004A6DDF">
              <w:rPr>
                <w:rFonts w:cs="Calibri"/>
                <w:b/>
                <w:bCs/>
                <w:sz w:val="22"/>
                <w:szCs w:val="22"/>
                <w:lang w:val="en-US"/>
              </w:rPr>
              <w:t>Change</w:t>
            </w:r>
          </w:p>
        </w:tc>
        <w:tc>
          <w:tcPr>
            <w:tcW w:w="8840" w:type="dxa"/>
          </w:tcPr>
          <w:p w:rsidR="00F244F8" w:rsidRPr="004A6DDF" w:rsidRDefault="00F244F8" w:rsidP="007176BE">
            <w:pPr>
              <w:pStyle w:val="ListParagraph"/>
              <w:numPr>
                <w:ilvl w:val="0"/>
                <w:numId w:val="34"/>
              </w:numPr>
              <w:rPr>
                <w:rFonts w:cs="Calibri"/>
                <w:sz w:val="22"/>
                <w:szCs w:val="22"/>
                <w:lang w:val="en-US"/>
              </w:rPr>
            </w:pPr>
            <w:r w:rsidRPr="004A6DDF">
              <w:rPr>
                <w:rFonts w:cs="Calibri"/>
                <w:sz w:val="22"/>
                <w:szCs w:val="22"/>
                <w:lang w:val="en-US"/>
              </w:rPr>
              <w:t xml:space="preserve">Quantitative and qualitative assessment, including a repeat of the household survey to determine longitudinal (over-time) change in the following: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Demographic profile</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Education levels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Skills level.</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Changes to </w:t>
            </w:r>
            <w:r w:rsidR="00D53426" w:rsidRPr="004A6DDF">
              <w:rPr>
                <w:rFonts w:cs="Calibri"/>
                <w:sz w:val="22"/>
                <w:szCs w:val="22"/>
                <w:lang w:val="en-US"/>
              </w:rPr>
              <w:t xml:space="preserve">the </w:t>
            </w:r>
            <w:r w:rsidRPr="004A6DDF">
              <w:rPr>
                <w:rFonts w:cs="Calibri"/>
                <w:sz w:val="22"/>
                <w:szCs w:val="22"/>
                <w:lang w:val="en-US"/>
              </w:rPr>
              <w:t>status of women, children, and vulnerable groups.</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Access to primary and other healthcare.</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Access to potable water.</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Changes in nutritional status.</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Employment levels.</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Access to livelihoods and resources.</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Homestead asset profiles including homestead structures.</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Homestead landholding.</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Security of tenure for affected households.</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Income levels and sources.</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Livestock ownership.</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In-migration and population changes.</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Health facility usage.</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Impact on vulnerable groups </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t>Annual</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Annual</w:t>
            </w:r>
          </w:p>
        </w:tc>
      </w:tr>
      <w:tr w:rsidR="00F244F8" w:rsidRPr="004A6DDF" w:rsidTr="00F244F8">
        <w:tc>
          <w:tcPr>
            <w:tcW w:w="1645" w:type="dxa"/>
            <w:vAlign w:val="center"/>
          </w:tcPr>
          <w:p w:rsidR="00F244F8" w:rsidRPr="004A6DDF" w:rsidRDefault="00F244F8" w:rsidP="00AC6B35">
            <w:pPr>
              <w:jc w:val="center"/>
              <w:rPr>
                <w:rFonts w:cs="Calibri"/>
                <w:b/>
                <w:bCs/>
                <w:sz w:val="22"/>
                <w:szCs w:val="22"/>
                <w:lang w:val="en-US"/>
              </w:rPr>
            </w:pPr>
            <w:r w:rsidRPr="004A6DDF">
              <w:rPr>
                <w:rFonts w:cs="Calibri"/>
                <w:b/>
                <w:bCs/>
                <w:sz w:val="22"/>
                <w:szCs w:val="22"/>
                <w:lang w:val="en-US"/>
              </w:rPr>
              <w:t>Livelihood Change</w:t>
            </w:r>
          </w:p>
        </w:tc>
        <w:tc>
          <w:tcPr>
            <w:tcW w:w="8840" w:type="dxa"/>
          </w:tcPr>
          <w:p w:rsidR="00F244F8" w:rsidRPr="004A6DDF" w:rsidRDefault="00F244F8" w:rsidP="007176BE">
            <w:pPr>
              <w:pStyle w:val="ListParagraph"/>
              <w:numPr>
                <w:ilvl w:val="0"/>
                <w:numId w:val="34"/>
              </w:numPr>
              <w:rPr>
                <w:rFonts w:cs="Calibri"/>
                <w:sz w:val="22"/>
                <w:szCs w:val="22"/>
                <w:lang w:val="en-US"/>
              </w:rPr>
            </w:pPr>
            <w:r w:rsidRPr="004A6DDF">
              <w:rPr>
                <w:rFonts w:cs="Calibri"/>
                <w:sz w:val="22"/>
                <w:szCs w:val="22"/>
                <w:lang w:val="en-US"/>
              </w:rPr>
              <w:t>Quantitative and qualitative assessment, including a repeat of the livelihoods survey to determine longitudinal (over-time) change in the following:</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Size and productivity of replacement land versus existing land assets.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Productivity of replacement tree crops versus existing tree holdings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Size and productivity of horticultural gardens.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Number of households engaged in salt farming (or alternative livelihoods)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Number of households engaged in fishing (or alternative livelihoods)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Number of re-established and new business enterprises.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Number of local people employed by the Proponent or third parties.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Number of beneficiaries included in local content plans. </w:t>
            </w:r>
          </w:p>
          <w:p w:rsidR="00F244F8" w:rsidRPr="004A6DDF" w:rsidRDefault="00F244F8" w:rsidP="007176BE">
            <w:pPr>
              <w:pStyle w:val="ListParagraph"/>
              <w:numPr>
                <w:ilvl w:val="1"/>
                <w:numId w:val="34"/>
              </w:numPr>
              <w:rPr>
                <w:rFonts w:cs="Calibri"/>
                <w:sz w:val="22"/>
                <w:szCs w:val="22"/>
                <w:lang w:val="en-US"/>
              </w:rPr>
            </w:pPr>
            <w:r w:rsidRPr="004A6DDF">
              <w:rPr>
                <w:rFonts w:cs="Calibri"/>
                <w:sz w:val="22"/>
                <w:szCs w:val="22"/>
                <w:lang w:val="en-US"/>
              </w:rPr>
              <w:t xml:space="preserve">Level of livelihood restoration of vulnerable groups </w:t>
            </w:r>
          </w:p>
        </w:tc>
        <w:tc>
          <w:tcPr>
            <w:tcW w:w="2126" w:type="dxa"/>
            <w:vAlign w:val="center"/>
          </w:tcPr>
          <w:p w:rsidR="00F244F8" w:rsidRPr="004A6DDF" w:rsidRDefault="00F244F8" w:rsidP="00F244F8">
            <w:pPr>
              <w:rPr>
                <w:rFonts w:cs="Calibri"/>
                <w:sz w:val="22"/>
                <w:szCs w:val="22"/>
                <w:lang w:val="en-US"/>
              </w:rPr>
            </w:pPr>
            <w:r w:rsidRPr="004A6DDF">
              <w:rPr>
                <w:rFonts w:cs="Calibri"/>
                <w:sz w:val="22"/>
                <w:szCs w:val="22"/>
                <w:lang w:val="en-US"/>
              </w:rPr>
              <w:t>Annual</w:t>
            </w:r>
          </w:p>
        </w:tc>
        <w:tc>
          <w:tcPr>
            <w:tcW w:w="1951" w:type="dxa"/>
            <w:vAlign w:val="center"/>
          </w:tcPr>
          <w:p w:rsidR="00F244F8" w:rsidRPr="004A6DDF" w:rsidRDefault="00F244F8" w:rsidP="00F244F8">
            <w:pPr>
              <w:rPr>
                <w:rFonts w:cs="Calibri"/>
                <w:sz w:val="22"/>
                <w:szCs w:val="22"/>
                <w:lang w:val="en-US"/>
              </w:rPr>
            </w:pPr>
            <w:r w:rsidRPr="004A6DDF">
              <w:rPr>
                <w:rFonts w:cs="Calibri"/>
                <w:sz w:val="22"/>
                <w:szCs w:val="22"/>
                <w:lang w:val="en-US"/>
              </w:rPr>
              <w:t>Annual</w:t>
            </w:r>
          </w:p>
        </w:tc>
      </w:tr>
    </w:tbl>
    <w:p w:rsidR="00F244F8" w:rsidRPr="004A6DDF" w:rsidRDefault="00F244F8" w:rsidP="008A03D8">
      <w:pPr>
        <w:rPr>
          <w:lang w:val="en-US"/>
        </w:rPr>
        <w:sectPr w:rsidR="00F244F8" w:rsidRPr="004A6DDF" w:rsidSect="00F244F8">
          <w:footerReference w:type="default" r:id="rId24"/>
          <w:pgSz w:w="16840" w:h="11907" w:orient="landscape" w:code="9"/>
          <w:pgMar w:top="1418" w:right="1134" w:bottom="1418" w:left="1134" w:header="567" w:footer="567" w:gutter="0"/>
          <w:cols w:space="720"/>
          <w:docGrid w:linePitch="326"/>
        </w:sectPr>
      </w:pPr>
    </w:p>
    <w:p w:rsidR="00F244F8" w:rsidRPr="004A6DDF" w:rsidRDefault="00F244F8" w:rsidP="00F244F8">
      <w:pPr>
        <w:pStyle w:val="Heading1"/>
        <w:rPr>
          <w:lang w:val="en-US"/>
        </w:rPr>
      </w:pPr>
      <w:bookmarkStart w:id="186" w:name="_Toc23224733"/>
      <w:r w:rsidRPr="004A6DDF">
        <w:rPr>
          <w:lang w:val="en-US"/>
        </w:rPr>
        <w:lastRenderedPageBreak/>
        <w:t>Conclusion</w:t>
      </w:r>
      <w:bookmarkEnd w:id="186"/>
    </w:p>
    <w:p w:rsidR="003C5C63" w:rsidRPr="004A6DDF" w:rsidRDefault="00184EF8" w:rsidP="00A753ED">
      <w:pPr>
        <w:rPr>
          <w:lang w:val="en-US"/>
        </w:rPr>
      </w:pPr>
      <w:r w:rsidRPr="004A6DDF">
        <w:rPr>
          <w:lang w:val="en-US"/>
        </w:rPr>
        <w:t xml:space="preserve">The </w:t>
      </w:r>
      <w:r w:rsidR="00A753ED" w:rsidRPr="004A6DDF">
        <w:rPr>
          <w:lang w:val="en-US"/>
        </w:rPr>
        <w:t xml:space="preserve">Opportunity </w:t>
      </w:r>
      <w:r w:rsidR="004A6DDF" w:rsidRPr="004A6DDF">
        <w:rPr>
          <w:lang w:val="en-US"/>
        </w:rPr>
        <w:t>for</w:t>
      </w:r>
      <w:r w:rsidR="00A753ED" w:rsidRPr="004A6DDF">
        <w:rPr>
          <w:lang w:val="en-US"/>
        </w:rPr>
        <w:t xml:space="preserve"> Maximizing Agribusiness Investments </w:t>
      </w:r>
      <w:r w:rsidR="004A6DDF" w:rsidRPr="004A6DDF">
        <w:rPr>
          <w:lang w:val="en-US"/>
        </w:rPr>
        <w:t>and</w:t>
      </w:r>
      <w:r w:rsidR="00A753ED" w:rsidRPr="004A6DDF">
        <w:rPr>
          <w:lang w:val="en-US"/>
        </w:rPr>
        <w:t xml:space="preserve"> Development (OMAID) Project</w:t>
      </w:r>
      <w:r w:rsidRPr="004A6DDF">
        <w:rPr>
          <w:lang w:val="en-US"/>
        </w:rPr>
        <w:t xml:space="preserve">seeks to provide structural and financial support to the agro-processing segments of the horticulture and livestock sector in Afghanistan. </w:t>
      </w:r>
    </w:p>
    <w:p w:rsidR="003C5C63" w:rsidRPr="004A6DDF" w:rsidRDefault="003C5C63" w:rsidP="00184EF8">
      <w:pPr>
        <w:rPr>
          <w:lang w:val="en-US"/>
        </w:rPr>
      </w:pPr>
    </w:p>
    <w:p w:rsidR="005C5E1E" w:rsidRPr="004A6DDF" w:rsidRDefault="00184EF8" w:rsidP="00184EF8">
      <w:pPr>
        <w:rPr>
          <w:lang w:val="en-US"/>
        </w:rPr>
      </w:pPr>
      <w:r w:rsidRPr="004A6DDF">
        <w:rPr>
          <w:lang w:val="en-US"/>
        </w:rPr>
        <w:t xml:space="preserve">Under Component 2 – Support of Agri-spatial Solutions and Access to Finance of the Project, it is proposed that a range of physical infrastructure will be established including Integrated Agri-Food Parks, Farmer Collection Centre and Rural Transformation Hubs. </w:t>
      </w:r>
    </w:p>
    <w:p w:rsidR="005C5E1E" w:rsidRPr="004A6DDF" w:rsidRDefault="005C5E1E" w:rsidP="00184EF8">
      <w:pPr>
        <w:rPr>
          <w:lang w:val="en-US"/>
        </w:rPr>
      </w:pPr>
    </w:p>
    <w:p w:rsidR="00184EF8" w:rsidRPr="004A6DDF" w:rsidRDefault="00184EF8" w:rsidP="00184EF8">
      <w:pPr>
        <w:rPr>
          <w:lang w:val="en-US"/>
        </w:rPr>
      </w:pPr>
      <w:r w:rsidRPr="004A6DDF">
        <w:rPr>
          <w:lang w:val="en-US"/>
        </w:rPr>
        <w:t xml:space="preserve">In principle, the Project will attempt to secure </w:t>
      </w:r>
      <w:r w:rsidR="00FE1EF9" w:rsidRPr="004A6DDF">
        <w:rPr>
          <w:lang w:val="en-US"/>
        </w:rPr>
        <w:t xml:space="preserve">any </w:t>
      </w:r>
      <w:r w:rsidRPr="004A6DDF">
        <w:rPr>
          <w:lang w:val="en-US"/>
        </w:rPr>
        <w:t>land required for Project infrastructure via voluntary land agreements (i.e. willing-buyer, willing</w:t>
      </w:r>
      <w:r w:rsidR="00FE1EF9" w:rsidRPr="004A6DDF">
        <w:rPr>
          <w:lang w:val="en-US"/>
        </w:rPr>
        <w:t>-</w:t>
      </w:r>
      <w:r w:rsidRPr="004A6DDF">
        <w:rPr>
          <w:lang w:val="en-US"/>
        </w:rPr>
        <w:t>seller</w:t>
      </w:r>
      <w:r w:rsidR="00FE1EF9" w:rsidRPr="004A6DDF">
        <w:rPr>
          <w:lang w:val="en-US"/>
        </w:rPr>
        <w:t xml:space="preserve"> agreements</w:t>
      </w:r>
      <w:r w:rsidRPr="004A6DDF">
        <w:rPr>
          <w:lang w:val="en-US"/>
        </w:rPr>
        <w:t>). However, there may be cases where the Project is required to compulsor</w:t>
      </w:r>
      <w:r w:rsidR="00D53426" w:rsidRPr="004A6DDF">
        <w:rPr>
          <w:lang w:val="en-US"/>
        </w:rPr>
        <w:t>il</w:t>
      </w:r>
      <w:r w:rsidRPr="004A6DDF">
        <w:rPr>
          <w:lang w:val="en-US"/>
        </w:rPr>
        <w:t>y acquire land. This RPF appl</w:t>
      </w:r>
      <w:r w:rsidR="003C5C63" w:rsidRPr="004A6DDF">
        <w:rPr>
          <w:lang w:val="en-US"/>
        </w:rPr>
        <w:t>ies</w:t>
      </w:r>
      <w:r w:rsidRPr="004A6DDF">
        <w:rPr>
          <w:lang w:val="en-US"/>
        </w:rPr>
        <w:t xml:space="preserve"> in cases of government-led expropriation of private, state or public land for the establishment of the Project infrastructure. </w:t>
      </w:r>
    </w:p>
    <w:p w:rsidR="00184EF8" w:rsidRPr="004A6DDF" w:rsidRDefault="00184EF8" w:rsidP="00184EF8">
      <w:pPr>
        <w:rPr>
          <w:lang w:val="en-US"/>
        </w:rPr>
      </w:pPr>
    </w:p>
    <w:p w:rsidR="00265F68" w:rsidRPr="004A6DDF" w:rsidRDefault="00265F68" w:rsidP="00265F68">
      <w:pPr>
        <w:rPr>
          <w:lang w:val="en-US"/>
        </w:rPr>
      </w:pPr>
      <w:r w:rsidRPr="004A6DDF">
        <w:rPr>
          <w:lang w:val="en-US"/>
        </w:rPr>
        <w:t>A key component of the RPF is the definition of an Eligibility and Entitlement Framework, which defines which persons or groups are deemed eligible for compensation or resettlement assistance. The type of entitlement or rights to compensation varies by asset types but include:</w:t>
      </w:r>
    </w:p>
    <w:p w:rsidR="00265F68" w:rsidRPr="004A6DDF" w:rsidRDefault="00265F68" w:rsidP="00265F68">
      <w:pPr>
        <w:rPr>
          <w:lang w:val="en-US"/>
        </w:rPr>
      </w:pPr>
    </w:p>
    <w:p w:rsidR="00265F68" w:rsidRPr="004A6DDF" w:rsidRDefault="00265F68" w:rsidP="007176BE">
      <w:pPr>
        <w:pStyle w:val="ListParagraph"/>
        <w:numPr>
          <w:ilvl w:val="0"/>
          <w:numId w:val="34"/>
        </w:numPr>
        <w:rPr>
          <w:lang w:val="en-US"/>
        </w:rPr>
      </w:pPr>
      <w:r w:rsidRPr="004A6DDF">
        <w:rPr>
          <w:lang w:val="en-US"/>
        </w:rPr>
        <w:t>Cash compensation or replacement of homestead property and residential structures,</w:t>
      </w:r>
    </w:p>
    <w:p w:rsidR="00265F68" w:rsidRPr="004A6DDF" w:rsidRDefault="00265F68" w:rsidP="007176BE">
      <w:pPr>
        <w:pStyle w:val="ListParagraph"/>
        <w:numPr>
          <w:ilvl w:val="0"/>
          <w:numId w:val="34"/>
        </w:numPr>
        <w:rPr>
          <w:lang w:val="en-US"/>
        </w:rPr>
      </w:pPr>
      <w:r w:rsidRPr="004A6DDF">
        <w:rPr>
          <w:lang w:val="en-US"/>
        </w:rPr>
        <w:t>Cash compensation or replacement of lost agricultural land,</w:t>
      </w:r>
    </w:p>
    <w:p w:rsidR="00265F68" w:rsidRPr="004A6DDF" w:rsidRDefault="00265F68" w:rsidP="007176BE">
      <w:pPr>
        <w:pStyle w:val="ListParagraph"/>
        <w:numPr>
          <w:ilvl w:val="0"/>
          <w:numId w:val="34"/>
        </w:numPr>
        <w:rPr>
          <w:lang w:val="en-US"/>
        </w:rPr>
      </w:pPr>
      <w:r w:rsidRPr="004A6DDF">
        <w:rPr>
          <w:lang w:val="en-US"/>
        </w:rPr>
        <w:t xml:space="preserve">Cash compensation for lost annual crops and productive trees, </w:t>
      </w:r>
    </w:p>
    <w:p w:rsidR="00265F68" w:rsidRPr="004A6DDF" w:rsidRDefault="00265F68" w:rsidP="007176BE">
      <w:pPr>
        <w:pStyle w:val="ListParagraph"/>
        <w:numPr>
          <w:ilvl w:val="0"/>
          <w:numId w:val="34"/>
        </w:numPr>
        <w:rPr>
          <w:lang w:val="en-US"/>
        </w:rPr>
      </w:pPr>
      <w:r w:rsidRPr="004A6DDF">
        <w:rPr>
          <w:lang w:val="en-US"/>
        </w:rPr>
        <w:t xml:space="preserve">Compensation or replacement of community resources and infrastructure, </w:t>
      </w:r>
    </w:p>
    <w:p w:rsidR="00265F68" w:rsidRPr="004A6DDF" w:rsidRDefault="00265F68" w:rsidP="007176BE">
      <w:pPr>
        <w:pStyle w:val="ListParagraph"/>
        <w:numPr>
          <w:ilvl w:val="0"/>
          <w:numId w:val="34"/>
        </w:numPr>
        <w:rPr>
          <w:lang w:val="en-US"/>
        </w:rPr>
      </w:pPr>
      <w:r w:rsidRPr="004A6DDF">
        <w:rPr>
          <w:lang w:val="en-US"/>
        </w:rPr>
        <w:t>Protection or relocation of sacred sites and religious buildings,</w:t>
      </w:r>
    </w:p>
    <w:p w:rsidR="00184EF8" w:rsidRPr="004A6DDF" w:rsidRDefault="00265F68" w:rsidP="007176BE">
      <w:pPr>
        <w:pStyle w:val="ListParagraph"/>
        <w:numPr>
          <w:ilvl w:val="0"/>
          <w:numId w:val="34"/>
        </w:numPr>
        <w:rPr>
          <w:lang w:val="en-US"/>
        </w:rPr>
      </w:pPr>
      <w:r w:rsidRPr="004A6DDF">
        <w:rPr>
          <w:lang w:val="en-US"/>
        </w:rPr>
        <w:t>Re-establishment of businesses.</w:t>
      </w:r>
    </w:p>
    <w:p w:rsidR="00184EF8" w:rsidRPr="004A6DDF" w:rsidRDefault="00184EF8" w:rsidP="00184EF8">
      <w:pPr>
        <w:rPr>
          <w:lang w:val="en-US"/>
        </w:rPr>
      </w:pPr>
    </w:p>
    <w:p w:rsidR="00265F68" w:rsidRPr="004A6DDF" w:rsidRDefault="00265F68" w:rsidP="00184EF8">
      <w:pPr>
        <w:rPr>
          <w:lang w:val="en-US"/>
        </w:rPr>
      </w:pPr>
      <w:r w:rsidRPr="004A6DDF">
        <w:rPr>
          <w:lang w:val="en-US"/>
        </w:rPr>
        <w:t xml:space="preserve">The Eligibility and Entitlement Framework also differentiates rights and entitlements depending on land tenure, occupancy rights and as well as land-users. </w:t>
      </w:r>
      <w:r w:rsidR="00191AFA" w:rsidRPr="004A6DDF">
        <w:rPr>
          <w:lang w:val="en-US"/>
        </w:rPr>
        <w:t>This include</w:t>
      </w:r>
      <w:r w:rsidR="00D53426" w:rsidRPr="004A6DDF">
        <w:rPr>
          <w:lang w:val="en-US"/>
        </w:rPr>
        <w:t>s</w:t>
      </w:r>
      <w:r w:rsidR="00191AFA" w:rsidRPr="004A6DDF">
        <w:rPr>
          <w:lang w:val="en-US"/>
        </w:rPr>
        <w:t xml:space="preserve"> persons with (1) formal ownership rights, (2) de-facto users or occupants (i.e. tenants), (3) de-facto users or occupants with adverse possession rights, and (4) unrecognized beneficiaries (i.e. squatters). </w:t>
      </w:r>
    </w:p>
    <w:p w:rsidR="00265F68" w:rsidRPr="004A6DDF" w:rsidRDefault="00265F68" w:rsidP="00184EF8">
      <w:pPr>
        <w:rPr>
          <w:lang w:val="en-US"/>
        </w:rPr>
      </w:pPr>
    </w:p>
    <w:p w:rsidR="009D1585" w:rsidRPr="004A6DDF" w:rsidRDefault="009D1585" w:rsidP="009D1585">
      <w:pPr>
        <w:rPr>
          <w:lang w:val="en-US"/>
        </w:rPr>
      </w:pPr>
      <w:r w:rsidRPr="004A6DDF">
        <w:rPr>
          <w:lang w:val="en-US"/>
        </w:rPr>
        <w:t xml:space="preserve">Where cash compensation is to be offered, it will be valued on the principles of replacement value. In-kind, or replacement assets, is however generally favored to allow Affected Persons to reinstate their livelihoods and living conditions to a state that is equal, or ideally better than before the resettlement. </w:t>
      </w:r>
    </w:p>
    <w:p w:rsidR="003A4E83" w:rsidRPr="004A6DDF" w:rsidRDefault="003A4E83" w:rsidP="009D1585">
      <w:pPr>
        <w:rPr>
          <w:lang w:val="en-US"/>
        </w:rPr>
      </w:pPr>
    </w:p>
    <w:p w:rsidR="003A4E83" w:rsidRPr="004A6DDF" w:rsidRDefault="003A4E83" w:rsidP="009D1585">
      <w:pPr>
        <w:rPr>
          <w:lang w:val="en-US"/>
        </w:rPr>
      </w:pPr>
      <w:r w:rsidRPr="004A6DDF">
        <w:rPr>
          <w:lang w:val="en-US"/>
        </w:rPr>
        <w:t xml:space="preserve">Further to the above, the Project will support the restoration and development of livelihoods. This include supporting the </w:t>
      </w:r>
      <w:r w:rsidR="004A6DDF" w:rsidRPr="004A6DDF">
        <w:rPr>
          <w:lang w:val="en-US"/>
        </w:rPr>
        <w:t>provision</w:t>
      </w:r>
      <w:r w:rsidRPr="004A6DDF">
        <w:rPr>
          <w:lang w:val="en-US"/>
        </w:rPr>
        <w:t xml:space="preserve"> of replacement assets and additional livelihoods support to allow affected persons to reinstate farming practices or income-generation streams. This is afforded to both individual persons as well as communities that benefit from communal resources or land. </w:t>
      </w:r>
    </w:p>
    <w:p w:rsidR="002C2471" w:rsidRPr="004A6DDF" w:rsidRDefault="002C2471" w:rsidP="009D1585">
      <w:pPr>
        <w:rPr>
          <w:lang w:val="en-US"/>
        </w:rPr>
      </w:pPr>
    </w:p>
    <w:p w:rsidR="002C2471" w:rsidRPr="004A6DDF" w:rsidRDefault="003A4E83" w:rsidP="009D1585">
      <w:pPr>
        <w:rPr>
          <w:lang w:val="en-US"/>
        </w:rPr>
      </w:pPr>
      <w:r w:rsidRPr="004A6DDF">
        <w:rPr>
          <w:lang w:val="en-US"/>
        </w:rPr>
        <w:t xml:space="preserve">The Project </w:t>
      </w:r>
      <w:r w:rsidR="002C2471" w:rsidRPr="004A6DDF">
        <w:rPr>
          <w:lang w:val="en-US"/>
        </w:rPr>
        <w:t xml:space="preserve">supports several sub-projects in different </w:t>
      </w:r>
      <w:r w:rsidR="004A6DDF" w:rsidRPr="004A6DDF">
        <w:rPr>
          <w:lang w:val="en-US"/>
        </w:rPr>
        <w:t>provinces</w:t>
      </w:r>
      <w:r w:rsidR="002C2471" w:rsidRPr="004A6DDF">
        <w:rPr>
          <w:lang w:val="en-US"/>
        </w:rPr>
        <w:t xml:space="preserve">, which results in a range of implementing agencies and stakeholders. MOIC </w:t>
      </w:r>
      <w:r w:rsidR="00B6210A">
        <w:rPr>
          <w:lang w:val="en-US"/>
        </w:rPr>
        <w:t>and CRIDA</w:t>
      </w:r>
      <w:r w:rsidR="002C2471" w:rsidRPr="004A6DDF">
        <w:rPr>
          <w:lang w:val="en-US"/>
        </w:rPr>
        <w:t xml:space="preserve">will be directly responsible for the planning and implementation of any land acquisition for the Integrated Agri-Food </w:t>
      </w:r>
      <w:r w:rsidR="004A6DDF" w:rsidRPr="004A6DDF">
        <w:rPr>
          <w:lang w:val="en-US"/>
        </w:rPr>
        <w:t>Parks and</w:t>
      </w:r>
      <w:r w:rsidR="002C2471" w:rsidRPr="004A6DDF">
        <w:rPr>
          <w:lang w:val="en-US"/>
        </w:rPr>
        <w:t xml:space="preserve"> will need to collaborate with MUDL in the preparation of the Resettlement Action Plans. </w:t>
      </w:r>
    </w:p>
    <w:p w:rsidR="002C2471" w:rsidRDefault="002C2471" w:rsidP="002C2471">
      <w:pPr>
        <w:rPr>
          <w:lang w:val="en-US"/>
        </w:rPr>
      </w:pPr>
      <w:r w:rsidRPr="004A6DDF">
        <w:rPr>
          <w:lang w:val="en-US"/>
        </w:rPr>
        <w:lastRenderedPageBreak/>
        <w:t xml:space="preserve">MAIL will provide funding and technical support only to the establishment and management of the Farmer Collection Centre and Rural Transformation Hubs which will be an entirely private initiative. The private investors will therefore need to secure their own land via </w:t>
      </w:r>
      <w:r w:rsidR="004A6DDF" w:rsidRPr="004A6DDF">
        <w:rPr>
          <w:lang w:val="en-US"/>
        </w:rPr>
        <w:t>voluntary</w:t>
      </w:r>
      <w:r w:rsidRPr="004A6DDF">
        <w:rPr>
          <w:lang w:val="en-US"/>
        </w:rPr>
        <w:t xml:space="preserve"> sale agreements. Where the private investors cannot avoid </w:t>
      </w:r>
      <w:r w:rsidR="004A6DDF" w:rsidRPr="004A6DDF">
        <w:rPr>
          <w:lang w:val="en-US"/>
        </w:rPr>
        <w:t>the need to compulsorily</w:t>
      </w:r>
      <w:r w:rsidRPr="004A6DDF">
        <w:rPr>
          <w:lang w:val="en-US"/>
        </w:rPr>
        <w:t xml:space="preserve"> land acquisition, they would need to approach MAIL to expropriate the land on their behalf. </w:t>
      </w:r>
    </w:p>
    <w:p w:rsidR="001D47D2" w:rsidRDefault="001D47D2" w:rsidP="002C2471">
      <w:pPr>
        <w:rPr>
          <w:lang w:val="en-US"/>
        </w:rPr>
      </w:pPr>
    </w:p>
    <w:p w:rsidR="001D47D2" w:rsidRPr="004A6DDF" w:rsidRDefault="001D47D2" w:rsidP="002C2471">
      <w:pPr>
        <w:rPr>
          <w:lang w:val="en-US"/>
        </w:rPr>
      </w:pPr>
      <w:r>
        <w:rPr>
          <w:lang w:val="en-US"/>
        </w:rPr>
        <w:t xml:space="preserve">In addition to the above, the Project will via the Expropriating Authority be required to undertaken suitable stakeholder engagement with Affected Persons, the relevant national and local authorities consistent with national legal requirement and World Bank safeguard standards. </w:t>
      </w:r>
    </w:p>
    <w:p w:rsidR="002C2471" w:rsidRPr="004A6DDF" w:rsidRDefault="002C2471" w:rsidP="002C2471">
      <w:pPr>
        <w:rPr>
          <w:lang w:val="en-US"/>
        </w:rPr>
      </w:pPr>
    </w:p>
    <w:p w:rsidR="002C2471" w:rsidRPr="004A6DDF" w:rsidRDefault="002C2471" w:rsidP="002C2471">
      <w:pPr>
        <w:rPr>
          <w:lang w:val="en-US"/>
        </w:rPr>
      </w:pPr>
    </w:p>
    <w:p w:rsidR="00184EF8" w:rsidRPr="004A6DDF" w:rsidRDefault="00184EF8" w:rsidP="00184EF8">
      <w:pPr>
        <w:rPr>
          <w:lang w:val="en-US"/>
        </w:rPr>
      </w:pPr>
    </w:p>
    <w:p w:rsidR="00184EF8" w:rsidRPr="004A6DDF" w:rsidRDefault="00184EF8" w:rsidP="00184EF8">
      <w:pPr>
        <w:rPr>
          <w:lang w:val="en-US"/>
        </w:rPr>
      </w:pPr>
    </w:p>
    <w:bookmarkStart w:id="187" w:name="_Toc23224734" w:displacedByCustomXml="next"/>
    <w:sdt>
      <w:sdtPr>
        <w:rPr>
          <w:b w:val="0"/>
          <w:caps w:val="0"/>
          <w:kern w:val="0"/>
          <w:sz w:val="24"/>
          <w:lang w:val="en-US"/>
        </w:rPr>
        <w:id w:val="-915777223"/>
        <w:docPartObj>
          <w:docPartGallery w:val="Bibliographies"/>
          <w:docPartUnique/>
        </w:docPartObj>
      </w:sdtPr>
      <w:sdtContent>
        <w:p w:rsidR="00F244F8" w:rsidRPr="004A6DDF" w:rsidRDefault="00F244F8">
          <w:pPr>
            <w:pStyle w:val="Heading1"/>
            <w:rPr>
              <w:lang w:val="en-US"/>
            </w:rPr>
          </w:pPr>
          <w:r w:rsidRPr="004A6DDF">
            <w:rPr>
              <w:lang w:val="en-US"/>
            </w:rPr>
            <w:t>References</w:t>
          </w:r>
          <w:bookmarkEnd w:id="187"/>
        </w:p>
        <w:sdt>
          <w:sdtPr>
            <w:rPr>
              <w:lang w:val="en-US"/>
            </w:rPr>
            <w:id w:val="-573587230"/>
            <w:bibliography/>
          </w:sdtPr>
          <w:sdtContent>
            <w:p w:rsidR="00CA4FF1" w:rsidRPr="004A6DDF" w:rsidRDefault="00EB64BB" w:rsidP="00CA4FF1">
              <w:pPr>
                <w:pStyle w:val="Bibliography"/>
                <w:ind w:left="720" w:hanging="720"/>
                <w:rPr>
                  <w:noProof/>
                  <w:szCs w:val="24"/>
                  <w:lang w:val="en-US"/>
                </w:rPr>
              </w:pPr>
              <w:r w:rsidRPr="00EB64BB">
                <w:rPr>
                  <w:lang w:val="en-US"/>
                </w:rPr>
                <w:fldChar w:fldCharType="begin"/>
              </w:r>
              <w:r w:rsidR="00F244F8" w:rsidRPr="004A6DDF">
                <w:rPr>
                  <w:lang w:val="en-US"/>
                </w:rPr>
                <w:instrText xml:space="preserve"> BIBLIOGRAPHY </w:instrText>
              </w:r>
              <w:r w:rsidRPr="00EB64BB">
                <w:rPr>
                  <w:lang w:val="en-US"/>
                </w:rPr>
                <w:fldChar w:fldCharType="separate"/>
              </w:r>
              <w:r w:rsidR="00CA4FF1" w:rsidRPr="004A6DDF">
                <w:rPr>
                  <w:noProof/>
                  <w:lang w:val="en-US"/>
                </w:rPr>
                <w:t xml:space="preserve">International Development Association . (2018). </w:t>
              </w:r>
              <w:r w:rsidR="00CA4FF1" w:rsidRPr="004A6DDF">
                <w:rPr>
                  <w:i/>
                  <w:iCs/>
                  <w:noProof/>
                  <w:lang w:val="en-US"/>
                </w:rPr>
                <w:t>Women's Economic Empowerment - Rural Developement Project.</w:t>
              </w:r>
              <w:r w:rsidR="00CA4FF1" w:rsidRPr="004A6DDF">
                <w:rPr>
                  <w:noProof/>
                  <w:lang w:val="en-US"/>
                </w:rPr>
                <w:t xml:space="preserve"> Washington: International Development Association .</w:t>
              </w:r>
            </w:p>
            <w:p w:rsidR="00CA4FF1" w:rsidRPr="004A6DDF" w:rsidRDefault="00CA4FF1" w:rsidP="00CA4FF1">
              <w:pPr>
                <w:pStyle w:val="Bibliography"/>
                <w:ind w:left="720" w:hanging="720"/>
                <w:rPr>
                  <w:noProof/>
                  <w:lang w:val="en-US"/>
                </w:rPr>
              </w:pPr>
              <w:r w:rsidRPr="004A6DDF">
                <w:rPr>
                  <w:noProof/>
                  <w:lang w:val="en-US"/>
                </w:rPr>
                <w:t xml:space="preserve">Ministry of Counter Narcotics. (2012). </w:t>
              </w:r>
              <w:r w:rsidRPr="004A6DDF">
                <w:rPr>
                  <w:i/>
                  <w:iCs/>
                  <w:noProof/>
                  <w:lang w:val="en-US"/>
                </w:rPr>
                <w:t>national Alternative Livelihood Policy .</w:t>
              </w:r>
              <w:r w:rsidRPr="004A6DDF">
                <w:rPr>
                  <w:noProof/>
                  <w:lang w:val="en-US"/>
                </w:rPr>
                <w:t xml:space="preserve"> Kandahar: Ministry of Counter Narcotics.</w:t>
              </w:r>
            </w:p>
            <w:p w:rsidR="00CA4FF1" w:rsidRPr="004A6DDF" w:rsidRDefault="00CA4FF1" w:rsidP="00CA4FF1">
              <w:pPr>
                <w:pStyle w:val="Bibliography"/>
                <w:ind w:left="720" w:hanging="720"/>
                <w:rPr>
                  <w:noProof/>
                  <w:lang w:val="en-US"/>
                </w:rPr>
              </w:pPr>
              <w:r w:rsidRPr="004A6DDF">
                <w:rPr>
                  <w:noProof/>
                  <w:lang w:val="en-US"/>
                </w:rPr>
                <w:t xml:space="preserve">World Bank. (2005). </w:t>
              </w:r>
              <w:r w:rsidRPr="004A6DDF">
                <w:rPr>
                  <w:i/>
                  <w:iCs/>
                  <w:noProof/>
                  <w:lang w:val="en-US"/>
                </w:rPr>
                <w:t>National Reconstruction and Poverty Reduction - the Role of Women in Afghanistan's Future.</w:t>
              </w:r>
              <w:r w:rsidRPr="004A6DDF">
                <w:rPr>
                  <w:noProof/>
                  <w:lang w:val="en-US"/>
                </w:rPr>
                <w:t xml:space="preserve"> Washington: World Bank.</w:t>
              </w:r>
            </w:p>
            <w:p w:rsidR="00F244F8" w:rsidRPr="004A6DDF" w:rsidRDefault="00EB64BB" w:rsidP="00CA4FF1">
              <w:pPr>
                <w:rPr>
                  <w:lang w:val="en-US"/>
                </w:rPr>
              </w:pPr>
              <w:r w:rsidRPr="004A6DDF">
                <w:rPr>
                  <w:b/>
                  <w:bCs/>
                  <w:noProof/>
                  <w:lang w:val="en-US"/>
                </w:rPr>
                <w:fldChar w:fldCharType="end"/>
              </w:r>
            </w:p>
          </w:sdtContent>
        </w:sdt>
      </w:sdtContent>
    </w:sdt>
    <w:p w:rsidR="00F244F8" w:rsidRPr="004A6DDF" w:rsidRDefault="00F244F8" w:rsidP="00F244F8">
      <w:pPr>
        <w:rPr>
          <w:lang w:val="en-US"/>
        </w:rPr>
      </w:pPr>
    </w:p>
    <w:p w:rsidR="008D2463" w:rsidRPr="004A6DDF" w:rsidRDefault="008D2463" w:rsidP="008A03D8">
      <w:pPr>
        <w:rPr>
          <w:lang w:val="en-US"/>
        </w:rPr>
      </w:pPr>
    </w:p>
    <w:p w:rsidR="008D2463" w:rsidRPr="004A6DDF" w:rsidRDefault="008D2463" w:rsidP="008A03D8">
      <w:pPr>
        <w:rPr>
          <w:lang w:val="en-US"/>
        </w:rPr>
      </w:pPr>
    </w:p>
    <w:p w:rsidR="008D2463" w:rsidRPr="004A6DDF" w:rsidRDefault="008D2463" w:rsidP="008A03D8">
      <w:pPr>
        <w:rPr>
          <w:lang w:val="en-US"/>
        </w:rPr>
      </w:pPr>
    </w:p>
    <w:p w:rsidR="008A03D8" w:rsidRPr="004A6DDF" w:rsidRDefault="008A03D8" w:rsidP="008A03D8">
      <w:pPr>
        <w:rPr>
          <w:lang w:val="en-US"/>
        </w:rPr>
      </w:pPr>
    </w:p>
    <w:p w:rsidR="00C07A52" w:rsidRPr="004A6DDF" w:rsidRDefault="00C07A52" w:rsidP="008A03D8">
      <w:pPr>
        <w:rPr>
          <w:lang w:val="en-US"/>
        </w:rPr>
        <w:sectPr w:rsidR="00C07A52" w:rsidRPr="004A6DDF" w:rsidSect="00F244F8">
          <w:footerReference w:type="default" r:id="rId25"/>
          <w:pgSz w:w="11907" w:h="16840" w:code="9"/>
          <w:pgMar w:top="1134" w:right="1418" w:bottom="1134" w:left="1418" w:header="567" w:footer="567" w:gutter="0"/>
          <w:cols w:space="720"/>
          <w:docGrid w:linePitch="326"/>
        </w:sect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C07A52" w:rsidRPr="004A6DDF" w:rsidRDefault="00C07A52" w:rsidP="00C07A52">
      <w:pPr>
        <w:pStyle w:val="Header"/>
        <w:jc w:val="center"/>
        <w:rPr>
          <w:lang w:val="en-US"/>
        </w:rPr>
      </w:pPr>
    </w:p>
    <w:p w:rsidR="008A03D8" w:rsidRPr="004A6DDF" w:rsidRDefault="00C07A52" w:rsidP="00C07A52">
      <w:pPr>
        <w:pStyle w:val="Header"/>
        <w:jc w:val="center"/>
        <w:rPr>
          <w:lang w:val="en-US"/>
        </w:rPr>
      </w:pPr>
      <w:r w:rsidRPr="004A6DDF">
        <w:rPr>
          <w:lang w:val="en-US"/>
        </w:rPr>
        <w:t>APPENDIX A – TERMS OF REFERENCE FOR A RESETTLEMENT ACTION PLAN</w:t>
      </w:r>
    </w:p>
    <w:p w:rsidR="00C07A52" w:rsidRPr="004A6DDF" w:rsidRDefault="00C07A52" w:rsidP="00C07A52">
      <w:pPr>
        <w:rPr>
          <w:lang w:val="en-US"/>
        </w:rPr>
      </w:pPr>
    </w:p>
    <w:p w:rsidR="00C07A52" w:rsidRPr="004A6DDF" w:rsidRDefault="00C07A52" w:rsidP="00C07A52">
      <w:pPr>
        <w:rPr>
          <w:lang w:val="en-US"/>
        </w:rPr>
      </w:pPr>
    </w:p>
    <w:p w:rsidR="00C07A52" w:rsidRPr="004A6DDF" w:rsidRDefault="00C07A52" w:rsidP="00C07A52">
      <w:pPr>
        <w:rPr>
          <w:lang w:val="en-US"/>
        </w:rPr>
        <w:sectPr w:rsidR="00C07A52" w:rsidRPr="004A6DDF" w:rsidSect="00F244F8">
          <w:headerReference w:type="default" r:id="rId26"/>
          <w:footerReference w:type="default" r:id="rId27"/>
          <w:pgSz w:w="11907" w:h="16840" w:code="9"/>
          <w:pgMar w:top="1134" w:right="1418" w:bottom="1134" w:left="1418" w:header="567" w:footer="567" w:gutter="0"/>
          <w:cols w:space="720"/>
          <w:docGrid w:linePitch="326"/>
        </w:sectPr>
      </w:pPr>
    </w:p>
    <w:p w:rsidR="00C07A52" w:rsidRPr="004A6DDF" w:rsidRDefault="006D1B91" w:rsidP="007176BE">
      <w:pPr>
        <w:pStyle w:val="ListParagraph"/>
        <w:numPr>
          <w:ilvl w:val="0"/>
          <w:numId w:val="36"/>
        </w:numPr>
        <w:rPr>
          <w:b/>
          <w:bCs/>
          <w:lang w:val="en-US"/>
        </w:rPr>
      </w:pPr>
      <w:r w:rsidRPr="004A6DDF">
        <w:rPr>
          <w:b/>
          <w:bCs/>
          <w:lang w:val="en-US"/>
        </w:rPr>
        <w:lastRenderedPageBreak/>
        <w:t xml:space="preserve">Background </w:t>
      </w:r>
    </w:p>
    <w:p w:rsidR="006D1B91" w:rsidRPr="004A6DDF" w:rsidRDefault="006D1B91" w:rsidP="006D1B91">
      <w:pPr>
        <w:rPr>
          <w:lang w:val="en-US"/>
        </w:rPr>
      </w:pPr>
    </w:p>
    <w:p w:rsidR="006D1B91" w:rsidRPr="004A6DDF" w:rsidRDefault="006D1B91" w:rsidP="00A753ED">
      <w:pPr>
        <w:rPr>
          <w:lang w:val="en-US"/>
        </w:rPr>
      </w:pPr>
      <w:r w:rsidRPr="004A6DDF">
        <w:rPr>
          <w:lang w:val="en-US"/>
        </w:rPr>
        <w:t xml:space="preserve">The </w:t>
      </w:r>
      <w:r w:rsidR="00A753ED" w:rsidRPr="004A6DDF">
        <w:rPr>
          <w:lang w:val="en-US"/>
        </w:rPr>
        <w:t xml:space="preserve">Opportunity </w:t>
      </w:r>
      <w:r w:rsidR="004A6DDF" w:rsidRPr="004A6DDF">
        <w:rPr>
          <w:lang w:val="en-US"/>
        </w:rPr>
        <w:t>for</w:t>
      </w:r>
      <w:r w:rsidR="00A753ED" w:rsidRPr="004A6DDF">
        <w:rPr>
          <w:lang w:val="en-US"/>
        </w:rPr>
        <w:t xml:space="preserve"> Maximizing Agribusiness Investments </w:t>
      </w:r>
      <w:r w:rsidR="004A6DDF" w:rsidRPr="004A6DDF">
        <w:rPr>
          <w:lang w:val="en-US"/>
        </w:rPr>
        <w:t>and</w:t>
      </w:r>
      <w:r w:rsidR="00A753ED" w:rsidRPr="004A6DDF">
        <w:rPr>
          <w:lang w:val="en-US"/>
        </w:rPr>
        <w:t xml:space="preserve"> Development (OMAID) Project </w:t>
      </w:r>
      <w:r w:rsidRPr="004A6DDF">
        <w:rPr>
          <w:lang w:val="en-US"/>
        </w:rPr>
        <w:t xml:space="preserve">seeks to provide structural and financial support to the agro-processing segments of the horticulture and livestock sector in Afghanistan. </w:t>
      </w:r>
    </w:p>
    <w:p w:rsidR="006D1B91" w:rsidRPr="004A6DDF" w:rsidRDefault="006D1B91" w:rsidP="006D1B91">
      <w:pPr>
        <w:rPr>
          <w:lang w:val="en-US"/>
        </w:rPr>
      </w:pPr>
    </w:p>
    <w:p w:rsidR="006D1B91" w:rsidRPr="004A6DDF" w:rsidRDefault="006D1B91" w:rsidP="006D1B91">
      <w:pPr>
        <w:rPr>
          <w:lang w:val="en-US"/>
        </w:rPr>
      </w:pPr>
      <w:r w:rsidRPr="004A6DDF">
        <w:rPr>
          <w:lang w:val="en-US"/>
        </w:rPr>
        <w:t xml:space="preserve">Under Component 2 – Support of Agri-spatial Solutions and Access to Finance of the Project, it is proposed that a range of physical infrastructure will be established including 5 Integrated Agri-Food Parks, 25 Farmer Collection Centre and 15 Rural Transformation Hubs. </w:t>
      </w:r>
    </w:p>
    <w:p w:rsidR="006D1B91" w:rsidRPr="004A6DDF" w:rsidRDefault="006D1B91" w:rsidP="006D1B91">
      <w:pPr>
        <w:rPr>
          <w:lang w:val="en-US"/>
        </w:rPr>
      </w:pPr>
    </w:p>
    <w:p w:rsidR="00490C3B" w:rsidRPr="004A6DDF" w:rsidRDefault="006D1B91" w:rsidP="006D1B91">
      <w:pPr>
        <w:rPr>
          <w:lang w:val="en-US"/>
        </w:rPr>
      </w:pPr>
      <w:r w:rsidRPr="004A6DDF">
        <w:rPr>
          <w:lang w:val="en-US"/>
        </w:rPr>
        <w:t>In principle, the Project will attempt to secure any land required for Project infrastructure via voluntary land agreements (i.e. willing-buyer, willing-seller agreements). However, there may be cases where the Project is required to compulsor</w:t>
      </w:r>
      <w:r w:rsidR="00D53426" w:rsidRPr="004A6DDF">
        <w:rPr>
          <w:lang w:val="en-US"/>
        </w:rPr>
        <w:t>il</w:t>
      </w:r>
      <w:r w:rsidRPr="004A6DDF">
        <w:rPr>
          <w:lang w:val="en-US"/>
        </w:rPr>
        <w:t>y acquire land. Where this occurs, the Project will be required to prepare a Resettlement Action Plan (RAP)</w:t>
      </w:r>
      <w:r w:rsidR="00490C3B" w:rsidRPr="004A6DDF">
        <w:rPr>
          <w:lang w:val="en-US"/>
        </w:rPr>
        <w:t xml:space="preserve">. </w:t>
      </w:r>
    </w:p>
    <w:p w:rsidR="00490C3B" w:rsidRPr="004A6DDF" w:rsidRDefault="00490C3B" w:rsidP="006D1B91">
      <w:pPr>
        <w:rPr>
          <w:lang w:val="en-US"/>
        </w:rPr>
      </w:pPr>
    </w:p>
    <w:p w:rsidR="006D1B91" w:rsidRPr="004A6DDF" w:rsidRDefault="00490C3B" w:rsidP="007176BE">
      <w:pPr>
        <w:pStyle w:val="ListParagraph"/>
        <w:numPr>
          <w:ilvl w:val="0"/>
          <w:numId w:val="36"/>
        </w:numPr>
        <w:rPr>
          <w:b/>
          <w:bCs/>
          <w:lang w:val="en-US"/>
        </w:rPr>
      </w:pPr>
      <w:r w:rsidRPr="004A6DDF">
        <w:rPr>
          <w:b/>
          <w:bCs/>
          <w:lang w:val="en-US"/>
        </w:rPr>
        <w:t>Objective</w:t>
      </w:r>
    </w:p>
    <w:p w:rsidR="006D1B91" w:rsidRPr="004A6DDF" w:rsidRDefault="006D1B91" w:rsidP="00C07A52">
      <w:pPr>
        <w:rPr>
          <w:lang w:val="en-US"/>
        </w:rPr>
      </w:pPr>
    </w:p>
    <w:p w:rsidR="00490C3B" w:rsidRPr="004A6DDF" w:rsidRDefault="00490C3B" w:rsidP="00490C3B">
      <w:pPr>
        <w:rPr>
          <w:lang w:val="en-US"/>
        </w:rPr>
      </w:pPr>
      <w:r w:rsidRPr="004A6DDF">
        <w:rPr>
          <w:lang w:val="en-US"/>
        </w:rPr>
        <w:t xml:space="preserve">The objective of the RAP is to ensure that the adverse impacts resulting from physical and economic displacement are adequately mitigated and the livelihoods of </w:t>
      </w:r>
      <w:r w:rsidR="00A83359" w:rsidRPr="004A6DDF">
        <w:rPr>
          <w:lang w:val="en-US"/>
        </w:rPr>
        <w:t>Affected Persons</w:t>
      </w:r>
      <w:r w:rsidRPr="004A6DDF">
        <w:rPr>
          <w:lang w:val="en-US"/>
        </w:rPr>
        <w:t xml:space="preserve"> are restored. It also establishes measures to align the legal government-led expropriation of land (under the Law on Land Acquisition of 2017) with requirements of the World Bank Policy on Involuntary Resettlement (BP/OP4.12)</w:t>
      </w:r>
    </w:p>
    <w:p w:rsidR="00490C3B" w:rsidRPr="004A6DDF" w:rsidRDefault="00490C3B" w:rsidP="00490C3B">
      <w:pPr>
        <w:rPr>
          <w:lang w:val="en-US"/>
        </w:rPr>
      </w:pPr>
    </w:p>
    <w:p w:rsidR="006D1B91" w:rsidRPr="004A6DDF" w:rsidRDefault="0077115C" w:rsidP="007176BE">
      <w:pPr>
        <w:pStyle w:val="ListParagraph"/>
        <w:numPr>
          <w:ilvl w:val="0"/>
          <w:numId w:val="36"/>
        </w:numPr>
        <w:rPr>
          <w:b/>
          <w:bCs/>
          <w:lang w:val="en-US"/>
        </w:rPr>
      </w:pPr>
      <w:r w:rsidRPr="004A6DDF">
        <w:rPr>
          <w:b/>
          <w:bCs/>
          <w:lang w:val="en-US"/>
        </w:rPr>
        <w:t xml:space="preserve">Terms of Reference </w:t>
      </w:r>
    </w:p>
    <w:p w:rsidR="0077115C" w:rsidRPr="004A6DDF" w:rsidRDefault="0077115C" w:rsidP="0077115C">
      <w:pPr>
        <w:rPr>
          <w:lang w:val="en-US"/>
        </w:rPr>
      </w:pPr>
    </w:p>
    <w:p w:rsidR="0077115C" w:rsidRPr="004A6DDF" w:rsidRDefault="0077115C" w:rsidP="0077115C">
      <w:pPr>
        <w:rPr>
          <w:lang w:val="en-US"/>
        </w:rPr>
      </w:pPr>
      <w:r w:rsidRPr="004A6DDF">
        <w:rPr>
          <w:lang w:val="en-US"/>
        </w:rPr>
        <w:t xml:space="preserve">The development of the RAP will include the following: </w:t>
      </w:r>
    </w:p>
    <w:p w:rsidR="006D1B91" w:rsidRPr="004A6DDF" w:rsidRDefault="006D1B91" w:rsidP="006D1B91">
      <w:pPr>
        <w:rPr>
          <w:lang w:val="en-US"/>
        </w:rPr>
      </w:pPr>
    </w:p>
    <w:p w:rsidR="007A1127" w:rsidRPr="00AE15A7" w:rsidRDefault="006D1B91" w:rsidP="007176BE">
      <w:pPr>
        <w:pStyle w:val="ListParagraph"/>
        <w:numPr>
          <w:ilvl w:val="0"/>
          <w:numId w:val="51"/>
        </w:numPr>
        <w:rPr>
          <w:lang w:val="en-US"/>
        </w:rPr>
      </w:pPr>
      <w:r w:rsidRPr="00AE15A7">
        <w:rPr>
          <w:b/>
          <w:bCs/>
          <w:lang w:val="en-US"/>
        </w:rPr>
        <w:t>Description of Project Components:</w:t>
      </w:r>
      <w:r w:rsidRPr="00AE15A7">
        <w:rPr>
          <w:lang w:val="en-US"/>
        </w:rPr>
        <w:t xml:space="preserve"> Provide </w:t>
      </w:r>
      <w:r w:rsidR="00D53426" w:rsidRPr="00AE15A7">
        <w:rPr>
          <w:lang w:val="en-US"/>
        </w:rPr>
        <w:t xml:space="preserve">a </w:t>
      </w:r>
      <w:r w:rsidRPr="00AE15A7">
        <w:rPr>
          <w:lang w:val="en-US"/>
        </w:rPr>
        <w:t xml:space="preserve">full and complete description of investments proposed under the Project / Sub-Project where they will result in physical and/or economic displacement. </w:t>
      </w:r>
      <w:r w:rsidR="0077115C" w:rsidRPr="00AE15A7">
        <w:rPr>
          <w:lang w:val="en-US"/>
        </w:rPr>
        <w:t xml:space="preserve">This should include a full assessment of measures that may be used to avoid or minimize resettlement, and a rationale of why resettlement cannot be avoided. </w:t>
      </w:r>
      <w:r w:rsidR="007A1127" w:rsidRPr="00AE15A7">
        <w:rPr>
          <w:lang w:val="en-US"/>
        </w:rPr>
        <w:t>The task should also include clear assessments of:</w:t>
      </w:r>
    </w:p>
    <w:p w:rsidR="00576DDD" w:rsidRPr="004A6DDF" w:rsidRDefault="00576DDD" w:rsidP="00576DDD">
      <w:pPr>
        <w:pStyle w:val="ListParagraph"/>
        <w:ind w:left="360"/>
        <w:rPr>
          <w:lang w:val="en-US"/>
        </w:rPr>
      </w:pPr>
    </w:p>
    <w:p w:rsidR="007A1127" w:rsidRPr="004A6DDF" w:rsidRDefault="007A1127" w:rsidP="007176BE">
      <w:pPr>
        <w:pStyle w:val="ListParagraph"/>
        <w:numPr>
          <w:ilvl w:val="1"/>
          <w:numId w:val="35"/>
        </w:numPr>
        <w:rPr>
          <w:lang w:val="en-US"/>
        </w:rPr>
      </w:pPr>
      <w:r w:rsidRPr="004A6DDF">
        <w:rPr>
          <w:lang w:val="en-US"/>
        </w:rPr>
        <w:t xml:space="preserve">The total land acquisition requirements, including the number of affected communities or households, loss of private and public land as well as other fixed assets. </w:t>
      </w:r>
    </w:p>
    <w:p w:rsidR="007A1127" w:rsidRPr="004A6DDF" w:rsidRDefault="007A1127" w:rsidP="007176BE">
      <w:pPr>
        <w:pStyle w:val="ListParagraph"/>
        <w:numPr>
          <w:ilvl w:val="1"/>
          <w:numId w:val="35"/>
        </w:numPr>
        <w:rPr>
          <w:lang w:val="en-US"/>
        </w:rPr>
      </w:pPr>
      <w:r w:rsidRPr="004A6DDF">
        <w:rPr>
          <w:lang w:val="en-US"/>
        </w:rPr>
        <w:t xml:space="preserve">Any project-imposed restrictions on </w:t>
      </w:r>
      <w:r w:rsidR="00D53426" w:rsidRPr="004A6DDF">
        <w:rPr>
          <w:lang w:val="en-US"/>
        </w:rPr>
        <w:t xml:space="preserve">the </w:t>
      </w:r>
      <w:r w:rsidRPr="004A6DDF">
        <w:rPr>
          <w:lang w:val="en-US"/>
        </w:rPr>
        <w:t xml:space="preserve">use of, or access to, communal land or natural resources. </w:t>
      </w:r>
    </w:p>
    <w:p w:rsidR="007A1127" w:rsidRPr="004A6DDF" w:rsidRDefault="007A1127" w:rsidP="007176BE">
      <w:pPr>
        <w:pStyle w:val="ListParagraph"/>
        <w:numPr>
          <w:ilvl w:val="1"/>
          <w:numId w:val="35"/>
        </w:numPr>
        <w:rPr>
          <w:lang w:val="en-US"/>
        </w:rPr>
      </w:pPr>
      <w:r w:rsidRPr="004A6DDF">
        <w:rPr>
          <w:lang w:val="en-US"/>
        </w:rPr>
        <w:t xml:space="preserve">The land ownership regime of all required land (including state, public and private land) as well as all form of land tenure arrangements (including title, customary and informal rights). </w:t>
      </w:r>
    </w:p>
    <w:p w:rsidR="007A1127" w:rsidRPr="004A6DDF" w:rsidRDefault="007A1127" w:rsidP="007176BE">
      <w:pPr>
        <w:pStyle w:val="ListParagraph"/>
        <w:numPr>
          <w:ilvl w:val="1"/>
          <w:numId w:val="35"/>
        </w:numPr>
        <w:rPr>
          <w:lang w:val="en-US"/>
        </w:rPr>
      </w:pPr>
      <w:r w:rsidRPr="004A6DDF">
        <w:rPr>
          <w:lang w:val="en-US"/>
        </w:rPr>
        <w:t xml:space="preserve">Assessment of the likely impacted on livelihoods and income generating occupations that may be disrupted by physical or economic displacement of private or communal assets or land. </w:t>
      </w:r>
    </w:p>
    <w:p w:rsidR="007A1127" w:rsidRPr="004A6DDF" w:rsidRDefault="007A1127" w:rsidP="007176BE">
      <w:pPr>
        <w:pStyle w:val="ListParagraph"/>
        <w:numPr>
          <w:ilvl w:val="1"/>
          <w:numId w:val="35"/>
        </w:numPr>
        <w:rPr>
          <w:lang w:val="en-US"/>
        </w:rPr>
      </w:pPr>
      <w:r w:rsidRPr="004A6DDF">
        <w:rPr>
          <w:lang w:val="en-US"/>
        </w:rPr>
        <w:t xml:space="preserve">Assessment of land or sites that support cultural heritage (e.g. graves, graveyards, shrines, sacred sites) or locations of important intangible cultural importance. </w:t>
      </w:r>
    </w:p>
    <w:p w:rsidR="00576DDD" w:rsidRPr="004A6DDF" w:rsidRDefault="00576DDD" w:rsidP="00576DDD">
      <w:pPr>
        <w:rPr>
          <w:lang w:val="en-US"/>
        </w:rPr>
      </w:pPr>
    </w:p>
    <w:p w:rsidR="00576DDD" w:rsidRPr="004A6DDF" w:rsidRDefault="00576DDD" w:rsidP="00576DDD">
      <w:pPr>
        <w:rPr>
          <w:lang w:val="en-US"/>
        </w:rPr>
      </w:pPr>
    </w:p>
    <w:p w:rsidR="00576DDD" w:rsidRPr="004A6DDF" w:rsidRDefault="00576DDD" w:rsidP="00576DDD">
      <w:pPr>
        <w:rPr>
          <w:lang w:val="en-US"/>
        </w:rPr>
      </w:pPr>
    </w:p>
    <w:p w:rsidR="007A1127" w:rsidRPr="004A6DDF" w:rsidRDefault="006D1B91" w:rsidP="007176BE">
      <w:pPr>
        <w:pStyle w:val="ListParagraph"/>
        <w:numPr>
          <w:ilvl w:val="0"/>
          <w:numId w:val="35"/>
        </w:numPr>
        <w:rPr>
          <w:lang w:val="en-US"/>
        </w:rPr>
      </w:pPr>
      <w:r w:rsidRPr="004A6DDF">
        <w:rPr>
          <w:b/>
          <w:bCs/>
          <w:lang w:val="en-US"/>
        </w:rPr>
        <w:lastRenderedPageBreak/>
        <w:t>Legal framework:</w:t>
      </w:r>
      <w:r w:rsidRPr="004A6DDF">
        <w:rPr>
          <w:lang w:val="en-US"/>
        </w:rPr>
        <w:t xml:space="preserve"> Assess the legal framework for land acquisition, resettlement and compensation for th</w:t>
      </w:r>
      <w:r w:rsidR="0077115C" w:rsidRPr="004A6DDF">
        <w:rPr>
          <w:lang w:val="en-US"/>
        </w:rPr>
        <w:t>eP</w:t>
      </w:r>
      <w:r w:rsidRPr="004A6DDF">
        <w:rPr>
          <w:lang w:val="en-US"/>
        </w:rPr>
        <w:t xml:space="preserve">roject and any gaps between relevant laws and customs and World Bank safeguard requirements, and specific measures to be adopted to fill gaps. </w:t>
      </w:r>
      <w:r w:rsidR="007A1127" w:rsidRPr="004A6DDF">
        <w:rPr>
          <w:lang w:val="en-US"/>
        </w:rPr>
        <w:t>This should include an assessment of:</w:t>
      </w:r>
    </w:p>
    <w:p w:rsidR="00576DDD" w:rsidRPr="004A6DDF" w:rsidRDefault="00576DDD" w:rsidP="00576DDD">
      <w:pPr>
        <w:pStyle w:val="ListParagraph"/>
        <w:ind w:left="360"/>
        <w:rPr>
          <w:lang w:val="en-US"/>
        </w:rPr>
      </w:pPr>
    </w:p>
    <w:p w:rsidR="007A1127" w:rsidRPr="004A6DDF" w:rsidRDefault="007A1127" w:rsidP="007176BE">
      <w:pPr>
        <w:pStyle w:val="ListParagraph"/>
        <w:numPr>
          <w:ilvl w:val="1"/>
          <w:numId w:val="35"/>
        </w:numPr>
        <w:rPr>
          <w:lang w:val="en-US"/>
        </w:rPr>
      </w:pPr>
      <w:r w:rsidRPr="004A6DDF">
        <w:rPr>
          <w:lang w:val="en-US"/>
        </w:rPr>
        <w:t xml:space="preserve">Legal powers of eminent domain and the procedures required for the expropriation / compulsory acquisition of land. </w:t>
      </w:r>
    </w:p>
    <w:p w:rsidR="007A1127" w:rsidRPr="004A6DDF" w:rsidRDefault="007A1127" w:rsidP="007176BE">
      <w:pPr>
        <w:pStyle w:val="ListParagraph"/>
        <w:numPr>
          <w:ilvl w:val="1"/>
          <w:numId w:val="35"/>
        </w:numPr>
        <w:rPr>
          <w:lang w:val="en-US"/>
        </w:rPr>
      </w:pPr>
      <w:r w:rsidRPr="004A6DDF">
        <w:rPr>
          <w:lang w:val="en-US"/>
        </w:rPr>
        <w:t xml:space="preserve">Legal procedures for the determination of compensation and the valuation methodology, as well as options for the provision of replacement assets in lieu of cash compensation. </w:t>
      </w:r>
    </w:p>
    <w:p w:rsidR="007A1127" w:rsidRPr="004A6DDF" w:rsidRDefault="007A1127" w:rsidP="007176BE">
      <w:pPr>
        <w:pStyle w:val="ListParagraph"/>
        <w:numPr>
          <w:ilvl w:val="1"/>
          <w:numId w:val="35"/>
        </w:numPr>
        <w:rPr>
          <w:lang w:val="en-US"/>
        </w:rPr>
      </w:pPr>
      <w:r w:rsidRPr="004A6DDF">
        <w:rPr>
          <w:lang w:val="en-US"/>
        </w:rPr>
        <w:t xml:space="preserve">The applicable legal and administrative procedures to displaced persons to object or appeal the land acquisition process and their options in terms of approaching the courts, or any alternative dispute resolution mechanisms. </w:t>
      </w:r>
    </w:p>
    <w:p w:rsidR="007A1127" w:rsidRPr="004A6DDF" w:rsidRDefault="007A1127" w:rsidP="007176BE">
      <w:pPr>
        <w:pStyle w:val="ListParagraph"/>
        <w:numPr>
          <w:ilvl w:val="1"/>
          <w:numId w:val="35"/>
        </w:numPr>
        <w:rPr>
          <w:lang w:val="en-US"/>
        </w:rPr>
      </w:pPr>
      <w:r w:rsidRPr="004A6DDF">
        <w:rPr>
          <w:lang w:val="en-US"/>
        </w:rPr>
        <w:t xml:space="preserve">The rights assigned to </w:t>
      </w:r>
      <w:r w:rsidR="00A83359" w:rsidRPr="004A6DDF">
        <w:rPr>
          <w:lang w:val="en-US"/>
        </w:rPr>
        <w:t xml:space="preserve">Affected Persons </w:t>
      </w:r>
      <w:r w:rsidR="00FF1A4E" w:rsidRPr="004A6DDF">
        <w:rPr>
          <w:lang w:val="en-US"/>
        </w:rPr>
        <w:t xml:space="preserve">underformal and customary laws, and how such rights impact on land acquisition, valuation of assets and losses, compensation, and usage rights. </w:t>
      </w:r>
    </w:p>
    <w:p w:rsidR="00FF1A4E" w:rsidRPr="004A6DDF" w:rsidRDefault="007A1127" w:rsidP="007176BE">
      <w:pPr>
        <w:pStyle w:val="ListParagraph"/>
        <w:numPr>
          <w:ilvl w:val="1"/>
          <w:numId w:val="35"/>
        </w:numPr>
        <w:rPr>
          <w:lang w:val="en-US"/>
        </w:rPr>
      </w:pPr>
      <w:r w:rsidRPr="004A6DDF">
        <w:rPr>
          <w:lang w:val="en-US"/>
        </w:rPr>
        <w:t xml:space="preserve">Laws and regulations relating to the </w:t>
      </w:r>
      <w:r w:rsidR="00FF1A4E" w:rsidRPr="004A6DDF">
        <w:rPr>
          <w:lang w:val="en-US"/>
        </w:rPr>
        <w:t xml:space="preserve">Expropriating Authority and other parties with a legal mandate to support the planning and implementation of the land acquisition process. </w:t>
      </w:r>
    </w:p>
    <w:p w:rsidR="00FF1A4E" w:rsidRPr="004A6DDF" w:rsidRDefault="00FF1A4E" w:rsidP="007176BE">
      <w:pPr>
        <w:pStyle w:val="ListParagraph"/>
        <w:numPr>
          <w:ilvl w:val="1"/>
          <w:numId w:val="35"/>
        </w:numPr>
        <w:rPr>
          <w:lang w:val="en-US"/>
        </w:rPr>
      </w:pPr>
      <w:r w:rsidRPr="004A6DDF">
        <w:rPr>
          <w:lang w:val="en-US"/>
        </w:rPr>
        <w:t xml:space="preserve">Measures that may be </w:t>
      </w:r>
      <w:r w:rsidR="00EB4C8B" w:rsidRPr="004A6DDF">
        <w:rPr>
          <w:lang w:val="en-US"/>
        </w:rPr>
        <w:t xml:space="preserve">adapted </w:t>
      </w:r>
      <w:r w:rsidRPr="004A6DDF">
        <w:rPr>
          <w:lang w:val="en-US"/>
        </w:rPr>
        <w:t xml:space="preserve">to align the legal land acquisition process with additional requirements to align the land acquisition process with the World Bank safeguard policies (specifically BO/OP4.12). </w:t>
      </w:r>
    </w:p>
    <w:p w:rsidR="00576DDD" w:rsidRPr="004A6DDF" w:rsidRDefault="00576DDD" w:rsidP="00576DDD">
      <w:pPr>
        <w:pStyle w:val="ListParagraph"/>
        <w:ind w:left="1080"/>
        <w:rPr>
          <w:lang w:val="en-US"/>
        </w:rPr>
      </w:pPr>
    </w:p>
    <w:p w:rsidR="00C03DF0" w:rsidRPr="004A6DDF" w:rsidRDefault="00FF1A4E" w:rsidP="007176BE">
      <w:pPr>
        <w:pStyle w:val="ListParagraph"/>
        <w:numPr>
          <w:ilvl w:val="0"/>
          <w:numId w:val="35"/>
        </w:numPr>
        <w:rPr>
          <w:lang w:val="en-US"/>
        </w:rPr>
      </w:pPr>
      <w:r w:rsidRPr="004A6DDF">
        <w:rPr>
          <w:b/>
          <w:bCs/>
          <w:lang w:val="en-US"/>
        </w:rPr>
        <w:t xml:space="preserve">PAP Census: </w:t>
      </w:r>
      <w:r w:rsidRPr="004A6DDF">
        <w:rPr>
          <w:lang w:val="en-US"/>
        </w:rPr>
        <w:t xml:space="preserve"> Carry out a Project-Affected-Persons census or registration - including all affected individuals, households, businesses, farm-owners, land-tenants, communal resource users, undocumented occupants</w:t>
      </w:r>
      <w:r w:rsidR="00D53426" w:rsidRPr="004A6DDF">
        <w:rPr>
          <w:lang w:val="en-US"/>
        </w:rPr>
        <w:t>,</w:t>
      </w:r>
      <w:r w:rsidRPr="004A6DDF">
        <w:rPr>
          <w:lang w:val="en-US"/>
        </w:rPr>
        <w:t xml:space="preserve"> etc. The census will form the basis for determining eligible persons and will be linked to the development moratorium</w:t>
      </w:r>
      <w:r w:rsidR="00C03DF0" w:rsidRPr="004A6DDF">
        <w:rPr>
          <w:lang w:val="en-US"/>
        </w:rPr>
        <w:t xml:space="preserve">. </w:t>
      </w:r>
    </w:p>
    <w:p w:rsidR="00576DDD" w:rsidRPr="004A6DDF" w:rsidRDefault="00576DDD" w:rsidP="00576DDD">
      <w:pPr>
        <w:pStyle w:val="ListParagraph"/>
        <w:ind w:left="360"/>
        <w:rPr>
          <w:lang w:val="en-US"/>
        </w:rPr>
      </w:pPr>
    </w:p>
    <w:p w:rsidR="00FF1A4E" w:rsidRPr="004A6DDF" w:rsidRDefault="00C03DF0" w:rsidP="007176BE">
      <w:pPr>
        <w:pStyle w:val="ListParagraph"/>
        <w:numPr>
          <w:ilvl w:val="0"/>
          <w:numId w:val="35"/>
        </w:numPr>
        <w:rPr>
          <w:lang w:val="en-US"/>
        </w:rPr>
      </w:pPr>
      <w:r w:rsidRPr="004A6DDF">
        <w:rPr>
          <w:b/>
          <w:bCs/>
          <w:lang w:val="en-US"/>
        </w:rPr>
        <w:t>Socio-Economic Survey</w:t>
      </w:r>
      <w:r w:rsidRPr="004A6DDF">
        <w:rPr>
          <w:lang w:val="en-US"/>
        </w:rPr>
        <w:t xml:space="preserve">: </w:t>
      </w:r>
      <w:r w:rsidR="00FF1A4E" w:rsidRPr="004A6DDF">
        <w:rPr>
          <w:lang w:val="en-US"/>
        </w:rPr>
        <w:t>A socio-economic survey will be undertaken of all Project-Affected-Persons. The survey will gather data on household demographics, livelihoods, education, health, basic services</w:t>
      </w:r>
      <w:r w:rsidR="00D53426" w:rsidRPr="004A6DDF">
        <w:rPr>
          <w:lang w:val="en-US"/>
        </w:rPr>
        <w:t>,</w:t>
      </w:r>
      <w:r w:rsidR="00FF1A4E" w:rsidRPr="004A6DDF">
        <w:rPr>
          <w:lang w:val="en-US"/>
        </w:rPr>
        <w:t xml:space="preserve"> etc. </w:t>
      </w:r>
      <w:r w:rsidR="0050251B" w:rsidRPr="004A6DDF">
        <w:rPr>
          <w:lang w:val="en-US"/>
        </w:rPr>
        <w:t xml:space="preserve">and </w:t>
      </w:r>
      <w:r w:rsidR="00FF1A4E" w:rsidRPr="004A6DDF">
        <w:rPr>
          <w:lang w:val="en-US"/>
        </w:rPr>
        <w:t xml:space="preserve">establish a baseline for future impact monitoring. The survey will be carried out in </w:t>
      </w:r>
      <w:r w:rsidR="0050251B" w:rsidRPr="004A6DDF">
        <w:rPr>
          <w:lang w:val="en-US"/>
        </w:rPr>
        <w:t xml:space="preserve">a </w:t>
      </w:r>
      <w:r w:rsidR="00FF1A4E" w:rsidRPr="004A6DDF">
        <w:rPr>
          <w:lang w:val="en-US"/>
        </w:rPr>
        <w:t>gender sensitive approach and should also pay special attention to vulnerable households</w:t>
      </w:r>
      <w:r w:rsidR="00576DDD" w:rsidRPr="004A6DDF">
        <w:rPr>
          <w:lang w:val="en-US"/>
        </w:rPr>
        <w:t xml:space="preserve">. </w:t>
      </w:r>
    </w:p>
    <w:p w:rsidR="00576DDD" w:rsidRPr="004A6DDF" w:rsidRDefault="00576DDD" w:rsidP="00576DDD">
      <w:pPr>
        <w:rPr>
          <w:lang w:val="en-US"/>
        </w:rPr>
      </w:pPr>
    </w:p>
    <w:p w:rsidR="00C03DF0" w:rsidRPr="004A6DDF" w:rsidRDefault="00AC5B66" w:rsidP="007176BE">
      <w:pPr>
        <w:pStyle w:val="ListParagraph"/>
        <w:numPr>
          <w:ilvl w:val="0"/>
          <w:numId w:val="35"/>
        </w:numPr>
        <w:rPr>
          <w:b/>
          <w:bCs/>
          <w:lang w:val="en-US"/>
        </w:rPr>
      </w:pPr>
      <w:r w:rsidRPr="004A6DDF">
        <w:rPr>
          <w:b/>
          <w:bCs/>
          <w:lang w:val="en-US"/>
        </w:rPr>
        <w:t xml:space="preserve">Asset Inventories: </w:t>
      </w:r>
      <w:r w:rsidR="00C03DF0" w:rsidRPr="004A6DDF">
        <w:rPr>
          <w:lang w:val="en-US"/>
        </w:rPr>
        <w:t>Develop methods and undertake an inventory of affected assets (including all property, land, fixed assets as well as other unexhausted improvements). This should include all property held under private tenure or is a communal resource. The inventory should align with regulatory requirements in terms of the type of surveys (</w:t>
      </w:r>
      <w:r w:rsidR="004A6DDF" w:rsidRPr="004A6DDF">
        <w:rPr>
          <w:lang w:val="en-US"/>
        </w:rPr>
        <w:t>cadaster</w:t>
      </w:r>
      <w:r w:rsidR="00C03DF0" w:rsidRPr="004A6DDF">
        <w:rPr>
          <w:lang w:val="en-US"/>
        </w:rPr>
        <w:t xml:space="preserve"> surveys), documentation requirements (titles, witnesses) and the owner details (household head, spouse, tenants</w:t>
      </w:r>
      <w:r w:rsidR="0050251B" w:rsidRPr="004A6DDF">
        <w:rPr>
          <w:lang w:val="en-US"/>
        </w:rPr>
        <w:t>,</w:t>
      </w:r>
      <w:r w:rsidR="00C03DF0" w:rsidRPr="004A6DDF">
        <w:rPr>
          <w:lang w:val="en-US"/>
        </w:rPr>
        <w:t xml:space="preserve"> etc.).</w:t>
      </w:r>
    </w:p>
    <w:p w:rsidR="00576DDD" w:rsidRPr="004A6DDF" w:rsidRDefault="00576DDD" w:rsidP="00576DDD">
      <w:pPr>
        <w:rPr>
          <w:b/>
          <w:bCs/>
          <w:lang w:val="en-US"/>
        </w:rPr>
      </w:pPr>
    </w:p>
    <w:p w:rsidR="00AC5B66" w:rsidRPr="004A6DDF" w:rsidRDefault="00C03DF0" w:rsidP="007176BE">
      <w:pPr>
        <w:pStyle w:val="ListParagraph"/>
        <w:numPr>
          <w:ilvl w:val="0"/>
          <w:numId w:val="35"/>
        </w:numPr>
        <w:rPr>
          <w:lang w:val="en-US"/>
        </w:rPr>
      </w:pPr>
      <w:r w:rsidRPr="004A6DDF">
        <w:rPr>
          <w:b/>
          <w:bCs/>
          <w:lang w:val="en-US"/>
        </w:rPr>
        <w:t xml:space="preserve">Development Moratorium: </w:t>
      </w:r>
      <w:r w:rsidRPr="004A6DDF">
        <w:rPr>
          <w:lang w:val="en-US"/>
        </w:rPr>
        <w:t xml:space="preserve">Establish a development moratorium and cut-off date where this is provided under national law. This should be linked to the Asset Inventory and witnessed by the relevant authorities. Suitable disclosure of the cut-off date will be provided via formal notification, public notices and briefing with Project-Affected-Persons. </w:t>
      </w:r>
    </w:p>
    <w:p w:rsidR="00576DDD" w:rsidRPr="004A6DDF" w:rsidRDefault="00576DDD" w:rsidP="00576DDD">
      <w:pPr>
        <w:rPr>
          <w:lang w:val="en-US"/>
        </w:rPr>
      </w:pPr>
    </w:p>
    <w:p w:rsidR="00576DDD" w:rsidRPr="004A6DDF" w:rsidRDefault="00576DDD" w:rsidP="00576DDD">
      <w:pPr>
        <w:rPr>
          <w:lang w:val="en-US"/>
        </w:rPr>
      </w:pPr>
    </w:p>
    <w:p w:rsidR="00576DDD" w:rsidRPr="004A6DDF" w:rsidRDefault="00576DDD" w:rsidP="00576DDD">
      <w:pPr>
        <w:rPr>
          <w:lang w:val="en-US"/>
        </w:rPr>
      </w:pPr>
    </w:p>
    <w:p w:rsidR="00576DDD" w:rsidRPr="004A6DDF" w:rsidRDefault="00576DDD" w:rsidP="00576DDD">
      <w:pPr>
        <w:rPr>
          <w:lang w:val="en-US"/>
        </w:rPr>
      </w:pPr>
    </w:p>
    <w:p w:rsidR="00C03DF0" w:rsidRPr="004A6DDF" w:rsidRDefault="006D1B91" w:rsidP="007176BE">
      <w:pPr>
        <w:pStyle w:val="ListParagraph"/>
        <w:numPr>
          <w:ilvl w:val="0"/>
          <w:numId w:val="35"/>
        </w:numPr>
        <w:rPr>
          <w:lang w:val="en-US"/>
        </w:rPr>
      </w:pPr>
      <w:r w:rsidRPr="004A6DDF">
        <w:rPr>
          <w:b/>
          <w:bCs/>
          <w:lang w:val="en-US"/>
        </w:rPr>
        <w:t>Eligibility</w:t>
      </w:r>
      <w:r w:rsidR="00C03DF0" w:rsidRPr="004A6DDF">
        <w:rPr>
          <w:b/>
          <w:bCs/>
          <w:lang w:val="en-US"/>
        </w:rPr>
        <w:t xml:space="preserve"> Framework: </w:t>
      </w:r>
      <w:r w:rsidR="00C03DF0" w:rsidRPr="004A6DDF">
        <w:rPr>
          <w:lang w:val="en-US"/>
        </w:rPr>
        <w:t xml:space="preserve">Establish an Eligibility Framework which established rules or categories of persons that are </w:t>
      </w:r>
      <w:r w:rsidR="00EB4C8B" w:rsidRPr="004A6DDF">
        <w:rPr>
          <w:lang w:val="en-US"/>
        </w:rPr>
        <w:t xml:space="preserve">eligible </w:t>
      </w:r>
      <w:r w:rsidR="00C03DF0" w:rsidRPr="004A6DDF">
        <w:rPr>
          <w:lang w:val="en-US"/>
        </w:rPr>
        <w:t>for compensation or resettlement assistance. This include edibility in terms of national land acquisition law</w:t>
      </w:r>
      <w:r w:rsidR="0050251B" w:rsidRPr="004A6DDF">
        <w:rPr>
          <w:lang w:val="en-US"/>
        </w:rPr>
        <w:t>, as well as eligibility rules established in the World Bank safeguard,</w:t>
      </w:r>
      <w:r w:rsidR="00C03DF0" w:rsidRPr="004A6DDF">
        <w:rPr>
          <w:lang w:val="en-US"/>
        </w:rPr>
        <w:t xml:space="preserve"> polices (BP/OP4.12)</w:t>
      </w:r>
      <w:r w:rsidR="00B07F06" w:rsidRPr="004A6DDF">
        <w:rPr>
          <w:lang w:val="en-US"/>
        </w:rPr>
        <w:t xml:space="preserve">. The PAP Census will be used to establish a detailed list of eligible persons, which should include: </w:t>
      </w:r>
    </w:p>
    <w:p w:rsidR="00576DDD" w:rsidRPr="004A6DDF" w:rsidRDefault="00576DDD" w:rsidP="00576DDD">
      <w:pPr>
        <w:pStyle w:val="ListParagraph"/>
        <w:ind w:left="360"/>
        <w:rPr>
          <w:lang w:val="en-US"/>
        </w:rPr>
      </w:pPr>
    </w:p>
    <w:p w:rsidR="00B07F06" w:rsidRPr="004A6DDF" w:rsidRDefault="00B07F06" w:rsidP="007176BE">
      <w:pPr>
        <w:pStyle w:val="ListParagraph"/>
        <w:numPr>
          <w:ilvl w:val="1"/>
          <w:numId w:val="35"/>
        </w:numPr>
        <w:rPr>
          <w:lang w:val="en-US"/>
        </w:rPr>
      </w:pPr>
      <w:r w:rsidRPr="004A6DDF">
        <w:rPr>
          <w:b/>
          <w:bCs/>
          <w:lang w:val="en-US"/>
        </w:rPr>
        <w:t>Land or Asset Owner –</w:t>
      </w:r>
      <w:r w:rsidRPr="004A6DDF">
        <w:rPr>
          <w:lang w:val="en-US"/>
        </w:rPr>
        <w:t xml:space="preserve"> The relevant State department, public entity, </w:t>
      </w:r>
      <w:r w:rsidR="004A6DDF" w:rsidRPr="004A6DDF">
        <w:rPr>
          <w:lang w:val="en-US"/>
        </w:rPr>
        <w:t>organization</w:t>
      </w:r>
      <w:r w:rsidRPr="004A6DDF">
        <w:rPr>
          <w:lang w:val="en-US"/>
        </w:rPr>
        <w:t xml:space="preserve">, group or individual with exclusive formal or customary ownership of the affected land and assets. </w:t>
      </w:r>
    </w:p>
    <w:p w:rsidR="00B07F06" w:rsidRPr="004A6DDF" w:rsidRDefault="00B07F06" w:rsidP="007176BE">
      <w:pPr>
        <w:pStyle w:val="ListParagraph"/>
        <w:numPr>
          <w:ilvl w:val="1"/>
          <w:numId w:val="35"/>
        </w:numPr>
        <w:rPr>
          <w:lang w:val="en-US"/>
        </w:rPr>
      </w:pPr>
      <w:r w:rsidRPr="004A6DDF">
        <w:rPr>
          <w:b/>
          <w:bCs/>
          <w:lang w:val="en-US"/>
        </w:rPr>
        <w:t>De-Facto User or Occupant –</w:t>
      </w:r>
      <w:r w:rsidRPr="004A6DDF">
        <w:rPr>
          <w:lang w:val="en-US"/>
        </w:rPr>
        <w:t xml:space="preserve"> Any Affected Persons that have short-term exclusive rights to </w:t>
      </w:r>
      <w:r w:rsidR="004A6DDF" w:rsidRPr="004A6DDF">
        <w:rPr>
          <w:lang w:val="en-US"/>
        </w:rPr>
        <w:t>utilize</w:t>
      </w:r>
      <w:r w:rsidRPr="004A6DDF">
        <w:rPr>
          <w:lang w:val="en-US"/>
        </w:rPr>
        <w:t xml:space="preserve"> or occupy the affected land with a documented formal agreement, or without formal documentation but </w:t>
      </w:r>
      <w:r w:rsidR="004A6DDF" w:rsidRPr="004A6DDF">
        <w:rPr>
          <w:lang w:val="en-US"/>
        </w:rPr>
        <w:t>recognized</w:t>
      </w:r>
      <w:r w:rsidRPr="004A6DDF">
        <w:rPr>
          <w:lang w:val="en-US"/>
        </w:rPr>
        <w:t xml:space="preserve"> by the State, the local council, or neighboring landowners.</w:t>
      </w:r>
    </w:p>
    <w:p w:rsidR="00B07F06" w:rsidRPr="004A6DDF" w:rsidRDefault="00B07F06" w:rsidP="007176BE">
      <w:pPr>
        <w:pStyle w:val="ListParagraph"/>
        <w:numPr>
          <w:ilvl w:val="1"/>
          <w:numId w:val="35"/>
        </w:numPr>
        <w:rPr>
          <w:lang w:val="en-US"/>
        </w:rPr>
      </w:pPr>
      <w:r w:rsidRPr="004A6DDF">
        <w:rPr>
          <w:b/>
          <w:bCs/>
          <w:lang w:val="en-US"/>
        </w:rPr>
        <w:t>De-Facto User or Occupant (Adverse Possession) –</w:t>
      </w:r>
      <w:r w:rsidRPr="004A6DDF">
        <w:rPr>
          <w:lang w:val="en-US"/>
        </w:rPr>
        <w:t xml:space="preserve"> Any Affected Persons that have enjoyed and benefited from long-term </w:t>
      </w:r>
      <w:r w:rsidR="004A6DDF" w:rsidRPr="004A6DDF">
        <w:rPr>
          <w:lang w:val="en-US"/>
        </w:rPr>
        <w:t>utilization</w:t>
      </w:r>
      <w:r w:rsidRPr="004A6DDF">
        <w:rPr>
          <w:lang w:val="en-US"/>
        </w:rPr>
        <w:t xml:space="preserve"> of the affected land or where a person, who does not have legal title to a property, may make a legal claim based on a history of possession or occupation. </w:t>
      </w:r>
    </w:p>
    <w:p w:rsidR="00B07F06" w:rsidRPr="004A6DDF" w:rsidRDefault="004A6DDF" w:rsidP="007176BE">
      <w:pPr>
        <w:pStyle w:val="ListParagraph"/>
        <w:numPr>
          <w:ilvl w:val="1"/>
          <w:numId w:val="35"/>
        </w:numPr>
        <w:rPr>
          <w:lang w:val="en-US"/>
        </w:rPr>
      </w:pPr>
      <w:r w:rsidRPr="004A6DDF">
        <w:rPr>
          <w:b/>
          <w:bCs/>
          <w:lang w:val="en-US"/>
        </w:rPr>
        <w:t>Unrecognized</w:t>
      </w:r>
      <w:r w:rsidR="00B07F06" w:rsidRPr="004A6DDF">
        <w:rPr>
          <w:b/>
          <w:bCs/>
          <w:lang w:val="en-US"/>
        </w:rPr>
        <w:t xml:space="preserve"> Beneficiary –</w:t>
      </w:r>
      <w:r w:rsidR="00B07F06" w:rsidRPr="004A6DDF">
        <w:rPr>
          <w:lang w:val="en-US"/>
        </w:rPr>
        <w:t xml:space="preserve"> Any Affected Persons that </w:t>
      </w:r>
      <w:r w:rsidRPr="004A6DDF">
        <w:rPr>
          <w:lang w:val="en-US"/>
        </w:rPr>
        <w:t>utilize</w:t>
      </w:r>
      <w:r w:rsidR="00B07F06" w:rsidRPr="004A6DDF">
        <w:rPr>
          <w:lang w:val="en-US"/>
        </w:rPr>
        <w:t xml:space="preserve"> or occupy affected land without </w:t>
      </w:r>
      <w:r w:rsidRPr="004A6DDF">
        <w:rPr>
          <w:lang w:val="en-US"/>
        </w:rPr>
        <w:t>recognized</w:t>
      </w:r>
      <w:r w:rsidR="00B07F06" w:rsidRPr="004A6DDF">
        <w:rPr>
          <w:lang w:val="en-US"/>
        </w:rPr>
        <w:t xml:space="preserve"> legal protections, and (1) are undergoing eviction or (2) are not under threat of eviction by the State, local administration or private landowners.</w:t>
      </w:r>
    </w:p>
    <w:p w:rsidR="00B07F06" w:rsidRPr="004A6DDF" w:rsidRDefault="00B07F06" w:rsidP="007176BE">
      <w:pPr>
        <w:pStyle w:val="ListParagraph"/>
        <w:numPr>
          <w:ilvl w:val="1"/>
          <w:numId w:val="35"/>
        </w:numPr>
        <w:rPr>
          <w:lang w:val="en-US"/>
        </w:rPr>
      </w:pPr>
      <w:r w:rsidRPr="004A6DDF">
        <w:rPr>
          <w:b/>
          <w:bCs/>
          <w:lang w:val="en-US"/>
        </w:rPr>
        <w:t>Communal Land-Users –</w:t>
      </w:r>
      <w:r w:rsidRPr="004A6DDF">
        <w:rPr>
          <w:lang w:val="en-US"/>
        </w:rPr>
        <w:t xml:space="preserve"> Any Affected Persons or communities that have </w:t>
      </w:r>
      <w:r w:rsidR="00D53426" w:rsidRPr="004A6DDF">
        <w:rPr>
          <w:lang w:val="en-US"/>
        </w:rPr>
        <w:t xml:space="preserve">a </w:t>
      </w:r>
      <w:r w:rsidRPr="004A6DDF">
        <w:rPr>
          <w:lang w:val="en-US"/>
        </w:rPr>
        <w:t xml:space="preserve">formal or customary claim to communal land and have benefited from the use or occupation of this land. </w:t>
      </w:r>
    </w:p>
    <w:p w:rsidR="00576DDD" w:rsidRPr="004A6DDF" w:rsidRDefault="00576DDD" w:rsidP="00576DDD">
      <w:pPr>
        <w:pStyle w:val="ListParagraph"/>
        <w:ind w:left="1080"/>
        <w:rPr>
          <w:lang w:val="en-US"/>
        </w:rPr>
      </w:pPr>
    </w:p>
    <w:p w:rsidR="007A1127" w:rsidRPr="004A6DDF" w:rsidRDefault="006D1B91" w:rsidP="007176BE">
      <w:pPr>
        <w:pStyle w:val="ListParagraph"/>
        <w:numPr>
          <w:ilvl w:val="0"/>
          <w:numId w:val="35"/>
        </w:numPr>
        <w:rPr>
          <w:lang w:val="en-US"/>
        </w:rPr>
      </w:pPr>
      <w:r w:rsidRPr="004A6DDF">
        <w:rPr>
          <w:b/>
          <w:bCs/>
          <w:lang w:val="en-US"/>
        </w:rPr>
        <w:t xml:space="preserve">Entitlement </w:t>
      </w:r>
      <w:r w:rsidR="00B07F06" w:rsidRPr="004A6DDF">
        <w:rPr>
          <w:b/>
          <w:bCs/>
          <w:lang w:val="en-US"/>
        </w:rPr>
        <w:t>M</w:t>
      </w:r>
      <w:r w:rsidRPr="004A6DDF">
        <w:rPr>
          <w:b/>
          <w:bCs/>
          <w:lang w:val="en-US"/>
        </w:rPr>
        <w:t>atrix:</w:t>
      </w:r>
      <w:r w:rsidR="009B35A0" w:rsidRPr="004A6DDF">
        <w:rPr>
          <w:lang w:val="en-US"/>
        </w:rPr>
        <w:t xml:space="preserve">Establish </w:t>
      </w:r>
      <w:r w:rsidR="00A83359" w:rsidRPr="004A6DDF">
        <w:rPr>
          <w:lang w:val="en-US"/>
        </w:rPr>
        <w:t>a detailed entitlement matrix that shows to packages of entitlement (including cash compensation, and replacement assets) that will be offered to Affected Persons, as well as the types of allowances, lost income or loss of profit allowance, disturbance allowance, renter allowances etc., as well as other forms of resettlement assistance.</w:t>
      </w:r>
    </w:p>
    <w:p w:rsidR="00576DDD" w:rsidRPr="004A6DDF" w:rsidRDefault="00576DDD" w:rsidP="00576DDD">
      <w:pPr>
        <w:pStyle w:val="ListParagraph"/>
        <w:ind w:left="360"/>
        <w:rPr>
          <w:lang w:val="en-US"/>
        </w:rPr>
      </w:pPr>
    </w:p>
    <w:p w:rsidR="006D1B91" w:rsidRPr="004A6DDF" w:rsidRDefault="009B35A0" w:rsidP="007176BE">
      <w:pPr>
        <w:pStyle w:val="ListParagraph"/>
        <w:numPr>
          <w:ilvl w:val="0"/>
          <w:numId w:val="35"/>
        </w:numPr>
        <w:rPr>
          <w:lang w:val="en-US"/>
        </w:rPr>
      </w:pPr>
      <w:r w:rsidRPr="004A6DDF">
        <w:rPr>
          <w:b/>
          <w:bCs/>
          <w:lang w:val="en-US"/>
        </w:rPr>
        <w:t>Valuation / Compensation Rates:</w:t>
      </w:r>
      <w:r w:rsidR="00A83359" w:rsidRPr="004A6DDF">
        <w:rPr>
          <w:lang w:val="en-US"/>
        </w:rPr>
        <w:t xml:space="preserve">Undertake a technical valuation of affected land, assets and any other unexhausted improvements. This valuation should be undertaken consistent with national land acquisition requirements as well as World Bank requirements for “full replacement value”. Valuations should be undertaken by registered and competent valuers, and in a format acceptable to the relevant legal </w:t>
      </w:r>
      <w:r w:rsidR="004A6DDF" w:rsidRPr="004A6DDF">
        <w:rPr>
          <w:lang w:val="en-US"/>
        </w:rPr>
        <w:t>authorizing</w:t>
      </w:r>
      <w:r w:rsidR="00A83359" w:rsidRPr="004A6DDF">
        <w:rPr>
          <w:lang w:val="en-US"/>
        </w:rPr>
        <w:t xml:space="preserve"> bodies. </w:t>
      </w:r>
    </w:p>
    <w:p w:rsidR="00576DDD" w:rsidRPr="004A6DDF" w:rsidRDefault="00576DDD" w:rsidP="00576DDD">
      <w:pPr>
        <w:rPr>
          <w:lang w:val="en-US"/>
        </w:rPr>
      </w:pPr>
    </w:p>
    <w:p w:rsidR="00576DDD" w:rsidRPr="004A6DDF" w:rsidRDefault="009B35A0" w:rsidP="007176BE">
      <w:pPr>
        <w:pStyle w:val="ListParagraph"/>
        <w:numPr>
          <w:ilvl w:val="0"/>
          <w:numId w:val="35"/>
        </w:numPr>
        <w:rPr>
          <w:lang w:val="en-US"/>
        </w:rPr>
      </w:pPr>
      <w:r w:rsidRPr="004A6DDF">
        <w:rPr>
          <w:b/>
          <w:bCs/>
          <w:lang w:val="en-US"/>
        </w:rPr>
        <w:t>Replacement Assets</w:t>
      </w:r>
      <w:r w:rsidR="00A83359" w:rsidRPr="004A6DDF">
        <w:rPr>
          <w:b/>
          <w:bCs/>
          <w:lang w:val="en-US"/>
        </w:rPr>
        <w:t>:</w:t>
      </w:r>
      <w:r w:rsidR="006E1A04" w:rsidRPr="004A6DDF">
        <w:rPr>
          <w:lang w:val="en-US"/>
        </w:rPr>
        <w:t xml:space="preserve">Identify technically and financially feasible options for the provision of replacement housing, sites for relocating businesses, or redistributed agricultural land, which should be of equivalent use value to the land that was lost. </w:t>
      </w:r>
    </w:p>
    <w:p w:rsidR="00576DDD" w:rsidRPr="004A6DDF" w:rsidRDefault="00576DDD" w:rsidP="00576DDD">
      <w:pPr>
        <w:pStyle w:val="ListParagraph"/>
        <w:ind w:left="360"/>
        <w:rPr>
          <w:b/>
          <w:bCs/>
          <w:lang w:val="en-US"/>
        </w:rPr>
      </w:pPr>
    </w:p>
    <w:p w:rsidR="009B35A0" w:rsidRPr="004A6DDF" w:rsidRDefault="006E1A04" w:rsidP="00576DDD">
      <w:pPr>
        <w:pStyle w:val="ListParagraph"/>
        <w:ind w:left="360"/>
        <w:rPr>
          <w:lang w:val="en-US"/>
        </w:rPr>
      </w:pPr>
      <w:r w:rsidRPr="004A6DDF">
        <w:rPr>
          <w:lang w:val="en-US"/>
        </w:rPr>
        <w:t xml:space="preserve">Where there is the need to resettlement groups of people, this will include the identification, surveying and assessment of potential hose sites. </w:t>
      </w:r>
      <w:r w:rsidR="00576DDD" w:rsidRPr="004A6DDF">
        <w:rPr>
          <w:lang w:val="en-US"/>
        </w:rPr>
        <w:t>This include</w:t>
      </w:r>
      <w:r w:rsidR="0050251B" w:rsidRPr="004A6DDF">
        <w:rPr>
          <w:lang w:val="en-US"/>
        </w:rPr>
        <w:t>s</w:t>
      </w:r>
      <w:r w:rsidR="00576DDD" w:rsidRPr="004A6DDF">
        <w:rPr>
          <w:lang w:val="en-US"/>
        </w:rPr>
        <w:t xml:space="preserve"> developing options for the development of a resettlement site, infrastructure, amenities and services to be provided, process of shifting and possession of houses and overall management of the site.</w:t>
      </w:r>
    </w:p>
    <w:p w:rsidR="00576DDD" w:rsidRPr="004A6DDF" w:rsidRDefault="00576DDD" w:rsidP="00576DDD">
      <w:pPr>
        <w:pStyle w:val="ListParagraph"/>
        <w:ind w:left="360"/>
        <w:rPr>
          <w:lang w:val="en-US"/>
        </w:rPr>
      </w:pPr>
    </w:p>
    <w:p w:rsidR="00576DDD" w:rsidRPr="004A6DDF" w:rsidRDefault="009B35A0" w:rsidP="007176BE">
      <w:pPr>
        <w:pStyle w:val="ListParagraph"/>
        <w:numPr>
          <w:ilvl w:val="0"/>
          <w:numId w:val="35"/>
        </w:numPr>
        <w:rPr>
          <w:lang w:val="en-US"/>
        </w:rPr>
      </w:pPr>
      <w:r w:rsidRPr="004A6DDF">
        <w:rPr>
          <w:b/>
          <w:bCs/>
          <w:lang w:val="en-US"/>
        </w:rPr>
        <w:lastRenderedPageBreak/>
        <w:t xml:space="preserve">Livelihoods Restoration </w:t>
      </w:r>
      <w:r w:rsidR="006E1A04" w:rsidRPr="004A6DDF">
        <w:rPr>
          <w:b/>
          <w:bCs/>
          <w:lang w:val="en-US"/>
        </w:rPr>
        <w:t>and Development:</w:t>
      </w:r>
      <w:r w:rsidR="00576DDD" w:rsidRPr="004A6DDF">
        <w:rPr>
          <w:lang w:val="en-US"/>
        </w:rPr>
        <w:t xml:space="preserve">Provide specific recommendations to improve and/or restore livelihoods that are land-based, wage-based and enterprise based. The RAP should establish framework programs, linkages with necessary markets and institutions, training and skill development, implementation/delivery partnership arrangements, roles and responsibilities of various stakeholders, schedule and outcomes in ensuring the livelihood are restored. </w:t>
      </w:r>
    </w:p>
    <w:p w:rsidR="00576DDD" w:rsidRPr="004A6DDF" w:rsidRDefault="00576DDD" w:rsidP="00576DDD">
      <w:pPr>
        <w:rPr>
          <w:lang w:val="en-US"/>
        </w:rPr>
      </w:pPr>
    </w:p>
    <w:p w:rsidR="00576DDD" w:rsidRPr="004A6DDF" w:rsidRDefault="00A83359" w:rsidP="007176BE">
      <w:pPr>
        <w:pStyle w:val="ListParagraph"/>
        <w:numPr>
          <w:ilvl w:val="0"/>
          <w:numId w:val="35"/>
        </w:numPr>
        <w:rPr>
          <w:lang w:val="en-US"/>
        </w:rPr>
      </w:pPr>
      <w:r w:rsidRPr="004A6DDF">
        <w:rPr>
          <w:b/>
          <w:bCs/>
          <w:lang w:val="en-US"/>
        </w:rPr>
        <w:t>Stakeholder Engagement</w:t>
      </w:r>
      <w:r w:rsidR="00576DDD" w:rsidRPr="004A6DDF">
        <w:rPr>
          <w:b/>
          <w:bCs/>
          <w:lang w:val="en-US"/>
        </w:rPr>
        <w:t>:</w:t>
      </w:r>
      <w:r w:rsidR="00576DDD" w:rsidRPr="004A6DDF">
        <w:rPr>
          <w:lang w:val="en-US"/>
        </w:rPr>
        <w:t xml:space="preserve"> The RAP will be developed in a highly participatory manner in order to ensure that local preferences and views of those affected are considered. This should include both legal notices and stakeholder engagement, as well as innovative approaches for reaching affected communities and persons and ensuring that they are provided meaningful opportunities to provide input into the process. </w:t>
      </w:r>
    </w:p>
    <w:p w:rsidR="00576DDD" w:rsidRPr="004A6DDF" w:rsidRDefault="00576DDD" w:rsidP="00576DDD">
      <w:pPr>
        <w:pStyle w:val="ListParagraph"/>
        <w:rPr>
          <w:lang w:val="en-US"/>
        </w:rPr>
      </w:pPr>
    </w:p>
    <w:p w:rsidR="00576DDD" w:rsidRPr="004A6DDF" w:rsidRDefault="00576DDD" w:rsidP="00576DDD">
      <w:pPr>
        <w:pStyle w:val="ListParagraph"/>
        <w:ind w:left="360"/>
        <w:rPr>
          <w:lang w:val="en-US"/>
        </w:rPr>
      </w:pPr>
      <w:r w:rsidRPr="004A6DDF">
        <w:rPr>
          <w:lang w:val="en-US"/>
        </w:rPr>
        <w:t>Stakeholder engagement should promote through discussions and joint decision-making on resettlement options, compensation standards, livelihood and income restoration measures, institutional arrangements, and grievance redress mechanisms.</w:t>
      </w:r>
    </w:p>
    <w:p w:rsidR="00576DDD" w:rsidRPr="004A6DDF" w:rsidRDefault="00576DDD" w:rsidP="00576DDD">
      <w:pPr>
        <w:pStyle w:val="ListParagraph"/>
        <w:ind w:left="360"/>
        <w:rPr>
          <w:lang w:val="en-US"/>
        </w:rPr>
      </w:pPr>
    </w:p>
    <w:p w:rsidR="00576DDD" w:rsidRPr="004A6DDF" w:rsidRDefault="00576DDD" w:rsidP="00576DDD">
      <w:pPr>
        <w:pStyle w:val="ListParagraph"/>
        <w:ind w:left="360"/>
        <w:rPr>
          <w:lang w:val="en-US"/>
        </w:rPr>
      </w:pPr>
      <w:r w:rsidRPr="004A6DDF">
        <w:rPr>
          <w:lang w:val="en-US"/>
        </w:rPr>
        <w:t xml:space="preserve">At minimum, this should include one-on-one and community meetings, which includes detailed minutes, registers and written resolutions. Engagement will also be supported via the formation of appropriate legal committees or advisory forums. </w:t>
      </w:r>
    </w:p>
    <w:p w:rsidR="00576DDD" w:rsidRPr="004A6DDF" w:rsidRDefault="00576DDD" w:rsidP="00576DDD">
      <w:pPr>
        <w:rPr>
          <w:lang w:val="en-US"/>
        </w:rPr>
      </w:pPr>
    </w:p>
    <w:p w:rsidR="007E1D51" w:rsidRPr="004A6DDF" w:rsidRDefault="00A83359" w:rsidP="007176BE">
      <w:pPr>
        <w:pStyle w:val="ListParagraph"/>
        <w:numPr>
          <w:ilvl w:val="0"/>
          <w:numId w:val="35"/>
        </w:numPr>
        <w:rPr>
          <w:b/>
          <w:bCs/>
          <w:lang w:val="en-US"/>
        </w:rPr>
      </w:pPr>
      <w:r w:rsidRPr="004A6DDF">
        <w:rPr>
          <w:b/>
          <w:bCs/>
          <w:lang w:val="en-US"/>
        </w:rPr>
        <w:t>Implementing Arrangements</w:t>
      </w:r>
      <w:r w:rsidR="00507FC5" w:rsidRPr="004A6DDF">
        <w:rPr>
          <w:b/>
          <w:bCs/>
          <w:lang w:val="en-US"/>
        </w:rPr>
        <w:t xml:space="preserve">: </w:t>
      </w:r>
      <w:r w:rsidR="007E1D51" w:rsidRPr="004A6DDF">
        <w:rPr>
          <w:lang w:val="en-US"/>
        </w:rPr>
        <w:t>The RAP will establish the specific arrangements for the implementation of any land acquisition, compensation and resettlement assistance. This will include:</w:t>
      </w:r>
    </w:p>
    <w:p w:rsidR="007E1D51" w:rsidRPr="004A6DDF" w:rsidRDefault="007E1D51" w:rsidP="007E1D51">
      <w:pPr>
        <w:pStyle w:val="ListParagraph"/>
        <w:ind w:left="360"/>
        <w:rPr>
          <w:b/>
          <w:bCs/>
          <w:lang w:val="en-US"/>
        </w:rPr>
      </w:pPr>
    </w:p>
    <w:p w:rsidR="007E1D51" w:rsidRPr="004A6DDF" w:rsidRDefault="007E1D51" w:rsidP="007176BE">
      <w:pPr>
        <w:pStyle w:val="ListParagraph"/>
        <w:numPr>
          <w:ilvl w:val="1"/>
          <w:numId w:val="35"/>
        </w:numPr>
        <w:rPr>
          <w:b/>
          <w:bCs/>
          <w:lang w:val="en-US"/>
        </w:rPr>
      </w:pPr>
      <w:r w:rsidRPr="004A6DDF">
        <w:rPr>
          <w:b/>
          <w:bCs/>
          <w:lang w:val="en-US"/>
        </w:rPr>
        <w:t>Organizational Responsibilities:</w:t>
      </w:r>
      <w:r w:rsidRPr="004A6DDF">
        <w:rPr>
          <w:lang w:val="en-US"/>
        </w:rPr>
        <w:t xml:space="preserve"> Establish the organizational structure for implementing land acquisition, compensation payment and resettlement support. This include</w:t>
      </w:r>
      <w:r w:rsidR="0050251B" w:rsidRPr="004A6DDF">
        <w:rPr>
          <w:lang w:val="en-US"/>
        </w:rPr>
        <w:t>s</w:t>
      </w:r>
      <w:r w:rsidRPr="004A6DDF">
        <w:rPr>
          <w:lang w:val="en-US"/>
        </w:rPr>
        <w:t xml:space="preserve"> the identification of State agencies responsible for delivery of resettlement measures and provision of services, jurisdictions involved in implementation as well as agencies required to </w:t>
      </w:r>
      <w:r w:rsidR="004A6DDF" w:rsidRPr="004A6DDF">
        <w:rPr>
          <w:lang w:val="en-US"/>
        </w:rPr>
        <w:t>authorize</w:t>
      </w:r>
      <w:r w:rsidRPr="004A6DDF">
        <w:rPr>
          <w:lang w:val="en-US"/>
        </w:rPr>
        <w:t xml:space="preserve"> and monitor the implementation of the resettlement process. This includes measures (including technical assistance) needed to strengthen the implementing agencies’ capacity to carry out resettlement activities;</w:t>
      </w:r>
    </w:p>
    <w:p w:rsidR="007E1D51" w:rsidRPr="004A6DDF" w:rsidRDefault="007E1D51" w:rsidP="007176BE">
      <w:pPr>
        <w:pStyle w:val="ListParagraph"/>
        <w:numPr>
          <w:ilvl w:val="1"/>
          <w:numId w:val="35"/>
        </w:numPr>
        <w:rPr>
          <w:b/>
          <w:bCs/>
          <w:lang w:val="en-US"/>
        </w:rPr>
      </w:pPr>
      <w:r w:rsidRPr="004A6DDF">
        <w:rPr>
          <w:b/>
          <w:bCs/>
          <w:lang w:val="en-US"/>
        </w:rPr>
        <w:t xml:space="preserve">Implementation Schedule: </w:t>
      </w:r>
      <w:r w:rsidRPr="004A6DDF">
        <w:rPr>
          <w:lang w:val="en-US"/>
        </w:rPr>
        <w:t xml:space="preserve">Establish an implementation schedule covering resettlement implementation activities, including target dates for the provision of compensation – either in-kind or through direct payment. The schedule must indicate how the resettlement activities are linked to the implementation of the overall Project civil works. </w:t>
      </w:r>
    </w:p>
    <w:p w:rsidR="00507FC5" w:rsidRPr="004A6DDF" w:rsidRDefault="00516AAE" w:rsidP="007176BE">
      <w:pPr>
        <w:pStyle w:val="ListParagraph"/>
        <w:numPr>
          <w:ilvl w:val="1"/>
          <w:numId w:val="35"/>
        </w:numPr>
        <w:rPr>
          <w:lang w:val="en-US"/>
        </w:rPr>
      </w:pPr>
      <w:r w:rsidRPr="004A6DDF">
        <w:rPr>
          <w:b/>
          <w:bCs/>
          <w:lang w:val="en-US"/>
        </w:rPr>
        <w:t>Budget:</w:t>
      </w:r>
      <w:r w:rsidR="00104E38" w:rsidRPr="004A6DDF">
        <w:rPr>
          <w:lang w:val="en-US"/>
        </w:rPr>
        <w:t xml:space="preserve">Present detail costing or budgets based on the asset inventories and valuations including cost estimates for all </w:t>
      </w:r>
      <w:r w:rsidRPr="004A6DDF">
        <w:rPr>
          <w:lang w:val="en-US"/>
        </w:rPr>
        <w:t>resettlement activities</w:t>
      </w:r>
      <w:r w:rsidR="00104E38" w:rsidRPr="004A6DDF">
        <w:rPr>
          <w:lang w:val="en-US"/>
        </w:rPr>
        <w:t xml:space="preserve"> (including consultant fees, expenses, civils, </w:t>
      </w:r>
      <w:r w:rsidR="004A6DDF" w:rsidRPr="004A6DDF">
        <w:rPr>
          <w:lang w:val="en-US"/>
        </w:rPr>
        <w:t>etc.</w:t>
      </w:r>
      <w:r w:rsidR="00104E38" w:rsidRPr="004A6DDF">
        <w:rPr>
          <w:lang w:val="en-US"/>
        </w:rPr>
        <w:t xml:space="preserve">). This should include a description of the source of funds and the arrangements for </w:t>
      </w:r>
      <w:r w:rsidR="0050251B" w:rsidRPr="004A6DDF">
        <w:rPr>
          <w:lang w:val="en-US"/>
        </w:rPr>
        <w:t xml:space="preserve">the </w:t>
      </w:r>
      <w:r w:rsidR="00104E38" w:rsidRPr="004A6DDF">
        <w:rPr>
          <w:lang w:val="en-US"/>
        </w:rPr>
        <w:t xml:space="preserve">timely flow of funds linked to the implementation schedule. </w:t>
      </w:r>
    </w:p>
    <w:p w:rsidR="00775A15" w:rsidRPr="004A6DDF" w:rsidRDefault="00C10BA2" w:rsidP="007176BE">
      <w:pPr>
        <w:pStyle w:val="ListParagraph"/>
        <w:numPr>
          <w:ilvl w:val="1"/>
          <w:numId w:val="35"/>
        </w:numPr>
        <w:rPr>
          <w:b/>
          <w:bCs/>
          <w:lang w:val="en-US"/>
        </w:rPr>
      </w:pPr>
      <w:r w:rsidRPr="004A6DDF">
        <w:rPr>
          <w:b/>
          <w:bCs/>
          <w:lang w:val="en-US"/>
        </w:rPr>
        <w:t xml:space="preserve">Monitoring and Evaluation: </w:t>
      </w:r>
      <w:r w:rsidR="007465A3" w:rsidRPr="004A6DDF">
        <w:rPr>
          <w:lang w:val="en-US"/>
        </w:rPr>
        <w:t xml:space="preserve">Establish arrangements for internal monitoring of resettlement activities by the Expropriating Authority, as well as external monitoring or audits undertaken by </w:t>
      </w:r>
      <w:r w:rsidR="0050251B" w:rsidRPr="004A6DDF">
        <w:rPr>
          <w:lang w:val="en-US"/>
        </w:rPr>
        <w:t xml:space="preserve">an </w:t>
      </w:r>
      <w:r w:rsidR="007465A3" w:rsidRPr="004A6DDF">
        <w:rPr>
          <w:lang w:val="en-US"/>
        </w:rPr>
        <w:t xml:space="preserve">independent and competent specialist appointed by the Expropriating Authority or the World Bank. </w:t>
      </w:r>
    </w:p>
    <w:p w:rsidR="00775A15" w:rsidRPr="004A6DDF" w:rsidRDefault="00775A15" w:rsidP="006D1B91">
      <w:pPr>
        <w:rPr>
          <w:lang w:val="en-US"/>
        </w:rPr>
      </w:pPr>
    </w:p>
    <w:p w:rsidR="00775A15" w:rsidRPr="004A6DDF" w:rsidRDefault="00775A15" w:rsidP="006D1B91">
      <w:pPr>
        <w:rPr>
          <w:lang w:val="en-US"/>
        </w:rPr>
      </w:pPr>
    </w:p>
    <w:p w:rsidR="00576DDD" w:rsidRPr="004A6DDF" w:rsidRDefault="00576DDD" w:rsidP="007176BE">
      <w:pPr>
        <w:pStyle w:val="ListParagraph"/>
        <w:numPr>
          <w:ilvl w:val="0"/>
          <w:numId w:val="36"/>
        </w:numPr>
        <w:rPr>
          <w:b/>
          <w:bCs/>
          <w:lang w:val="en-US"/>
        </w:rPr>
      </w:pPr>
      <w:r w:rsidRPr="004A6DDF">
        <w:rPr>
          <w:b/>
          <w:bCs/>
          <w:lang w:val="en-US"/>
        </w:rPr>
        <w:lastRenderedPageBreak/>
        <w:t xml:space="preserve">RAP Table of Contents </w:t>
      </w:r>
    </w:p>
    <w:p w:rsidR="00775A15" w:rsidRPr="004A6DDF" w:rsidRDefault="00775A15" w:rsidP="00775A15">
      <w:pPr>
        <w:rPr>
          <w:lang w:val="en-US"/>
        </w:rPr>
      </w:pPr>
    </w:p>
    <w:p w:rsidR="00775A15" w:rsidRPr="004A6DDF" w:rsidRDefault="00775A15" w:rsidP="00775A15">
      <w:pPr>
        <w:rPr>
          <w:lang w:val="en-US"/>
        </w:rPr>
      </w:pPr>
      <w:r w:rsidRPr="004A6DDF">
        <w:rPr>
          <w:lang w:val="en-US"/>
        </w:rPr>
        <w:t xml:space="preserve">The RAP </w:t>
      </w:r>
      <w:r w:rsidR="007465A3" w:rsidRPr="004A6DDF">
        <w:rPr>
          <w:lang w:val="en-US"/>
        </w:rPr>
        <w:t xml:space="preserve">report </w:t>
      </w:r>
      <w:r w:rsidRPr="004A6DDF">
        <w:rPr>
          <w:lang w:val="en-US"/>
        </w:rPr>
        <w:t xml:space="preserve">should include the following: </w:t>
      </w:r>
    </w:p>
    <w:p w:rsidR="00775A15" w:rsidRPr="004A6DDF" w:rsidRDefault="00775A15" w:rsidP="00775A15">
      <w:pPr>
        <w:rPr>
          <w:lang w:val="en-US"/>
        </w:rPr>
      </w:pPr>
    </w:p>
    <w:p w:rsidR="00775A15" w:rsidRPr="004A6DDF" w:rsidRDefault="00775A15" w:rsidP="007176BE">
      <w:pPr>
        <w:pStyle w:val="ListParagraph"/>
        <w:numPr>
          <w:ilvl w:val="0"/>
          <w:numId w:val="37"/>
        </w:numPr>
        <w:rPr>
          <w:lang w:val="en-US"/>
        </w:rPr>
      </w:pPr>
      <w:r w:rsidRPr="004A6DDF">
        <w:rPr>
          <w:lang w:val="en-US"/>
        </w:rPr>
        <w:t xml:space="preserve">Introduction </w:t>
      </w:r>
    </w:p>
    <w:p w:rsidR="00775A15" w:rsidRPr="004A6DDF" w:rsidRDefault="00775A15" w:rsidP="007176BE">
      <w:pPr>
        <w:pStyle w:val="ListParagraph"/>
        <w:numPr>
          <w:ilvl w:val="1"/>
          <w:numId w:val="37"/>
        </w:numPr>
        <w:rPr>
          <w:lang w:val="en-US"/>
        </w:rPr>
      </w:pPr>
      <w:r w:rsidRPr="004A6DDF">
        <w:rPr>
          <w:lang w:val="en-US"/>
        </w:rPr>
        <w:t>Description of the Project</w:t>
      </w:r>
    </w:p>
    <w:p w:rsidR="00775A15" w:rsidRPr="004A6DDF" w:rsidRDefault="00775A15" w:rsidP="007176BE">
      <w:pPr>
        <w:pStyle w:val="ListParagraph"/>
        <w:numPr>
          <w:ilvl w:val="1"/>
          <w:numId w:val="37"/>
        </w:numPr>
        <w:rPr>
          <w:lang w:val="en-US"/>
        </w:rPr>
      </w:pPr>
      <w:r w:rsidRPr="004A6DDF">
        <w:rPr>
          <w:lang w:val="en-US"/>
        </w:rPr>
        <w:t>Potential Impacts</w:t>
      </w:r>
    </w:p>
    <w:p w:rsidR="00775A15" w:rsidRPr="004A6DDF" w:rsidRDefault="00775A15" w:rsidP="007176BE">
      <w:pPr>
        <w:pStyle w:val="ListParagraph"/>
        <w:numPr>
          <w:ilvl w:val="1"/>
          <w:numId w:val="37"/>
        </w:numPr>
        <w:rPr>
          <w:lang w:val="en-US"/>
        </w:rPr>
      </w:pPr>
      <w:r w:rsidRPr="004A6DDF">
        <w:rPr>
          <w:lang w:val="en-US"/>
        </w:rPr>
        <w:t>Scope of Land Acquisition and Displacement</w:t>
      </w:r>
    </w:p>
    <w:p w:rsidR="00775A15" w:rsidRPr="004A6DDF" w:rsidRDefault="00775A15" w:rsidP="007176BE">
      <w:pPr>
        <w:pStyle w:val="ListParagraph"/>
        <w:numPr>
          <w:ilvl w:val="1"/>
          <w:numId w:val="37"/>
        </w:numPr>
        <w:rPr>
          <w:lang w:val="en-US"/>
        </w:rPr>
      </w:pPr>
      <w:r w:rsidRPr="004A6DDF">
        <w:rPr>
          <w:lang w:val="en-US"/>
        </w:rPr>
        <w:t xml:space="preserve">Objective of the RAP </w:t>
      </w:r>
    </w:p>
    <w:p w:rsidR="00775A15" w:rsidRPr="004A6DDF" w:rsidRDefault="00775A15" w:rsidP="007176BE">
      <w:pPr>
        <w:pStyle w:val="ListParagraph"/>
        <w:numPr>
          <w:ilvl w:val="0"/>
          <w:numId w:val="37"/>
        </w:numPr>
        <w:rPr>
          <w:lang w:val="en-US"/>
        </w:rPr>
      </w:pPr>
      <w:r w:rsidRPr="004A6DDF">
        <w:rPr>
          <w:lang w:val="en-US"/>
        </w:rPr>
        <w:t xml:space="preserve">Principles of Land Acquisition and Resettlement </w:t>
      </w:r>
    </w:p>
    <w:p w:rsidR="00775A15" w:rsidRPr="004A6DDF" w:rsidRDefault="00775A15" w:rsidP="007176BE">
      <w:pPr>
        <w:pStyle w:val="ListParagraph"/>
        <w:numPr>
          <w:ilvl w:val="0"/>
          <w:numId w:val="37"/>
        </w:numPr>
        <w:rPr>
          <w:lang w:val="en-US"/>
        </w:rPr>
      </w:pPr>
      <w:r w:rsidRPr="004A6DDF">
        <w:rPr>
          <w:lang w:val="en-US"/>
        </w:rPr>
        <w:t xml:space="preserve">Legal, Institutional and International Best Practice Framework </w:t>
      </w:r>
    </w:p>
    <w:p w:rsidR="00775A15" w:rsidRPr="004A6DDF" w:rsidRDefault="00775A15" w:rsidP="007176BE">
      <w:pPr>
        <w:pStyle w:val="ListParagraph"/>
        <w:numPr>
          <w:ilvl w:val="0"/>
          <w:numId w:val="37"/>
        </w:numPr>
        <w:rPr>
          <w:lang w:val="en-US"/>
        </w:rPr>
      </w:pPr>
      <w:r w:rsidRPr="004A6DDF">
        <w:rPr>
          <w:lang w:val="en-US"/>
        </w:rPr>
        <w:t xml:space="preserve">Socio-Economic Baseline </w:t>
      </w:r>
    </w:p>
    <w:p w:rsidR="00775A15" w:rsidRPr="004A6DDF" w:rsidRDefault="00775A15" w:rsidP="007176BE">
      <w:pPr>
        <w:pStyle w:val="ListParagraph"/>
        <w:numPr>
          <w:ilvl w:val="0"/>
          <w:numId w:val="37"/>
        </w:numPr>
        <w:rPr>
          <w:lang w:val="en-US"/>
        </w:rPr>
      </w:pPr>
      <w:r w:rsidRPr="004A6DDF">
        <w:rPr>
          <w:lang w:val="en-US"/>
        </w:rPr>
        <w:t xml:space="preserve">Eligibility and Entitlement Framework </w:t>
      </w:r>
    </w:p>
    <w:p w:rsidR="00775A15" w:rsidRPr="004A6DDF" w:rsidRDefault="00775A15" w:rsidP="007176BE">
      <w:pPr>
        <w:pStyle w:val="ListParagraph"/>
        <w:numPr>
          <w:ilvl w:val="0"/>
          <w:numId w:val="37"/>
        </w:numPr>
        <w:rPr>
          <w:lang w:val="en-US"/>
        </w:rPr>
      </w:pPr>
      <w:r w:rsidRPr="004A6DDF">
        <w:rPr>
          <w:lang w:val="en-US"/>
        </w:rPr>
        <w:t xml:space="preserve">Assets Inventories and Valuations </w:t>
      </w:r>
    </w:p>
    <w:p w:rsidR="00775A15" w:rsidRPr="004A6DDF" w:rsidRDefault="00775A15" w:rsidP="007176BE">
      <w:pPr>
        <w:pStyle w:val="ListParagraph"/>
        <w:numPr>
          <w:ilvl w:val="0"/>
          <w:numId w:val="37"/>
        </w:numPr>
        <w:rPr>
          <w:lang w:val="en-US"/>
        </w:rPr>
      </w:pPr>
      <w:r w:rsidRPr="004A6DDF">
        <w:rPr>
          <w:lang w:val="en-US"/>
        </w:rPr>
        <w:t xml:space="preserve">Resettlement Measures </w:t>
      </w:r>
    </w:p>
    <w:p w:rsidR="00775A15" w:rsidRPr="004A6DDF" w:rsidRDefault="00775A15" w:rsidP="007176BE">
      <w:pPr>
        <w:pStyle w:val="ListParagraph"/>
        <w:numPr>
          <w:ilvl w:val="1"/>
          <w:numId w:val="37"/>
        </w:numPr>
        <w:rPr>
          <w:lang w:val="en-US"/>
        </w:rPr>
      </w:pPr>
      <w:r w:rsidRPr="004A6DDF">
        <w:rPr>
          <w:lang w:val="en-US"/>
        </w:rPr>
        <w:t xml:space="preserve">Replacement Land </w:t>
      </w:r>
    </w:p>
    <w:p w:rsidR="00775A15" w:rsidRPr="004A6DDF" w:rsidRDefault="00775A15" w:rsidP="007176BE">
      <w:pPr>
        <w:pStyle w:val="ListParagraph"/>
        <w:numPr>
          <w:ilvl w:val="1"/>
          <w:numId w:val="37"/>
        </w:numPr>
        <w:rPr>
          <w:lang w:val="en-US"/>
        </w:rPr>
      </w:pPr>
      <w:r w:rsidRPr="004A6DDF">
        <w:rPr>
          <w:lang w:val="en-US"/>
        </w:rPr>
        <w:t xml:space="preserve">Replacement Structures </w:t>
      </w:r>
    </w:p>
    <w:p w:rsidR="00775A15" w:rsidRPr="004A6DDF" w:rsidRDefault="00775A15" w:rsidP="007176BE">
      <w:pPr>
        <w:pStyle w:val="ListParagraph"/>
        <w:numPr>
          <w:ilvl w:val="1"/>
          <w:numId w:val="37"/>
        </w:numPr>
        <w:rPr>
          <w:lang w:val="en-US"/>
        </w:rPr>
      </w:pPr>
      <w:r w:rsidRPr="004A6DDF">
        <w:rPr>
          <w:lang w:val="en-US"/>
        </w:rPr>
        <w:t xml:space="preserve">Replacement Infrastructure and Social Services </w:t>
      </w:r>
    </w:p>
    <w:p w:rsidR="00775A15" w:rsidRPr="004A6DDF" w:rsidRDefault="00775A15" w:rsidP="007176BE">
      <w:pPr>
        <w:pStyle w:val="ListParagraph"/>
        <w:numPr>
          <w:ilvl w:val="1"/>
          <w:numId w:val="37"/>
        </w:numPr>
        <w:rPr>
          <w:lang w:val="en-US"/>
        </w:rPr>
      </w:pPr>
      <w:r w:rsidRPr="004A6DDF">
        <w:rPr>
          <w:lang w:val="en-US"/>
        </w:rPr>
        <w:t>Replacement Communal Land, Assets and Facilities</w:t>
      </w:r>
    </w:p>
    <w:p w:rsidR="00775A15" w:rsidRPr="004A6DDF" w:rsidRDefault="00775A15" w:rsidP="007176BE">
      <w:pPr>
        <w:pStyle w:val="ListParagraph"/>
        <w:numPr>
          <w:ilvl w:val="1"/>
          <w:numId w:val="37"/>
        </w:numPr>
        <w:rPr>
          <w:lang w:val="en-US"/>
        </w:rPr>
      </w:pPr>
      <w:r w:rsidRPr="004A6DDF">
        <w:rPr>
          <w:lang w:val="en-US"/>
        </w:rPr>
        <w:t xml:space="preserve">Special measures for vulnerable people. </w:t>
      </w:r>
    </w:p>
    <w:p w:rsidR="00775A15" w:rsidRPr="004A6DDF" w:rsidRDefault="00775A15" w:rsidP="007176BE">
      <w:pPr>
        <w:pStyle w:val="ListParagraph"/>
        <w:numPr>
          <w:ilvl w:val="0"/>
          <w:numId w:val="37"/>
        </w:numPr>
        <w:rPr>
          <w:lang w:val="en-US"/>
        </w:rPr>
      </w:pPr>
      <w:r w:rsidRPr="004A6DDF">
        <w:rPr>
          <w:lang w:val="en-US"/>
        </w:rPr>
        <w:t xml:space="preserve">Resettlement Village / Host Site Assessment (if applicable) </w:t>
      </w:r>
    </w:p>
    <w:p w:rsidR="00775A15" w:rsidRPr="004A6DDF" w:rsidRDefault="00775A15" w:rsidP="007176BE">
      <w:pPr>
        <w:pStyle w:val="ListParagraph"/>
        <w:numPr>
          <w:ilvl w:val="0"/>
          <w:numId w:val="37"/>
        </w:numPr>
        <w:rPr>
          <w:lang w:val="en-US"/>
        </w:rPr>
      </w:pPr>
      <w:r w:rsidRPr="004A6DDF">
        <w:rPr>
          <w:lang w:val="en-US"/>
        </w:rPr>
        <w:t xml:space="preserve">Livelihoods Restoration and Development </w:t>
      </w:r>
    </w:p>
    <w:p w:rsidR="00775A15" w:rsidRPr="004A6DDF" w:rsidRDefault="00775A15" w:rsidP="007176BE">
      <w:pPr>
        <w:pStyle w:val="ListParagraph"/>
        <w:numPr>
          <w:ilvl w:val="1"/>
          <w:numId w:val="37"/>
        </w:numPr>
        <w:rPr>
          <w:lang w:val="en-US"/>
        </w:rPr>
      </w:pPr>
      <w:r w:rsidRPr="004A6DDF">
        <w:rPr>
          <w:lang w:val="en-US"/>
        </w:rPr>
        <w:t xml:space="preserve">Livelihoods Restoration Options </w:t>
      </w:r>
    </w:p>
    <w:p w:rsidR="00775A15" w:rsidRPr="004A6DDF" w:rsidRDefault="00775A15" w:rsidP="007176BE">
      <w:pPr>
        <w:pStyle w:val="ListParagraph"/>
        <w:numPr>
          <w:ilvl w:val="1"/>
          <w:numId w:val="37"/>
        </w:numPr>
        <w:rPr>
          <w:lang w:val="en-US"/>
        </w:rPr>
      </w:pPr>
      <w:r w:rsidRPr="004A6DDF">
        <w:rPr>
          <w:lang w:val="en-US"/>
        </w:rPr>
        <w:t xml:space="preserve">Development / Benefits Sharing Options </w:t>
      </w:r>
    </w:p>
    <w:p w:rsidR="00775A15" w:rsidRPr="004A6DDF" w:rsidRDefault="00775A15" w:rsidP="007176BE">
      <w:pPr>
        <w:pStyle w:val="ListParagraph"/>
        <w:numPr>
          <w:ilvl w:val="0"/>
          <w:numId w:val="37"/>
        </w:numPr>
        <w:rPr>
          <w:lang w:val="en-US"/>
        </w:rPr>
      </w:pPr>
      <w:r w:rsidRPr="004A6DDF">
        <w:rPr>
          <w:lang w:val="en-US"/>
        </w:rPr>
        <w:t xml:space="preserve">Stakeholder Engagement </w:t>
      </w:r>
    </w:p>
    <w:p w:rsidR="00775A15" w:rsidRPr="004A6DDF" w:rsidRDefault="00775A15" w:rsidP="007176BE">
      <w:pPr>
        <w:pStyle w:val="ListParagraph"/>
        <w:numPr>
          <w:ilvl w:val="1"/>
          <w:numId w:val="37"/>
        </w:numPr>
        <w:rPr>
          <w:lang w:val="en-US"/>
        </w:rPr>
      </w:pPr>
      <w:r w:rsidRPr="004A6DDF">
        <w:rPr>
          <w:lang w:val="en-US"/>
        </w:rPr>
        <w:t>Engagement Undertaken in the Preparation of the RAP</w:t>
      </w:r>
    </w:p>
    <w:p w:rsidR="00775A15" w:rsidRPr="004A6DDF" w:rsidRDefault="00775A15" w:rsidP="007176BE">
      <w:pPr>
        <w:pStyle w:val="ListParagraph"/>
        <w:numPr>
          <w:ilvl w:val="1"/>
          <w:numId w:val="37"/>
        </w:numPr>
        <w:rPr>
          <w:lang w:val="en-US"/>
        </w:rPr>
      </w:pPr>
      <w:r w:rsidRPr="004A6DDF">
        <w:rPr>
          <w:lang w:val="en-US"/>
        </w:rPr>
        <w:t xml:space="preserve">Ongoing Engagement During the RAP Implementation </w:t>
      </w:r>
    </w:p>
    <w:p w:rsidR="00775A15" w:rsidRPr="004A6DDF" w:rsidRDefault="00775A15" w:rsidP="007176BE">
      <w:pPr>
        <w:pStyle w:val="ListParagraph"/>
        <w:numPr>
          <w:ilvl w:val="1"/>
          <w:numId w:val="37"/>
        </w:numPr>
        <w:rPr>
          <w:lang w:val="en-US"/>
        </w:rPr>
      </w:pPr>
      <w:r w:rsidRPr="004A6DDF">
        <w:rPr>
          <w:lang w:val="en-US"/>
        </w:rPr>
        <w:t xml:space="preserve">Consultative Forums </w:t>
      </w:r>
    </w:p>
    <w:p w:rsidR="00775A15" w:rsidRPr="004A6DDF" w:rsidRDefault="00775A15" w:rsidP="007176BE">
      <w:pPr>
        <w:pStyle w:val="ListParagraph"/>
        <w:numPr>
          <w:ilvl w:val="1"/>
          <w:numId w:val="37"/>
        </w:numPr>
        <w:rPr>
          <w:lang w:val="en-US"/>
        </w:rPr>
      </w:pPr>
      <w:r w:rsidRPr="004A6DDF">
        <w:rPr>
          <w:lang w:val="en-US"/>
        </w:rPr>
        <w:t xml:space="preserve">Grievance Mechanism </w:t>
      </w:r>
    </w:p>
    <w:p w:rsidR="00775A15" w:rsidRPr="004A6DDF" w:rsidRDefault="00775A15" w:rsidP="007176BE">
      <w:pPr>
        <w:pStyle w:val="ListParagraph"/>
        <w:numPr>
          <w:ilvl w:val="0"/>
          <w:numId w:val="37"/>
        </w:numPr>
        <w:rPr>
          <w:lang w:val="en-US"/>
        </w:rPr>
      </w:pPr>
      <w:r w:rsidRPr="004A6DDF">
        <w:rPr>
          <w:lang w:val="en-US"/>
        </w:rPr>
        <w:t xml:space="preserve">Implementation Arrangements </w:t>
      </w:r>
    </w:p>
    <w:p w:rsidR="00775A15" w:rsidRPr="004A6DDF" w:rsidRDefault="004A6DDF" w:rsidP="007176BE">
      <w:pPr>
        <w:pStyle w:val="ListParagraph"/>
        <w:numPr>
          <w:ilvl w:val="1"/>
          <w:numId w:val="37"/>
        </w:numPr>
        <w:rPr>
          <w:lang w:val="en-US"/>
        </w:rPr>
      </w:pPr>
      <w:r w:rsidRPr="004A6DDF">
        <w:rPr>
          <w:lang w:val="en-US"/>
        </w:rPr>
        <w:t>Organizational</w:t>
      </w:r>
      <w:r w:rsidR="00775A15" w:rsidRPr="004A6DDF">
        <w:rPr>
          <w:lang w:val="en-US"/>
        </w:rPr>
        <w:t xml:space="preserve"> Responsibilities </w:t>
      </w:r>
    </w:p>
    <w:p w:rsidR="00775A15" w:rsidRPr="004A6DDF" w:rsidRDefault="00775A15" w:rsidP="007176BE">
      <w:pPr>
        <w:pStyle w:val="ListParagraph"/>
        <w:numPr>
          <w:ilvl w:val="1"/>
          <w:numId w:val="37"/>
        </w:numPr>
        <w:rPr>
          <w:lang w:val="en-US"/>
        </w:rPr>
      </w:pPr>
      <w:r w:rsidRPr="004A6DDF">
        <w:rPr>
          <w:lang w:val="en-US"/>
        </w:rPr>
        <w:t xml:space="preserve">Implementation Schedule </w:t>
      </w:r>
    </w:p>
    <w:p w:rsidR="00775A15" w:rsidRPr="004A6DDF" w:rsidRDefault="00775A15" w:rsidP="007176BE">
      <w:pPr>
        <w:pStyle w:val="ListParagraph"/>
        <w:numPr>
          <w:ilvl w:val="1"/>
          <w:numId w:val="37"/>
        </w:numPr>
        <w:rPr>
          <w:lang w:val="en-US"/>
        </w:rPr>
      </w:pPr>
      <w:r w:rsidRPr="004A6DDF">
        <w:rPr>
          <w:lang w:val="en-US"/>
        </w:rPr>
        <w:t xml:space="preserve">Costs and Budget </w:t>
      </w:r>
    </w:p>
    <w:p w:rsidR="00775A15" w:rsidRPr="004A6DDF" w:rsidRDefault="00775A15" w:rsidP="007176BE">
      <w:pPr>
        <w:pStyle w:val="ListParagraph"/>
        <w:numPr>
          <w:ilvl w:val="1"/>
          <w:numId w:val="37"/>
        </w:numPr>
        <w:rPr>
          <w:lang w:val="en-US"/>
        </w:rPr>
      </w:pPr>
      <w:r w:rsidRPr="004A6DDF">
        <w:rPr>
          <w:lang w:val="en-US"/>
        </w:rPr>
        <w:t xml:space="preserve">Monitoring and Evaluation </w:t>
      </w:r>
    </w:p>
    <w:p w:rsidR="00576DDD" w:rsidRPr="004A6DDF" w:rsidRDefault="00576DDD" w:rsidP="007465A3">
      <w:pPr>
        <w:rPr>
          <w:b/>
          <w:bCs/>
          <w:lang w:val="en-US"/>
        </w:rPr>
      </w:pPr>
    </w:p>
    <w:p w:rsidR="00576DDD" w:rsidRPr="004A6DDF" w:rsidRDefault="00576DDD" w:rsidP="00576DDD">
      <w:pPr>
        <w:rPr>
          <w:lang w:val="en-US"/>
        </w:rPr>
      </w:pPr>
    </w:p>
    <w:p w:rsidR="00576DDD" w:rsidRPr="004A6DDF" w:rsidRDefault="00576DDD" w:rsidP="00576DDD">
      <w:pPr>
        <w:rPr>
          <w:lang w:val="en-US"/>
        </w:rPr>
      </w:pPr>
    </w:p>
    <w:p w:rsidR="00576DDD" w:rsidRPr="004A6DDF" w:rsidRDefault="00576DDD" w:rsidP="00576DDD">
      <w:pPr>
        <w:rPr>
          <w:lang w:val="en-US"/>
        </w:rPr>
      </w:pPr>
    </w:p>
    <w:p w:rsidR="00576DDD" w:rsidRPr="004A6DDF" w:rsidRDefault="00576DDD" w:rsidP="00576DDD">
      <w:pPr>
        <w:rPr>
          <w:lang w:val="en-US"/>
        </w:rPr>
      </w:pPr>
    </w:p>
    <w:p w:rsidR="00576DDD" w:rsidRPr="004A6DDF" w:rsidRDefault="00576DDD" w:rsidP="00576DDD">
      <w:pPr>
        <w:rPr>
          <w:lang w:val="en-US"/>
        </w:rPr>
      </w:pPr>
    </w:p>
    <w:p w:rsidR="006D1B91" w:rsidRPr="004A6DDF" w:rsidRDefault="006D1B91" w:rsidP="006D1B91">
      <w:pPr>
        <w:rPr>
          <w:lang w:val="en-US"/>
        </w:rPr>
      </w:pPr>
      <w:r w:rsidRPr="004A6DDF">
        <w:rPr>
          <w:lang w:val="en-US"/>
        </w:rPr>
        <w:tab/>
      </w:r>
    </w:p>
    <w:p w:rsidR="006D1B91" w:rsidRPr="004A6DDF" w:rsidRDefault="006D1B91" w:rsidP="006D1B91">
      <w:pPr>
        <w:rPr>
          <w:lang w:val="en-US"/>
        </w:rPr>
      </w:pPr>
    </w:p>
    <w:p w:rsidR="006D1B91" w:rsidRPr="004A6DDF" w:rsidRDefault="006D1B91" w:rsidP="006D1B91">
      <w:pPr>
        <w:rPr>
          <w:lang w:val="en-US"/>
        </w:rPr>
      </w:pPr>
    </w:p>
    <w:sectPr w:rsidR="006D1B91" w:rsidRPr="004A6DDF" w:rsidSect="00F244F8">
      <w:pgSz w:w="11907" w:h="16840" w:code="9"/>
      <w:pgMar w:top="1134" w:right="1418" w:bottom="1134" w:left="1418" w:header="567"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E9B" w:rsidRDefault="00234E9B">
      <w:r>
        <w:separator/>
      </w:r>
    </w:p>
  </w:endnote>
  <w:endnote w:type="continuationSeparator" w:id="1">
    <w:p w:rsidR="00234E9B" w:rsidRDefault="00234E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Homa">
    <w:altName w:val="Courier New"/>
    <w:panose1 w:val="000004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507" w:rsidRPr="00E16396" w:rsidRDefault="00585507" w:rsidP="00E16396">
    <w:pPr>
      <w:pStyle w:val="Footer"/>
      <w:pBdr>
        <w:top w:val="none" w:sz="0" w:space="0" w:color="auto"/>
      </w:pBdr>
      <w:rPr>
        <w:rFonts w:eastAsia="Calibr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641914"/>
      <w:docPartObj>
        <w:docPartGallery w:val="Page Numbers (Bottom of Page)"/>
        <w:docPartUnique/>
      </w:docPartObj>
    </w:sdtPr>
    <w:sdtEndPr>
      <w:rPr>
        <w:b/>
        <w:bCs/>
        <w:noProof/>
        <w:sz w:val="18"/>
        <w:szCs w:val="24"/>
      </w:rPr>
    </w:sdtEndPr>
    <w:sdtContent>
      <w:p w:rsidR="00585507" w:rsidRPr="00A4502A" w:rsidRDefault="00585507" w:rsidP="00A4502A">
        <w:pPr>
          <w:pStyle w:val="Footer"/>
          <w:jc w:val="right"/>
          <w:rPr>
            <w:b/>
            <w:bCs/>
            <w:sz w:val="18"/>
            <w:szCs w:val="24"/>
          </w:rPr>
        </w:pPr>
        <w:r w:rsidRPr="00A4502A">
          <w:rPr>
            <w:b/>
            <w:bCs/>
            <w:sz w:val="18"/>
            <w:szCs w:val="24"/>
          </w:rPr>
          <w:t xml:space="preserve">Resettlement Policy Framework </w:t>
        </w:r>
        <w:r>
          <w:rPr>
            <w:b/>
            <w:bCs/>
            <w:sz w:val="18"/>
            <w:szCs w:val="24"/>
          </w:rPr>
          <w:tab/>
        </w:r>
        <w:r>
          <w:rPr>
            <w:b/>
            <w:bCs/>
            <w:sz w:val="18"/>
            <w:szCs w:val="24"/>
          </w:rPr>
          <w:tab/>
        </w:r>
        <w:r>
          <w:rPr>
            <w:b/>
            <w:bCs/>
            <w:sz w:val="18"/>
            <w:szCs w:val="24"/>
          </w:rPr>
          <w:tab/>
        </w:r>
        <w:r w:rsidR="00EB64BB" w:rsidRPr="00A4502A">
          <w:rPr>
            <w:b/>
            <w:bCs/>
            <w:sz w:val="18"/>
            <w:szCs w:val="24"/>
          </w:rPr>
          <w:fldChar w:fldCharType="begin"/>
        </w:r>
        <w:r w:rsidRPr="00A4502A">
          <w:rPr>
            <w:b/>
            <w:bCs/>
            <w:sz w:val="18"/>
            <w:szCs w:val="24"/>
          </w:rPr>
          <w:instrText xml:space="preserve"> PAGE   \* MERGEFORMAT </w:instrText>
        </w:r>
        <w:r w:rsidR="00EB64BB" w:rsidRPr="00A4502A">
          <w:rPr>
            <w:b/>
            <w:bCs/>
            <w:sz w:val="18"/>
            <w:szCs w:val="24"/>
          </w:rPr>
          <w:fldChar w:fldCharType="separate"/>
        </w:r>
        <w:r w:rsidR="00022918">
          <w:rPr>
            <w:b/>
            <w:bCs/>
            <w:noProof/>
            <w:sz w:val="18"/>
            <w:szCs w:val="24"/>
          </w:rPr>
          <w:t>ii</w:t>
        </w:r>
        <w:r w:rsidR="00EB64BB" w:rsidRPr="00A4502A">
          <w:rPr>
            <w:b/>
            <w:bCs/>
            <w:noProof/>
            <w:sz w:val="18"/>
            <w:szCs w:val="24"/>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337686"/>
      <w:docPartObj>
        <w:docPartGallery w:val="Page Numbers (Bottom of Page)"/>
        <w:docPartUnique/>
      </w:docPartObj>
    </w:sdtPr>
    <w:sdtEndPr>
      <w:rPr>
        <w:b/>
        <w:bCs/>
        <w:noProof/>
        <w:sz w:val="18"/>
        <w:szCs w:val="24"/>
      </w:rPr>
    </w:sdtEndPr>
    <w:sdtContent>
      <w:p w:rsidR="00585507" w:rsidRPr="00A4502A" w:rsidRDefault="00585507" w:rsidP="00143228">
        <w:pPr>
          <w:pStyle w:val="Footer"/>
          <w:rPr>
            <w:b/>
            <w:bCs/>
            <w:sz w:val="18"/>
            <w:szCs w:val="24"/>
          </w:rPr>
        </w:pPr>
        <w:r w:rsidRPr="00A4502A">
          <w:rPr>
            <w:b/>
            <w:bCs/>
            <w:sz w:val="18"/>
            <w:szCs w:val="24"/>
          </w:rPr>
          <w:t xml:space="preserve">Resettlement Policy Framework </w:t>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sidR="00EB64BB" w:rsidRPr="00A4502A">
          <w:rPr>
            <w:b/>
            <w:bCs/>
            <w:sz w:val="18"/>
            <w:szCs w:val="24"/>
          </w:rPr>
          <w:fldChar w:fldCharType="begin"/>
        </w:r>
        <w:r w:rsidRPr="00A4502A">
          <w:rPr>
            <w:b/>
            <w:bCs/>
            <w:sz w:val="18"/>
            <w:szCs w:val="24"/>
          </w:rPr>
          <w:instrText xml:space="preserve"> PAGE   \* MERGEFORMAT </w:instrText>
        </w:r>
        <w:r w:rsidR="00EB64BB" w:rsidRPr="00A4502A">
          <w:rPr>
            <w:b/>
            <w:bCs/>
            <w:sz w:val="18"/>
            <w:szCs w:val="24"/>
          </w:rPr>
          <w:fldChar w:fldCharType="separate"/>
        </w:r>
        <w:r w:rsidR="00022918">
          <w:rPr>
            <w:b/>
            <w:bCs/>
            <w:noProof/>
            <w:sz w:val="18"/>
            <w:szCs w:val="24"/>
          </w:rPr>
          <w:t>14</w:t>
        </w:r>
        <w:r w:rsidR="00EB64BB" w:rsidRPr="00A4502A">
          <w:rPr>
            <w:b/>
            <w:bCs/>
            <w:noProof/>
            <w:sz w:val="18"/>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30179"/>
      <w:docPartObj>
        <w:docPartGallery w:val="Page Numbers (Bottom of Page)"/>
        <w:docPartUnique/>
      </w:docPartObj>
    </w:sdtPr>
    <w:sdtEndPr>
      <w:rPr>
        <w:b/>
        <w:bCs/>
        <w:noProof/>
        <w:sz w:val="18"/>
        <w:szCs w:val="24"/>
      </w:rPr>
    </w:sdtEndPr>
    <w:sdtContent>
      <w:p w:rsidR="00585507" w:rsidRPr="00A4502A" w:rsidRDefault="00585507" w:rsidP="00A4502A">
        <w:pPr>
          <w:pStyle w:val="Footer"/>
          <w:jc w:val="right"/>
          <w:rPr>
            <w:b/>
            <w:bCs/>
            <w:sz w:val="18"/>
            <w:szCs w:val="24"/>
          </w:rPr>
        </w:pPr>
        <w:r w:rsidRPr="00A4502A">
          <w:rPr>
            <w:b/>
            <w:bCs/>
            <w:sz w:val="18"/>
            <w:szCs w:val="24"/>
          </w:rPr>
          <w:t xml:space="preserve">Resettlement Policy Framework </w:t>
        </w:r>
        <w:r>
          <w:rPr>
            <w:b/>
            <w:bCs/>
            <w:sz w:val="18"/>
            <w:szCs w:val="24"/>
          </w:rPr>
          <w:tab/>
        </w:r>
        <w:r>
          <w:rPr>
            <w:b/>
            <w:bCs/>
            <w:sz w:val="18"/>
            <w:szCs w:val="24"/>
          </w:rPr>
          <w:tab/>
        </w:r>
        <w:r>
          <w:rPr>
            <w:b/>
            <w:bCs/>
            <w:sz w:val="18"/>
            <w:szCs w:val="24"/>
          </w:rPr>
          <w:tab/>
        </w:r>
        <w:r w:rsidR="00EB64BB" w:rsidRPr="00A4502A">
          <w:rPr>
            <w:b/>
            <w:bCs/>
            <w:sz w:val="18"/>
            <w:szCs w:val="24"/>
          </w:rPr>
          <w:fldChar w:fldCharType="begin"/>
        </w:r>
        <w:r w:rsidRPr="00A4502A">
          <w:rPr>
            <w:b/>
            <w:bCs/>
            <w:sz w:val="18"/>
            <w:szCs w:val="24"/>
          </w:rPr>
          <w:instrText xml:space="preserve"> PAGE   \* MERGEFORMAT </w:instrText>
        </w:r>
        <w:r w:rsidR="00EB64BB" w:rsidRPr="00A4502A">
          <w:rPr>
            <w:b/>
            <w:bCs/>
            <w:sz w:val="18"/>
            <w:szCs w:val="24"/>
          </w:rPr>
          <w:fldChar w:fldCharType="separate"/>
        </w:r>
        <w:r w:rsidR="00022918">
          <w:rPr>
            <w:b/>
            <w:bCs/>
            <w:noProof/>
            <w:sz w:val="18"/>
            <w:szCs w:val="24"/>
          </w:rPr>
          <w:t>56</w:t>
        </w:r>
        <w:r w:rsidR="00EB64BB" w:rsidRPr="00A4502A">
          <w:rPr>
            <w:b/>
            <w:bCs/>
            <w:noProof/>
            <w:sz w:val="18"/>
            <w:szCs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669579"/>
      <w:docPartObj>
        <w:docPartGallery w:val="Page Numbers (Bottom of Page)"/>
        <w:docPartUnique/>
      </w:docPartObj>
    </w:sdtPr>
    <w:sdtEndPr>
      <w:rPr>
        <w:b/>
        <w:bCs/>
        <w:noProof/>
        <w:sz w:val="18"/>
        <w:szCs w:val="24"/>
      </w:rPr>
    </w:sdtEndPr>
    <w:sdtContent>
      <w:p w:rsidR="00585507" w:rsidRPr="00A4502A" w:rsidRDefault="00585507" w:rsidP="00143228">
        <w:pPr>
          <w:pStyle w:val="Footer"/>
          <w:rPr>
            <w:b/>
            <w:bCs/>
            <w:sz w:val="18"/>
            <w:szCs w:val="24"/>
          </w:rPr>
        </w:pPr>
        <w:r w:rsidRPr="00A4502A">
          <w:rPr>
            <w:b/>
            <w:bCs/>
            <w:sz w:val="18"/>
            <w:szCs w:val="24"/>
          </w:rPr>
          <w:t xml:space="preserve">Resettlement Policy Framework </w:t>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Pr>
            <w:b/>
            <w:bCs/>
            <w:sz w:val="18"/>
            <w:szCs w:val="24"/>
          </w:rPr>
          <w:tab/>
        </w:r>
        <w:r w:rsidR="00EB64BB" w:rsidRPr="00A4502A">
          <w:rPr>
            <w:b/>
            <w:bCs/>
            <w:sz w:val="18"/>
            <w:szCs w:val="24"/>
          </w:rPr>
          <w:fldChar w:fldCharType="begin"/>
        </w:r>
        <w:r w:rsidRPr="00A4502A">
          <w:rPr>
            <w:b/>
            <w:bCs/>
            <w:sz w:val="18"/>
            <w:szCs w:val="24"/>
          </w:rPr>
          <w:instrText xml:space="preserve"> PAGE   \* MERGEFORMAT </w:instrText>
        </w:r>
        <w:r w:rsidR="00EB64BB" w:rsidRPr="00A4502A">
          <w:rPr>
            <w:b/>
            <w:bCs/>
            <w:sz w:val="18"/>
            <w:szCs w:val="24"/>
          </w:rPr>
          <w:fldChar w:fldCharType="separate"/>
        </w:r>
        <w:r w:rsidR="00022918">
          <w:rPr>
            <w:b/>
            <w:bCs/>
            <w:noProof/>
            <w:sz w:val="18"/>
            <w:szCs w:val="24"/>
          </w:rPr>
          <w:t>58</w:t>
        </w:r>
        <w:r w:rsidR="00EB64BB" w:rsidRPr="00A4502A">
          <w:rPr>
            <w:b/>
            <w:bCs/>
            <w:noProof/>
            <w:sz w:val="18"/>
            <w:szCs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961771"/>
      <w:docPartObj>
        <w:docPartGallery w:val="Page Numbers (Bottom of Page)"/>
        <w:docPartUnique/>
      </w:docPartObj>
    </w:sdtPr>
    <w:sdtEndPr>
      <w:rPr>
        <w:b/>
        <w:bCs/>
        <w:noProof/>
        <w:sz w:val="18"/>
        <w:szCs w:val="24"/>
      </w:rPr>
    </w:sdtEndPr>
    <w:sdtContent>
      <w:p w:rsidR="00585507" w:rsidRPr="00A4502A" w:rsidRDefault="00585507" w:rsidP="00A4502A">
        <w:pPr>
          <w:pStyle w:val="Footer"/>
          <w:jc w:val="right"/>
          <w:rPr>
            <w:b/>
            <w:bCs/>
            <w:sz w:val="18"/>
            <w:szCs w:val="24"/>
          </w:rPr>
        </w:pPr>
        <w:r w:rsidRPr="00A4502A">
          <w:rPr>
            <w:b/>
            <w:bCs/>
            <w:sz w:val="18"/>
            <w:szCs w:val="24"/>
          </w:rPr>
          <w:t xml:space="preserve">Resettlement Policy Framework </w:t>
        </w:r>
        <w:r>
          <w:rPr>
            <w:b/>
            <w:bCs/>
            <w:sz w:val="18"/>
            <w:szCs w:val="24"/>
          </w:rPr>
          <w:tab/>
        </w:r>
        <w:r>
          <w:rPr>
            <w:b/>
            <w:bCs/>
            <w:sz w:val="18"/>
            <w:szCs w:val="24"/>
          </w:rPr>
          <w:tab/>
        </w:r>
        <w:r>
          <w:rPr>
            <w:b/>
            <w:bCs/>
            <w:sz w:val="18"/>
            <w:szCs w:val="24"/>
          </w:rPr>
          <w:tab/>
        </w:r>
        <w:r w:rsidR="00EB64BB" w:rsidRPr="00A4502A">
          <w:rPr>
            <w:b/>
            <w:bCs/>
            <w:sz w:val="18"/>
            <w:szCs w:val="24"/>
          </w:rPr>
          <w:fldChar w:fldCharType="begin"/>
        </w:r>
        <w:r w:rsidRPr="00A4502A">
          <w:rPr>
            <w:b/>
            <w:bCs/>
            <w:sz w:val="18"/>
            <w:szCs w:val="24"/>
          </w:rPr>
          <w:instrText xml:space="preserve"> PAGE   \* MERGEFORMAT </w:instrText>
        </w:r>
        <w:r w:rsidR="00EB64BB" w:rsidRPr="00A4502A">
          <w:rPr>
            <w:b/>
            <w:bCs/>
            <w:sz w:val="18"/>
            <w:szCs w:val="24"/>
          </w:rPr>
          <w:fldChar w:fldCharType="separate"/>
        </w:r>
        <w:r w:rsidR="00022918">
          <w:rPr>
            <w:b/>
            <w:bCs/>
            <w:noProof/>
            <w:sz w:val="18"/>
            <w:szCs w:val="24"/>
          </w:rPr>
          <w:t>61</w:t>
        </w:r>
        <w:r w:rsidR="00EB64BB" w:rsidRPr="00A4502A">
          <w:rPr>
            <w:b/>
            <w:bCs/>
            <w:noProof/>
            <w:sz w:val="18"/>
            <w:szCs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507" w:rsidRPr="00C07A52" w:rsidRDefault="00585507" w:rsidP="00C07A52">
    <w:pPr>
      <w:pStyle w:val="Footer"/>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E9B" w:rsidRDefault="00234E9B">
      <w:r>
        <w:separator/>
      </w:r>
    </w:p>
  </w:footnote>
  <w:footnote w:type="continuationSeparator" w:id="1">
    <w:p w:rsidR="00234E9B" w:rsidRDefault="00234E9B">
      <w:r>
        <w:continuationSeparator/>
      </w:r>
    </w:p>
  </w:footnote>
  <w:footnote w:id="2">
    <w:p w:rsidR="00585507" w:rsidRPr="00C97F94" w:rsidRDefault="00585507">
      <w:pPr>
        <w:pStyle w:val="FootnoteText"/>
        <w:rPr>
          <w:rFonts w:cs="Calibri"/>
          <w:i/>
          <w:iCs/>
          <w:lang w:val="en-US"/>
        </w:rPr>
      </w:pPr>
      <w:r w:rsidRPr="00C97F94">
        <w:rPr>
          <w:rStyle w:val="FootnoteReference"/>
          <w:rFonts w:ascii="Calibri" w:hAnsi="Calibri" w:cs="Calibri"/>
          <w:i/>
          <w:iCs/>
          <w:sz w:val="18"/>
          <w:szCs w:val="24"/>
        </w:rPr>
        <w:footnoteRef/>
      </w:r>
      <w:r w:rsidRPr="00C97F94">
        <w:rPr>
          <w:rFonts w:cs="Calibri"/>
          <w:i/>
          <w:iCs/>
          <w:sz w:val="18"/>
          <w:szCs w:val="24"/>
          <w:lang w:val="en-US"/>
        </w:rPr>
        <w:t>The Project was developed prior to the finalization of the 2016 Environmental and Social Standards, therefore the Bank Policies and Operational Policies apply</w:t>
      </w:r>
      <w:r>
        <w:rPr>
          <w:rFonts w:cs="Calibri"/>
          <w:i/>
          <w:iCs/>
          <w:sz w:val="18"/>
          <w:szCs w:val="24"/>
          <w:lang w:val="en-US"/>
        </w:rPr>
        <w:t xml:space="preserve"> with respect to this RPF.</w:t>
      </w:r>
    </w:p>
  </w:footnote>
  <w:footnote w:id="3">
    <w:p w:rsidR="00585507" w:rsidRPr="00455F1E" w:rsidRDefault="00585507" w:rsidP="00455F1E">
      <w:pPr>
        <w:pStyle w:val="FootnoteText"/>
        <w:rPr>
          <w:rFonts w:cs="Calibri"/>
          <w:i/>
          <w:iCs/>
          <w:lang w:val="en-US"/>
        </w:rPr>
      </w:pPr>
      <w:r w:rsidRPr="00455F1E">
        <w:rPr>
          <w:rStyle w:val="FootnoteReference"/>
          <w:rFonts w:ascii="Calibri" w:hAnsi="Calibri" w:cs="Calibri"/>
          <w:i/>
          <w:iCs/>
          <w:sz w:val="18"/>
          <w:szCs w:val="24"/>
        </w:rPr>
        <w:footnoteRef/>
      </w:r>
      <w:r w:rsidRPr="00455F1E">
        <w:rPr>
          <w:rFonts w:cs="Calibri"/>
          <w:i/>
          <w:iCs/>
          <w:sz w:val="18"/>
          <w:szCs w:val="24"/>
          <w:lang w:val="en-US"/>
        </w:rPr>
        <w:t>This include such claims could be derived from adverse possession, from continued possession of public lands without government action for eviction (that is, with the implicit leave of the government), or from customary and traditional law and usage, and so on.</w:t>
      </w:r>
    </w:p>
  </w:footnote>
  <w:footnote w:id="4">
    <w:p w:rsidR="00585507" w:rsidRPr="009D1FA1" w:rsidRDefault="00585507">
      <w:pPr>
        <w:pStyle w:val="FootnoteText"/>
        <w:rPr>
          <w:i/>
          <w:iCs/>
          <w:lang w:val="en-US"/>
        </w:rPr>
      </w:pPr>
      <w:r w:rsidRPr="009D1FA1">
        <w:rPr>
          <w:rStyle w:val="FootnoteReference"/>
          <w:i/>
          <w:iCs/>
          <w:sz w:val="18"/>
          <w:szCs w:val="24"/>
        </w:rPr>
        <w:footnoteRef/>
      </w:r>
      <w:r w:rsidRPr="009D1FA1">
        <w:rPr>
          <w:i/>
          <w:iCs/>
          <w:sz w:val="18"/>
          <w:szCs w:val="24"/>
          <w:lang w:val="en-US"/>
        </w:rPr>
        <w:t xml:space="preserve">Infrastructure broadly covered all forms of investment and unexhausted improvements made on the land or property including roads, powerlines, pipeline, canals, agricultural land inputs, </w:t>
      </w:r>
      <w:r>
        <w:rPr>
          <w:i/>
          <w:iCs/>
          <w:sz w:val="18"/>
          <w:szCs w:val="24"/>
          <w:lang w:val="en-US"/>
        </w:rPr>
        <w:t xml:space="preserve">fences, etc.  </w:t>
      </w:r>
    </w:p>
  </w:footnote>
  <w:footnote w:id="5">
    <w:p w:rsidR="00585507" w:rsidRPr="00D26E2A" w:rsidRDefault="00585507">
      <w:pPr>
        <w:pStyle w:val="FootnoteText"/>
        <w:rPr>
          <w:rFonts w:cs="Calibri"/>
          <w:i/>
          <w:iCs/>
          <w:sz w:val="18"/>
          <w:szCs w:val="18"/>
          <w:lang w:val="en-US"/>
        </w:rPr>
      </w:pPr>
      <w:r w:rsidRPr="00D26E2A">
        <w:rPr>
          <w:rStyle w:val="FootnoteReference"/>
          <w:rFonts w:ascii="Calibri" w:hAnsi="Calibri" w:cs="Calibri"/>
          <w:i/>
          <w:iCs/>
          <w:sz w:val="18"/>
          <w:szCs w:val="18"/>
        </w:rPr>
        <w:footnoteRef/>
      </w:r>
      <w:r w:rsidRPr="00D26E2A">
        <w:rPr>
          <w:rFonts w:cs="Calibri"/>
          <w:i/>
          <w:iCs/>
          <w:sz w:val="18"/>
          <w:szCs w:val="18"/>
        </w:rPr>
        <w:t xml:space="preserve"> International good practice requirements for valuation expand on market value and require the adoption of the replacement value principle. This means compensation that is sufficient to acquire or construct replacement assets at current market value, including all transaction and overhead costs and excluding any depreciation or salvage of materials</w:t>
      </w:r>
    </w:p>
  </w:footnote>
  <w:footnote w:id="6">
    <w:p w:rsidR="00585507" w:rsidRPr="00C87E44" w:rsidRDefault="00585507">
      <w:pPr>
        <w:pStyle w:val="FootnoteText"/>
        <w:rPr>
          <w:i/>
          <w:iCs/>
          <w:lang w:val="en-US"/>
        </w:rPr>
      </w:pPr>
      <w:r w:rsidRPr="00C87E44">
        <w:rPr>
          <w:rStyle w:val="FootnoteReference"/>
          <w:rFonts w:ascii="Calibri" w:hAnsi="Calibri"/>
          <w:i/>
          <w:iCs/>
          <w:sz w:val="18"/>
          <w:szCs w:val="24"/>
        </w:rPr>
        <w:footnoteRef/>
      </w:r>
      <w:r w:rsidRPr="00C87E44">
        <w:rPr>
          <w:i/>
          <w:iCs/>
          <w:sz w:val="18"/>
          <w:szCs w:val="24"/>
        </w:rPr>
        <w:t xml:space="preserve"> Monthly income can be determined </w:t>
      </w:r>
      <w:r w:rsidRPr="00C87E44">
        <w:rPr>
          <w:i/>
          <w:iCs/>
          <w:sz w:val="18"/>
          <w:szCs w:val="24"/>
          <w:lang w:val="en-ZA"/>
        </w:rPr>
        <w:t xml:space="preserve">evidenced by audited accounts for formal businesses. Income generated by informal businesses can be determined via the comparative analysis of similar businesses. </w:t>
      </w:r>
    </w:p>
  </w:footnote>
  <w:footnote w:id="7">
    <w:p w:rsidR="00585507" w:rsidRPr="004F6506" w:rsidRDefault="00585507" w:rsidP="004F6506">
      <w:pPr>
        <w:pStyle w:val="FootnoteText"/>
        <w:rPr>
          <w:rFonts w:cs="Calibri"/>
          <w:i/>
          <w:iCs/>
          <w:lang w:val="en-ZA"/>
        </w:rPr>
      </w:pPr>
      <w:r w:rsidRPr="004F6506">
        <w:rPr>
          <w:rStyle w:val="FootnoteReference"/>
          <w:rFonts w:ascii="Calibri" w:hAnsi="Calibri" w:cs="Calibri"/>
          <w:i/>
          <w:iCs/>
          <w:sz w:val="18"/>
          <w:szCs w:val="24"/>
        </w:rPr>
        <w:footnoteRef/>
      </w:r>
      <w:r w:rsidRPr="004F6506">
        <w:rPr>
          <w:rFonts w:cs="Calibri"/>
          <w:i/>
          <w:iCs/>
          <w:sz w:val="18"/>
          <w:szCs w:val="24"/>
          <w:lang w:val="en-ZA"/>
        </w:rPr>
        <w:t>This covers (1) Landowners, (2) Short-Term De-Facto Users or Occupants, (3) De-Facto User or Occupant with Adverse Possession, and (4) unrecognised beneficiaries as contained in the Entitlement Framework.</w:t>
      </w:r>
    </w:p>
  </w:footnote>
  <w:footnote w:id="8">
    <w:p w:rsidR="005954F5" w:rsidRPr="000E3C01" w:rsidRDefault="005954F5" w:rsidP="005954F5">
      <w:pPr>
        <w:pStyle w:val="FootnoteText"/>
        <w:rPr>
          <w:i/>
          <w:iCs/>
          <w:lang w:val="en-US"/>
        </w:rPr>
      </w:pPr>
      <w:r w:rsidRPr="000E3C01">
        <w:rPr>
          <w:rStyle w:val="FootnoteReference"/>
          <w:rFonts w:ascii="Calibri" w:hAnsi="Calibri"/>
          <w:i/>
          <w:iCs/>
          <w:sz w:val="18"/>
          <w:szCs w:val="24"/>
        </w:rPr>
        <w:footnoteRef/>
      </w:r>
      <w:r w:rsidRPr="000E3C01">
        <w:rPr>
          <w:i/>
          <w:iCs/>
          <w:sz w:val="18"/>
          <w:szCs w:val="24"/>
        </w:rPr>
        <w:t xml:space="preserve"> Consistent with the Law of Land Acquisition, 2017, the expropriating authority will be municipalities in the scope of urban masterplans and ministries and governmental agencies outside the areas of urban masterplan with cooperation of the </w:t>
      </w:r>
      <w:r w:rsidRPr="00EA3826">
        <w:rPr>
          <w:i/>
          <w:iCs/>
          <w:sz w:val="18"/>
          <w:szCs w:val="24"/>
        </w:rPr>
        <w:t>MUDL</w:t>
      </w:r>
      <w:r w:rsidRPr="000E3C01">
        <w:rPr>
          <w:i/>
          <w:iCs/>
          <w:sz w:val="18"/>
          <w:szCs w:val="24"/>
        </w:rPr>
        <w:t>Office.</w:t>
      </w:r>
    </w:p>
  </w:footnote>
  <w:footnote w:id="9">
    <w:p w:rsidR="00945F44" w:rsidRPr="000E3C01" w:rsidRDefault="00945F44" w:rsidP="00945F44">
      <w:pPr>
        <w:pStyle w:val="FootnoteText"/>
        <w:rPr>
          <w:i/>
          <w:iCs/>
          <w:lang w:val="en-US"/>
        </w:rPr>
      </w:pPr>
      <w:r w:rsidRPr="000E3C01">
        <w:rPr>
          <w:rStyle w:val="FootnoteReference"/>
          <w:rFonts w:ascii="Calibri" w:hAnsi="Calibri"/>
          <w:i/>
          <w:iCs/>
          <w:sz w:val="18"/>
          <w:szCs w:val="24"/>
        </w:rPr>
        <w:footnoteRef/>
      </w:r>
      <w:r w:rsidRPr="000E3C01">
        <w:rPr>
          <w:i/>
          <w:iCs/>
          <w:sz w:val="18"/>
          <w:szCs w:val="24"/>
        </w:rPr>
        <w:t xml:space="preserve"> Consistent with the Law of Land Acquisition, 2017, the expropriating authority will be municipalities in the scope of urban masterplans and ministries and governmental agencies outside the areas of urban masterplan with cooperation of the </w:t>
      </w:r>
      <w:r w:rsidRPr="00EA3826">
        <w:rPr>
          <w:i/>
          <w:iCs/>
          <w:sz w:val="18"/>
          <w:szCs w:val="24"/>
        </w:rPr>
        <w:t>MUDL</w:t>
      </w:r>
      <w:r w:rsidRPr="000E3C01">
        <w:rPr>
          <w:i/>
          <w:iCs/>
          <w:sz w:val="18"/>
          <w:szCs w:val="24"/>
        </w:rPr>
        <w:t>Office.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507" w:rsidRDefault="00585507" w:rsidP="00A4502A">
    <w:pPr>
      <w:pStyle w:val="Header"/>
      <w:pBdr>
        <w:bottom w:val="single" w:sz="4" w:space="1" w:color="auto"/>
      </w:pBdr>
      <w:jc w:val="right"/>
    </w:pPr>
    <w:r w:rsidRPr="00BF2554">
      <w:rPr>
        <w:rFonts w:eastAsia="Calibri"/>
        <w:sz w:val="16"/>
        <w:szCs w:val="16"/>
        <w:lang w:val="en-ZA"/>
      </w:rPr>
      <w:t>Opportunity for Maximizing Agribusiness Investments and DEVELOPMENT PROJECT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507" w:rsidRDefault="00585507" w:rsidP="00A4502A">
    <w:pPr>
      <w:pStyle w:val="Header"/>
      <w:pBdr>
        <w:bottom w:val="single" w:sz="4" w:space="1" w:color="auto"/>
      </w:pBdr>
      <w:jc w:val="right"/>
    </w:pPr>
    <w:r w:rsidRPr="00BF2554">
      <w:rPr>
        <w:rFonts w:eastAsia="Calibri"/>
        <w:sz w:val="16"/>
        <w:szCs w:val="16"/>
        <w:lang w:val="en-ZA"/>
      </w:rPr>
      <w:t>Opportunity for Maximizing Agribusiness Investments and DEVELOPMENT PROJECT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507" w:rsidRPr="00C07A52" w:rsidRDefault="00585507" w:rsidP="00C07A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0AEB19E"/>
    <w:lvl w:ilvl="0">
      <w:start w:val="1"/>
      <w:numFmt w:val="decimal"/>
      <w:pStyle w:val="Heading1"/>
      <w:lvlText w:val="%1"/>
      <w:legacy w:legacy="1" w:legacySpace="0" w:legacyIndent="708"/>
      <w:lvlJc w:val="left"/>
      <w:pPr>
        <w:ind w:left="0" w:hanging="708"/>
      </w:pPr>
      <w:rPr>
        <w:sz w:val="28"/>
        <w:szCs w:val="28"/>
      </w:rPr>
    </w:lvl>
    <w:lvl w:ilvl="1">
      <w:start w:val="1"/>
      <w:numFmt w:val="decimal"/>
      <w:pStyle w:val="Heading2"/>
      <w:lvlText w:val="%1.%2"/>
      <w:legacy w:legacy="1" w:legacySpace="0" w:legacyIndent="708"/>
      <w:lvlJc w:val="left"/>
      <w:pPr>
        <w:ind w:left="0" w:hanging="708"/>
      </w:pPr>
      <w:rPr>
        <w:sz w:val="24"/>
        <w:szCs w:val="24"/>
      </w:rPr>
    </w:lvl>
    <w:lvl w:ilvl="2">
      <w:start w:val="1"/>
      <w:numFmt w:val="decimal"/>
      <w:pStyle w:val="Heading3"/>
      <w:lvlText w:val="%1.%2.%3"/>
      <w:legacy w:legacy="1" w:legacySpace="0" w:legacyIndent="708"/>
      <w:lvlJc w:val="left"/>
      <w:pPr>
        <w:ind w:left="0" w:hanging="708"/>
      </w:pPr>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lvlText w:val=""/>
      <w:legacy w:legacy="1" w:legacySpace="0" w:legacyIndent="708"/>
      <w:lvlJc w:val="left"/>
      <w:pPr>
        <w:ind w:left="2832" w:hanging="708"/>
      </w:pPr>
    </w:lvl>
    <w:lvl w:ilvl="6">
      <w:start w:val="1"/>
      <w:numFmt w:val="decimal"/>
      <w:pStyle w:val="Heading7"/>
      <w:lvlText w:val="%7."/>
      <w:legacy w:legacy="1" w:legacySpace="0" w:legacyIndent="708"/>
      <w:lvlJc w:val="left"/>
      <w:pPr>
        <w:ind w:left="3540" w:hanging="708"/>
      </w:pPr>
    </w:lvl>
    <w:lvl w:ilvl="7">
      <w:start w:val="1"/>
      <w:numFmt w:val="decimal"/>
      <w:pStyle w:val="Heading8"/>
      <w:lvlText w:val="%7.%8."/>
      <w:legacy w:legacy="1" w:legacySpace="0" w:legacyIndent="708"/>
      <w:lvlJc w:val="left"/>
      <w:pPr>
        <w:ind w:left="4248" w:hanging="708"/>
      </w:pPr>
    </w:lvl>
    <w:lvl w:ilvl="8">
      <w:start w:val="1"/>
      <w:numFmt w:val="decimal"/>
      <w:pStyle w:val="Heading9"/>
      <w:lvlText w:val="%7.%8.%9."/>
      <w:legacy w:legacy="1" w:legacySpace="0" w:legacyIndent="708"/>
      <w:lvlJc w:val="left"/>
      <w:pPr>
        <w:ind w:left="4956" w:hanging="708"/>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FA12E2"/>
    <w:multiLevelType w:val="hybridMultilevel"/>
    <w:tmpl w:val="ED5437D2"/>
    <w:lvl w:ilvl="0" w:tplc="4B682906">
      <w:start w:val="1"/>
      <w:numFmt w:val="decimal"/>
      <w:lvlText w:val="%1."/>
      <w:lvlJc w:val="left"/>
      <w:pPr>
        <w:ind w:left="360" w:hanging="360"/>
      </w:pPr>
      <w:rPr>
        <w:b/>
        <w:bCs/>
      </w:rPr>
    </w:lvl>
    <w:lvl w:ilvl="1" w:tplc="E3CE1BE0">
      <w:start w:val="1"/>
      <w:numFmt w:val="lowerLetter"/>
      <w:lvlText w:val="%2."/>
      <w:lvlJc w:val="left"/>
      <w:pPr>
        <w:ind w:left="1080" w:hanging="360"/>
      </w:pPr>
      <w:rPr>
        <w:b/>
        <w:bCs/>
      </w:r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05EB2B05"/>
    <w:multiLevelType w:val="hybridMultilevel"/>
    <w:tmpl w:val="3A1CA7D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nsid w:val="09B92B89"/>
    <w:multiLevelType w:val="hybridMultilevel"/>
    <w:tmpl w:val="4794452A"/>
    <w:lvl w:ilvl="0" w:tplc="E9445BC0">
      <w:start w:val="1"/>
      <w:numFmt w:val="decimal"/>
      <w:lvlText w:val="%1."/>
      <w:lvlJc w:val="left"/>
      <w:pPr>
        <w:ind w:left="360" w:hanging="360"/>
      </w:pPr>
      <w:rPr>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09FC39E7"/>
    <w:multiLevelType w:val="hybridMultilevel"/>
    <w:tmpl w:val="3E44142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nsid w:val="0EA50B2E"/>
    <w:multiLevelType w:val="hybridMultilevel"/>
    <w:tmpl w:val="2D3CC3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0EC41B31"/>
    <w:multiLevelType w:val="hybridMultilevel"/>
    <w:tmpl w:val="CFDCC9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12045325"/>
    <w:multiLevelType w:val="hybridMultilevel"/>
    <w:tmpl w:val="7A5E043A"/>
    <w:lvl w:ilvl="0" w:tplc="E926D67A">
      <w:start w:val="1"/>
      <w:numFmt w:val="decimal"/>
      <w:lvlText w:val="%1."/>
      <w:lvlJc w:val="left"/>
      <w:pPr>
        <w:ind w:left="360" w:hanging="360"/>
      </w:pPr>
      <w:rPr>
        <w:b/>
        <w:bCs/>
      </w:rPr>
    </w:lvl>
    <w:lvl w:ilvl="1" w:tplc="86223E02">
      <w:start w:val="1"/>
      <w:numFmt w:val="lowerLetter"/>
      <w:lvlText w:val="%2."/>
      <w:lvlJc w:val="left"/>
      <w:pPr>
        <w:ind w:left="1080" w:hanging="360"/>
      </w:pPr>
      <w:rPr>
        <w:b/>
        <w:bCs/>
      </w:r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14564DCA"/>
    <w:multiLevelType w:val="hybridMultilevel"/>
    <w:tmpl w:val="E2B011AE"/>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15FF7B71"/>
    <w:multiLevelType w:val="hybridMultilevel"/>
    <w:tmpl w:val="F3EADCF0"/>
    <w:lvl w:ilvl="0" w:tplc="998E8A60">
      <w:start w:val="1"/>
      <w:numFmt w:val="decimal"/>
      <w:lvlText w:val="%1."/>
      <w:lvlJc w:val="left"/>
      <w:pPr>
        <w:ind w:left="927" w:hanging="360"/>
      </w:pPr>
      <w:rPr>
        <w:b w:val="0"/>
        <w:bCs w:val="0"/>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1">
    <w:nsid w:val="1642085B"/>
    <w:multiLevelType w:val="hybridMultilevel"/>
    <w:tmpl w:val="8CA29E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16E20E13"/>
    <w:multiLevelType w:val="hybridMultilevel"/>
    <w:tmpl w:val="2E1065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17072A55"/>
    <w:multiLevelType w:val="hybridMultilevel"/>
    <w:tmpl w:val="0B4CD084"/>
    <w:lvl w:ilvl="0" w:tplc="D310B546">
      <w:start w:val="1"/>
      <w:numFmt w:val="decimal"/>
      <w:lvlText w:val="%1."/>
      <w:lvlJc w:val="left"/>
      <w:pPr>
        <w:ind w:left="360" w:hanging="360"/>
      </w:pPr>
      <w:rPr>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17E56775"/>
    <w:multiLevelType w:val="hybridMultilevel"/>
    <w:tmpl w:val="7FE84BF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17EA2405"/>
    <w:multiLevelType w:val="hybridMultilevel"/>
    <w:tmpl w:val="F3EADCF0"/>
    <w:lvl w:ilvl="0" w:tplc="998E8A60">
      <w:start w:val="1"/>
      <w:numFmt w:val="decimal"/>
      <w:lvlText w:val="%1."/>
      <w:lvlJc w:val="left"/>
      <w:pPr>
        <w:ind w:left="927" w:hanging="360"/>
      </w:pPr>
      <w:rPr>
        <w:b w:val="0"/>
        <w:bCs w:val="0"/>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6">
    <w:nsid w:val="17F961EA"/>
    <w:multiLevelType w:val="hybridMultilevel"/>
    <w:tmpl w:val="1FCA0E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1C4D6D32"/>
    <w:multiLevelType w:val="hybridMultilevel"/>
    <w:tmpl w:val="1EB69714"/>
    <w:lvl w:ilvl="0" w:tplc="1C09000F">
      <w:start w:val="1"/>
      <w:numFmt w:val="decimal"/>
      <w:lvlText w:val="%1."/>
      <w:lvlJc w:val="left"/>
      <w:pPr>
        <w:ind w:left="360" w:hanging="360"/>
      </w:pPr>
      <w:rPr>
        <w:rFonts w:hint="default"/>
      </w:rPr>
    </w:lvl>
    <w:lvl w:ilvl="1" w:tplc="77BE5000">
      <w:start w:val="1"/>
      <w:numFmt w:val="lowerLetter"/>
      <w:lvlText w:val="%2)"/>
      <w:lvlJc w:val="left"/>
      <w:pPr>
        <w:ind w:left="1080" w:hanging="360"/>
      </w:pPr>
      <w:rPr>
        <w:rFonts w:hint="default"/>
        <w:b w:val="0"/>
        <w:bCs w:val="0"/>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1E683770"/>
    <w:multiLevelType w:val="hybridMultilevel"/>
    <w:tmpl w:val="D5FE040C"/>
    <w:lvl w:ilvl="0" w:tplc="792293BC">
      <w:start w:val="1"/>
      <w:numFmt w:val="decimal"/>
      <w:lvlText w:val="%1."/>
      <w:lvlJc w:val="left"/>
      <w:pPr>
        <w:ind w:left="360" w:hanging="360"/>
      </w:pPr>
      <w:rPr>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
    <w:nsid w:val="221D7C5A"/>
    <w:multiLevelType w:val="hybridMultilevel"/>
    <w:tmpl w:val="B2DC17D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nsid w:val="25D50DE4"/>
    <w:multiLevelType w:val="hybridMultilevel"/>
    <w:tmpl w:val="41FE11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26EA2A33"/>
    <w:multiLevelType w:val="hybridMultilevel"/>
    <w:tmpl w:val="CAFEFA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nsid w:val="27193471"/>
    <w:multiLevelType w:val="hybridMultilevel"/>
    <w:tmpl w:val="EF0056C8"/>
    <w:lvl w:ilvl="0" w:tplc="CE1C92CA">
      <w:start w:val="1"/>
      <w:numFmt w:val="decimal"/>
      <w:lvlText w:val="%1."/>
      <w:lvlJc w:val="left"/>
      <w:pPr>
        <w:ind w:left="360" w:hanging="360"/>
      </w:pPr>
      <w:rPr>
        <w:b/>
        <w:bCs/>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nsid w:val="275A6242"/>
    <w:multiLevelType w:val="hybridMultilevel"/>
    <w:tmpl w:val="6D326E1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nsid w:val="27E8337E"/>
    <w:multiLevelType w:val="hybridMultilevel"/>
    <w:tmpl w:val="71B8F9EC"/>
    <w:lvl w:ilvl="0" w:tplc="E9445BC0">
      <w:start w:val="1"/>
      <w:numFmt w:val="decimal"/>
      <w:lvlText w:val="%1."/>
      <w:lvlJc w:val="left"/>
      <w:pPr>
        <w:ind w:left="360" w:hanging="360"/>
      </w:pPr>
      <w:rPr>
        <w:rFont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81A205E"/>
    <w:multiLevelType w:val="hybridMultilevel"/>
    <w:tmpl w:val="F2F670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C115600"/>
    <w:multiLevelType w:val="hybridMultilevel"/>
    <w:tmpl w:val="C414ED0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2C975BA1"/>
    <w:multiLevelType w:val="hybridMultilevel"/>
    <w:tmpl w:val="50D8E76C"/>
    <w:lvl w:ilvl="0" w:tplc="FBD6DC72">
      <w:start w:val="1"/>
      <w:numFmt w:val="decimal"/>
      <w:pStyle w:val="TAPITableNumberlist"/>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DB2319B"/>
    <w:multiLevelType w:val="hybridMultilevel"/>
    <w:tmpl w:val="62F4BF0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2E553266"/>
    <w:multiLevelType w:val="hybridMultilevel"/>
    <w:tmpl w:val="73A6173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nsid w:val="2FD95F68"/>
    <w:multiLevelType w:val="hybridMultilevel"/>
    <w:tmpl w:val="B412C9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333B2CE4"/>
    <w:multiLevelType w:val="hybridMultilevel"/>
    <w:tmpl w:val="1AF6BBD4"/>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3698304F"/>
    <w:multiLevelType w:val="hybridMultilevel"/>
    <w:tmpl w:val="FB56B7C6"/>
    <w:lvl w:ilvl="0" w:tplc="CFEE8914">
      <w:start w:val="1"/>
      <w:numFmt w:val="decimal"/>
      <w:lvlText w:val="%1."/>
      <w:lvlJc w:val="left"/>
      <w:pPr>
        <w:ind w:left="36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3B142166"/>
    <w:multiLevelType w:val="hybridMultilevel"/>
    <w:tmpl w:val="20907C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3B323FD7"/>
    <w:multiLevelType w:val="hybridMultilevel"/>
    <w:tmpl w:val="81E473AC"/>
    <w:lvl w:ilvl="0" w:tplc="0674085C">
      <w:start w:val="1"/>
      <w:numFmt w:val="decimal"/>
      <w:lvlText w:val="%1."/>
      <w:lvlJc w:val="left"/>
      <w:pPr>
        <w:ind w:left="360" w:hanging="360"/>
      </w:pPr>
      <w:rPr>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nsid w:val="3BB25F1B"/>
    <w:multiLevelType w:val="hybridMultilevel"/>
    <w:tmpl w:val="E41EDA3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nsid w:val="3EBC001C"/>
    <w:multiLevelType w:val="hybridMultilevel"/>
    <w:tmpl w:val="B558796E"/>
    <w:lvl w:ilvl="0" w:tplc="04090001">
      <w:start w:val="1"/>
      <w:numFmt w:val="bullet"/>
      <w:pStyle w:val="BaseHeading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63B0084"/>
    <w:multiLevelType w:val="hybridMultilevel"/>
    <w:tmpl w:val="1108A0A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
    <w:nsid w:val="46CB1763"/>
    <w:multiLevelType w:val="hybridMultilevel"/>
    <w:tmpl w:val="AD08AB3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9">
    <w:nsid w:val="470F537F"/>
    <w:multiLevelType w:val="multilevel"/>
    <w:tmpl w:val="FC641114"/>
    <w:lvl w:ilvl="0">
      <w:start w:val="1"/>
      <w:numFmt w:val="lowerRoman"/>
      <w:pStyle w:val="00Points"/>
      <w:lvlText w:val="(%1)"/>
      <w:lvlJc w:val="lef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0">
    <w:nsid w:val="48FF234E"/>
    <w:multiLevelType w:val="hybridMultilevel"/>
    <w:tmpl w:val="60086E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4C050FEA"/>
    <w:multiLevelType w:val="hybridMultilevel"/>
    <w:tmpl w:val="F56A95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4C6F7ABD"/>
    <w:multiLevelType w:val="hybridMultilevel"/>
    <w:tmpl w:val="C2DAE1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nsid w:val="4D282B79"/>
    <w:multiLevelType w:val="hybridMultilevel"/>
    <w:tmpl w:val="06EE41F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nsid w:val="4D673727"/>
    <w:multiLevelType w:val="hybridMultilevel"/>
    <w:tmpl w:val="11DEE2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4EF9795E"/>
    <w:multiLevelType w:val="hybridMultilevel"/>
    <w:tmpl w:val="9ED85C6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6">
    <w:nsid w:val="4F4E3AD5"/>
    <w:multiLevelType w:val="hybridMultilevel"/>
    <w:tmpl w:val="EC9A6FCE"/>
    <w:lvl w:ilvl="0" w:tplc="C380AF08">
      <w:start w:val="1"/>
      <w:numFmt w:val="decimal"/>
      <w:lvlText w:val="%1."/>
      <w:lvlJc w:val="left"/>
      <w:pPr>
        <w:ind w:left="360" w:hanging="360"/>
      </w:pPr>
      <w:rPr>
        <w:b/>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7">
    <w:nsid w:val="4FD14B09"/>
    <w:multiLevelType w:val="hybridMultilevel"/>
    <w:tmpl w:val="6AF0F424"/>
    <w:lvl w:ilvl="0" w:tplc="C20CCACA">
      <w:start w:val="1"/>
      <w:numFmt w:val="decimal"/>
      <w:lvlText w:val="%1."/>
      <w:lvlJc w:val="left"/>
      <w:pPr>
        <w:ind w:left="360" w:hanging="360"/>
      </w:pPr>
      <w:rPr>
        <w:b/>
        <w:bCs/>
      </w:rPr>
    </w:lvl>
    <w:lvl w:ilvl="1" w:tplc="1C090001">
      <w:start w:val="1"/>
      <w:numFmt w:val="bullet"/>
      <w:lvlText w:val=""/>
      <w:lvlJc w:val="left"/>
      <w:pPr>
        <w:ind w:left="1440" w:hanging="360"/>
      </w:pPr>
      <w:rPr>
        <w:rFonts w:ascii="Symbol" w:hAnsi="Symbol" w:hint="default"/>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522E73B1"/>
    <w:multiLevelType w:val="hybridMultilevel"/>
    <w:tmpl w:val="78AE102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nsid w:val="56E42BD2"/>
    <w:multiLevelType w:val="hybridMultilevel"/>
    <w:tmpl w:val="A21ED63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0">
    <w:nsid w:val="5A636205"/>
    <w:multiLevelType w:val="hybridMultilevel"/>
    <w:tmpl w:val="BC20D23E"/>
    <w:lvl w:ilvl="0" w:tplc="08F4CD4E">
      <w:start w:val="1"/>
      <w:numFmt w:val="decimal"/>
      <w:lvlText w:val="%1."/>
      <w:lvlJc w:val="left"/>
      <w:pPr>
        <w:ind w:left="36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5A85605A"/>
    <w:multiLevelType w:val="hybridMultilevel"/>
    <w:tmpl w:val="E94493AA"/>
    <w:lvl w:ilvl="0" w:tplc="DC2E501C">
      <w:start w:val="1"/>
      <w:numFmt w:val="decimal"/>
      <w:lvlText w:val="%1."/>
      <w:lvlJc w:val="left"/>
      <w:pPr>
        <w:ind w:left="360" w:hanging="360"/>
      </w:pPr>
      <w:rPr>
        <w:b/>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52">
    <w:nsid w:val="5CAE535D"/>
    <w:multiLevelType w:val="hybridMultilevel"/>
    <w:tmpl w:val="B6E86FE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nsid w:val="5D560003"/>
    <w:multiLevelType w:val="hybridMultilevel"/>
    <w:tmpl w:val="69461374"/>
    <w:lvl w:ilvl="0" w:tplc="1C090015">
      <w:start w:val="1"/>
      <w:numFmt w:val="upperLetter"/>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4">
    <w:nsid w:val="5E786B3F"/>
    <w:multiLevelType w:val="hybridMultilevel"/>
    <w:tmpl w:val="AC328A22"/>
    <w:lvl w:ilvl="0" w:tplc="FDBA9518">
      <w:start w:val="1"/>
      <w:numFmt w:val="decimal"/>
      <w:lvlText w:val="%1."/>
      <w:lvlJc w:val="left"/>
      <w:pPr>
        <w:ind w:left="360" w:hanging="360"/>
      </w:pPr>
      <w:rPr>
        <w:b w:val="0"/>
        <w:bCs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5">
    <w:nsid w:val="5F796A7F"/>
    <w:multiLevelType w:val="hybridMultilevel"/>
    <w:tmpl w:val="DF9AD3FC"/>
    <w:lvl w:ilvl="0" w:tplc="1C09000F">
      <w:start w:val="1"/>
      <w:numFmt w:val="decimal"/>
      <w:lvlText w:val="%1."/>
      <w:lvlJc w:val="left"/>
      <w:pPr>
        <w:ind w:left="930" w:hanging="57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nsid w:val="5F8D798C"/>
    <w:multiLevelType w:val="hybridMultilevel"/>
    <w:tmpl w:val="33164B2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nsid w:val="614A1F8C"/>
    <w:multiLevelType w:val="hybridMultilevel"/>
    <w:tmpl w:val="5A2EF7B0"/>
    <w:lvl w:ilvl="0" w:tplc="B73029B4">
      <w:start w:val="1"/>
      <w:numFmt w:val="decimal"/>
      <w:lvlText w:val="%1."/>
      <w:lvlJc w:val="left"/>
      <w:pPr>
        <w:ind w:left="360" w:hanging="360"/>
      </w:pPr>
      <w:rPr>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nsid w:val="61FB1EBB"/>
    <w:multiLevelType w:val="hybridMultilevel"/>
    <w:tmpl w:val="16A2A2D0"/>
    <w:lvl w:ilvl="0" w:tplc="86ECAC9A">
      <w:start w:val="1"/>
      <w:numFmt w:val="decimal"/>
      <w:lvlText w:val="%1."/>
      <w:lvlJc w:val="left"/>
      <w:pPr>
        <w:ind w:left="360" w:hanging="360"/>
      </w:pPr>
      <w:rPr>
        <w:rFonts w:hint="default"/>
        <w:b/>
        <w:bCs/>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nsid w:val="63574B29"/>
    <w:multiLevelType w:val="hybridMultilevel"/>
    <w:tmpl w:val="2FF658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nsid w:val="64C3587A"/>
    <w:multiLevelType w:val="hybridMultilevel"/>
    <w:tmpl w:val="ECB6828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1">
    <w:nsid w:val="65C15FFB"/>
    <w:multiLevelType w:val="hybridMultilevel"/>
    <w:tmpl w:val="BFA22E5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2">
    <w:nsid w:val="698B4B62"/>
    <w:multiLevelType w:val="hybridMultilevel"/>
    <w:tmpl w:val="C1021576"/>
    <w:lvl w:ilvl="0" w:tplc="46E06C3C">
      <w:start w:val="1"/>
      <w:numFmt w:val="decimal"/>
      <w:lvlText w:val="%1."/>
      <w:lvlJc w:val="left"/>
      <w:pPr>
        <w:ind w:left="360" w:hanging="360"/>
      </w:pPr>
      <w:rPr>
        <w:b/>
        <w:bCs/>
      </w:rPr>
    </w:lvl>
    <w:lvl w:ilvl="1" w:tplc="C8F4D20A">
      <w:start w:val="1"/>
      <w:numFmt w:val="lowerLetter"/>
      <w:lvlText w:val="%2."/>
      <w:lvlJc w:val="left"/>
      <w:pPr>
        <w:ind w:left="1080" w:hanging="360"/>
      </w:pPr>
      <w:rPr>
        <w:b/>
        <w:bCs/>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3">
    <w:nsid w:val="6A1D1D6E"/>
    <w:multiLevelType w:val="hybridMultilevel"/>
    <w:tmpl w:val="88940B6C"/>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4">
    <w:nsid w:val="6B86484F"/>
    <w:multiLevelType w:val="hybridMultilevel"/>
    <w:tmpl w:val="65EC82D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5">
    <w:nsid w:val="6BA1581F"/>
    <w:multiLevelType w:val="hybridMultilevel"/>
    <w:tmpl w:val="381AA4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nsid w:val="6BA9091D"/>
    <w:multiLevelType w:val="hybridMultilevel"/>
    <w:tmpl w:val="742C44EE"/>
    <w:lvl w:ilvl="0" w:tplc="1C09000F">
      <w:start w:val="1"/>
      <w:numFmt w:val="decimal"/>
      <w:lvlText w:val="%1."/>
      <w:lvlJc w:val="left"/>
      <w:pPr>
        <w:ind w:left="360" w:hanging="360"/>
      </w:pPr>
      <w:rPr>
        <w:rFonts w:hint="default"/>
        <w:b w:val="0"/>
        <w:bCs w:val="0"/>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67">
    <w:nsid w:val="6C4A1F5B"/>
    <w:multiLevelType w:val="hybridMultilevel"/>
    <w:tmpl w:val="58A0883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8">
    <w:nsid w:val="6CA36B6E"/>
    <w:multiLevelType w:val="multilevel"/>
    <w:tmpl w:val="E118D8FA"/>
    <w:styleLink w:val="StyleNumberedLeft063cmHanging063cm"/>
    <w:lvl w:ilvl="0">
      <w:start w:val="1"/>
      <w:numFmt w:val="decimal"/>
      <w:lvlText w:val="%1."/>
      <w:lvlJc w:val="left"/>
      <w:pPr>
        <w:ind w:left="284" w:hanging="284"/>
      </w:pPr>
      <w:rPr>
        <w:rFonts w:ascii="Calibri" w:hAnsi="Calibri" w:hint="default"/>
      </w:rPr>
    </w:lvl>
    <w:lvl w:ilvl="1">
      <w:start w:val="1"/>
      <w:numFmt w:val="lowerLetter"/>
      <w:lvlText w:val="%2."/>
      <w:lvlJc w:val="left"/>
      <w:pPr>
        <w:ind w:left="1134" w:hanging="414"/>
      </w:pPr>
      <w:rPr>
        <w:rFonts w:hint="default"/>
      </w:rPr>
    </w:lvl>
    <w:lvl w:ilvl="2">
      <w:start w:val="1"/>
      <w:numFmt w:val="lowerRoman"/>
      <w:lvlText w:val="%3."/>
      <w:lvlJc w:val="right"/>
      <w:pPr>
        <w:ind w:left="1418" w:firstLine="202"/>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9">
    <w:nsid w:val="722F397C"/>
    <w:multiLevelType w:val="hybridMultilevel"/>
    <w:tmpl w:val="F3884F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77526599"/>
    <w:multiLevelType w:val="hybridMultilevel"/>
    <w:tmpl w:val="C9DEC63E"/>
    <w:lvl w:ilvl="0" w:tplc="C4DE065C">
      <w:start w:val="1"/>
      <w:numFmt w:val="decimal"/>
      <w:lvlText w:val="%1."/>
      <w:lvlJc w:val="left"/>
      <w:pPr>
        <w:ind w:left="360" w:hanging="360"/>
      </w:pPr>
      <w:rPr>
        <w:b w:val="0"/>
        <w:bCs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1">
    <w:nsid w:val="79AF7DEE"/>
    <w:multiLevelType w:val="hybridMultilevel"/>
    <w:tmpl w:val="1D3250C2"/>
    <w:lvl w:ilvl="0" w:tplc="81424110">
      <w:start w:val="1"/>
      <w:numFmt w:val="decimal"/>
      <w:pStyle w:val="00Maintext"/>
      <w:lvlText w:val="%1."/>
      <w:lvlJc w:val="left"/>
      <w:pPr>
        <w:ind w:left="363" w:hanging="363"/>
      </w:pPr>
      <w:rPr>
        <w:rFonts w:hint="default"/>
        <w:b w:val="0"/>
      </w:rPr>
    </w:lvl>
    <w:lvl w:ilvl="1" w:tplc="14090019">
      <w:start w:val="1"/>
      <w:numFmt w:val="lowerLetter"/>
      <w:lvlText w:val="%2."/>
      <w:lvlJc w:val="left"/>
      <w:pPr>
        <w:ind w:left="1083" w:hanging="360"/>
      </w:pPr>
    </w:lvl>
    <w:lvl w:ilvl="2" w:tplc="1409001B">
      <w:start w:val="1"/>
      <w:numFmt w:val="lowerRoman"/>
      <w:lvlText w:val="%3."/>
      <w:lvlJc w:val="right"/>
      <w:pPr>
        <w:ind w:left="1803" w:hanging="180"/>
      </w:pPr>
    </w:lvl>
    <w:lvl w:ilvl="3" w:tplc="1409000F">
      <w:start w:val="1"/>
      <w:numFmt w:val="decimal"/>
      <w:lvlText w:val="%4."/>
      <w:lvlJc w:val="left"/>
      <w:pPr>
        <w:ind w:left="2523" w:hanging="360"/>
      </w:pPr>
    </w:lvl>
    <w:lvl w:ilvl="4" w:tplc="14090019">
      <w:start w:val="1"/>
      <w:numFmt w:val="lowerLetter"/>
      <w:lvlText w:val="%5."/>
      <w:lvlJc w:val="left"/>
      <w:pPr>
        <w:ind w:left="3243" w:hanging="360"/>
      </w:pPr>
    </w:lvl>
    <w:lvl w:ilvl="5" w:tplc="1409001B">
      <w:start w:val="1"/>
      <w:numFmt w:val="lowerRoman"/>
      <w:lvlText w:val="%6."/>
      <w:lvlJc w:val="right"/>
      <w:pPr>
        <w:ind w:left="3963" w:hanging="180"/>
      </w:pPr>
    </w:lvl>
    <w:lvl w:ilvl="6" w:tplc="1409000F" w:tentative="1">
      <w:start w:val="1"/>
      <w:numFmt w:val="decimal"/>
      <w:lvlText w:val="%7."/>
      <w:lvlJc w:val="left"/>
      <w:pPr>
        <w:ind w:left="4683" w:hanging="360"/>
      </w:pPr>
    </w:lvl>
    <w:lvl w:ilvl="7" w:tplc="14090019" w:tentative="1">
      <w:start w:val="1"/>
      <w:numFmt w:val="lowerLetter"/>
      <w:lvlText w:val="%8."/>
      <w:lvlJc w:val="left"/>
      <w:pPr>
        <w:ind w:left="5403" w:hanging="360"/>
      </w:pPr>
    </w:lvl>
    <w:lvl w:ilvl="8" w:tplc="1409001B" w:tentative="1">
      <w:start w:val="1"/>
      <w:numFmt w:val="lowerRoman"/>
      <w:lvlText w:val="%9."/>
      <w:lvlJc w:val="right"/>
      <w:pPr>
        <w:ind w:left="6123" w:hanging="180"/>
      </w:pPr>
    </w:lvl>
  </w:abstractNum>
  <w:abstractNum w:abstractNumId="72">
    <w:nsid w:val="79D11E2A"/>
    <w:multiLevelType w:val="hybridMultilevel"/>
    <w:tmpl w:val="D1DC93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3">
    <w:nsid w:val="79F74621"/>
    <w:multiLevelType w:val="hybridMultilevel"/>
    <w:tmpl w:val="88940B6C"/>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4">
    <w:nsid w:val="7BBB1987"/>
    <w:multiLevelType w:val="hybridMultilevel"/>
    <w:tmpl w:val="6A6AFAE6"/>
    <w:lvl w:ilvl="0" w:tplc="02A24266">
      <w:start w:val="1"/>
      <w:numFmt w:val="decimal"/>
      <w:lvlText w:val="%1."/>
      <w:lvlJc w:val="left"/>
      <w:pPr>
        <w:ind w:left="360" w:hanging="360"/>
      </w:pPr>
      <w:rPr>
        <w:rFonts w:hint="default"/>
        <w:b/>
        <w:bCs/>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0"/>
  </w:num>
  <w:num w:numId="2">
    <w:abstractNumId w:val="36"/>
  </w:num>
  <w:num w:numId="3">
    <w:abstractNumId w:val="68"/>
  </w:num>
  <w:num w:numId="4">
    <w:abstractNumId w:val="64"/>
  </w:num>
  <w:num w:numId="5">
    <w:abstractNumId w:val="7"/>
  </w:num>
  <w:num w:numId="6">
    <w:abstractNumId w:val="23"/>
  </w:num>
  <w:num w:numId="7">
    <w:abstractNumId w:val="72"/>
  </w:num>
  <w:num w:numId="8">
    <w:abstractNumId w:val="30"/>
  </w:num>
  <w:num w:numId="9">
    <w:abstractNumId w:val="59"/>
  </w:num>
  <w:num w:numId="10">
    <w:abstractNumId w:val="67"/>
  </w:num>
  <w:num w:numId="11">
    <w:abstractNumId w:val="29"/>
  </w:num>
  <w:num w:numId="12">
    <w:abstractNumId w:val="52"/>
  </w:num>
  <w:num w:numId="13">
    <w:abstractNumId w:val="46"/>
  </w:num>
  <w:num w:numId="14">
    <w:abstractNumId w:val="27"/>
  </w:num>
  <w:num w:numId="15">
    <w:abstractNumId w:val="25"/>
  </w:num>
  <w:num w:numId="16">
    <w:abstractNumId w:val="51"/>
  </w:num>
  <w:num w:numId="17">
    <w:abstractNumId w:val="24"/>
  </w:num>
  <w:num w:numId="18">
    <w:abstractNumId w:val="49"/>
  </w:num>
  <w:num w:numId="19">
    <w:abstractNumId w:val="4"/>
  </w:num>
  <w:num w:numId="20">
    <w:abstractNumId w:val="2"/>
  </w:num>
  <w:num w:numId="21">
    <w:abstractNumId w:val="13"/>
  </w:num>
  <w:num w:numId="22">
    <w:abstractNumId w:val="47"/>
  </w:num>
  <w:num w:numId="23">
    <w:abstractNumId w:val="18"/>
  </w:num>
  <w:num w:numId="24">
    <w:abstractNumId w:val="70"/>
  </w:num>
  <w:num w:numId="25">
    <w:abstractNumId w:val="62"/>
  </w:num>
  <w:num w:numId="26">
    <w:abstractNumId w:val="57"/>
  </w:num>
  <w:num w:numId="27">
    <w:abstractNumId w:val="5"/>
  </w:num>
  <w:num w:numId="28">
    <w:abstractNumId w:val="44"/>
  </w:num>
  <w:num w:numId="29">
    <w:abstractNumId w:val="28"/>
  </w:num>
  <w:num w:numId="30">
    <w:abstractNumId w:val="20"/>
  </w:num>
  <w:num w:numId="31">
    <w:abstractNumId w:val="6"/>
  </w:num>
  <w:num w:numId="32">
    <w:abstractNumId w:val="12"/>
  </w:num>
  <w:num w:numId="33">
    <w:abstractNumId w:val="11"/>
  </w:num>
  <w:num w:numId="34">
    <w:abstractNumId w:val="17"/>
  </w:num>
  <w:num w:numId="35">
    <w:abstractNumId w:val="8"/>
  </w:num>
  <w:num w:numId="36">
    <w:abstractNumId w:val="53"/>
  </w:num>
  <w:num w:numId="37">
    <w:abstractNumId w:val="38"/>
  </w:num>
  <w:num w:numId="38">
    <w:abstractNumId w:val="60"/>
  </w:num>
  <w:num w:numId="39">
    <w:abstractNumId w:val="9"/>
  </w:num>
  <w:num w:numId="40">
    <w:abstractNumId w:val="63"/>
  </w:num>
  <w:num w:numId="41">
    <w:abstractNumId w:val="37"/>
  </w:num>
  <w:num w:numId="42">
    <w:abstractNumId w:val="22"/>
  </w:num>
  <w:num w:numId="43">
    <w:abstractNumId w:val="39"/>
  </w:num>
  <w:num w:numId="44">
    <w:abstractNumId w:val="71"/>
  </w:num>
  <w:num w:numId="45">
    <w:abstractNumId w:val="3"/>
  </w:num>
  <w:num w:numId="46">
    <w:abstractNumId w:val="61"/>
  </w:num>
  <w:num w:numId="47">
    <w:abstractNumId w:val="45"/>
  </w:num>
  <w:num w:numId="48">
    <w:abstractNumId w:val="34"/>
  </w:num>
  <w:num w:numId="49">
    <w:abstractNumId w:val="50"/>
  </w:num>
  <w:num w:numId="50">
    <w:abstractNumId w:val="54"/>
  </w:num>
  <w:num w:numId="51">
    <w:abstractNumId w:val="32"/>
  </w:num>
  <w:num w:numId="52">
    <w:abstractNumId w:val="35"/>
  </w:num>
  <w:num w:numId="53">
    <w:abstractNumId w:val="42"/>
  </w:num>
  <w:num w:numId="54">
    <w:abstractNumId w:val="41"/>
  </w:num>
  <w:num w:numId="55">
    <w:abstractNumId w:val="40"/>
  </w:num>
  <w:num w:numId="56">
    <w:abstractNumId w:val="56"/>
  </w:num>
  <w:num w:numId="57">
    <w:abstractNumId w:val="21"/>
  </w:num>
  <w:num w:numId="58">
    <w:abstractNumId w:val="26"/>
  </w:num>
  <w:num w:numId="59">
    <w:abstractNumId w:val="14"/>
  </w:num>
  <w:num w:numId="60">
    <w:abstractNumId w:val="65"/>
  </w:num>
  <w:num w:numId="61">
    <w:abstractNumId w:val="33"/>
  </w:num>
  <w:num w:numId="62">
    <w:abstractNumId w:val="48"/>
  </w:num>
  <w:num w:numId="63">
    <w:abstractNumId w:val="16"/>
  </w:num>
  <w:num w:numId="64">
    <w:abstractNumId w:val="10"/>
  </w:num>
  <w:num w:numId="65">
    <w:abstractNumId w:val="74"/>
  </w:num>
  <w:num w:numId="66">
    <w:abstractNumId w:val="15"/>
  </w:num>
  <w:num w:numId="67">
    <w:abstractNumId w:val="55"/>
  </w:num>
  <w:num w:numId="68">
    <w:abstractNumId w:val="69"/>
  </w:num>
  <w:num w:numId="69">
    <w:abstractNumId w:val="31"/>
  </w:num>
  <w:num w:numId="70">
    <w:abstractNumId w:val="58"/>
  </w:num>
  <w:num w:numId="71">
    <w:abstractNumId w:val="19"/>
  </w:num>
  <w:num w:numId="72">
    <w:abstractNumId w:val="43"/>
  </w:num>
  <w:num w:numId="73">
    <w:abstractNumId w:val="66"/>
  </w:num>
  <w:num w:numId="74">
    <w:abstractNumId w:val="73"/>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F08"/>
  <w:stylePaneSortMethod w:val="0000"/>
  <w:defaultTabStop w:val="567"/>
  <w:drawingGridHorizontalSpacing w:val="110"/>
  <w:drawingGridVerticalSpacing w:val="120"/>
  <w:displayHorizontalDrawingGridEvery w:val="2"/>
  <w:displayVerticalDrawingGridEvery w:val="0"/>
  <w:noPunctuationKerning/>
  <w:characterSpacingControl w:val="doNotCompress"/>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compat>
  <w:docVars>
    <w:docVar w:name="__Grammarly_42____i" w:val="H4sIAAAAAAAEAKtWckksSQxILCpxzi/NK1GyMqwFAAEhoTITAAAA"/>
    <w:docVar w:name="__Grammarly_42___1" w:val="H4sIAAAAAAAEAKtWcslP9kxRslIyNDYyNDAyNjOwNDMwNDUxMzJV0lEKTi0uzszPAykwrwUAyEuLaiwAAAA="/>
  </w:docVars>
  <w:rsids>
    <w:rsidRoot w:val="00C055E8"/>
    <w:rsid w:val="0000024C"/>
    <w:rsid w:val="00000703"/>
    <w:rsid w:val="00002FC9"/>
    <w:rsid w:val="00003A91"/>
    <w:rsid w:val="000045CD"/>
    <w:rsid w:val="00006D8E"/>
    <w:rsid w:val="00007E09"/>
    <w:rsid w:val="00010617"/>
    <w:rsid w:val="00010796"/>
    <w:rsid w:val="00010E15"/>
    <w:rsid w:val="000120B1"/>
    <w:rsid w:val="00013792"/>
    <w:rsid w:val="00014449"/>
    <w:rsid w:val="000157EA"/>
    <w:rsid w:val="000163B5"/>
    <w:rsid w:val="0001656E"/>
    <w:rsid w:val="00017B06"/>
    <w:rsid w:val="00021743"/>
    <w:rsid w:val="00021A97"/>
    <w:rsid w:val="00022343"/>
    <w:rsid w:val="00022918"/>
    <w:rsid w:val="00022DC7"/>
    <w:rsid w:val="00024448"/>
    <w:rsid w:val="0002566D"/>
    <w:rsid w:val="00025938"/>
    <w:rsid w:val="0002647D"/>
    <w:rsid w:val="00026CD2"/>
    <w:rsid w:val="00027A87"/>
    <w:rsid w:val="00027DB8"/>
    <w:rsid w:val="00031C5D"/>
    <w:rsid w:val="00031C94"/>
    <w:rsid w:val="00032012"/>
    <w:rsid w:val="00032048"/>
    <w:rsid w:val="0003396C"/>
    <w:rsid w:val="0003461A"/>
    <w:rsid w:val="00034D21"/>
    <w:rsid w:val="0003621F"/>
    <w:rsid w:val="00036F1B"/>
    <w:rsid w:val="00041146"/>
    <w:rsid w:val="000416BB"/>
    <w:rsid w:val="00041DF8"/>
    <w:rsid w:val="00042903"/>
    <w:rsid w:val="000429A1"/>
    <w:rsid w:val="00042AEC"/>
    <w:rsid w:val="000433AB"/>
    <w:rsid w:val="00044102"/>
    <w:rsid w:val="000445D4"/>
    <w:rsid w:val="00044A78"/>
    <w:rsid w:val="00044DFA"/>
    <w:rsid w:val="0004632B"/>
    <w:rsid w:val="000475AA"/>
    <w:rsid w:val="0004794F"/>
    <w:rsid w:val="00047CBE"/>
    <w:rsid w:val="00050FD3"/>
    <w:rsid w:val="000519F8"/>
    <w:rsid w:val="000523AD"/>
    <w:rsid w:val="00053512"/>
    <w:rsid w:val="00054241"/>
    <w:rsid w:val="0005439A"/>
    <w:rsid w:val="00054D71"/>
    <w:rsid w:val="000567B8"/>
    <w:rsid w:val="000616A3"/>
    <w:rsid w:val="000628BA"/>
    <w:rsid w:val="00062E2B"/>
    <w:rsid w:val="00063D48"/>
    <w:rsid w:val="00064361"/>
    <w:rsid w:val="000650EA"/>
    <w:rsid w:val="00065A2E"/>
    <w:rsid w:val="00066CD8"/>
    <w:rsid w:val="00071C6E"/>
    <w:rsid w:val="0007297D"/>
    <w:rsid w:val="00072A96"/>
    <w:rsid w:val="00073ADA"/>
    <w:rsid w:val="00073F03"/>
    <w:rsid w:val="0007724A"/>
    <w:rsid w:val="000807FA"/>
    <w:rsid w:val="0008202A"/>
    <w:rsid w:val="000823BF"/>
    <w:rsid w:val="00082EAA"/>
    <w:rsid w:val="00083D31"/>
    <w:rsid w:val="00084958"/>
    <w:rsid w:val="000849E4"/>
    <w:rsid w:val="00085F62"/>
    <w:rsid w:val="00086502"/>
    <w:rsid w:val="000879F1"/>
    <w:rsid w:val="00094CE4"/>
    <w:rsid w:val="000957E8"/>
    <w:rsid w:val="00096AE2"/>
    <w:rsid w:val="00096DBD"/>
    <w:rsid w:val="000A0FE4"/>
    <w:rsid w:val="000A10BE"/>
    <w:rsid w:val="000A1DF1"/>
    <w:rsid w:val="000A277D"/>
    <w:rsid w:val="000A3030"/>
    <w:rsid w:val="000A3805"/>
    <w:rsid w:val="000A5A7A"/>
    <w:rsid w:val="000A6A26"/>
    <w:rsid w:val="000B083A"/>
    <w:rsid w:val="000B0E3A"/>
    <w:rsid w:val="000B1119"/>
    <w:rsid w:val="000B1502"/>
    <w:rsid w:val="000B3E20"/>
    <w:rsid w:val="000B5890"/>
    <w:rsid w:val="000B63E7"/>
    <w:rsid w:val="000B6753"/>
    <w:rsid w:val="000C0918"/>
    <w:rsid w:val="000C0BEA"/>
    <w:rsid w:val="000C1158"/>
    <w:rsid w:val="000C12FD"/>
    <w:rsid w:val="000C1C33"/>
    <w:rsid w:val="000C2D5B"/>
    <w:rsid w:val="000C40B4"/>
    <w:rsid w:val="000C51D1"/>
    <w:rsid w:val="000C596B"/>
    <w:rsid w:val="000C5C53"/>
    <w:rsid w:val="000C6B82"/>
    <w:rsid w:val="000C6C7D"/>
    <w:rsid w:val="000C7719"/>
    <w:rsid w:val="000D14D3"/>
    <w:rsid w:val="000D14F5"/>
    <w:rsid w:val="000D3C0F"/>
    <w:rsid w:val="000D59AC"/>
    <w:rsid w:val="000D636E"/>
    <w:rsid w:val="000D6B6A"/>
    <w:rsid w:val="000D7500"/>
    <w:rsid w:val="000D7610"/>
    <w:rsid w:val="000D7DD1"/>
    <w:rsid w:val="000E0084"/>
    <w:rsid w:val="000E3343"/>
    <w:rsid w:val="000E3C01"/>
    <w:rsid w:val="000E4C04"/>
    <w:rsid w:val="000E4FB2"/>
    <w:rsid w:val="000E57C3"/>
    <w:rsid w:val="000E62C4"/>
    <w:rsid w:val="000F0061"/>
    <w:rsid w:val="000F1364"/>
    <w:rsid w:val="000F2990"/>
    <w:rsid w:val="000F2DAF"/>
    <w:rsid w:val="000F4B88"/>
    <w:rsid w:val="000F5C91"/>
    <w:rsid w:val="000F6D4B"/>
    <w:rsid w:val="000F73A0"/>
    <w:rsid w:val="000F7402"/>
    <w:rsid w:val="000F7739"/>
    <w:rsid w:val="000F7B0C"/>
    <w:rsid w:val="000F7DA1"/>
    <w:rsid w:val="0010015E"/>
    <w:rsid w:val="0010179E"/>
    <w:rsid w:val="00101FE4"/>
    <w:rsid w:val="00102FA5"/>
    <w:rsid w:val="00104780"/>
    <w:rsid w:val="00104E38"/>
    <w:rsid w:val="001053F7"/>
    <w:rsid w:val="00105DB9"/>
    <w:rsid w:val="00107294"/>
    <w:rsid w:val="00112616"/>
    <w:rsid w:val="00113145"/>
    <w:rsid w:val="00113832"/>
    <w:rsid w:val="00113B3F"/>
    <w:rsid w:val="00114623"/>
    <w:rsid w:val="00114CC1"/>
    <w:rsid w:val="001168E9"/>
    <w:rsid w:val="00116B6B"/>
    <w:rsid w:val="0011758F"/>
    <w:rsid w:val="001222DB"/>
    <w:rsid w:val="00122A51"/>
    <w:rsid w:val="00122D3C"/>
    <w:rsid w:val="0012428F"/>
    <w:rsid w:val="00124FFC"/>
    <w:rsid w:val="00127291"/>
    <w:rsid w:val="00127361"/>
    <w:rsid w:val="00127AE5"/>
    <w:rsid w:val="0013070C"/>
    <w:rsid w:val="0013102F"/>
    <w:rsid w:val="00131607"/>
    <w:rsid w:val="001323F4"/>
    <w:rsid w:val="0013270B"/>
    <w:rsid w:val="00134C6D"/>
    <w:rsid w:val="001359AF"/>
    <w:rsid w:val="0013695A"/>
    <w:rsid w:val="00137448"/>
    <w:rsid w:val="0013791D"/>
    <w:rsid w:val="00142A6E"/>
    <w:rsid w:val="00143228"/>
    <w:rsid w:val="0014358C"/>
    <w:rsid w:val="00143947"/>
    <w:rsid w:val="001457A8"/>
    <w:rsid w:val="001458C5"/>
    <w:rsid w:val="00146636"/>
    <w:rsid w:val="001473A9"/>
    <w:rsid w:val="00150F05"/>
    <w:rsid w:val="001524D7"/>
    <w:rsid w:val="001525F6"/>
    <w:rsid w:val="00152A57"/>
    <w:rsid w:val="00152BF2"/>
    <w:rsid w:val="00153374"/>
    <w:rsid w:val="00154BCC"/>
    <w:rsid w:val="00155336"/>
    <w:rsid w:val="0016113B"/>
    <w:rsid w:val="0016182A"/>
    <w:rsid w:val="00161A72"/>
    <w:rsid w:val="00163798"/>
    <w:rsid w:val="00164A8D"/>
    <w:rsid w:val="00165207"/>
    <w:rsid w:val="00167B1E"/>
    <w:rsid w:val="0017024E"/>
    <w:rsid w:val="00170B06"/>
    <w:rsid w:val="00170EE1"/>
    <w:rsid w:val="00171B8F"/>
    <w:rsid w:val="00171ECE"/>
    <w:rsid w:val="00177420"/>
    <w:rsid w:val="0017785A"/>
    <w:rsid w:val="00177DEA"/>
    <w:rsid w:val="00183D06"/>
    <w:rsid w:val="00184358"/>
    <w:rsid w:val="001844BC"/>
    <w:rsid w:val="001846F0"/>
    <w:rsid w:val="00184EF8"/>
    <w:rsid w:val="001855C8"/>
    <w:rsid w:val="00185F46"/>
    <w:rsid w:val="0019028F"/>
    <w:rsid w:val="0019144B"/>
    <w:rsid w:val="001917C5"/>
    <w:rsid w:val="00191ABC"/>
    <w:rsid w:val="00191AFA"/>
    <w:rsid w:val="00191F2D"/>
    <w:rsid w:val="0019208D"/>
    <w:rsid w:val="001923DB"/>
    <w:rsid w:val="0019321B"/>
    <w:rsid w:val="00193973"/>
    <w:rsid w:val="00193AD7"/>
    <w:rsid w:val="0019508F"/>
    <w:rsid w:val="00195B0E"/>
    <w:rsid w:val="001960F0"/>
    <w:rsid w:val="00196506"/>
    <w:rsid w:val="001972E0"/>
    <w:rsid w:val="001A0ABC"/>
    <w:rsid w:val="001A0DCC"/>
    <w:rsid w:val="001A194D"/>
    <w:rsid w:val="001A1B62"/>
    <w:rsid w:val="001A2428"/>
    <w:rsid w:val="001A2479"/>
    <w:rsid w:val="001A3017"/>
    <w:rsid w:val="001A4DA9"/>
    <w:rsid w:val="001A5124"/>
    <w:rsid w:val="001A6ABF"/>
    <w:rsid w:val="001B15BD"/>
    <w:rsid w:val="001B2685"/>
    <w:rsid w:val="001B2A4F"/>
    <w:rsid w:val="001B525D"/>
    <w:rsid w:val="001C0388"/>
    <w:rsid w:val="001C0EBE"/>
    <w:rsid w:val="001C2DFB"/>
    <w:rsid w:val="001C36EF"/>
    <w:rsid w:val="001C4857"/>
    <w:rsid w:val="001C579A"/>
    <w:rsid w:val="001C627B"/>
    <w:rsid w:val="001C69C9"/>
    <w:rsid w:val="001C7323"/>
    <w:rsid w:val="001D12F3"/>
    <w:rsid w:val="001D2D7F"/>
    <w:rsid w:val="001D339B"/>
    <w:rsid w:val="001D3737"/>
    <w:rsid w:val="001D468B"/>
    <w:rsid w:val="001D47D2"/>
    <w:rsid w:val="001E0D62"/>
    <w:rsid w:val="001E1BB8"/>
    <w:rsid w:val="001E24F5"/>
    <w:rsid w:val="001E3142"/>
    <w:rsid w:val="001F0F41"/>
    <w:rsid w:val="001F138D"/>
    <w:rsid w:val="001F22DD"/>
    <w:rsid w:val="001F459D"/>
    <w:rsid w:val="001F4CD8"/>
    <w:rsid w:val="001F675F"/>
    <w:rsid w:val="001F74FF"/>
    <w:rsid w:val="001F7767"/>
    <w:rsid w:val="00200BD4"/>
    <w:rsid w:val="002013AB"/>
    <w:rsid w:val="00201902"/>
    <w:rsid w:val="00201E9C"/>
    <w:rsid w:val="002032C0"/>
    <w:rsid w:val="0020397D"/>
    <w:rsid w:val="00203FAD"/>
    <w:rsid w:val="0020517D"/>
    <w:rsid w:val="00205B6D"/>
    <w:rsid w:val="002065D2"/>
    <w:rsid w:val="002074BA"/>
    <w:rsid w:val="002075C5"/>
    <w:rsid w:val="00211A1D"/>
    <w:rsid w:val="00212208"/>
    <w:rsid w:val="00212B94"/>
    <w:rsid w:val="002144D5"/>
    <w:rsid w:val="00215CB4"/>
    <w:rsid w:val="00216CF1"/>
    <w:rsid w:val="00216F13"/>
    <w:rsid w:val="002171CE"/>
    <w:rsid w:val="00220BD9"/>
    <w:rsid w:val="0022178C"/>
    <w:rsid w:val="00221A87"/>
    <w:rsid w:val="00221BD4"/>
    <w:rsid w:val="00222BD8"/>
    <w:rsid w:val="00222DED"/>
    <w:rsid w:val="00223FE1"/>
    <w:rsid w:val="00224011"/>
    <w:rsid w:val="0022444F"/>
    <w:rsid w:val="00224CDE"/>
    <w:rsid w:val="00224FC8"/>
    <w:rsid w:val="002250B5"/>
    <w:rsid w:val="00225257"/>
    <w:rsid w:val="00225CC7"/>
    <w:rsid w:val="00227170"/>
    <w:rsid w:val="00227F28"/>
    <w:rsid w:val="002316A5"/>
    <w:rsid w:val="00232038"/>
    <w:rsid w:val="002335F1"/>
    <w:rsid w:val="002338C7"/>
    <w:rsid w:val="00233923"/>
    <w:rsid w:val="00234685"/>
    <w:rsid w:val="002349E6"/>
    <w:rsid w:val="00234B1A"/>
    <w:rsid w:val="00234E9B"/>
    <w:rsid w:val="00236352"/>
    <w:rsid w:val="002407D6"/>
    <w:rsid w:val="00240896"/>
    <w:rsid w:val="00241D8C"/>
    <w:rsid w:val="00242F73"/>
    <w:rsid w:val="00245635"/>
    <w:rsid w:val="0024670F"/>
    <w:rsid w:val="002467F3"/>
    <w:rsid w:val="00251D94"/>
    <w:rsid w:val="00252608"/>
    <w:rsid w:val="0025280F"/>
    <w:rsid w:val="00252A19"/>
    <w:rsid w:val="00252CB9"/>
    <w:rsid w:val="00252DE4"/>
    <w:rsid w:val="00252EF7"/>
    <w:rsid w:val="002536CC"/>
    <w:rsid w:val="00253816"/>
    <w:rsid w:val="00253CBF"/>
    <w:rsid w:val="002607CB"/>
    <w:rsid w:val="002621D3"/>
    <w:rsid w:val="002628E1"/>
    <w:rsid w:val="00264C58"/>
    <w:rsid w:val="00265481"/>
    <w:rsid w:val="00265F68"/>
    <w:rsid w:val="002665E7"/>
    <w:rsid w:val="00266902"/>
    <w:rsid w:val="00267064"/>
    <w:rsid w:val="0027039A"/>
    <w:rsid w:val="00270CA1"/>
    <w:rsid w:val="002714AE"/>
    <w:rsid w:val="00271642"/>
    <w:rsid w:val="002717B3"/>
    <w:rsid w:val="002720CE"/>
    <w:rsid w:val="002722D3"/>
    <w:rsid w:val="00272BCA"/>
    <w:rsid w:val="00273E9E"/>
    <w:rsid w:val="0027406F"/>
    <w:rsid w:val="0027444A"/>
    <w:rsid w:val="00275F0D"/>
    <w:rsid w:val="00276078"/>
    <w:rsid w:val="00280B3A"/>
    <w:rsid w:val="002815A3"/>
    <w:rsid w:val="00282314"/>
    <w:rsid w:val="00282571"/>
    <w:rsid w:val="00282FB5"/>
    <w:rsid w:val="002838FE"/>
    <w:rsid w:val="00285314"/>
    <w:rsid w:val="00285458"/>
    <w:rsid w:val="002879CA"/>
    <w:rsid w:val="00287BA5"/>
    <w:rsid w:val="00290C6C"/>
    <w:rsid w:val="00291860"/>
    <w:rsid w:val="00291D03"/>
    <w:rsid w:val="00293F91"/>
    <w:rsid w:val="00295192"/>
    <w:rsid w:val="002A0ABE"/>
    <w:rsid w:val="002A30BC"/>
    <w:rsid w:val="002A312E"/>
    <w:rsid w:val="002A338E"/>
    <w:rsid w:val="002A3B0F"/>
    <w:rsid w:val="002A419F"/>
    <w:rsid w:val="002A691D"/>
    <w:rsid w:val="002A738A"/>
    <w:rsid w:val="002A74E2"/>
    <w:rsid w:val="002A78AC"/>
    <w:rsid w:val="002A7DB7"/>
    <w:rsid w:val="002B0074"/>
    <w:rsid w:val="002B35DF"/>
    <w:rsid w:val="002B4AB0"/>
    <w:rsid w:val="002B4B9A"/>
    <w:rsid w:val="002B5FBC"/>
    <w:rsid w:val="002B61AC"/>
    <w:rsid w:val="002B683A"/>
    <w:rsid w:val="002B6CDC"/>
    <w:rsid w:val="002C090E"/>
    <w:rsid w:val="002C0FCD"/>
    <w:rsid w:val="002C2471"/>
    <w:rsid w:val="002C3646"/>
    <w:rsid w:val="002C3787"/>
    <w:rsid w:val="002C442C"/>
    <w:rsid w:val="002C791F"/>
    <w:rsid w:val="002D05DC"/>
    <w:rsid w:val="002D0631"/>
    <w:rsid w:val="002D14F8"/>
    <w:rsid w:val="002D162D"/>
    <w:rsid w:val="002D1762"/>
    <w:rsid w:val="002D18A0"/>
    <w:rsid w:val="002D2375"/>
    <w:rsid w:val="002D2AC1"/>
    <w:rsid w:val="002D45EB"/>
    <w:rsid w:val="002D6DB6"/>
    <w:rsid w:val="002D754F"/>
    <w:rsid w:val="002D78B7"/>
    <w:rsid w:val="002E1BB3"/>
    <w:rsid w:val="002E1EE6"/>
    <w:rsid w:val="002E2572"/>
    <w:rsid w:val="002E3D00"/>
    <w:rsid w:val="002E4780"/>
    <w:rsid w:val="002E4D9C"/>
    <w:rsid w:val="002E4EC9"/>
    <w:rsid w:val="002E5CF3"/>
    <w:rsid w:val="002E6C48"/>
    <w:rsid w:val="002F1456"/>
    <w:rsid w:val="002F1D24"/>
    <w:rsid w:val="002F3322"/>
    <w:rsid w:val="002F38AD"/>
    <w:rsid w:val="002F4630"/>
    <w:rsid w:val="002F4947"/>
    <w:rsid w:val="002F55D2"/>
    <w:rsid w:val="002F58D5"/>
    <w:rsid w:val="002F7ABF"/>
    <w:rsid w:val="00302F29"/>
    <w:rsid w:val="00303230"/>
    <w:rsid w:val="00305BE7"/>
    <w:rsid w:val="00305E25"/>
    <w:rsid w:val="00306369"/>
    <w:rsid w:val="00310328"/>
    <w:rsid w:val="00310DF6"/>
    <w:rsid w:val="0031135A"/>
    <w:rsid w:val="0031190B"/>
    <w:rsid w:val="00313613"/>
    <w:rsid w:val="00313789"/>
    <w:rsid w:val="003139FD"/>
    <w:rsid w:val="0031500B"/>
    <w:rsid w:val="00315562"/>
    <w:rsid w:val="003158DB"/>
    <w:rsid w:val="003159AF"/>
    <w:rsid w:val="0031644B"/>
    <w:rsid w:val="00316FD7"/>
    <w:rsid w:val="003208FF"/>
    <w:rsid w:val="003219A5"/>
    <w:rsid w:val="00321CBE"/>
    <w:rsid w:val="00322715"/>
    <w:rsid w:val="003237A1"/>
    <w:rsid w:val="00324AB4"/>
    <w:rsid w:val="00325AC7"/>
    <w:rsid w:val="00326F39"/>
    <w:rsid w:val="0033073C"/>
    <w:rsid w:val="00331710"/>
    <w:rsid w:val="0033454D"/>
    <w:rsid w:val="00336D7F"/>
    <w:rsid w:val="003409E9"/>
    <w:rsid w:val="00341B54"/>
    <w:rsid w:val="00345619"/>
    <w:rsid w:val="0034718C"/>
    <w:rsid w:val="00352B13"/>
    <w:rsid w:val="003539FA"/>
    <w:rsid w:val="003558C2"/>
    <w:rsid w:val="0035612C"/>
    <w:rsid w:val="003566DE"/>
    <w:rsid w:val="00357EDD"/>
    <w:rsid w:val="00360603"/>
    <w:rsid w:val="0036095C"/>
    <w:rsid w:val="0036197B"/>
    <w:rsid w:val="003627D7"/>
    <w:rsid w:val="003634F8"/>
    <w:rsid w:val="0036475B"/>
    <w:rsid w:val="0036590B"/>
    <w:rsid w:val="00365A36"/>
    <w:rsid w:val="0036764E"/>
    <w:rsid w:val="00370DD7"/>
    <w:rsid w:val="00371279"/>
    <w:rsid w:val="00371E1F"/>
    <w:rsid w:val="003721CD"/>
    <w:rsid w:val="00372E21"/>
    <w:rsid w:val="00374D26"/>
    <w:rsid w:val="003760CC"/>
    <w:rsid w:val="003811F7"/>
    <w:rsid w:val="0038181B"/>
    <w:rsid w:val="00383224"/>
    <w:rsid w:val="00384201"/>
    <w:rsid w:val="003844CE"/>
    <w:rsid w:val="003858EE"/>
    <w:rsid w:val="00385ABF"/>
    <w:rsid w:val="0038607B"/>
    <w:rsid w:val="00386964"/>
    <w:rsid w:val="00386D05"/>
    <w:rsid w:val="00391306"/>
    <w:rsid w:val="00392B6E"/>
    <w:rsid w:val="00392B75"/>
    <w:rsid w:val="00393563"/>
    <w:rsid w:val="0039428E"/>
    <w:rsid w:val="00394EAC"/>
    <w:rsid w:val="0039666B"/>
    <w:rsid w:val="003979F5"/>
    <w:rsid w:val="003A0BC6"/>
    <w:rsid w:val="003A2203"/>
    <w:rsid w:val="003A2983"/>
    <w:rsid w:val="003A3C72"/>
    <w:rsid w:val="003A4859"/>
    <w:rsid w:val="003A4E83"/>
    <w:rsid w:val="003A7894"/>
    <w:rsid w:val="003B0259"/>
    <w:rsid w:val="003B075D"/>
    <w:rsid w:val="003B30BC"/>
    <w:rsid w:val="003B35E3"/>
    <w:rsid w:val="003B4A09"/>
    <w:rsid w:val="003B4C99"/>
    <w:rsid w:val="003B4CBD"/>
    <w:rsid w:val="003B580B"/>
    <w:rsid w:val="003B62A1"/>
    <w:rsid w:val="003B6F48"/>
    <w:rsid w:val="003B7445"/>
    <w:rsid w:val="003C052A"/>
    <w:rsid w:val="003C08AD"/>
    <w:rsid w:val="003C2404"/>
    <w:rsid w:val="003C2CE5"/>
    <w:rsid w:val="003C3967"/>
    <w:rsid w:val="003C49F1"/>
    <w:rsid w:val="003C5B37"/>
    <w:rsid w:val="003C5C63"/>
    <w:rsid w:val="003C7BDE"/>
    <w:rsid w:val="003D062A"/>
    <w:rsid w:val="003D17C2"/>
    <w:rsid w:val="003D24CB"/>
    <w:rsid w:val="003D39F0"/>
    <w:rsid w:val="003D4BD5"/>
    <w:rsid w:val="003D4C0E"/>
    <w:rsid w:val="003D5D5F"/>
    <w:rsid w:val="003D61AA"/>
    <w:rsid w:val="003D66E1"/>
    <w:rsid w:val="003E0544"/>
    <w:rsid w:val="003E3555"/>
    <w:rsid w:val="003E38F1"/>
    <w:rsid w:val="003E5490"/>
    <w:rsid w:val="003E596B"/>
    <w:rsid w:val="003E5AB2"/>
    <w:rsid w:val="003E5E63"/>
    <w:rsid w:val="003E67CB"/>
    <w:rsid w:val="003F0D8F"/>
    <w:rsid w:val="003F1898"/>
    <w:rsid w:val="003F1B07"/>
    <w:rsid w:val="003F407C"/>
    <w:rsid w:val="003F5304"/>
    <w:rsid w:val="003F5683"/>
    <w:rsid w:val="003F6B9E"/>
    <w:rsid w:val="003F7905"/>
    <w:rsid w:val="00401098"/>
    <w:rsid w:val="004011B8"/>
    <w:rsid w:val="00402650"/>
    <w:rsid w:val="00402666"/>
    <w:rsid w:val="00403495"/>
    <w:rsid w:val="0040435C"/>
    <w:rsid w:val="00405B78"/>
    <w:rsid w:val="00405F30"/>
    <w:rsid w:val="004064B5"/>
    <w:rsid w:val="00406FE1"/>
    <w:rsid w:val="00410D79"/>
    <w:rsid w:val="0041146E"/>
    <w:rsid w:val="00411E15"/>
    <w:rsid w:val="004153EA"/>
    <w:rsid w:val="004217D7"/>
    <w:rsid w:val="00421EA4"/>
    <w:rsid w:val="00423349"/>
    <w:rsid w:val="00424FF1"/>
    <w:rsid w:val="00425305"/>
    <w:rsid w:val="00425BC4"/>
    <w:rsid w:val="00425CBB"/>
    <w:rsid w:val="00426707"/>
    <w:rsid w:val="0042789E"/>
    <w:rsid w:val="00427B08"/>
    <w:rsid w:val="00433344"/>
    <w:rsid w:val="00433842"/>
    <w:rsid w:val="00433A1D"/>
    <w:rsid w:val="00434718"/>
    <w:rsid w:val="004401EE"/>
    <w:rsid w:val="004405A1"/>
    <w:rsid w:val="004406D4"/>
    <w:rsid w:val="0044097D"/>
    <w:rsid w:val="004409BF"/>
    <w:rsid w:val="0044135E"/>
    <w:rsid w:val="00441EC1"/>
    <w:rsid w:val="00442EDC"/>
    <w:rsid w:val="0044338F"/>
    <w:rsid w:val="004450BB"/>
    <w:rsid w:val="00445697"/>
    <w:rsid w:val="004456CD"/>
    <w:rsid w:val="004472A3"/>
    <w:rsid w:val="00447FB7"/>
    <w:rsid w:val="00447FD0"/>
    <w:rsid w:val="00450904"/>
    <w:rsid w:val="00450AB6"/>
    <w:rsid w:val="00451190"/>
    <w:rsid w:val="00453F94"/>
    <w:rsid w:val="00453F9E"/>
    <w:rsid w:val="0045416B"/>
    <w:rsid w:val="00454555"/>
    <w:rsid w:val="00454F4D"/>
    <w:rsid w:val="0045542B"/>
    <w:rsid w:val="00455F1E"/>
    <w:rsid w:val="0045634F"/>
    <w:rsid w:val="0045714D"/>
    <w:rsid w:val="00460684"/>
    <w:rsid w:val="00461607"/>
    <w:rsid w:val="00461715"/>
    <w:rsid w:val="004644DC"/>
    <w:rsid w:val="0046746F"/>
    <w:rsid w:val="00470008"/>
    <w:rsid w:val="004704A0"/>
    <w:rsid w:val="00470CFC"/>
    <w:rsid w:val="00472DD5"/>
    <w:rsid w:val="00473439"/>
    <w:rsid w:val="00473DDC"/>
    <w:rsid w:val="00475A24"/>
    <w:rsid w:val="004768C2"/>
    <w:rsid w:val="00476CB5"/>
    <w:rsid w:val="00483F96"/>
    <w:rsid w:val="004846DA"/>
    <w:rsid w:val="00485457"/>
    <w:rsid w:val="004856D1"/>
    <w:rsid w:val="00486237"/>
    <w:rsid w:val="00487A16"/>
    <w:rsid w:val="00490513"/>
    <w:rsid w:val="00490905"/>
    <w:rsid w:val="00490A1D"/>
    <w:rsid w:val="00490C3B"/>
    <w:rsid w:val="00491043"/>
    <w:rsid w:val="00492EA1"/>
    <w:rsid w:val="00493376"/>
    <w:rsid w:val="00493DB3"/>
    <w:rsid w:val="004955E6"/>
    <w:rsid w:val="004968A3"/>
    <w:rsid w:val="004A09D9"/>
    <w:rsid w:val="004A1450"/>
    <w:rsid w:val="004A5934"/>
    <w:rsid w:val="004A6DDF"/>
    <w:rsid w:val="004B016C"/>
    <w:rsid w:val="004B1BBB"/>
    <w:rsid w:val="004B2D3A"/>
    <w:rsid w:val="004B423A"/>
    <w:rsid w:val="004B42EB"/>
    <w:rsid w:val="004B4EE9"/>
    <w:rsid w:val="004B53B2"/>
    <w:rsid w:val="004B5988"/>
    <w:rsid w:val="004B61C3"/>
    <w:rsid w:val="004C05C3"/>
    <w:rsid w:val="004C1285"/>
    <w:rsid w:val="004C44E2"/>
    <w:rsid w:val="004C56C4"/>
    <w:rsid w:val="004C5732"/>
    <w:rsid w:val="004C7F1D"/>
    <w:rsid w:val="004C7F21"/>
    <w:rsid w:val="004C7FEC"/>
    <w:rsid w:val="004D05FD"/>
    <w:rsid w:val="004D1531"/>
    <w:rsid w:val="004D15D2"/>
    <w:rsid w:val="004D1989"/>
    <w:rsid w:val="004D4367"/>
    <w:rsid w:val="004D717A"/>
    <w:rsid w:val="004D7B8A"/>
    <w:rsid w:val="004D7FC9"/>
    <w:rsid w:val="004E13EB"/>
    <w:rsid w:val="004E1AEF"/>
    <w:rsid w:val="004E1DA1"/>
    <w:rsid w:val="004E3DB8"/>
    <w:rsid w:val="004E54C9"/>
    <w:rsid w:val="004E5AA5"/>
    <w:rsid w:val="004E5B33"/>
    <w:rsid w:val="004F01BE"/>
    <w:rsid w:val="004F0684"/>
    <w:rsid w:val="004F0A9F"/>
    <w:rsid w:val="004F1903"/>
    <w:rsid w:val="004F1990"/>
    <w:rsid w:val="004F1D95"/>
    <w:rsid w:val="004F3DBA"/>
    <w:rsid w:val="004F5F31"/>
    <w:rsid w:val="004F6506"/>
    <w:rsid w:val="004F6FD9"/>
    <w:rsid w:val="004F702C"/>
    <w:rsid w:val="004F7DBD"/>
    <w:rsid w:val="005001E9"/>
    <w:rsid w:val="00500700"/>
    <w:rsid w:val="00500B1C"/>
    <w:rsid w:val="0050165B"/>
    <w:rsid w:val="00501726"/>
    <w:rsid w:val="00501906"/>
    <w:rsid w:val="0050203A"/>
    <w:rsid w:val="0050251B"/>
    <w:rsid w:val="00503E38"/>
    <w:rsid w:val="005047EF"/>
    <w:rsid w:val="00505ED8"/>
    <w:rsid w:val="005070AE"/>
    <w:rsid w:val="00507596"/>
    <w:rsid w:val="00507FC5"/>
    <w:rsid w:val="0051163B"/>
    <w:rsid w:val="0051212D"/>
    <w:rsid w:val="00513463"/>
    <w:rsid w:val="00514D71"/>
    <w:rsid w:val="005160A6"/>
    <w:rsid w:val="005163AE"/>
    <w:rsid w:val="005166D7"/>
    <w:rsid w:val="00516AAE"/>
    <w:rsid w:val="00517749"/>
    <w:rsid w:val="00517DD4"/>
    <w:rsid w:val="00520E30"/>
    <w:rsid w:val="005224EE"/>
    <w:rsid w:val="0052254F"/>
    <w:rsid w:val="005228D2"/>
    <w:rsid w:val="00524939"/>
    <w:rsid w:val="00524FAC"/>
    <w:rsid w:val="0052641D"/>
    <w:rsid w:val="00526F11"/>
    <w:rsid w:val="00527885"/>
    <w:rsid w:val="005325E3"/>
    <w:rsid w:val="0053305A"/>
    <w:rsid w:val="00533824"/>
    <w:rsid w:val="00533B24"/>
    <w:rsid w:val="00534A26"/>
    <w:rsid w:val="005354A3"/>
    <w:rsid w:val="00535672"/>
    <w:rsid w:val="00540702"/>
    <w:rsid w:val="00541480"/>
    <w:rsid w:val="0054232F"/>
    <w:rsid w:val="005431DB"/>
    <w:rsid w:val="005445FC"/>
    <w:rsid w:val="00544E87"/>
    <w:rsid w:val="00545998"/>
    <w:rsid w:val="00545CE5"/>
    <w:rsid w:val="005461E4"/>
    <w:rsid w:val="00546743"/>
    <w:rsid w:val="00546D1B"/>
    <w:rsid w:val="00550649"/>
    <w:rsid w:val="00550A0D"/>
    <w:rsid w:val="00550F0D"/>
    <w:rsid w:val="005515B2"/>
    <w:rsid w:val="00552472"/>
    <w:rsid w:val="0055296A"/>
    <w:rsid w:val="005534B7"/>
    <w:rsid w:val="00554262"/>
    <w:rsid w:val="00555733"/>
    <w:rsid w:val="005559EE"/>
    <w:rsid w:val="0055619F"/>
    <w:rsid w:val="00556F35"/>
    <w:rsid w:val="00557646"/>
    <w:rsid w:val="005600EF"/>
    <w:rsid w:val="00560280"/>
    <w:rsid w:val="005604BC"/>
    <w:rsid w:val="00561248"/>
    <w:rsid w:val="005622CA"/>
    <w:rsid w:val="00562771"/>
    <w:rsid w:val="00562D24"/>
    <w:rsid w:val="005630B7"/>
    <w:rsid w:val="005636BD"/>
    <w:rsid w:val="005637DB"/>
    <w:rsid w:val="00564224"/>
    <w:rsid w:val="00564BDE"/>
    <w:rsid w:val="00564D58"/>
    <w:rsid w:val="005667A1"/>
    <w:rsid w:val="005667C9"/>
    <w:rsid w:val="00567787"/>
    <w:rsid w:val="005706A1"/>
    <w:rsid w:val="00570779"/>
    <w:rsid w:val="00572073"/>
    <w:rsid w:val="0057275F"/>
    <w:rsid w:val="00573155"/>
    <w:rsid w:val="0057371E"/>
    <w:rsid w:val="00574E10"/>
    <w:rsid w:val="00575930"/>
    <w:rsid w:val="00575DCA"/>
    <w:rsid w:val="00575E85"/>
    <w:rsid w:val="00576836"/>
    <w:rsid w:val="00576DDD"/>
    <w:rsid w:val="0057743B"/>
    <w:rsid w:val="005810CB"/>
    <w:rsid w:val="0058134C"/>
    <w:rsid w:val="00581976"/>
    <w:rsid w:val="00582894"/>
    <w:rsid w:val="00583E21"/>
    <w:rsid w:val="00585507"/>
    <w:rsid w:val="00586A02"/>
    <w:rsid w:val="00586AF0"/>
    <w:rsid w:val="005870FE"/>
    <w:rsid w:val="00587F98"/>
    <w:rsid w:val="005914EB"/>
    <w:rsid w:val="005929C6"/>
    <w:rsid w:val="00592C01"/>
    <w:rsid w:val="00593ECC"/>
    <w:rsid w:val="005949F0"/>
    <w:rsid w:val="00594F5A"/>
    <w:rsid w:val="005954F5"/>
    <w:rsid w:val="005955FA"/>
    <w:rsid w:val="005A1A2A"/>
    <w:rsid w:val="005A31BB"/>
    <w:rsid w:val="005A3356"/>
    <w:rsid w:val="005A37A9"/>
    <w:rsid w:val="005A3D89"/>
    <w:rsid w:val="005A49E7"/>
    <w:rsid w:val="005A4CAE"/>
    <w:rsid w:val="005A7861"/>
    <w:rsid w:val="005A7D1C"/>
    <w:rsid w:val="005A7D3F"/>
    <w:rsid w:val="005B03FD"/>
    <w:rsid w:val="005B11AD"/>
    <w:rsid w:val="005B11FC"/>
    <w:rsid w:val="005B313E"/>
    <w:rsid w:val="005B4240"/>
    <w:rsid w:val="005B460A"/>
    <w:rsid w:val="005B4C03"/>
    <w:rsid w:val="005B549B"/>
    <w:rsid w:val="005B5F9F"/>
    <w:rsid w:val="005B6E79"/>
    <w:rsid w:val="005C138B"/>
    <w:rsid w:val="005C15EB"/>
    <w:rsid w:val="005C1FF2"/>
    <w:rsid w:val="005C2BD1"/>
    <w:rsid w:val="005C304D"/>
    <w:rsid w:val="005C32A9"/>
    <w:rsid w:val="005C3B66"/>
    <w:rsid w:val="005C4514"/>
    <w:rsid w:val="005C4EC1"/>
    <w:rsid w:val="005C5E1E"/>
    <w:rsid w:val="005C6D32"/>
    <w:rsid w:val="005C6EE8"/>
    <w:rsid w:val="005C709B"/>
    <w:rsid w:val="005D0ADB"/>
    <w:rsid w:val="005D0F13"/>
    <w:rsid w:val="005D30FC"/>
    <w:rsid w:val="005D3190"/>
    <w:rsid w:val="005D37F7"/>
    <w:rsid w:val="005D426C"/>
    <w:rsid w:val="005D43A8"/>
    <w:rsid w:val="005D5CA9"/>
    <w:rsid w:val="005D633B"/>
    <w:rsid w:val="005D7142"/>
    <w:rsid w:val="005E09F3"/>
    <w:rsid w:val="005E2617"/>
    <w:rsid w:val="005E30EA"/>
    <w:rsid w:val="005E36AB"/>
    <w:rsid w:val="005E5B77"/>
    <w:rsid w:val="005E6783"/>
    <w:rsid w:val="005F052A"/>
    <w:rsid w:val="005F069E"/>
    <w:rsid w:val="005F0B63"/>
    <w:rsid w:val="005F554A"/>
    <w:rsid w:val="005F58EF"/>
    <w:rsid w:val="005F6532"/>
    <w:rsid w:val="005F74FD"/>
    <w:rsid w:val="00600DB2"/>
    <w:rsid w:val="00600FC0"/>
    <w:rsid w:val="00602ACD"/>
    <w:rsid w:val="00603ABE"/>
    <w:rsid w:val="00603E7A"/>
    <w:rsid w:val="00605686"/>
    <w:rsid w:val="00606252"/>
    <w:rsid w:val="00606282"/>
    <w:rsid w:val="00606A43"/>
    <w:rsid w:val="00607F3D"/>
    <w:rsid w:val="00615E20"/>
    <w:rsid w:val="00617A69"/>
    <w:rsid w:val="00621C76"/>
    <w:rsid w:val="00623A13"/>
    <w:rsid w:val="0062434C"/>
    <w:rsid w:val="0062509E"/>
    <w:rsid w:val="00625A41"/>
    <w:rsid w:val="006302AB"/>
    <w:rsid w:val="00630388"/>
    <w:rsid w:val="0063281F"/>
    <w:rsid w:val="00632847"/>
    <w:rsid w:val="00633071"/>
    <w:rsid w:val="006330FF"/>
    <w:rsid w:val="00633175"/>
    <w:rsid w:val="006351CF"/>
    <w:rsid w:val="00637047"/>
    <w:rsid w:val="00637823"/>
    <w:rsid w:val="00640114"/>
    <w:rsid w:val="006403AF"/>
    <w:rsid w:val="00640939"/>
    <w:rsid w:val="00641E9D"/>
    <w:rsid w:val="0064204A"/>
    <w:rsid w:val="00642479"/>
    <w:rsid w:val="00642609"/>
    <w:rsid w:val="00642D7A"/>
    <w:rsid w:val="00644021"/>
    <w:rsid w:val="006457CA"/>
    <w:rsid w:val="00646369"/>
    <w:rsid w:val="00646ADB"/>
    <w:rsid w:val="00650CE6"/>
    <w:rsid w:val="00651F89"/>
    <w:rsid w:val="006523DF"/>
    <w:rsid w:val="006528B8"/>
    <w:rsid w:val="0065312C"/>
    <w:rsid w:val="00653B03"/>
    <w:rsid w:val="00654B19"/>
    <w:rsid w:val="00656581"/>
    <w:rsid w:val="00657655"/>
    <w:rsid w:val="00660660"/>
    <w:rsid w:val="00660CD3"/>
    <w:rsid w:val="00663B3A"/>
    <w:rsid w:val="00664657"/>
    <w:rsid w:val="006651C0"/>
    <w:rsid w:val="0066570A"/>
    <w:rsid w:val="00666BA2"/>
    <w:rsid w:val="00666BFC"/>
    <w:rsid w:val="006700B4"/>
    <w:rsid w:val="00671298"/>
    <w:rsid w:val="00671C4A"/>
    <w:rsid w:val="0067581F"/>
    <w:rsid w:val="00675821"/>
    <w:rsid w:val="00677F07"/>
    <w:rsid w:val="00681998"/>
    <w:rsid w:val="00683BFF"/>
    <w:rsid w:val="00684668"/>
    <w:rsid w:val="00685BB9"/>
    <w:rsid w:val="00686072"/>
    <w:rsid w:val="00686CC3"/>
    <w:rsid w:val="00687A6B"/>
    <w:rsid w:val="006916D7"/>
    <w:rsid w:val="0069204D"/>
    <w:rsid w:val="00693C02"/>
    <w:rsid w:val="00694637"/>
    <w:rsid w:val="006947B9"/>
    <w:rsid w:val="00694FD9"/>
    <w:rsid w:val="00695ADF"/>
    <w:rsid w:val="00696AA9"/>
    <w:rsid w:val="00696B97"/>
    <w:rsid w:val="00696E34"/>
    <w:rsid w:val="00697057"/>
    <w:rsid w:val="006A0F84"/>
    <w:rsid w:val="006A100B"/>
    <w:rsid w:val="006A2159"/>
    <w:rsid w:val="006A27F4"/>
    <w:rsid w:val="006A3CE3"/>
    <w:rsid w:val="006A49C4"/>
    <w:rsid w:val="006A5C55"/>
    <w:rsid w:val="006A658D"/>
    <w:rsid w:val="006A65C3"/>
    <w:rsid w:val="006A6C8C"/>
    <w:rsid w:val="006A7E71"/>
    <w:rsid w:val="006B069A"/>
    <w:rsid w:val="006B0E8A"/>
    <w:rsid w:val="006B29CC"/>
    <w:rsid w:val="006B336A"/>
    <w:rsid w:val="006B4CDA"/>
    <w:rsid w:val="006B741F"/>
    <w:rsid w:val="006B7A3C"/>
    <w:rsid w:val="006C1063"/>
    <w:rsid w:val="006C214D"/>
    <w:rsid w:val="006C3847"/>
    <w:rsid w:val="006C3BC8"/>
    <w:rsid w:val="006C3D7E"/>
    <w:rsid w:val="006C4500"/>
    <w:rsid w:val="006C6767"/>
    <w:rsid w:val="006C73AA"/>
    <w:rsid w:val="006D038E"/>
    <w:rsid w:val="006D1B91"/>
    <w:rsid w:val="006D2FBE"/>
    <w:rsid w:val="006D37E0"/>
    <w:rsid w:val="006D38F2"/>
    <w:rsid w:val="006D589C"/>
    <w:rsid w:val="006D6A69"/>
    <w:rsid w:val="006E0062"/>
    <w:rsid w:val="006E1A04"/>
    <w:rsid w:val="006E1B05"/>
    <w:rsid w:val="006E1E44"/>
    <w:rsid w:val="006E5267"/>
    <w:rsid w:val="006E6000"/>
    <w:rsid w:val="006E68DC"/>
    <w:rsid w:val="006E719F"/>
    <w:rsid w:val="006F144E"/>
    <w:rsid w:val="006F1A32"/>
    <w:rsid w:val="006F2B97"/>
    <w:rsid w:val="006F3126"/>
    <w:rsid w:val="006F3ED3"/>
    <w:rsid w:val="006F63B2"/>
    <w:rsid w:val="006F7037"/>
    <w:rsid w:val="006F7052"/>
    <w:rsid w:val="00700FE0"/>
    <w:rsid w:val="007020C9"/>
    <w:rsid w:val="007028C8"/>
    <w:rsid w:val="0070399D"/>
    <w:rsid w:val="00704FD1"/>
    <w:rsid w:val="00705AA1"/>
    <w:rsid w:val="00710EE5"/>
    <w:rsid w:val="00711060"/>
    <w:rsid w:val="00712BBC"/>
    <w:rsid w:val="00712D30"/>
    <w:rsid w:val="00714611"/>
    <w:rsid w:val="00715099"/>
    <w:rsid w:val="00715586"/>
    <w:rsid w:val="00715727"/>
    <w:rsid w:val="00715F41"/>
    <w:rsid w:val="007176BE"/>
    <w:rsid w:val="00721158"/>
    <w:rsid w:val="007211D8"/>
    <w:rsid w:val="007215FB"/>
    <w:rsid w:val="007240BD"/>
    <w:rsid w:val="00725A82"/>
    <w:rsid w:val="00725ACA"/>
    <w:rsid w:val="0072783F"/>
    <w:rsid w:val="00732C23"/>
    <w:rsid w:val="00733EC0"/>
    <w:rsid w:val="00734447"/>
    <w:rsid w:val="00734DF2"/>
    <w:rsid w:val="007353D8"/>
    <w:rsid w:val="00735420"/>
    <w:rsid w:val="00735E2F"/>
    <w:rsid w:val="007364EA"/>
    <w:rsid w:val="0073777C"/>
    <w:rsid w:val="00740E50"/>
    <w:rsid w:val="00740E5D"/>
    <w:rsid w:val="00741262"/>
    <w:rsid w:val="0074200E"/>
    <w:rsid w:val="0074201F"/>
    <w:rsid w:val="0074228F"/>
    <w:rsid w:val="0074338C"/>
    <w:rsid w:val="00744D0E"/>
    <w:rsid w:val="00745471"/>
    <w:rsid w:val="00746034"/>
    <w:rsid w:val="007460F5"/>
    <w:rsid w:val="007465A3"/>
    <w:rsid w:val="00747557"/>
    <w:rsid w:val="00750D5E"/>
    <w:rsid w:val="007515E2"/>
    <w:rsid w:val="00751EF3"/>
    <w:rsid w:val="00753C67"/>
    <w:rsid w:val="00755F1E"/>
    <w:rsid w:val="00755FF3"/>
    <w:rsid w:val="007566E3"/>
    <w:rsid w:val="007571B6"/>
    <w:rsid w:val="007609E4"/>
    <w:rsid w:val="00761901"/>
    <w:rsid w:val="00762445"/>
    <w:rsid w:val="00762913"/>
    <w:rsid w:val="00762B0A"/>
    <w:rsid w:val="00765668"/>
    <w:rsid w:val="00765FA0"/>
    <w:rsid w:val="0076674C"/>
    <w:rsid w:val="007676E8"/>
    <w:rsid w:val="00767EF3"/>
    <w:rsid w:val="0077115C"/>
    <w:rsid w:val="007718FB"/>
    <w:rsid w:val="0077251A"/>
    <w:rsid w:val="00772A98"/>
    <w:rsid w:val="00772C37"/>
    <w:rsid w:val="00772C60"/>
    <w:rsid w:val="00773888"/>
    <w:rsid w:val="00774583"/>
    <w:rsid w:val="00774C9F"/>
    <w:rsid w:val="00774D8B"/>
    <w:rsid w:val="0077529A"/>
    <w:rsid w:val="00775650"/>
    <w:rsid w:val="00775A15"/>
    <w:rsid w:val="00775A94"/>
    <w:rsid w:val="00775C64"/>
    <w:rsid w:val="007769A8"/>
    <w:rsid w:val="007776D9"/>
    <w:rsid w:val="0078066F"/>
    <w:rsid w:val="0078257B"/>
    <w:rsid w:val="00783D19"/>
    <w:rsid w:val="00784482"/>
    <w:rsid w:val="007864D7"/>
    <w:rsid w:val="00786623"/>
    <w:rsid w:val="00786C9E"/>
    <w:rsid w:val="00786D40"/>
    <w:rsid w:val="0078718B"/>
    <w:rsid w:val="00790E69"/>
    <w:rsid w:val="00791BBB"/>
    <w:rsid w:val="00791E62"/>
    <w:rsid w:val="0079407B"/>
    <w:rsid w:val="00794A5B"/>
    <w:rsid w:val="00795643"/>
    <w:rsid w:val="00795F48"/>
    <w:rsid w:val="00796712"/>
    <w:rsid w:val="007A08A5"/>
    <w:rsid w:val="007A0E7C"/>
    <w:rsid w:val="007A1085"/>
    <w:rsid w:val="007A1127"/>
    <w:rsid w:val="007A1859"/>
    <w:rsid w:val="007A1DCA"/>
    <w:rsid w:val="007A1F56"/>
    <w:rsid w:val="007A2B4A"/>
    <w:rsid w:val="007A48A6"/>
    <w:rsid w:val="007A5927"/>
    <w:rsid w:val="007A5CF0"/>
    <w:rsid w:val="007A67D9"/>
    <w:rsid w:val="007A689A"/>
    <w:rsid w:val="007A6B07"/>
    <w:rsid w:val="007A6EFE"/>
    <w:rsid w:val="007A7485"/>
    <w:rsid w:val="007B0BCD"/>
    <w:rsid w:val="007B1B7B"/>
    <w:rsid w:val="007B4887"/>
    <w:rsid w:val="007B4E16"/>
    <w:rsid w:val="007B68EF"/>
    <w:rsid w:val="007B6A69"/>
    <w:rsid w:val="007B7219"/>
    <w:rsid w:val="007B7B46"/>
    <w:rsid w:val="007C10CA"/>
    <w:rsid w:val="007C33D8"/>
    <w:rsid w:val="007C3DFB"/>
    <w:rsid w:val="007C4D80"/>
    <w:rsid w:val="007C7890"/>
    <w:rsid w:val="007D046B"/>
    <w:rsid w:val="007D0503"/>
    <w:rsid w:val="007D10F5"/>
    <w:rsid w:val="007D2325"/>
    <w:rsid w:val="007D2DB9"/>
    <w:rsid w:val="007D3F7E"/>
    <w:rsid w:val="007D4D1F"/>
    <w:rsid w:val="007E0507"/>
    <w:rsid w:val="007E1D51"/>
    <w:rsid w:val="007E1F72"/>
    <w:rsid w:val="007E26E3"/>
    <w:rsid w:val="007E2A4C"/>
    <w:rsid w:val="007E31C9"/>
    <w:rsid w:val="007E36D8"/>
    <w:rsid w:val="007E4F1C"/>
    <w:rsid w:val="007E530A"/>
    <w:rsid w:val="007E5565"/>
    <w:rsid w:val="007E673F"/>
    <w:rsid w:val="007E7161"/>
    <w:rsid w:val="007F0BD0"/>
    <w:rsid w:val="007F1304"/>
    <w:rsid w:val="007F207D"/>
    <w:rsid w:val="007F2CC7"/>
    <w:rsid w:val="007F2D71"/>
    <w:rsid w:val="007F314D"/>
    <w:rsid w:val="007F34F2"/>
    <w:rsid w:val="007F4340"/>
    <w:rsid w:val="007F6183"/>
    <w:rsid w:val="0080012F"/>
    <w:rsid w:val="0080084E"/>
    <w:rsid w:val="00801719"/>
    <w:rsid w:val="0080621B"/>
    <w:rsid w:val="00806DE4"/>
    <w:rsid w:val="00806FA9"/>
    <w:rsid w:val="00807624"/>
    <w:rsid w:val="0081008C"/>
    <w:rsid w:val="00810208"/>
    <w:rsid w:val="008104B0"/>
    <w:rsid w:val="00810686"/>
    <w:rsid w:val="00810D64"/>
    <w:rsid w:val="0081472E"/>
    <w:rsid w:val="00814D5E"/>
    <w:rsid w:val="008151F5"/>
    <w:rsid w:val="00815C3C"/>
    <w:rsid w:val="0081612E"/>
    <w:rsid w:val="00817276"/>
    <w:rsid w:val="00820AA1"/>
    <w:rsid w:val="00822509"/>
    <w:rsid w:val="0082280B"/>
    <w:rsid w:val="00825B88"/>
    <w:rsid w:val="00826540"/>
    <w:rsid w:val="008265CD"/>
    <w:rsid w:val="00826831"/>
    <w:rsid w:val="00826915"/>
    <w:rsid w:val="00830422"/>
    <w:rsid w:val="00831821"/>
    <w:rsid w:val="0083254D"/>
    <w:rsid w:val="00832CCC"/>
    <w:rsid w:val="00833312"/>
    <w:rsid w:val="008337A5"/>
    <w:rsid w:val="008344FD"/>
    <w:rsid w:val="0083501D"/>
    <w:rsid w:val="00835583"/>
    <w:rsid w:val="00835588"/>
    <w:rsid w:val="008358CD"/>
    <w:rsid w:val="00835A52"/>
    <w:rsid w:val="00837ABD"/>
    <w:rsid w:val="00841E8D"/>
    <w:rsid w:val="00844C41"/>
    <w:rsid w:val="00850254"/>
    <w:rsid w:val="00850C8E"/>
    <w:rsid w:val="008548B1"/>
    <w:rsid w:val="00856DD5"/>
    <w:rsid w:val="00860D96"/>
    <w:rsid w:val="00861324"/>
    <w:rsid w:val="00861705"/>
    <w:rsid w:val="00861758"/>
    <w:rsid w:val="00863AFA"/>
    <w:rsid w:val="00864170"/>
    <w:rsid w:val="008646F1"/>
    <w:rsid w:val="008673A8"/>
    <w:rsid w:val="00870B35"/>
    <w:rsid w:val="00872CFA"/>
    <w:rsid w:val="008731AC"/>
    <w:rsid w:val="00873DC6"/>
    <w:rsid w:val="00873FA8"/>
    <w:rsid w:val="00875E9C"/>
    <w:rsid w:val="008765BC"/>
    <w:rsid w:val="008772DA"/>
    <w:rsid w:val="00877703"/>
    <w:rsid w:val="00880C52"/>
    <w:rsid w:val="00880D8E"/>
    <w:rsid w:val="00882CAA"/>
    <w:rsid w:val="00882F2C"/>
    <w:rsid w:val="00884CD1"/>
    <w:rsid w:val="00885CEF"/>
    <w:rsid w:val="00885DDA"/>
    <w:rsid w:val="00886844"/>
    <w:rsid w:val="00887867"/>
    <w:rsid w:val="0089288C"/>
    <w:rsid w:val="00893C6C"/>
    <w:rsid w:val="00893E34"/>
    <w:rsid w:val="0089405A"/>
    <w:rsid w:val="00895AC4"/>
    <w:rsid w:val="00896A31"/>
    <w:rsid w:val="0089712C"/>
    <w:rsid w:val="008A03D8"/>
    <w:rsid w:val="008A1131"/>
    <w:rsid w:val="008A4249"/>
    <w:rsid w:val="008A4681"/>
    <w:rsid w:val="008A56A8"/>
    <w:rsid w:val="008B00B2"/>
    <w:rsid w:val="008B1D99"/>
    <w:rsid w:val="008B2615"/>
    <w:rsid w:val="008B50DD"/>
    <w:rsid w:val="008B5EFA"/>
    <w:rsid w:val="008B6459"/>
    <w:rsid w:val="008B6D1E"/>
    <w:rsid w:val="008C1BD4"/>
    <w:rsid w:val="008C2123"/>
    <w:rsid w:val="008C4687"/>
    <w:rsid w:val="008C5742"/>
    <w:rsid w:val="008C5F12"/>
    <w:rsid w:val="008D06A7"/>
    <w:rsid w:val="008D0CA1"/>
    <w:rsid w:val="008D11A7"/>
    <w:rsid w:val="008D1961"/>
    <w:rsid w:val="008D211B"/>
    <w:rsid w:val="008D2463"/>
    <w:rsid w:val="008D3DD6"/>
    <w:rsid w:val="008D4744"/>
    <w:rsid w:val="008E0504"/>
    <w:rsid w:val="008E05DA"/>
    <w:rsid w:val="008E28B7"/>
    <w:rsid w:val="008E322C"/>
    <w:rsid w:val="008E38BE"/>
    <w:rsid w:val="008E51CD"/>
    <w:rsid w:val="008E5FA1"/>
    <w:rsid w:val="008E6A49"/>
    <w:rsid w:val="008E6F93"/>
    <w:rsid w:val="008E7080"/>
    <w:rsid w:val="008E736B"/>
    <w:rsid w:val="008E7E75"/>
    <w:rsid w:val="008F01B4"/>
    <w:rsid w:val="008F020B"/>
    <w:rsid w:val="008F037C"/>
    <w:rsid w:val="008F1D04"/>
    <w:rsid w:val="008F1D82"/>
    <w:rsid w:val="008F1E69"/>
    <w:rsid w:val="008F3271"/>
    <w:rsid w:val="008F3A55"/>
    <w:rsid w:val="008F42C5"/>
    <w:rsid w:val="008F7D80"/>
    <w:rsid w:val="00902579"/>
    <w:rsid w:val="00902AC3"/>
    <w:rsid w:val="0090397C"/>
    <w:rsid w:val="009043F1"/>
    <w:rsid w:val="009055E7"/>
    <w:rsid w:val="00905C47"/>
    <w:rsid w:val="00907212"/>
    <w:rsid w:val="00907618"/>
    <w:rsid w:val="0090790C"/>
    <w:rsid w:val="009111F2"/>
    <w:rsid w:val="009158FB"/>
    <w:rsid w:val="00915DB3"/>
    <w:rsid w:val="00916000"/>
    <w:rsid w:val="009160D8"/>
    <w:rsid w:val="009165F6"/>
    <w:rsid w:val="00917C7D"/>
    <w:rsid w:val="00920389"/>
    <w:rsid w:val="00920C3E"/>
    <w:rsid w:val="009213E7"/>
    <w:rsid w:val="009217D6"/>
    <w:rsid w:val="009226D8"/>
    <w:rsid w:val="0092300E"/>
    <w:rsid w:val="00923408"/>
    <w:rsid w:val="009256A8"/>
    <w:rsid w:val="00927155"/>
    <w:rsid w:val="00930F14"/>
    <w:rsid w:val="00932109"/>
    <w:rsid w:val="0093213E"/>
    <w:rsid w:val="009322DB"/>
    <w:rsid w:val="009327B7"/>
    <w:rsid w:val="009337A3"/>
    <w:rsid w:val="00935457"/>
    <w:rsid w:val="009356B1"/>
    <w:rsid w:val="009366CB"/>
    <w:rsid w:val="00937A55"/>
    <w:rsid w:val="00937F41"/>
    <w:rsid w:val="009410DD"/>
    <w:rsid w:val="00942715"/>
    <w:rsid w:val="009442AD"/>
    <w:rsid w:val="009449B6"/>
    <w:rsid w:val="0094596B"/>
    <w:rsid w:val="00945AEF"/>
    <w:rsid w:val="00945F44"/>
    <w:rsid w:val="00946A3E"/>
    <w:rsid w:val="00946D8B"/>
    <w:rsid w:val="00946DBC"/>
    <w:rsid w:val="009470F3"/>
    <w:rsid w:val="009472E4"/>
    <w:rsid w:val="00950CC1"/>
    <w:rsid w:val="0095196A"/>
    <w:rsid w:val="009552EE"/>
    <w:rsid w:val="00956577"/>
    <w:rsid w:val="00957B0F"/>
    <w:rsid w:val="00960180"/>
    <w:rsid w:val="00960285"/>
    <w:rsid w:val="009605C9"/>
    <w:rsid w:val="0096085A"/>
    <w:rsid w:val="00960B71"/>
    <w:rsid w:val="0096186A"/>
    <w:rsid w:val="00962558"/>
    <w:rsid w:val="00963AC2"/>
    <w:rsid w:val="0097046F"/>
    <w:rsid w:val="009714BE"/>
    <w:rsid w:val="00971C02"/>
    <w:rsid w:val="00973353"/>
    <w:rsid w:val="009733C4"/>
    <w:rsid w:val="00974642"/>
    <w:rsid w:val="00975402"/>
    <w:rsid w:val="00976BBD"/>
    <w:rsid w:val="00976D2B"/>
    <w:rsid w:val="00976E6E"/>
    <w:rsid w:val="00977C4A"/>
    <w:rsid w:val="00977EF1"/>
    <w:rsid w:val="00980213"/>
    <w:rsid w:val="009809EB"/>
    <w:rsid w:val="00982531"/>
    <w:rsid w:val="009826B9"/>
    <w:rsid w:val="00983FFD"/>
    <w:rsid w:val="00984EB3"/>
    <w:rsid w:val="00986967"/>
    <w:rsid w:val="00990747"/>
    <w:rsid w:val="009910BC"/>
    <w:rsid w:val="0099442F"/>
    <w:rsid w:val="00994E73"/>
    <w:rsid w:val="0099666A"/>
    <w:rsid w:val="00996BCD"/>
    <w:rsid w:val="009A11E3"/>
    <w:rsid w:val="009A14B3"/>
    <w:rsid w:val="009A2C5A"/>
    <w:rsid w:val="009A2CEB"/>
    <w:rsid w:val="009A33DF"/>
    <w:rsid w:val="009A38B8"/>
    <w:rsid w:val="009A3A15"/>
    <w:rsid w:val="009A6911"/>
    <w:rsid w:val="009A7872"/>
    <w:rsid w:val="009B1645"/>
    <w:rsid w:val="009B1F43"/>
    <w:rsid w:val="009B35A0"/>
    <w:rsid w:val="009B701D"/>
    <w:rsid w:val="009B7705"/>
    <w:rsid w:val="009B7895"/>
    <w:rsid w:val="009C08D4"/>
    <w:rsid w:val="009C0A2B"/>
    <w:rsid w:val="009C2AD3"/>
    <w:rsid w:val="009C37E5"/>
    <w:rsid w:val="009C3CB1"/>
    <w:rsid w:val="009C6067"/>
    <w:rsid w:val="009C7B7C"/>
    <w:rsid w:val="009D07BB"/>
    <w:rsid w:val="009D1585"/>
    <w:rsid w:val="009D1B11"/>
    <w:rsid w:val="009D1FA1"/>
    <w:rsid w:val="009D752E"/>
    <w:rsid w:val="009E4965"/>
    <w:rsid w:val="009E4ABC"/>
    <w:rsid w:val="009E5132"/>
    <w:rsid w:val="009E79E6"/>
    <w:rsid w:val="009E7B78"/>
    <w:rsid w:val="009F0520"/>
    <w:rsid w:val="009F3249"/>
    <w:rsid w:val="009F3850"/>
    <w:rsid w:val="009F45F7"/>
    <w:rsid w:val="009F4ED1"/>
    <w:rsid w:val="009F6E4E"/>
    <w:rsid w:val="00A003E1"/>
    <w:rsid w:val="00A00EEE"/>
    <w:rsid w:val="00A0157F"/>
    <w:rsid w:val="00A01A9C"/>
    <w:rsid w:val="00A01FD9"/>
    <w:rsid w:val="00A02575"/>
    <w:rsid w:val="00A02B4D"/>
    <w:rsid w:val="00A0385F"/>
    <w:rsid w:val="00A04B3E"/>
    <w:rsid w:val="00A05FAE"/>
    <w:rsid w:val="00A060CD"/>
    <w:rsid w:val="00A06BBB"/>
    <w:rsid w:val="00A077D5"/>
    <w:rsid w:val="00A117D8"/>
    <w:rsid w:val="00A11AD4"/>
    <w:rsid w:val="00A11DF6"/>
    <w:rsid w:val="00A12A02"/>
    <w:rsid w:val="00A12C94"/>
    <w:rsid w:val="00A14E9F"/>
    <w:rsid w:val="00A156C6"/>
    <w:rsid w:val="00A1668C"/>
    <w:rsid w:val="00A2122D"/>
    <w:rsid w:val="00A23F84"/>
    <w:rsid w:val="00A2472A"/>
    <w:rsid w:val="00A24958"/>
    <w:rsid w:val="00A255AA"/>
    <w:rsid w:val="00A25A38"/>
    <w:rsid w:val="00A26760"/>
    <w:rsid w:val="00A30E37"/>
    <w:rsid w:val="00A31478"/>
    <w:rsid w:val="00A31F0C"/>
    <w:rsid w:val="00A32199"/>
    <w:rsid w:val="00A32335"/>
    <w:rsid w:val="00A32F0E"/>
    <w:rsid w:val="00A3356B"/>
    <w:rsid w:val="00A35422"/>
    <w:rsid w:val="00A40CD5"/>
    <w:rsid w:val="00A40D81"/>
    <w:rsid w:val="00A41059"/>
    <w:rsid w:val="00A421FD"/>
    <w:rsid w:val="00A43467"/>
    <w:rsid w:val="00A4366E"/>
    <w:rsid w:val="00A4478A"/>
    <w:rsid w:val="00A4502A"/>
    <w:rsid w:val="00A454CB"/>
    <w:rsid w:val="00A51006"/>
    <w:rsid w:val="00A512D7"/>
    <w:rsid w:val="00A52F42"/>
    <w:rsid w:val="00A557EB"/>
    <w:rsid w:val="00A55DC3"/>
    <w:rsid w:val="00A57A8C"/>
    <w:rsid w:val="00A60682"/>
    <w:rsid w:val="00A61056"/>
    <w:rsid w:val="00A63BCE"/>
    <w:rsid w:val="00A64068"/>
    <w:rsid w:val="00A65BC0"/>
    <w:rsid w:val="00A65DAE"/>
    <w:rsid w:val="00A660EF"/>
    <w:rsid w:val="00A6617C"/>
    <w:rsid w:val="00A72E10"/>
    <w:rsid w:val="00A72E13"/>
    <w:rsid w:val="00A746C4"/>
    <w:rsid w:val="00A751C4"/>
    <w:rsid w:val="00A7539C"/>
    <w:rsid w:val="00A753ED"/>
    <w:rsid w:val="00A7550E"/>
    <w:rsid w:val="00A75A65"/>
    <w:rsid w:val="00A76530"/>
    <w:rsid w:val="00A7654E"/>
    <w:rsid w:val="00A76DD1"/>
    <w:rsid w:val="00A7716D"/>
    <w:rsid w:val="00A8109D"/>
    <w:rsid w:val="00A81E0F"/>
    <w:rsid w:val="00A81F63"/>
    <w:rsid w:val="00A82CD2"/>
    <w:rsid w:val="00A83359"/>
    <w:rsid w:val="00A83CAB"/>
    <w:rsid w:val="00A85655"/>
    <w:rsid w:val="00A85D94"/>
    <w:rsid w:val="00A85FA2"/>
    <w:rsid w:val="00A86DDE"/>
    <w:rsid w:val="00A872B9"/>
    <w:rsid w:val="00A87FEC"/>
    <w:rsid w:val="00A90619"/>
    <w:rsid w:val="00A90FD9"/>
    <w:rsid w:val="00A926AA"/>
    <w:rsid w:val="00A92B97"/>
    <w:rsid w:val="00A93746"/>
    <w:rsid w:val="00A93C69"/>
    <w:rsid w:val="00A9590B"/>
    <w:rsid w:val="00A95D7D"/>
    <w:rsid w:val="00A95EDE"/>
    <w:rsid w:val="00A96605"/>
    <w:rsid w:val="00A96BB7"/>
    <w:rsid w:val="00A97DA6"/>
    <w:rsid w:val="00AA1EC3"/>
    <w:rsid w:val="00AA24FA"/>
    <w:rsid w:val="00AA38F4"/>
    <w:rsid w:val="00AA5D19"/>
    <w:rsid w:val="00AA5F55"/>
    <w:rsid w:val="00AA652A"/>
    <w:rsid w:val="00AA7937"/>
    <w:rsid w:val="00AB04A7"/>
    <w:rsid w:val="00AB0782"/>
    <w:rsid w:val="00AB085F"/>
    <w:rsid w:val="00AB180C"/>
    <w:rsid w:val="00AB2A3D"/>
    <w:rsid w:val="00AB2FE5"/>
    <w:rsid w:val="00AB4621"/>
    <w:rsid w:val="00AB4A38"/>
    <w:rsid w:val="00AB501B"/>
    <w:rsid w:val="00AB52B6"/>
    <w:rsid w:val="00AB5FAC"/>
    <w:rsid w:val="00AB6AE3"/>
    <w:rsid w:val="00AC0B20"/>
    <w:rsid w:val="00AC2090"/>
    <w:rsid w:val="00AC255D"/>
    <w:rsid w:val="00AC2CC3"/>
    <w:rsid w:val="00AC2D5C"/>
    <w:rsid w:val="00AC4DBD"/>
    <w:rsid w:val="00AC4F17"/>
    <w:rsid w:val="00AC5887"/>
    <w:rsid w:val="00AC5B66"/>
    <w:rsid w:val="00AC6B35"/>
    <w:rsid w:val="00AD01E1"/>
    <w:rsid w:val="00AD1F2A"/>
    <w:rsid w:val="00AD2667"/>
    <w:rsid w:val="00AD3FD4"/>
    <w:rsid w:val="00AD4022"/>
    <w:rsid w:val="00AD5DD9"/>
    <w:rsid w:val="00AD72DD"/>
    <w:rsid w:val="00AE0B8E"/>
    <w:rsid w:val="00AE15A7"/>
    <w:rsid w:val="00AE2481"/>
    <w:rsid w:val="00AE2919"/>
    <w:rsid w:val="00AE2B0B"/>
    <w:rsid w:val="00AE399F"/>
    <w:rsid w:val="00AE3BE3"/>
    <w:rsid w:val="00AE3EA0"/>
    <w:rsid w:val="00AE414C"/>
    <w:rsid w:val="00AE45A7"/>
    <w:rsid w:val="00AE460B"/>
    <w:rsid w:val="00AE550A"/>
    <w:rsid w:val="00AE55A8"/>
    <w:rsid w:val="00AE607A"/>
    <w:rsid w:val="00AE615E"/>
    <w:rsid w:val="00AE637B"/>
    <w:rsid w:val="00AE70FF"/>
    <w:rsid w:val="00AE7B59"/>
    <w:rsid w:val="00AE7CE6"/>
    <w:rsid w:val="00AE7EA3"/>
    <w:rsid w:val="00AF1D0B"/>
    <w:rsid w:val="00AF65CA"/>
    <w:rsid w:val="00AF69B2"/>
    <w:rsid w:val="00AF6D64"/>
    <w:rsid w:val="00AF6D65"/>
    <w:rsid w:val="00AF7A60"/>
    <w:rsid w:val="00B00E43"/>
    <w:rsid w:val="00B015B4"/>
    <w:rsid w:val="00B02C21"/>
    <w:rsid w:val="00B03171"/>
    <w:rsid w:val="00B03870"/>
    <w:rsid w:val="00B03B67"/>
    <w:rsid w:val="00B04D5F"/>
    <w:rsid w:val="00B068F5"/>
    <w:rsid w:val="00B07DAD"/>
    <w:rsid w:val="00B07F06"/>
    <w:rsid w:val="00B10EAB"/>
    <w:rsid w:val="00B126A8"/>
    <w:rsid w:val="00B13E22"/>
    <w:rsid w:val="00B14A90"/>
    <w:rsid w:val="00B15683"/>
    <w:rsid w:val="00B15C47"/>
    <w:rsid w:val="00B16D7F"/>
    <w:rsid w:val="00B207AA"/>
    <w:rsid w:val="00B20D8E"/>
    <w:rsid w:val="00B2229E"/>
    <w:rsid w:val="00B226A2"/>
    <w:rsid w:val="00B229B2"/>
    <w:rsid w:val="00B23224"/>
    <w:rsid w:val="00B23CB1"/>
    <w:rsid w:val="00B24ABB"/>
    <w:rsid w:val="00B24CA8"/>
    <w:rsid w:val="00B25921"/>
    <w:rsid w:val="00B3008D"/>
    <w:rsid w:val="00B304AF"/>
    <w:rsid w:val="00B3299E"/>
    <w:rsid w:val="00B34309"/>
    <w:rsid w:val="00B3661E"/>
    <w:rsid w:val="00B36A0F"/>
    <w:rsid w:val="00B36CA0"/>
    <w:rsid w:val="00B37725"/>
    <w:rsid w:val="00B40E7E"/>
    <w:rsid w:val="00B41161"/>
    <w:rsid w:val="00B411E0"/>
    <w:rsid w:val="00B422AA"/>
    <w:rsid w:val="00B42F20"/>
    <w:rsid w:val="00B4527F"/>
    <w:rsid w:val="00B45CDC"/>
    <w:rsid w:val="00B472AB"/>
    <w:rsid w:val="00B50402"/>
    <w:rsid w:val="00B50FB1"/>
    <w:rsid w:val="00B51341"/>
    <w:rsid w:val="00B52365"/>
    <w:rsid w:val="00B54DA8"/>
    <w:rsid w:val="00B5590E"/>
    <w:rsid w:val="00B55D6A"/>
    <w:rsid w:val="00B57CCE"/>
    <w:rsid w:val="00B6050F"/>
    <w:rsid w:val="00B61660"/>
    <w:rsid w:val="00B6210A"/>
    <w:rsid w:val="00B64179"/>
    <w:rsid w:val="00B65B2F"/>
    <w:rsid w:val="00B66558"/>
    <w:rsid w:val="00B66AC3"/>
    <w:rsid w:val="00B708E2"/>
    <w:rsid w:val="00B70AC5"/>
    <w:rsid w:val="00B70BBC"/>
    <w:rsid w:val="00B70DBF"/>
    <w:rsid w:val="00B70FF7"/>
    <w:rsid w:val="00B72551"/>
    <w:rsid w:val="00B72A4F"/>
    <w:rsid w:val="00B7317E"/>
    <w:rsid w:val="00B737C8"/>
    <w:rsid w:val="00B75329"/>
    <w:rsid w:val="00B75AD1"/>
    <w:rsid w:val="00B76F90"/>
    <w:rsid w:val="00B773D1"/>
    <w:rsid w:val="00B77CEF"/>
    <w:rsid w:val="00B80FE4"/>
    <w:rsid w:val="00B841A6"/>
    <w:rsid w:val="00B8440D"/>
    <w:rsid w:val="00B863ED"/>
    <w:rsid w:val="00B91166"/>
    <w:rsid w:val="00B921AB"/>
    <w:rsid w:val="00B93CFD"/>
    <w:rsid w:val="00B969EF"/>
    <w:rsid w:val="00BA0440"/>
    <w:rsid w:val="00BA373B"/>
    <w:rsid w:val="00BA5970"/>
    <w:rsid w:val="00BA6AF7"/>
    <w:rsid w:val="00BA746C"/>
    <w:rsid w:val="00BB17D9"/>
    <w:rsid w:val="00BB1B79"/>
    <w:rsid w:val="00BB2046"/>
    <w:rsid w:val="00BB3300"/>
    <w:rsid w:val="00BB6388"/>
    <w:rsid w:val="00BB7547"/>
    <w:rsid w:val="00BB77AA"/>
    <w:rsid w:val="00BB7BA7"/>
    <w:rsid w:val="00BC1190"/>
    <w:rsid w:val="00BC2327"/>
    <w:rsid w:val="00BC31D0"/>
    <w:rsid w:val="00BC3444"/>
    <w:rsid w:val="00BC397C"/>
    <w:rsid w:val="00BC45FA"/>
    <w:rsid w:val="00BC6211"/>
    <w:rsid w:val="00BC73B4"/>
    <w:rsid w:val="00BC7895"/>
    <w:rsid w:val="00BD00FE"/>
    <w:rsid w:val="00BD0D4D"/>
    <w:rsid w:val="00BD0F59"/>
    <w:rsid w:val="00BD111C"/>
    <w:rsid w:val="00BD1391"/>
    <w:rsid w:val="00BD31EB"/>
    <w:rsid w:val="00BD3880"/>
    <w:rsid w:val="00BD4089"/>
    <w:rsid w:val="00BD432C"/>
    <w:rsid w:val="00BD4A6B"/>
    <w:rsid w:val="00BD508B"/>
    <w:rsid w:val="00BD60CB"/>
    <w:rsid w:val="00BD7016"/>
    <w:rsid w:val="00BD7634"/>
    <w:rsid w:val="00BE2A28"/>
    <w:rsid w:val="00BE4E75"/>
    <w:rsid w:val="00BE6851"/>
    <w:rsid w:val="00BE7299"/>
    <w:rsid w:val="00BE7F47"/>
    <w:rsid w:val="00BF0E9B"/>
    <w:rsid w:val="00BF2554"/>
    <w:rsid w:val="00BF3285"/>
    <w:rsid w:val="00BF4FEA"/>
    <w:rsid w:val="00BF5194"/>
    <w:rsid w:val="00BF5FA4"/>
    <w:rsid w:val="00BF6203"/>
    <w:rsid w:val="00BF7016"/>
    <w:rsid w:val="00BF7624"/>
    <w:rsid w:val="00BF7DE8"/>
    <w:rsid w:val="00C0241B"/>
    <w:rsid w:val="00C02DCB"/>
    <w:rsid w:val="00C03DF0"/>
    <w:rsid w:val="00C0401E"/>
    <w:rsid w:val="00C055E8"/>
    <w:rsid w:val="00C05794"/>
    <w:rsid w:val="00C05BB0"/>
    <w:rsid w:val="00C060DA"/>
    <w:rsid w:val="00C062F6"/>
    <w:rsid w:val="00C0638D"/>
    <w:rsid w:val="00C079E5"/>
    <w:rsid w:val="00C07A52"/>
    <w:rsid w:val="00C10BA2"/>
    <w:rsid w:val="00C119F3"/>
    <w:rsid w:val="00C12D68"/>
    <w:rsid w:val="00C13446"/>
    <w:rsid w:val="00C13800"/>
    <w:rsid w:val="00C1432F"/>
    <w:rsid w:val="00C14B8A"/>
    <w:rsid w:val="00C1536E"/>
    <w:rsid w:val="00C16FD0"/>
    <w:rsid w:val="00C17293"/>
    <w:rsid w:val="00C17EDB"/>
    <w:rsid w:val="00C17F89"/>
    <w:rsid w:val="00C21938"/>
    <w:rsid w:val="00C2306E"/>
    <w:rsid w:val="00C23458"/>
    <w:rsid w:val="00C24088"/>
    <w:rsid w:val="00C24345"/>
    <w:rsid w:val="00C25E32"/>
    <w:rsid w:val="00C25EB6"/>
    <w:rsid w:val="00C25F0D"/>
    <w:rsid w:val="00C26FEC"/>
    <w:rsid w:val="00C309F5"/>
    <w:rsid w:val="00C31F10"/>
    <w:rsid w:val="00C323EF"/>
    <w:rsid w:val="00C324BF"/>
    <w:rsid w:val="00C3433C"/>
    <w:rsid w:val="00C34921"/>
    <w:rsid w:val="00C34B04"/>
    <w:rsid w:val="00C357C6"/>
    <w:rsid w:val="00C3595F"/>
    <w:rsid w:val="00C368DA"/>
    <w:rsid w:val="00C374F1"/>
    <w:rsid w:val="00C378B8"/>
    <w:rsid w:val="00C37E4D"/>
    <w:rsid w:val="00C41B88"/>
    <w:rsid w:val="00C440A0"/>
    <w:rsid w:val="00C46032"/>
    <w:rsid w:val="00C47A62"/>
    <w:rsid w:val="00C5082D"/>
    <w:rsid w:val="00C524C1"/>
    <w:rsid w:val="00C52C7A"/>
    <w:rsid w:val="00C53020"/>
    <w:rsid w:val="00C53A64"/>
    <w:rsid w:val="00C55E7B"/>
    <w:rsid w:val="00C562A3"/>
    <w:rsid w:val="00C56ADA"/>
    <w:rsid w:val="00C60BE8"/>
    <w:rsid w:val="00C6114E"/>
    <w:rsid w:val="00C61252"/>
    <w:rsid w:val="00C61AF0"/>
    <w:rsid w:val="00C62FD8"/>
    <w:rsid w:val="00C6685A"/>
    <w:rsid w:val="00C66BDF"/>
    <w:rsid w:val="00C675C8"/>
    <w:rsid w:val="00C67A0A"/>
    <w:rsid w:val="00C70517"/>
    <w:rsid w:val="00C70566"/>
    <w:rsid w:val="00C728A3"/>
    <w:rsid w:val="00C72D9B"/>
    <w:rsid w:val="00C74B1A"/>
    <w:rsid w:val="00C74F8E"/>
    <w:rsid w:val="00C75032"/>
    <w:rsid w:val="00C775F2"/>
    <w:rsid w:val="00C777E4"/>
    <w:rsid w:val="00C77BC5"/>
    <w:rsid w:val="00C80A28"/>
    <w:rsid w:val="00C81067"/>
    <w:rsid w:val="00C8135B"/>
    <w:rsid w:val="00C83427"/>
    <w:rsid w:val="00C834F7"/>
    <w:rsid w:val="00C841B7"/>
    <w:rsid w:val="00C84236"/>
    <w:rsid w:val="00C84485"/>
    <w:rsid w:val="00C84524"/>
    <w:rsid w:val="00C85384"/>
    <w:rsid w:val="00C854D6"/>
    <w:rsid w:val="00C85A2E"/>
    <w:rsid w:val="00C86C66"/>
    <w:rsid w:val="00C87E44"/>
    <w:rsid w:val="00C90583"/>
    <w:rsid w:val="00C9352E"/>
    <w:rsid w:val="00C93B8C"/>
    <w:rsid w:val="00C943F3"/>
    <w:rsid w:val="00C94D57"/>
    <w:rsid w:val="00C9691E"/>
    <w:rsid w:val="00C97A59"/>
    <w:rsid w:val="00C97F94"/>
    <w:rsid w:val="00CA30F6"/>
    <w:rsid w:val="00CA448F"/>
    <w:rsid w:val="00CA4FF1"/>
    <w:rsid w:val="00CA55F4"/>
    <w:rsid w:val="00CA58DF"/>
    <w:rsid w:val="00CA5E3F"/>
    <w:rsid w:val="00CA5EB5"/>
    <w:rsid w:val="00CB0BA7"/>
    <w:rsid w:val="00CB167C"/>
    <w:rsid w:val="00CB23A1"/>
    <w:rsid w:val="00CB245F"/>
    <w:rsid w:val="00CB509D"/>
    <w:rsid w:val="00CC1D28"/>
    <w:rsid w:val="00CC217E"/>
    <w:rsid w:val="00CC382D"/>
    <w:rsid w:val="00CC6A38"/>
    <w:rsid w:val="00CC6F1F"/>
    <w:rsid w:val="00CC7297"/>
    <w:rsid w:val="00CD04BF"/>
    <w:rsid w:val="00CD04FC"/>
    <w:rsid w:val="00CD06BB"/>
    <w:rsid w:val="00CD0A14"/>
    <w:rsid w:val="00CD0E74"/>
    <w:rsid w:val="00CD2394"/>
    <w:rsid w:val="00CD3CF0"/>
    <w:rsid w:val="00CD3FB5"/>
    <w:rsid w:val="00CD591B"/>
    <w:rsid w:val="00CD697E"/>
    <w:rsid w:val="00CE7EBD"/>
    <w:rsid w:val="00CF062B"/>
    <w:rsid w:val="00CF064D"/>
    <w:rsid w:val="00CF24B9"/>
    <w:rsid w:val="00CF545A"/>
    <w:rsid w:val="00CF61E1"/>
    <w:rsid w:val="00CF6754"/>
    <w:rsid w:val="00CF6D63"/>
    <w:rsid w:val="00D00F0F"/>
    <w:rsid w:val="00D024F8"/>
    <w:rsid w:val="00D0337A"/>
    <w:rsid w:val="00D055AB"/>
    <w:rsid w:val="00D056C9"/>
    <w:rsid w:val="00D0580D"/>
    <w:rsid w:val="00D06174"/>
    <w:rsid w:val="00D0711A"/>
    <w:rsid w:val="00D07FE4"/>
    <w:rsid w:val="00D1120F"/>
    <w:rsid w:val="00D116FF"/>
    <w:rsid w:val="00D14BDF"/>
    <w:rsid w:val="00D15119"/>
    <w:rsid w:val="00D1564E"/>
    <w:rsid w:val="00D168B5"/>
    <w:rsid w:val="00D16B0A"/>
    <w:rsid w:val="00D177B8"/>
    <w:rsid w:val="00D23FFE"/>
    <w:rsid w:val="00D26937"/>
    <w:rsid w:val="00D26E2A"/>
    <w:rsid w:val="00D300F7"/>
    <w:rsid w:val="00D355C5"/>
    <w:rsid w:val="00D35BEB"/>
    <w:rsid w:val="00D367AF"/>
    <w:rsid w:val="00D377B7"/>
    <w:rsid w:val="00D37EFE"/>
    <w:rsid w:val="00D421FA"/>
    <w:rsid w:val="00D434D8"/>
    <w:rsid w:val="00D44BFA"/>
    <w:rsid w:val="00D45398"/>
    <w:rsid w:val="00D4682E"/>
    <w:rsid w:val="00D50809"/>
    <w:rsid w:val="00D50D53"/>
    <w:rsid w:val="00D519D6"/>
    <w:rsid w:val="00D53426"/>
    <w:rsid w:val="00D55783"/>
    <w:rsid w:val="00D576E2"/>
    <w:rsid w:val="00D600F1"/>
    <w:rsid w:val="00D61B8B"/>
    <w:rsid w:val="00D62408"/>
    <w:rsid w:val="00D62929"/>
    <w:rsid w:val="00D62971"/>
    <w:rsid w:val="00D6420F"/>
    <w:rsid w:val="00D6543B"/>
    <w:rsid w:val="00D6585E"/>
    <w:rsid w:val="00D660B5"/>
    <w:rsid w:val="00D665B2"/>
    <w:rsid w:val="00D6668A"/>
    <w:rsid w:val="00D70F54"/>
    <w:rsid w:val="00D721F2"/>
    <w:rsid w:val="00D7286B"/>
    <w:rsid w:val="00D73D77"/>
    <w:rsid w:val="00D742DE"/>
    <w:rsid w:val="00D749AB"/>
    <w:rsid w:val="00D758AF"/>
    <w:rsid w:val="00D762AC"/>
    <w:rsid w:val="00D77324"/>
    <w:rsid w:val="00D776EE"/>
    <w:rsid w:val="00D778D7"/>
    <w:rsid w:val="00D80538"/>
    <w:rsid w:val="00D82145"/>
    <w:rsid w:val="00D827C6"/>
    <w:rsid w:val="00D831AD"/>
    <w:rsid w:val="00D84A60"/>
    <w:rsid w:val="00D85411"/>
    <w:rsid w:val="00D85F32"/>
    <w:rsid w:val="00D862ED"/>
    <w:rsid w:val="00D8638C"/>
    <w:rsid w:val="00D86DF3"/>
    <w:rsid w:val="00D877D2"/>
    <w:rsid w:val="00D90F27"/>
    <w:rsid w:val="00D94DB8"/>
    <w:rsid w:val="00D96B4C"/>
    <w:rsid w:val="00D96D6D"/>
    <w:rsid w:val="00DA088A"/>
    <w:rsid w:val="00DA10A7"/>
    <w:rsid w:val="00DA1DF8"/>
    <w:rsid w:val="00DA2FD0"/>
    <w:rsid w:val="00DA4984"/>
    <w:rsid w:val="00DA6498"/>
    <w:rsid w:val="00DA6AB1"/>
    <w:rsid w:val="00DB1DF2"/>
    <w:rsid w:val="00DB3C70"/>
    <w:rsid w:val="00DB5016"/>
    <w:rsid w:val="00DB6AD3"/>
    <w:rsid w:val="00DB6DCD"/>
    <w:rsid w:val="00DB6EA8"/>
    <w:rsid w:val="00DC09DA"/>
    <w:rsid w:val="00DC0D0C"/>
    <w:rsid w:val="00DC0FC3"/>
    <w:rsid w:val="00DC3313"/>
    <w:rsid w:val="00DC3994"/>
    <w:rsid w:val="00DC418D"/>
    <w:rsid w:val="00DC4315"/>
    <w:rsid w:val="00DC67DF"/>
    <w:rsid w:val="00DC68D7"/>
    <w:rsid w:val="00DD00D9"/>
    <w:rsid w:val="00DD2179"/>
    <w:rsid w:val="00DD4862"/>
    <w:rsid w:val="00DD576B"/>
    <w:rsid w:val="00DE0F27"/>
    <w:rsid w:val="00DE14FD"/>
    <w:rsid w:val="00DE2912"/>
    <w:rsid w:val="00DE3F3E"/>
    <w:rsid w:val="00DE3F85"/>
    <w:rsid w:val="00DE7D30"/>
    <w:rsid w:val="00DF4433"/>
    <w:rsid w:val="00DF61E2"/>
    <w:rsid w:val="00DF792D"/>
    <w:rsid w:val="00DF7D21"/>
    <w:rsid w:val="00E005D1"/>
    <w:rsid w:val="00E02AEE"/>
    <w:rsid w:val="00E036E8"/>
    <w:rsid w:val="00E05A06"/>
    <w:rsid w:val="00E063AD"/>
    <w:rsid w:val="00E06EF7"/>
    <w:rsid w:val="00E11CCA"/>
    <w:rsid w:val="00E1304C"/>
    <w:rsid w:val="00E13DC2"/>
    <w:rsid w:val="00E13E6E"/>
    <w:rsid w:val="00E141A8"/>
    <w:rsid w:val="00E14A07"/>
    <w:rsid w:val="00E16396"/>
    <w:rsid w:val="00E1684B"/>
    <w:rsid w:val="00E16CB0"/>
    <w:rsid w:val="00E16F77"/>
    <w:rsid w:val="00E2083B"/>
    <w:rsid w:val="00E21440"/>
    <w:rsid w:val="00E22BD5"/>
    <w:rsid w:val="00E22EE1"/>
    <w:rsid w:val="00E2351A"/>
    <w:rsid w:val="00E260BD"/>
    <w:rsid w:val="00E26C34"/>
    <w:rsid w:val="00E26C6A"/>
    <w:rsid w:val="00E302F3"/>
    <w:rsid w:val="00E311A3"/>
    <w:rsid w:val="00E3177F"/>
    <w:rsid w:val="00E31B4F"/>
    <w:rsid w:val="00E334BD"/>
    <w:rsid w:val="00E336CC"/>
    <w:rsid w:val="00E3483E"/>
    <w:rsid w:val="00E34E0B"/>
    <w:rsid w:val="00E35E96"/>
    <w:rsid w:val="00E40AD6"/>
    <w:rsid w:val="00E40FFA"/>
    <w:rsid w:val="00E413B4"/>
    <w:rsid w:val="00E422A0"/>
    <w:rsid w:val="00E43E3E"/>
    <w:rsid w:val="00E44E61"/>
    <w:rsid w:val="00E46403"/>
    <w:rsid w:val="00E4756A"/>
    <w:rsid w:val="00E5078D"/>
    <w:rsid w:val="00E511DC"/>
    <w:rsid w:val="00E52794"/>
    <w:rsid w:val="00E5351B"/>
    <w:rsid w:val="00E53CAB"/>
    <w:rsid w:val="00E544E4"/>
    <w:rsid w:val="00E547D8"/>
    <w:rsid w:val="00E5539C"/>
    <w:rsid w:val="00E555B8"/>
    <w:rsid w:val="00E55E33"/>
    <w:rsid w:val="00E569AE"/>
    <w:rsid w:val="00E57806"/>
    <w:rsid w:val="00E6002E"/>
    <w:rsid w:val="00E611F0"/>
    <w:rsid w:val="00E6382F"/>
    <w:rsid w:val="00E64274"/>
    <w:rsid w:val="00E644DB"/>
    <w:rsid w:val="00E64BD6"/>
    <w:rsid w:val="00E65FFE"/>
    <w:rsid w:val="00E66FE7"/>
    <w:rsid w:val="00E6707D"/>
    <w:rsid w:val="00E71265"/>
    <w:rsid w:val="00E716EC"/>
    <w:rsid w:val="00E74EA3"/>
    <w:rsid w:val="00E80D76"/>
    <w:rsid w:val="00E8157C"/>
    <w:rsid w:val="00E82B49"/>
    <w:rsid w:val="00E839BD"/>
    <w:rsid w:val="00E8454D"/>
    <w:rsid w:val="00E85090"/>
    <w:rsid w:val="00E8623A"/>
    <w:rsid w:val="00E86CEA"/>
    <w:rsid w:val="00E900B2"/>
    <w:rsid w:val="00E90607"/>
    <w:rsid w:val="00E92C94"/>
    <w:rsid w:val="00E92E89"/>
    <w:rsid w:val="00E9422B"/>
    <w:rsid w:val="00E96DCE"/>
    <w:rsid w:val="00E976D0"/>
    <w:rsid w:val="00EA0107"/>
    <w:rsid w:val="00EA0792"/>
    <w:rsid w:val="00EA1640"/>
    <w:rsid w:val="00EA1EFB"/>
    <w:rsid w:val="00EA2077"/>
    <w:rsid w:val="00EA3826"/>
    <w:rsid w:val="00EA49F0"/>
    <w:rsid w:val="00EA4B39"/>
    <w:rsid w:val="00EA4F4C"/>
    <w:rsid w:val="00EA5012"/>
    <w:rsid w:val="00EA5196"/>
    <w:rsid w:val="00EA64E3"/>
    <w:rsid w:val="00EA7EEB"/>
    <w:rsid w:val="00EB0182"/>
    <w:rsid w:val="00EB0728"/>
    <w:rsid w:val="00EB0DB3"/>
    <w:rsid w:val="00EB1255"/>
    <w:rsid w:val="00EB1697"/>
    <w:rsid w:val="00EB181A"/>
    <w:rsid w:val="00EB2CB4"/>
    <w:rsid w:val="00EB31F9"/>
    <w:rsid w:val="00EB36CC"/>
    <w:rsid w:val="00EB38DA"/>
    <w:rsid w:val="00EB44D5"/>
    <w:rsid w:val="00EB4C8B"/>
    <w:rsid w:val="00EB619B"/>
    <w:rsid w:val="00EB64BB"/>
    <w:rsid w:val="00EB6A33"/>
    <w:rsid w:val="00EB7274"/>
    <w:rsid w:val="00EB76E4"/>
    <w:rsid w:val="00EB7C83"/>
    <w:rsid w:val="00EB7FC4"/>
    <w:rsid w:val="00EC0923"/>
    <w:rsid w:val="00EC1607"/>
    <w:rsid w:val="00EC166F"/>
    <w:rsid w:val="00EC2068"/>
    <w:rsid w:val="00EC20C7"/>
    <w:rsid w:val="00EC2795"/>
    <w:rsid w:val="00EC3255"/>
    <w:rsid w:val="00EC3865"/>
    <w:rsid w:val="00EC3AF2"/>
    <w:rsid w:val="00EC49DD"/>
    <w:rsid w:val="00EC59D2"/>
    <w:rsid w:val="00EC6A51"/>
    <w:rsid w:val="00EC7A47"/>
    <w:rsid w:val="00ED03A2"/>
    <w:rsid w:val="00ED06AA"/>
    <w:rsid w:val="00ED11A6"/>
    <w:rsid w:val="00ED1F32"/>
    <w:rsid w:val="00ED2280"/>
    <w:rsid w:val="00ED432C"/>
    <w:rsid w:val="00ED4874"/>
    <w:rsid w:val="00ED554F"/>
    <w:rsid w:val="00ED6566"/>
    <w:rsid w:val="00ED702B"/>
    <w:rsid w:val="00ED7A19"/>
    <w:rsid w:val="00ED7EF8"/>
    <w:rsid w:val="00EE08C6"/>
    <w:rsid w:val="00EE0CF3"/>
    <w:rsid w:val="00EE2707"/>
    <w:rsid w:val="00EE34A2"/>
    <w:rsid w:val="00EE4314"/>
    <w:rsid w:val="00EE5F86"/>
    <w:rsid w:val="00EE7FC4"/>
    <w:rsid w:val="00EF1204"/>
    <w:rsid w:val="00EF1662"/>
    <w:rsid w:val="00EF197C"/>
    <w:rsid w:val="00EF3653"/>
    <w:rsid w:val="00EF4769"/>
    <w:rsid w:val="00EF5EC0"/>
    <w:rsid w:val="00EF6DE6"/>
    <w:rsid w:val="00F039A9"/>
    <w:rsid w:val="00F03CF6"/>
    <w:rsid w:val="00F045A3"/>
    <w:rsid w:val="00F05394"/>
    <w:rsid w:val="00F05996"/>
    <w:rsid w:val="00F05FEE"/>
    <w:rsid w:val="00F06966"/>
    <w:rsid w:val="00F06D5D"/>
    <w:rsid w:val="00F06F3E"/>
    <w:rsid w:val="00F076EC"/>
    <w:rsid w:val="00F10262"/>
    <w:rsid w:val="00F105B6"/>
    <w:rsid w:val="00F11835"/>
    <w:rsid w:val="00F122CB"/>
    <w:rsid w:val="00F127D4"/>
    <w:rsid w:val="00F12BFD"/>
    <w:rsid w:val="00F13E73"/>
    <w:rsid w:val="00F1464E"/>
    <w:rsid w:val="00F15129"/>
    <w:rsid w:val="00F15404"/>
    <w:rsid w:val="00F164C1"/>
    <w:rsid w:val="00F16978"/>
    <w:rsid w:val="00F2037C"/>
    <w:rsid w:val="00F21CBC"/>
    <w:rsid w:val="00F22696"/>
    <w:rsid w:val="00F244E2"/>
    <w:rsid w:val="00F244F8"/>
    <w:rsid w:val="00F24A9F"/>
    <w:rsid w:val="00F254E2"/>
    <w:rsid w:val="00F26812"/>
    <w:rsid w:val="00F26D9D"/>
    <w:rsid w:val="00F26E1D"/>
    <w:rsid w:val="00F27B74"/>
    <w:rsid w:val="00F3002D"/>
    <w:rsid w:val="00F308E8"/>
    <w:rsid w:val="00F30F7F"/>
    <w:rsid w:val="00F31903"/>
    <w:rsid w:val="00F32363"/>
    <w:rsid w:val="00F3257A"/>
    <w:rsid w:val="00F3315B"/>
    <w:rsid w:val="00F33701"/>
    <w:rsid w:val="00F33CC0"/>
    <w:rsid w:val="00F37506"/>
    <w:rsid w:val="00F41171"/>
    <w:rsid w:val="00F41C29"/>
    <w:rsid w:val="00F43525"/>
    <w:rsid w:val="00F435A9"/>
    <w:rsid w:val="00F47730"/>
    <w:rsid w:val="00F47F1A"/>
    <w:rsid w:val="00F51698"/>
    <w:rsid w:val="00F519F2"/>
    <w:rsid w:val="00F549D0"/>
    <w:rsid w:val="00F576E7"/>
    <w:rsid w:val="00F608E0"/>
    <w:rsid w:val="00F62FA1"/>
    <w:rsid w:val="00F659CB"/>
    <w:rsid w:val="00F67A4E"/>
    <w:rsid w:val="00F706FE"/>
    <w:rsid w:val="00F71CAE"/>
    <w:rsid w:val="00F75F81"/>
    <w:rsid w:val="00F77095"/>
    <w:rsid w:val="00F80FAC"/>
    <w:rsid w:val="00F827FA"/>
    <w:rsid w:val="00F82F4A"/>
    <w:rsid w:val="00F849A0"/>
    <w:rsid w:val="00F84C54"/>
    <w:rsid w:val="00F86ADE"/>
    <w:rsid w:val="00F874BA"/>
    <w:rsid w:val="00F92C56"/>
    <w:rsid w:val="00F930A8"/>
    <w:rsid w:val="00F94B7D"/>
    <w:rsid w:val="00F94D88"/>
    <w:rsid w:val="00F95D89"/>
    <w:rsid w:val="00F97177"/>
    <w:rsid w:val="00F97471"/>
    <w:rsid w:val="00F97887"/>
    <w:rsid w:val="00F979AA"/>
    <w:rsid w:val="00F97B17"/>
    <w:rsid w:val="00F97E76"/>
    <w:rsid w:val="00FA0377"/>
    <w:rsid w:val="00FA08B4"/>
    <w:rsid w:val="00FA102E"/>
    <w:rsid w:val="00FA2F50"/>
    <w:rsid w:val="00FA3BE9"/>
    <w:rsid w:val="00FA406D"/>
    <w:rsid w:val="00FA4CB9"/>
    <w:rsid w:val="00FA4D51"/>
    <w:rsid w:val="00FA6FB5"/>
    <w:rsid w:val="00FB050F"/>
    <w:rsid w:val="00FB0C5B"/>
    <w:rsid w:val="00FB11E0"/>
    <w:rsid w:val="00FB2553"/>
    <w:rsid w:val="00FB25EE"/>
    <w:rsid w:val="00FB27BE"/>
    <w:rsid w:val="00FB3DFB"/>
    <w:rsid w:val="00FB3ED9"/>
    <w:rsid w:val="00FB5DE3"/>
    <w:rsid w:val="00FB7A4F"/>
    <w:rsid w:val="00FC0B61"/>
    <w:rsid w:val="00FC1179"/>
    <w:rsid w:val="00FC1527"/>
    <w:rsid w:val="00FC254B"/>
    <w:rsid w:val="00FC4619"/>
    <w:rsid w:val="00FC5C75"/>
    <w:rsid w:val="00FC7820"/>
    <w:rsid w:val="00FD049C"/>
    <w:rsid w:val="00FD063F"/>
    <w:rsid w:val="00FD15F3"/>
    <w:rsid w:val="00FD1C25"/>
    <w:rsid w:val="00FD201F"/>
    <w:rsid w:val="00FD2AB0"/>
    <w:rsid w:val="00FD4D19"/>
    <w:rsid w:val="00FD7321"/>
    <w:rsid w:val="00FE0715"/>
    <w:rsid w:val="00FE16F0"/>
    <w:rsid w:val="00FE1EF9"/>
    <w:rsid w:val="00FE28DB"/>
    <w:rsid w:val="00FE46D0"/>
    <w:rsid w:val="00FE6D2D"/>
    <w:rsid w:val="00FF00DD"/>
    <w:rsid w:val="00FF0B36"/>
    <w:rsid w:val="00FF106E"/>
    <w:rsid w:val="00FF1A4E"/>
    <w:rsid w:val="00FF2452"/>
    <w:rsid w:val="00FF2C69"/>
    <w:rsid w:val="00FF2DD4"/>
    <w:rsid w:val="00FF3C62"/>
    <w:rsid w:val="00FF5C7F"/>
    <w:rsid w:val="00FF6C66"/>
    <w:rsid w:val="00FF713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uiPriority="99"/>
    <w:lsdException w:name="caption" w:qFormat="1"/>
    <w:lsdException w:name="table of figures" w:uiPriority="99"/>
    <w:lsdException w:name="footnote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DAF"/>
    <w:pPr>
      <w:overflowPunct w:val="0"/>
      <w:autoSpaceDE w:val="0"/>
      <w:autoSpaceDN w:val="0"/>
      <w:adjustRightInd w:val="0"/>
      <w:jc w:val="both"/>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5604BC"/>
    <w:pPr>
      <w:keepNext/>
      <w:pageBreakBefore/>
      <w:numPr>
        <w:numId w:val="1"/>
      </w:numPr>
      <w:spacing w:after="240"/>
      <w:ind w:left="851" w:hanging="851"/>
      <w:outlineLvl w:val="0"/>
    </w:pPr>
    <w:rPr>
      <w:b/>
      <w:caps/>
      <w:kern w:val="28"/>
      <w:sz w:val="28"/>
    </w:rPr>
  </w:style>
  <w:style w:type="paragraph" w:styleId="Heading2">
    <w:name w:val="heading 2"/>
    <w:basedOn w:val="Heading1"/>
    <w:next w:val="Normal"/>
    <w:link w:val="Heading2Char"/>
    <w:uiPriority w:val="9"/>
    <w:qFormat/>
    <w:rsid w:val="00D762AC"/>
    <w:pPr>
      <w:keepLines/>
      <w:pageBreakBefore w:val="0"/>
      <w:numPr>
        <w:ilvl w:val="1"/>
      </w:numPr>
      <w:tabs>
        <w:tab w:val="left" w:pos="2835"/>
      </w:tabs>
      <w:spacing w:before="120" w:after="120"/>
      <w:ind w:left="709" w:hanging="709"/>
      <w:outlineLvl w:val="1"/>
    </w:pPr>
    <w:rPr>
      <w:caps w:val="0"/>
      <w:smallCaps/>
      <w:sz w:val="24"/>
    </w:rPr>
  </w:style>
  <w:style w:type="paragraph" w:styleId="Heading3">
    <w:name w:val="heading 3"/>
    <w:basedOn w:val="Heading2"/>
    <w:next w:val="Normal"/>
    <w:link w:val="Heading3Char"/>
    <w:uiPriority w:val="9"/>
    <w:qFormat/>
    <w:rsid w:val="008772DA"/>
    <w:pPr>
      <w:numPr>
        <w:ilvl w:val="2"/>
      </w:numPr>
      <w:tabs>
        <w:tab w:val="clear" w:pos="2835"/>
        <w:tab w:val="left" w:pos="0"/>
      </w:tabs>
      <w:ind w:left="851" w:hanging="851"/>
      <w:outlineLvl w:val="2"/>
    </w:pPr>
    <w:rPr>
      <w:i/>
      <w:smallCaps w:val="0"/>
    </w:rPr>
  </w:style>
  <w:style w:type="paragraph" w:styleId="Heading4">
    <w:name w:val="heading 4"/>
    <w:aliases w:val="C Head,D&amp;M4,D&amp;M 4,RSKH4,Level 4,RSKHeading 4,§1.1.1.1.,H4,RSK-H4,Heading 4 URS,DNV-H4,Map Title,RSKH41,RSKH42,Heading 4 Char,Heading 4 Char Char,carter ecological heading 4,Minor Heading,h4,heading 4,Level 2 - a,aa,LetHead4,MisHead4,italic,L4"/>
    <w:basedOn w:val="Normal"/>
    <w:next w:val="Normal"/>
    <w:uiPriority w:val="9"/>
    <w:qFormat/>
    <w:rsid w:val="00EB64BB"/>
    <w:pPr>
      <w:keepNext/>
      <w:numPr>
        <w:ilvl w:val="3"/>
        <w:numId w:val="1"/>
      </w:numPr>
      <w:spacing w:after="240"/>
      <w:outlineLvl w:val="3"/>
    </w:pPr>
    <w:rPr>
      <w:i/>
    </w:rPr>
  </w:style>
  <w:style w:type="paragraph" w:styleId="Heading5">
    <w:name w:val="heading 5"/>
    <w:aliases w:val="D Head,Heading 5 Char Char,RSKH5,Figure,Further Points,Appendix,Heading 5 URS,Block Label,OG Appendix,Right Column Bullets,Further Points1,Further Points2,Further Points11,Further Points3,Further Points4,Further Points5,Further Points12,VS5"/>
    <w:basedOn w:val="Normal"/>
    <w:next w:val="Normal"/>
    <w:link w:val="Heading5Char"/>
    <w:uiPriority w:val="9"/>
    <w:qFormat/>
    <w:rsid w:val="00EB64BB"/>
    <w:pPr>
      <w:numPr>
        <w:ilvl w:val="4"/>
        <w:numId w:val="1"/>
      </w:numPr>
      <w:outlineLvl w:val="4"/>
    </w:pPr>
  </w:style>
  <w:style w:type="paragraph" w:styleId="Heading6">
    <w:name w:val="heading 6"/>
    <w:aliases w:val="Points in Text,Key Projects,Bullet Points,OG Distribution,Do Not Use 6,Bullet (Single Lines),not Kinhill,Points in Text1,Points in Text2,Points in Text3,Points in Text4,Points in Text5,Points in Text11,Points in Text21,Points in Text6"/>
    <w:basedOn w:val="Normal"/>
    <w:next w:val="Normal"/>
    <w:link w:val="Heading6Char"/>
    <w:uiPriority w:val="9"/>
    <w:qFormat/>
    <w:rsid w:val="00EB64BB"/>
    <w:pPr>
      <w:numPr>
        <w:ilvl w:val="5"/>
        <w:numId w:val="1"/>
      </w:numPr>
      <w:spacing w:before="240" w:after="60"/>
      <w:outlineLvl w:val="5"/>
    </w:pPr>
    <w:rPr>
      <w:i/>
    </w:rPr>
  </w:style>
  <w:style w:type="paragraph" w:styleId="Heading7">
    <w:name w:val="heading 7"/>
    <w:aliases w:val="Do Not Use 7,DO NOT USE 7,Legal Level 1.1.,Section 1"/>
    <w:basedOn w:val="Normal"/>
    <w:next w:val="Normal"/>
    <w:link w:val="Heading7Char"/>
    <w:uiPriority w:val="9"/>
    <w:qFormat/>
    <w:rsid w:val="00EB64BB"/>
    <w:pPr>
      <w:numPr>
        <w:ilvl w:val="6"/>
        <w:numId w:val="1"/>
      </w:numPr>
      <w:spacing w:before="240" w:after="60"/>
      <w:outlineLvl w:val="6"/>
    </w:pPr>
  </w:style>
  <w:style w:type="paragraph" w:styleId="Heading8">
    <w:name w:val="heading 8"/>
    <w:aliases w:val="Do Not Use 8,Appendix Level 2,DO NOT USE 8,Legal Level 1.1.1."/>
    <w:basedOn w:val="Normal"/>
    <w:next w:val="Normal"/>
    <w:link w:val="Heading8Char"/>
    <w:uiPriority w:val="9"/>
    <w:qFormat/>
    <w:rsid w:val="00EB64BB"/>
    <w:pPr>
      <w:numPr>
        <w:ilvl w:val="7"/>
        <w:numId w:val="1"/>
      </w:numPr>
      <w:spacing w:before="240" w:after="60"/>
      <w:outlineLvl w:val="7"/>
    </w:pPr>
    <w:rPr>
      <w:i/>
    </w:rPr>
  </w:style>
  <w:style w:type="paragraph" w:styleId="Heading9">
    <w:name w:val="heading 9"/>
    <w:aliases w:val="DNV-H9,Do Not Use 9,Appendix Level 3,DO NOT USE 9,Legal Level 1.1.1.1.,After Section"/>
    <w:basedOn w:val="Normal"/>
    <w:next w:val="Normal"/>
    <w:link w:val="Heading9Char"/>
    <w:uiPriority w:val="9"/>
    <w:qFormat/>
    <w:rsid w:val="00EB64BB"/>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4BC"/>
    <w:rPr>
      <w:rFonts w:ascii="Calibri" w:hAnsi="Calibri"/>
      <w:b/>
      <w:caps/>
      <w:kern w:val="28"/>
      <w:sz w:val="28"/>
      <w:lang w:val="en-GB" w:eastAsia="en-US"/>
    </w:rPr>
  </w:style>
  <w:style w:type="character" w:customStyle="1" w:styleId="Heading2Char">
    <w:name w:val="Heading 2 Char"/>
    <w:basedOn w:val="Heading1Char"/>
    <w:link w:val="Heading2"/>
    <w:rsid w:val="00D762AC"/>
    <w:rPr>
      <w:rFonts w:ascii="Calibri" w:hAnsi="Calibri"/>
      <w:b/>
      <w:caps w:val="0"/>
      <w:smallCaps/>
      <w:kern w:val="28"/>
      <w:sz w:val="24"/>
      <w:lang w:val="en-GB" w:eastAsia="en-US"/>
    </w:rPr>
  </w:style>
  <w:style w:type="character" w:customStyle="1" w:styleId="Heading3Char">
    <w:name w:val="Heading 3 Char"/>
    <w:basedOn w:val="Heading2Char"/>
    <w:link w:val="Heading3"/>
    <w:uiPriority w:val="9"/>
    <w:rsid w:val="008772DA"/>
    <w:rPr>
      <w:rFonts w:ascii="Calibri" w:hAnsi="Calibri"/>
      <w:b/>
      <w:i/>
      <w:caps w:val="0"/>
      <w:smallCaps w:val="0"/>
      <w:kern w:val="28"/>
      <w:sz w:val="24"/>
      <w:lang w:val="en-GB" w:eastAsia="en-US"/>
    </w:rPr>
  </w:style>
  <w:style w:type="paragraph" w:styleId="EnvelopeAddress">
    <w:name w:val="envelope address"/>
    <w:basedOn w:val="Normal"/>
    <w:rsid w:val="00EB64BB"/>
    <w:pPr>
      <w:framePr w:w="7920" w:h="1980" w:hRule="exact" w:hSpace="180" w:wrap="auto" w:hAnchor="page" w:xAlign="center" w:yAlign="bottom"/>
      <w:ind w:left="2880"/>
    </w:pPr>
  </w:style>
  <w:style w:type="paragraph" w:styleId="Caption">
    <w:name w:val="caption"/>
    <w:aliases w:val="Table"/>
    <w:basedOn w:val="Normal"/>
    <w:next w:val="Normal"/>
    <w:link w:val="CaptionChar"/>
    <w:qFormat/>
    <w:rsid w:val="002B4AB0"/>
    <w:pPr>
      <w:keepNext/>
      <w:keepLines/>
      <w:ind w:left="567" w:hanging="567"/>
    </w:pPr>
    <w:rPr>
      <w:b/>
      <w:i/>
      <w:sz w:val="22"/>
    </w:rPr>
  </w:style>
  <w:style w:type="character" w:customStyle="1" w:styleId="CaptionChar">
    <w:name w:val="Caption Char"/>
    <w:aliases w:val="Table Char"/>
    <w:basedOn w:val="DefaultParagraphFont"/>
    <w:link w:val="Caption"/>
    <w:rsid w:val="002B4AB0"/>
    <w:rPr>
      <w:rFonts w:ascii="Calibri" w:hAnsi="Calibri"/>
      <w:b/>
      <w:i/>
      <w:sz w:val="22"/>
      <w:lang w:val="en-GB" w:eastAsia="en-US"/>
    </w:rPr>
  </w:style>
  <w:style w:type="paragraph" w:styleId="Footer">
    <w:name w:val="footer"/>
    <w:basedOn w:val="Normal"/>
    <w:link w:val="FooterChar"/>
    <w:uiPriority w:val="99"/>
    <w:rsid w:val="00EB64BB"/>
    <w:pPr>
      <w:pBdr>
        <w:top w:val="single" w:sz="6" w:space="1" w:color="auto"/>
      </w:pBdr>
      <w:tabs>
        <w:tab w:val="right" w:pos="7655"/>
      </w:tabs>
      <w:spacing w:before="220"/>
    </w:pPr>
    <w:rPr>
      <w:smallCaps/>
      <w:sz w:val="14"/>
    </w:rPr>
  </w:style>
  <w:style w:type="character" w:styleId="FootnoteReference">
    <w:name w:val="footnote reference"/>
    <w:aliases w:val="Style 24,Style 21,Ref,de nota al pie,16 Point,Superscript 6 Point,Footnote Reference2,ftref,fr,Footnote Ref in FtNote,SUPERS,BVI fnr,Marque note bas de page,(NECG) Footnote Reference,Fußnotenzeichen DISS,FnR-ANZDEC,½Å¡Á¢ÒýÓÃ,脚注引用"/>
    <w:basedOn w:val="DefaultParagraphFont"/>
    <w:link w:val="BVIfnrCarCar"/>
    <w:qFormat/>
    <w:rsid w:val="00EB64BB"/>
    <w:rPr>
      <w:rFonts w:ascii="Book Antiqua" w:hAnsi="Book Antiqua"/>
      <w:vertAlign w:val="superscript"/>
    </w:rPr>
  </w:style>
  <w:style w:type="paragraph" w:styleId="FootnoteText">
    <w:name w:val="footnote text"/>
    <w:aliases w:val="F,Style 25,single space,FOOTNOTES,fn,Footnote Text Char1,Footnote Text Char Char,Footnote Text Char Char1,FOOTNOTES Char Char,fn Char Char,single space Char Char,footnote text Char Char,FOOTNOTES Char1,Footnote Text Char1 Char Char,ft,ADB"/>
    <w:basedOn w:val="Normal"/>
    <w:link w:val="FootnoteTextChar"/>
    <w:qFormat/>
    <w:rsid w:val="00EB64BB"/>
    <w:pPr>
      <w:spacing w:after="260"/>
    </w:pPr>
    <w:rPr>
      <w:sz w:val="14"/>
    </w:rPr>
  </w:style>
  <w:style w:type="character" w:customStyle="1" w:styleId="FootnoteTextChar">
    <w:name w:val="Footnote Text Char"/>
    <w:aliases w:val="F Char,Style 25 Char,single space Char,FOOTNOTES Char,fn Char,Footnote Text Char1 Char,Footnote Text Char Char Char,Footnote Text Char Char1 Char,FOOTNOTES Char Char Char,fn Char Char Char,single space Char Char Char,ft Char,ADB Char"/>
    <w:basedOn w:val="DefaultParagraphFont"/>
    <w:link w:val="FootnoteText"/>
    <w:locked/>
    <w:rsid w:val="00E511DC"/>
    <w:rPr>
      <w:rFonts w:ascii="Book Antiqua" w:hAnsi="Book Antiqua"/>
      <w:sz w:val="14"/>
      <w:lang w:val="en-GB" w:eastAsia="en-US" w:bidi="ar-SA"/>
    </w:rPr>
  </w:style>
  <w:style w:type="paragraph" w:customStyle="1" w:styleId="GraphicsText">
    <w:name w:val="Graphics Text"/>
    <w:basedOn w:val="Normal"/>
    <w:rsid w:val="00EB64BB"/>
    <w:rPr>
      <w:rFonts w:ascii="Arial Narrow" w:hAnsi="Arial Narrow"/>
      <w:sz w:val="18"/>
    </w:rPr>
  </w:style>
  <w:style w:type="paragraph" w:styleId="Header">
    <w:name w:val="header"/>
    <w:basedOn w:val="Normal"/>
    <w:next w:val="Normal"/>
    <w:link w:val="HeaderChar"/>
    <w:qFormat/>
    <w:rsid w:val="00C07A52"/>
    <w:pPr>
      <w:tabs>
        <w:tab w:val="left" w:pos="4153"/>
        <w:tab w:val="right" w:pos="8306"/>
      </w:tabs>
      <w:spacing w:after="240"/>
    </w:pPr>
    <w:rPr>
      <w:b/>
      <w:caps/>
    </w:rPr>
  </w:style>
  <w:style w:type="paragraph" w:styleId="ListBullet2">
    <w:name w:val="List Bullet 2"/>
    <w:basedOn w:val="Normal"/>
    <w:rsid w:val="00EB64BB"/>
    <w:pPr>
      <w:ind w:left="720" w:hanging="360"/>
    </w:pPr>
  </w:style>
  <w:style w:type="paragraph" w:styleId="NormalIndent">
    <w:name w:val="Normal Indent"/>
    <w:basedOn w:val="Normal"/>
    <w:rsid w:val="00EB64BB"/>
    <w:pPr>
      <w:ind w:left="720"/>
    </w:pPr>
  </w:style>
  <w:style w:type="paragraph" w:customStyle="1" w:styleId="XecSumm">
    <w:name w:val="XecSumm"/>
    <w:basedOn w:val="Normal"/>
    <w:rsid w:val="00EB64BB"/>
    <w:rPr>
      <w:i/>
    </w:rPr>
  </w:style>
  <w:style w:type="character" w:styleId="PageNumber">
    <w:name w:val="page number"/>
    <w:basedOn w:val="DefaultParagraphFont"/>
    <w:rsid w:val="00EB64BB"/>
    <w:rPr>
      <w:rFonts w:ascii="Book Antiqua" w:hAnsi="Book Antiqua"/>
      <w:sz w:val="22"/>
    </w:rPr>
  </w:style>
  <w:style w:type="paragraph" w:customStyle="1" w:styleId="Subtext">
    <w:name w:val="Subtext"/>
    <w:basedOn w:val="Normal"/>
    <w:rsid w:val="00EB64BB"/>
    <w:rPr>
      <w:sz w:val="18"/>
    </w:rPr>
  </w:style>
  <w:style w:type="paragraph" w:styleId="TOC1">
    <w:name w:val="toc 1"/>
    <w:basedOn w:val="Normal"/>
    <w:next w:val="Normal"/>
    <w:uiPriority w:val="39"/>
    <w:rsid w:val="00325AC7"/>
    <w:pPr>
      <w:spacing w:before="120" w:after="120"/>
      <w:jc w:val="left"/>
    </w:pPr>
    <w:rPr>
      <w:rFonts w:asciiTheme="minorHAnsi" w:hAnsiTheme="minorHAnsi" w:cstheme="minorHAnsi"/>
      <w:b/>
      <w:bCs/>
      <w:caps/>
    </w:rPr>
  </w:style>
  <w:style w:type="paragraph" w:styleId="TOC2">
    <w:name w:val="toc 2"/>
    <w:basedOn w:val="Normal"/>
    <w:next w:val="Normal"/>
    <w:uiPriority w:val="39"/>
    <w:rsid w:val="00325AC7"/>
    <w:pPr>
      <w:ind w:left="200"/>
      <w:jc w:val="left"/>
    </w:pPr>
    <w:rPr>
      <w:rFonts w:asciiTheme="minorHAnsi" w:hAnsiTheme="minorHAnsi" w:cstheme="minorHAnsi"/>
      <w:smallCaps/>
    </w:rPr>
  </w:style>
  <w:style w:type="paragraph" w:styleId="TOC3">
    <w:name w:val="toc 3"/>
    <w:basedOn w:val="Normal"/>
    <w:next w:val="Normal"/>
    <w:uiPriority w:val="39"/>
    <w:rsid w:val="00325AC7"/>
    <w:pPr>
      <w:ind w:left="400"/>
      <w:jc w:val="left"/>
    </w:pPr>
    <w:rPr>
      <w:rFonts w:asciiTheme="minorHAnsi" w:hAnsiTheme="minorHAnsi" w:cstheme="minorHAnsi"/>
      <w:i/>
      <w:iCs/>
    </w:rPr>
  </w:style>
  <w:style w:type="paragraph" w:customStyle="1" w:styleId="CoverClientName">
    <w:name w:val="CoverClientName"/>
    <w:basedOn w:val="Normal"/>
    <w:next w:val="Normal"/>
    <w:rsid w:val="00EB64BB"/>
    <w:pPr>
      <w:spacing w:after="480"/>
    </w:pPr>
  </w:style>
  <w:style w:type="paragraph" w:customStyle="1" w:styleId="CoverDate">
    <w:name w:val="CoverDate"/>
    <w:basedOn w:val="Normal"/>
    <w:rsid w:val="00EB64BB"/>
    <w:pPr>
      <w:spacing w:before="1200"/>
    </w:pPr>
  </w:style>
  <w:style w:type="paragraph" w:customStyle="1" w:styleId="CoverMainTitle">
    <w:name w:val="CoverMainTitle"/>
    <w:basedOn w:val="Normal"/>
    <w:next w:val="Normal"/>
    <w:rsid w:val="00EB64BB"/>
    <w:pPr>
      <w:spacing w:before="480"/>
    </w:pPr>
    <w:rPr>
      <w:sz w:val="28"/>
    </w:rPr>
  </w:style>
  <w:style w:type="paragraph" w:customStyle="1" w:styleId="CoverReverseHeader">
    <w:name w:val="CoverReverseHeader"/>
    <w:basedOn w:val="Normal"/>
    <w:next w:val="CoverClientName"/>
    <w:rsid w:val="00EB64BB"/>
    <w:pPr>
      <w:pBdr>
        <w:top w:val="single" w:sz="6" w:space="0" w:color="auto"/>
        <w:left w:val="single" w:sz="6" w:space="0" w:color="auto"/>
        <w:bottom w:val="single" w:sz="6" w:space="0" w:color="auto"/>
        <w:right w:val="single" w:sz="6" w:space="0" w:color="auto"/>
      </w:pBdr>
      <w:shd w:val="pct90" w:color="000000" w:fill="000000"/>
      <w:spacing w:after="2280"/>
      <w:jc w:val="center"/>
    </w:pPr>
    <w:rPr>
      <w:caps/>
      <w:color w:val="FFFFFF"/>
    </w:rPr>
  </w:style>
  <w:style w:type="paragraph" w:customStyle="1" w:styleId="Heading40">
    <w:name w:val="Heading4"/>
    <w:basedOn w:val="Normal"/>
    <w:rsid w:val="00EB64BB"/>
    <w:pPr>
      <w:spacing w:after="240"/>
    </w:pPr>
    <w:rPr>
      <w:i/>
    </w:rPr>
  </w:style>
  <w:style w:type="paragraph" w:styleId="TableofFigures">
    <w:name w:val="table of figures"/>
    <w:basedOn w:val="Normal"/>
    <w:next w:val="Normal"/>
    <w:uiPriority w:val="99"/>
    <w:rsid w:val="007B6A69"/>
    <w:pPr>
      <w:tabs>
        <w:tab w:val="right" w:pos="9072"/>
      </w:tabs>
    </w:pPr>
    <w:rPr>
      <w:noProof/>
    </w:rPr>
  </w:style>
  <w:style w:type="paragraph" w:customStyle="1" w:styleId="MarginRelease">
    <w:name w:val="MarginRelease"/>
    <w:basedOn w:val="Normal"/>
    <w:next w:val="Normal"/>
    <w:rsid w:val="00EB64BB"/>
    <w:pPr>
      <w:ind w:hanging="1418"/>
    </w:pPr>
  </w:style>
  <w:style w:type="paragraph" w:customStyle="1" w:styleId="AnnexLetter">
    <w:name w:val="AnnexLetter"/>
    <w:basedOn w:val="Normal"/>
    <w:rsid w:val="00EB64BB"/>
    <w:pPr>
      <w:spacing w:before="2400"/>
      <w:ind w:left="1418" w:right="1418"/>
    </w:pPr>
  </w:style>
  <w:style w:type="paragraph" w:customStyle="1" w:styleId="AnnexTitle">
    <w:name w:val="AnnexTitle"/>
    <w:basedOn w:val="Normal"/>
    <w:next w:val="Normal"/>
    <w:rsid w:val="00755F1E"/>
    <w:pPr>
      <w:spacing w:before="6000"/>
      <w:jc w:val="center"/>
    </w:pPr>
    <w:rPr>
      <w:b/>
      <w:sz w:val="32"/>
    </w:rPr>
  </w:style>
  <w:style w:type="character" w:customStyle="1" w:styleId="XFootNote">
    <w:name w:val="XFootNote"/>
    <w:basedOn w:val="DefaultParagraphFont"/>
    <w:rsid w:val="00EB64BB"/>
    <w:rPr>
      <w:rFonts w:ascii="Book Antiqua" w:hAnsi="Book Antiqua"/>
      <w:position w:val="6"/>
      <w:sz w:val="14"/>
      <w:vertAlign w:val="baseline"/>
    </w:rPr>
  </w:style>
  <w:style w:type="character" w:customStyle="1" w:styleId="XFootNoteText">
    <w:name w:val="XFootNoteText"/>
    <w:basedOn w:val="XFootNote"/>
    <w:rsid w:val="00EB64BB"/>
    <w:rPr>
      <w:rFonts w:ascii="Book Antiqua" w:hAnsi="Book Antiqua"/>
      <w:position w:val="0"/>
      <w:sz w:val="14"/>
      <w:vertAlign w:val="baseline"/>
    </w:rPr>
  </w:style>
  <w:style w:type="paragraph" w:customStyle="1" w:styleId="OtherHeader">
    <w:name w:val="OtherHeader"/>
    <w:basedOn w:val="Header"/>
    <w:next w:val="Normal"/>
    <w:rsid w:val="00EB64BB"/>
    <w:pPr>
      <w:tabs>
        <w:tab w:val="right" w:pos="7655"/>
      </w:tabs>
      <w:spacing w:before="360"/>
    </w:pPr>
  </w:style>
  <w:style w:type="character" w:styleId="Hyperlink">
    <w:name w:val="Hyperlink"/>
    <w:basedOn w:val="DefaultParagraphFont"/>
    <w:uiPriority w:val="99"/>
    <w:rsid w:val="00546D1B"/>
    <w:rPr>
      <w:color w:val="0000FF"/>
      <w:u w:val="single"/>
    </w:rPr>
  </w:style>
  <w:style w:type="character" w:styleId="CommentReference">
    <w:name w:val="annotation reference"/>
    <w:basedOn w:val="DefaultParagraphFont"/>
    <w:semiHidden/>
    <w:rsid w:val="00450AB6"/>
    <w:rPr>
      <w:sz w:val="16"/>
      <w:szCs w:val="16"/>
    </w:rPr>
  </w:style>
  <w:style w:type="paragraph" w:styleId="CommentText">
    <w:name w:val="annotation text"/>
    <w:basedOn w:val="Normal"/>
    <w:link w:val="CommentTextChar"/>
    <w:semiHidden/>
    <w:rsid w:val="00450AB6"/>
  </w:style>
  <w:style w:type="character" w:customStyle="1" w:styleId="CommentTextChar">
    <w:name w:val="Comment Text Char"/>
    <w:basedOn w:val="DefaultParagraphFont"/>
    <w:link w:val="CommentText"/>
    <w:semiHidden/>
    <w:locked/>
    <w:rsid w:val="0064204A"/>
    <w:rPr>
      <w:rFonts w:ascii="Book Antiqua" w:hAnsi="Book Antiqua"/>
      <w:lang w:val="en-GB" w:eastAsia="en-US" w:bidi="ar-SA"/>
    </w:rPr>
  </w:style>
  <w:style w:type="paragraph" w:styleId="CommentSubject">
    <w:name w:val="annotation subject"/>
    <w:basedOn w:val="CommentText"/>
    <w:next w:val="CommentText"/>
    <w:link w:val="CommentSubjectChar"/>
    <w:semiHidden/>
    <w:rsid w:val="00450AB6"/>
    <w:rPr>
      <w:b/>
      <w:bCs/>
    </w:rPr>
  </w:style>
  <w:style w:type="paragraph" w:styleId="BalloonText">
    <w:name w:val="Balloon Text"/>
    <w:basedOn w:val="Normal"/>
    <w:link w:val="BalloonTextChar"/>
    <w:semiHidden/>
    <w:rsid w:val="00450AB6"/>
    <w:rPr>
      <w:rFonts w:ascii="Tahoma" w:hAnsi="Tahoma" w:cs="Tahoma"/>
      <w:sz w:val="16"/>
      <w:szCs w:val="16"/>
    </w:rPr>
  </w:style>
  <w:style w:type="paragraph" w:customStyle="1" w:styleId="BaseTableHeading">
    <w:name w:val="Base Table Heading"/>
    <w:basedOn w:val="Normal"/>
    <w:link w:val="BaseTableHeadingChar"/>
    <w:rsid w:val="00E511DC"/>
    <w:pPr>
      <w:overflowPunct/>
      <w:autoSpaceDE/>
      <w:autoSpaceDN/>
      <w:adjustRightInd/>
      <w:spacing w:before="80" w:after="160"/>
      <w:textAlignment w:val="auto"/>
    </w:pPr>
    <w:rPr>
      <w:b/>
      <w:lang w:val="en-ZA" w:eastAsia="en-GB"/>
    </w:rPr>
  </w:style>
  <w:style w:type="character" w:customStyle="1" w:styleId="BaseTableHeadingChar">
    <w:name w:val="Base Table Heading Char"/>
    <w:link w:val="BaseTableHeading"/>
    <w:locked/>
    <w:rsid w:val="00E511DC"/>
    <w:rPr>
      <w:rFonts w:ascii="Calibri" w:hAnsi="Calibri"/>
      <w:b/>
      <w:sz w:val="22"/>
      <w:lang w:val="en-ZA" w:eastAsia="en-GB" w:bidi="ar-SA"/>
    </w:rPr>
  </w:style>
  <w:style w:type="character" w:customStyle="1" w:styleId="AGTESIAChar">
    <w:name w:val="AGT ESIA Char"/>
    <w:aliases w:val="Table/Figure Heading Char,Caption- Figure Char,Caption- Figure1 Char,Caption- Figure2 Char,Map Char,Figure Headings Char,Caption Char Char,Caption Char Char Char Char Char,Caption Char Char Char Char1,Caption Char Char อักขระ Char"/>
    <w:basedOn w:val="DefaultParagraphFont"/>
    <w:rsid w:val="00B52365"/>
    <w:rPr>
      <w:rFonts w:ascii="Book Antiqua" w:hAnsi="Book Antiqua"/>
      <w:b/>
      <w:i/>
      <w:sz w:val="22"/>
      <w:lang w:val="en-GB" w:eastAsia="en-US" w:bidi="ar-SA"/>
    </w:rPr>
  </w:style>
  <w:style w:type="table" w:styleId="TableGrid">
    <w:name w:val="Table Grid"/>
    <w:aliases w:val="Table long document,mtbs"/>
    <w:basedOn w:val="TableNormal"/>
    <w:uiPriority w:val="59"/>
    <w:rsid w:val="002D78B7"/>
    <w:pPr>
      <w:overflowPunct w:val="0"/>
      <w:autoSpaceDE w:val="0"/>
      <w:autoSpaceDN w:val="0"/>
      <w:adjustRightInd w:val="0"/>
      <w:spacing w:line="264" w:lineRule="auto"/>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
    <w:name w:val="Foot"/>
    <w:basedOn w:val="Normal"/>
    <w:rsid w:val="0064204A"/>
    <w:pPr>
      <w:overflowPunct/>
      <w:autoSpaceDE/>
      <w:autoSpaceDN/>
      <w:adjustRightInd/>
      <w:textAlignment w:val="auto"/>
    </w:pPr>
    <w:rPr>
      <w:rFonts w:ascii="Arial Black" w:hAnsi="Arial Black"/>
      <w:sz w:val="18"/>
      <w:szCs w:val="24"/>
    </w:rPr>
  </w:style>
  <w:style w:type="paragraph" w:customStyle="1" w:styleId="Table1">
    <w:name w:val="Table 1"/>
    <w:basedOn w:val="Normal"/>
    <w:rsid w:val="00AE7CE6"/>
    <w:pPr>
      <w:spacing w:before="60" w:after="60"/>
      <w:jc w:val="left"/>
    </w:pPr>
    <w:rPr>
      <w:szCs w:val="22"/>
    </w:rPr>
  </w:style>
  <w:style w:type="paragraph" w:customStyle="1" w:styleId="BaseHeading1">
    <w:name w:val="Base Heading 1"/>
    <w:basedOn w:val="Normal"/>
    <w:next w:val="Normal"/>
    <w:rsid w:val="00AE0B8E"/>
    <w:pPr>
      <w:keepNext/>
      <w:pageBreakBefore/>
      <w:numPr>
        <w:numId w:val="2"/>
      </w:numPr>
      <w:overflowPunct/>
      <w:autoSpaceDE/>
      <w:autoSpaceDN/>
      <w:adjustRightInd/>
      <w:spacing w:after="60"/>
      <w:ind w:left="431" w:hanging="431"/>
      <w:textAlignment w:val="auto"/>
      <w:outlineLvl w:val="0"/>
    </w:pPr>
    <w:rPr>
      <w:b/>
      <w:lang w:eastAsia="en-GB"/>
    </w:rPr>
  </w:style>
  <w:style w:type="paragraph" w:customStyle="1" w:styleId="BaseHeading3">
    <w:name w:val="Base Heading 3"/>
    <w:basedOn w:val="Heading3"/>
    <w:link w:val="BaseHeading3Char"/>
    <w:rsid w:val="00AE0B8E"/>
    <w:pPr>
      <w:keepLines w:val="0"/>
      <w:numPr>
        <w:ilvl w:val="0"/>
        <w:numId w:val="0"/>
      </w:numPr>
      <w:tabs>
        <w:tab w:val="clear" w:pos="0"/>
        <w:tab w:val="num" w:pos="720"/>
      </w:tabs>
      <w:overflowPunct/>
      <w:autoSpaceDE/>
      <w:autoSpaceDN/>
      <w:adjustRightInd/>
      <w:spacing w:after="0"/>
      <w:ind w:left="720" w:hanging="720"/>
      <w:textAlignment w:val="auto"/>
    </w:pPr>
    <w:rPr>
      <w:kern w:val="0"/>
      <w:lang w:eastAsia="en-GB"/>
    </w:rPr>
  </w:style>
  <w:style w:type="character" w:customStyle="1" w:styleId="BaseHeading3Char">
    <w:name w:val="Base Heading 3 Char"/>
    <w:link w:val="BaseHeading3"/>
    <w:locked/>
    <w:rsid w:val="00AE0B8E"/>
    <w:rPr>
      <w:rFonts w:ascii="Calibri" w:hAnsi="Calibri"/>
      <w:b/>
      <w:i/>
      <w:lang w:val="en-GB" w:eastAsia="en-GB" w:bidi="ar-SA"/>
    </w:rPr>
  </w:style>
  <w:style w:type="paragraph" w:customStyle="1" w:styleId="Table2">
    <w:name w:val="Table 2"/>
    <w:basedOn w:val="Normal"/>
    <w:rsid w:val="00BD31EB"/>
    <w:pPr>
      <w:spacing w:before="20" w:after="20"/>
      <w:jc w:val="left"/>
    </w:pPr>
    <w:rPr>
      <w:sz w:val="18"/>
    </w:rPr>
  </w:style>
  <w:style w:type="paragraph" w:styleId="TOC4">
    <w:name w:val="toc 4"/>
    <w:basedOn w:val="Normal"/>
    <w:next w:val="Normal"/>
    <w:autoRedefine/>
    <w:uiPriority w:val="39"/>
    <w:rsid w:val="0039428E"/>
    <w:pPr>
      <w:ind w:left="600"/>
      <w:jc w:val="left"/>
    </w:pPr>
    <w:rPr>
      <w:rFonts w:asciiTheme="minorHAnsi" w:hAnsiTheme="minorHAnsi" w:cstheme="minorHAnsi"/>
      <w:sz w:val="18"/>
      <w:szCs w:val="18"/>
    </w:rPr>
  </w:style>
  <w:style w:type="paragraph" w:styleId="TOC5">
    <w:name w:val="toc 5"/>
    <w:basedOn w:val="Normal"/>
    <w:next w:val="Normal"/>
    <w:autoRedefine/>
    <w:uiPriority w:val="39"/>
    <w:rsid w:val="0039428E"/>
    <w:pPr>
      <w:ind w:left="800"/>
      <w:jc w:val="left"/>
    </w:pPr>
    <w:rPr>
      <w:rFonts w:asciiTheme="minorHAnsi" w:hAnsiTheme="minorHAnsi" w:cstheme="minorHAnsi"/>
      <w:sz w:val="18"/>
      <w:szCs w:val="18"/>
    </w:rPr>
  </w:style>
  <w:style w:type="paragraph" w:styleId="TOC6">
    <w:name w:val="toc 6"/>
    <w:basedOn w:val="Normal"/>
    <w:next w:val="Normal"/>
    <w:autoRedefine/>
    <w:uiPriority w:val="39"/>
    <w:rsid w:val="0039428E"/>
    <w:pPr>
      <w:ind w:left="1000"/>
      <w:jc w:val="left"/>
    </w:pPr>
    <w:rPr>
      <w:rFonts w:asciiTheme="minorHAnsi" w:hAnsiTheme="minorHAnsi" w:cstheme="minorHAnsi"/>
      <w:sz w:val="18"/>
      <w:szCs w:val="18"/>
    </w:rPr>
  </w:style>
  <w:style w:type="paragraph" w:styleId="TOC7">
    <w:name w:val="toc 7"/>
    <w:basedOn w:val="Normal"/>
    <w:next w:val="Normal"/>
    <w:autoRedefine/>
    <w:uiPriority w:val="39"/>
    <w:rsid w:val="0039428E"/>
    <w:pPr>
      <w:ind w:left="1200"/>
      <w:jc w:val="left"/>
    </w:pPr>
    <w:rPr>
      <w:rFonts w:asciiTheme="minorHAnsi" w:hAnsiTheme="minorHAnsi" w:cstheme="minorHAnsi"/>
      <w:sz w:val="18"/>
      <w:szCs w:val="18"/>
    </w:rPr>
  </w:style>
  <w:style w:type="paragraph" w:styleId="TOC8">
    <w:name w:val="toc 8"/>
    <w:basedOn w:val="Normal"/>
    <w:next w:val="Normal"/>
    <w:autoRedefine/>
    <w:uiPriority w:val="39"/>
    <w:rsid w:val="0039428E"/>
    <w:pPr>
      <w:ind w:left="1400"/>
      <w:jc w:val="left"/>
    </w:pPr>
    <w:rPr>
      <w:rFonts w:asciiTheme="minorHAnsi" w:hAnsiTheme="minorHAnsi" w:cstheme="minorHAnsi"/>
      <w:sz w:val="18"/>
      <w:szCs w:val="18"/>
    </w:rPr>
  </w:style>
  <w:style w:type="paragraph" w:styleId="TOC9">
    <w:name w:val="toc 9"/>
    <w:basedOn w:val="Normal"/>
    <w:next w:val="Normal"/>
    <w:autoRedefine/>
    <w:uiPriority w:val="39"/>
    <w:rsid w:val="0039428E"/>
    <w:pPr>
      <w:ind w:left="1600"/>
      <w:jc w:val="left"/>
    </w:pPr>
    <w:rPr>
      <w:rFonts w:asciiTheme="minorHAnsi" w:hAnsiTheme="minorHAnsi" w:cstheme="minorHAnsi"/>
      <w:sz w:val="18"/>
      <w:szCs w:val="18"/>
    </w:rPr>
  </w:style>
  <w:style w:type="table" w:styleId="LightShading">
    <w:name w:val="Light Shading"/>
    <w:basedOn w:val="TableNormal"/>
    <w:uiPriority w:val="60"/>
    <w:rsid w:val="00893C6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aliases w:val="Celula,List Bullet Mary,List Paragraph (numbered (a)),List Paragraph nowy,List Paragraph1,List_Paragraph,Liste 1,Medium Grid 1 - Accent 21,Numbered List Paragraph,Paragraphe  revu,Paragraphe de liste1,References,ReferencesCxSpLast,Bullet1"/>
    <w:basedOn w:val="Normal"/>
    <w:link w:val="ListParagraphChar"/>
    <w:uiPriority w:val="34"/>
    <w:qFormat/>
    <w:rsid w:val="00923408"/>
    <w:pPr>
      <w:ind w:left="284"/>
      <w:contextualSpacing/>
    </w:pPr>
  </w:style>
  <w:style w:type="character" w:customStyle="1" w:styleId="Style">
    <w:name w:val="Style"/>
    <w:basedOn w:val="FootnoteReference"/>
    <w:rsid w:val="00EC3865"/>
    <w:rPr>
      <w:rFonts w:ascii="Arial" w:hAnsi="Arial"/>
      <w:i/>
      <w:color w:val="000000" w:themeColor="text1" w:themeShade="BF"/>
      <w:sz w:val="16"/>
      <w:vertAlign w:val="superscript"/>
    </w:rPr>
  </w:style>
  <w:style w:type="table" w:styleId="TableContemporary">
    <w:name w:val="Table Contemporary"/>
    <w:basedOn w:val="TableNormal"/>
    <w:rsid w:val="00572073"/>
    <w:pPr>
      <w:overflowPunct w:val="0"/>
      <w:autoSpaceDE w:val="0"/>
      <w:autoSpaceDN w:val="0"/>
      <w:adjustRightInd w:val="0"/>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44097D"/>
    <w:rPr>
      <w:rFonts w:ascii="Arial" w:hAnsi="Arial"/>
      <w:lang w:val="en-GB" w:eastAsia="en-US"/>
    </w:rPr>
  </w:style>
  <w:style w:type="paragraph" w:styleId="TOCHeading">
    <w:name w:val="TOC Heading"/>
    <w:basedOn w:val="Heading1"/>
    <w:next w:val="Normal"/>
    <w:uiPriority w:val="39"/>
    <w:semiHidden/>
    <w:unhideWhenUsed/>
    <w:qFormat/>
    <w:rsid w:val="00325AC7"/>
    <w:pPr>
      <w:keepLines/>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bCs/>
      <w:caps w:val="0"/>
      <w:color w:val="365F91" w:themeColor="accent1" w:themeShade="BF"/>
      <w:kern w:val="0"/>
      <w:szCs w:val="28"/>
      <w:lang w:val="en-US" w:eastAsia="ja-JP"/>
    </w:rPr>
  </w:style>
  <w:style w:type="paragraph" w:customStyle="1" w:styleId="CoverPageHeading">
    <w:name w:val="Cover Page Heading"/>
    <w:basedOn w:val="Normal"/>
    <w:next w:val="Normal"/>
    <w:qFormat/>
    <w:rsid w:val="009410DD"/>
    <w:pPr>
      <w:jc w:val="center"/>
    </w:pPr>
    <w:rPr>
      <w:b/>
      <w:caps/>
      <w:sz w:val="40"/>
    </w:rPr>
  </w:style>
  <w:style w:type="character" w:customStyle="1" w:styleId="Heading5Char">
    <w:name w:val="Heading 5 Char"/>
    <w:aliases w:val="D Head Char,Heading 5 Char Char Char,RSKH5 Char,Figure Char,Further Points Char,Appendix Char,Heading 5 URS Char,Block Label Char,OG Appendix Char,Right Column Bullets Char,Further Points1 Char,Further Points2 Char,Further Points11 Char"/>
    <w:basedOn w:val="DefaultParagraphFont"/>
    <w:link w:val="Heading5"/>
    <w:rsid w:val="00B3008D"/>
    <w:rPr>
      <w:rFonts w:ascii="Calibri" w:hAnsi="Calibri"/>
      <w:sz w:val="24"/>
      <w:lang w:val="en-GB" w:eastAsia="en-US"/>
    </w:rPr>
  </w:style>
  <w:style w:type="character" w:customStyle="1" w:styleId="Heading6Char">
    <w:name w:val="Heading 6 Char"/>
    <w:aliases w:val="Points in Text Char,Key Projects Char,Bullet Points Char,OG Distribution Char,Do Not Use 6 Char,Bullet (Single Lines) Char,not Kinhill Char,Points in Text1 Char,Points in Text2 Char,Points in Text3 Char,Points in Text4 Char"/>
    <w:basedOn w:val="DefaultParagraphFont"/>
    <w:link w:val="Heading6"/>
    <w:rsid w:val="00B3008D"/>
    <w:rPr>
      <w:rFonts w:ascii="Calibri" w:hAnsi="Calibri"/>
      <w:i/>
      <w:sz w:val="24"/>
      <w:lang w:val="en-GB" w:eastAsia="en-US"/>
    </w:rPr>
  </w:style>
  <w:style w:type="character" w:customStyle="1" w:styleId="Heading7Char">
    <w:name w:val="Heading 7 Char"/>
    <w:aliases w:val="Do Not Use 7 Char,DO NOT USE 7 Char,Legal Level 1.1. Char,Section 1 Char"/>
    <w:basedOn w:val="DefaultParagraphFont"/>
    <w:link w:val="Heading7"/>
    <w:rsid w:val="00B3008D"/>
    <w:rPr>
      <w:rFonts w:ascii="Calibri" w:hAnsi="Calibri"/>
      <w:sz w:val="24"/>
      <w:lang w:val="en-GB" w:eastAsia="en-US"/>
    </w:rPr>
  </w:style>
  <w:style w:type="character" w:customStyle="1" w:styleId="Heading8Char">
    <w:name w:val="Heading 8 Char"/>
    <w:aliases w:val="Do Not Use 8 Char,Appendix Level 2 Char,DO NOT USE 8 Char,Legal Level 1.1.1. Char"/>
    <w:basedOn w:val="DefaultParagraphFont"/>
    <w:link w:val="Heading8"/>
    <w:rsid w:val="00B3008D"/>
    <w:rPr>
      <w:rFonts w:ascii="Calibri" w:hAnsi="Calibri"/>
      <w:i/>
      <w:sz w:val="24"/>
      <w:lang w:val="en-GB" w:eastAsia="en-US"/>
    </w:rPr>
  </w:style>
  <w:style w:type="character" w:customStyle="1" w:styleId="Heading9Char">
    <w:name w:val="Heading 9 Char"/>
    <w:aliases w:val="DNV-H9 Char,Do Not Use 9 Char,Appendix Level 3 Char,DO NOT USE 9 Char,Legal Level 1.1.1.1. Char,After Section Char"/>
    <w:basedOn w:val="DefaultParagraphFont"/>
    <w:link w:val="Heading9"/>
    <w:rsid w:val="00B3008D"/>
    <w:rPr>
      <w:rFonts w:ascii="Calibri" w:hAnsi="Calibri"/>
      <w:i/>
      <w:sz w:val="18"/>
      <w:lang w:val="en-GB" w:eastAsia="en-US"/>
    </w:rPr>
  </w:style>
  <w:style w:type="character" w:customStyle="1" w:styleId="FooterChar">
    <w:name w:val="Footer Char"/>
    <w:basedOn w:val="DefaultParagraphFont"/>
    <w:link w:val="Footer"/>
    <w:uiPriority w:val="99"/>
    <w:rsid w:val="00B3008D"/>
    <w:rPr>
      <w:rFonts w:ascii="Calibri" w:hAnsi="Calibri"/>
      <w:smallCaps/>
      <w:sz w:val="14"/>
      <w:lang w:val="en-GB" w:eastAsia="en-US"/>
    </w:rPr>
  </w:style>
  <w:style w:type="character" w:customStyle="1" w:styleId="HeaderChar">
    <w:name w:val="Header Char"/>
    <w:basedOn w:val="DefaultParagraphFont"/>
    <w:link w:val="Header"/>
    <w:rsid w:val="00C07A52"/>
    <w:rPr>
      <w:rFonts w:ascii="Calibri" w:hAnsi="Calibri"/>
      <w:b/>
      <w:caps/>
      <w:sz w:val="24"/>
      <w:lang w:val="en-GB" w:eastAsia="en-US"/>
    </w:rPr>
  </w:style>
  <w:style w:type="character" w:customStyle="1" w:styleId="CommentSubjectChar">
    <w:name w:val="Comment Subject Char"/>
    <w:basedOn w:val="CommentTextChar"/>
    <w:link w:val="CommentSubject"/>
    <w:semiHidden/>
    <w:rsid w:val="00B3008D"/>
    <w:rPr>
      <w:rFonts w:ascii="Calibri" w:hAnsi="Calibri"/>
      <w:b/>
      <w:bCs/>
      <w:lang w:val="en-GB" w:eastAsia="en-US" w:bidi="ar-SA"/>
    </w:rPr>
  </w:style>
  <w:style w:type="character" w:customStyle="1" w:styleId="BalloonTextChar">
    <w:name w:val="Balloon Text Char"/>
    <w:basedOn w:val="DefaultParagraphFont"/>
    <w:link w:val="BalloonText"/>
    <w:semiHidden/>
    <w:rsid w:val="00B3008D"/>
    <w:rPr>
      <w:rFonts w:ascii="Tahoma" w:hAnsi="Tahoma" w:cs="Tahoma"/>
      <w:sz w:val="16"/>
      <w:szCs w:val="16"/>
      <w:lang w:val="en-GB" w:eastAsia="en-US"/>
    </w:rPr>
  </w:style>
  <w:style w:type="table" w:customStyle="1" w:styleId="TableGrid1">
    <w:name w:val="Table Grid1"/>
    <w:basedOn w:val="TableNormal"/>
    <w:next w:val="TableGrid"/>
    <w:rsid w:val="00BF5FA4"/>
    <w:pPr>
      <w:overflowPunct w:val="0"/>
      <w:autoSpaceDE w:val="0"/>
      <w:autoSpaceDN w:val="0"/>
      <w:adjustRightInd w:val="0"/>
      <w:spacing w:line="264" w:lineRule="auto"/>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ptBoldCenteredLinespacingMultiple11li">
    <w:name w:val="Style 9 pt Bold Centered Line spacing:  Multiple 1.1 li"/>
    <w:basedOn w:val="Normal"/>
    <w:rsid w:val="00923408"/>
    <w:pPr>
      <w:jc w:val="center"/>
    </w:pPr>
    <w:rPr>
      <w:b/>
      <w:bCs/>
      <w:sz w:val="18"/>
    </w:rPr>
  </w:style>
  <w:style w:type="character" w:customStyle="1" w:styleId="StyleBookAntiquaSuperscript">
    <w:name w:val="Style Book Antiqua Superscript"/>
    <w:basedOn w:val="DefaultParagraphFont"/>
    <w:rsid w:val="009E4ABC"/>
    <w:rPr>
      <w:vertAlign w:val="superscript"/>
    </w:rPr>
  </w:style>
  <w:style w:type="numbering" w:customStyle="1" w:styleId="StyleNumberedLeft063cmHanging063cm">
    <w:name w:val="Style Numbered Left:  0.63 cm Hanging:  0.63 cm"/>
    <w:basedOn w:val="NoList"/>
    <w:rsid w:val="009E4ABC"/>
    <w:pPr>
      <w:numPr>
        <w:numId w:val="3"/>
      </w:numPr>
    </w:pPr>
  </w:style>
  <w:style w:type="paragraph" w:customStyle="1" w:styleId="BodyA">
    <w:name w:val="Body A"/>
    <w:rsid w:val="00A9590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en-US"/>
    </w:rPr>
  </w:style>
  <w:style w:type="character" w:customStyle="1" w:styleId="ListParagraphChar">
    <w:name w:val="List Paragraph Char"/>
    <w:aliases w:val="Celula Char,List Bullet Mary Char,List Paragraph (numbered (a)) Char,List Paragraph nowy Char,List Paragraph1 Char,List_Paragraph Char,Liste 1 Char,Medium Grid 1 - Accent 21 Char,Numbered List Paragraph Char,Paragraphe  revu Char"/>
    <w:link w:val="ListParagraph"/>
    <w:uiPriority w:val="34"/>
    <w:qFormat/>
    <w:locked/>
    <w:rsid w:val="00C02DCB"/>
    <w:rPr>
      <w:rFonts w:ascii="Calibri" w:hAnsi="Calibri"/>
      <w:sz w:val="24"/>
      <w:lang w:val="en-GB" w:eastAsia="en-US"/>
    </w:rPr>
  </w:style>
  <w:style w:type="character" w:styleId="Strong">
    <w:name w:val="Strong"/>
    <w:basedOn w:val="DefaultParagraphFont"/>
    <w:qFormat/>
    <w:rsid w:val="004A1450"/>
    <w:rPr>
      <w:b/>
      <w:bCs/>
      <w:lang w:val="en-US"/>
    </w:rPr>
  </w:style>
  <w:style w:type="character" w:styleId="BookTitle">
    <w:name w:val="Book Title"/>
    <w:basedOn w:val="DefaultParagraphFont"/>
    <w:uiPriority w:val="33"/>
    <w:qFormat/>
    <w:rsid w:val="009043F1"/>
    <w:rPr>
      <w:b/>
      <w:bCs/>
      <w:i/>
      <w:iCs/>
      <w:spacing w:val="5"/>
    </w:rPr>
  </w:style>
  <w:style w:type="character" w:customStyle="1" w:styleId="UnresolvedMention1">
    <w:name w:val="Unresolved Mention1"/>
    <w:basedOn w:val="DefaultParagraphFont"/>
    <w:uiPriority w:val="99"/>
    <w:semiHidden/>
    <w:unhideWhenUsed/>
    <w:rsid w:val="000519F8"/>
    <w:rPr>
      <w:color w:val="605E5C"/>
      <w:shd w:val="clear" w:color="auto" w:fill="E1DFDD"/>
    </w:rPr>
  </w:style>
  <w:style w:type="paragraph" w:customStyle="1" w:styleId="TAPITableText">
    <w:name w:val="TAPI_Table Text"/>
    <w:basedOn w:val="Normal"/>
    <w:rsid w:val="00784482"/>
    <w:pPr>
      <w:overflowPunct/>
      <w:autoSpaceDE/>
      <w:autoSpaceDN/>
      <w:adjustRightInd/>
      <w:spacing w:before="20" w:after="20"/>
      <w:jc w:val="left"/>
      <w:textAlignment w:val="auto"/>
    </w:pPr>
    <w:rPr>
      <w:rFonts w:ascii="Arial" w:hAnsi="Arial"/>
      <w:sz w:val="18"/>
      <w:lang w:eastAsia="de-DE"/>
    </w:rPr>
  </w:style>
  <w:style w:type="paragraph" w:customStyle="1" w:styleId="TAPITableHeading">
    <w:name w:val="TAPI_Table Heading"/>
    <w:basedOn w:val="Normal"/>
    <w:rsid w:val="00784482"/>
    <w:pPr>
      <w:overflowPunct/>
      <w:autoSpaceDE/>
      <w:autoSpaceDN/>
      <w:adjustRightInd/>
      <w:spacing w:before="40" w:after="40"/>
      <w:jc w:val="left"/>
      <w:textAlignment w:val="auto"/>
    </w:pPr>
    <w:rPr>
      <w:rFonts w:ascii="Arial" w:hAnsi="Arial"/>
      <w:b/>
      <w:sz w:val="18"/>
      <w:szCs w:val="18"/>
      <w:lang w:val="en-ZA" w:eastAsia="de-DE"/>
    </w:rPr>
  </w:style>
  <w:style w:type="paragraph" w:customStyle="1" w:styleId="TAPIFigure">
    <w:name w:val="TAPI_Figure"/>
    <w:basedOn w:val="Normal"/>
    <w:rsid w:val="000F1364"/>
    <w:pPr>
      <w:overflowPunct/>
      <w:autoSpaceDE/>
      <w:autoSpaceDN/>
      <w:adjustRightInd/>
      <w:spacing w:line="360" w:lineRule="auto"/>
      <w:jc w:val="left"/>
      <w:textAlignment w:val="auto"/>
    </w:pPr>
    <w:rPr>
      <w:rFonts w:ascii="Arial" w:hAnsi="Arial"/>
      <w:sz w:val="22"/>
      <w:lang w:eastAsia="de-DE"/>
    </w:rPr>
  </w:style>
  <w:style w:type="paragraph" w:customStyle="1" w:styleId="TAPITableNumberlist">
    <w:name w:val="TAPI_Table Number list"/>
    <w:basedOn w:val="TAPITableText"/>
    <w:rsid w:val="00864170"/>
    <w:pPr>
      <w:numPr>
        <w:numId w:val="14"/>
      </w:numPr>
    </w:pPr>
    <w:rPr>
      <w:lang w:val="en-ZA"/>
    </w:rPr>
  </w:style>
  <w:style w:type="paragraph" w:customStyle="1" w:styleId="TAPIIndentText">
    <w:name w:val="TAPI_Indent Text"/>
    <w:basedOn w:val="Normal"/>
    <w:rsid w:val="005224EE"/>
    <w:pPr>
      <w:overflowPunct/>
      <w:autoSpaceDE/>
      <w:autoSpaceDN/>
      <w:adjustRightInd/>
      <w:spacing w:after="160" w:line="320" w:lineRule="atLeast"/>
      <w:ind w:left="851"/>
      <w:textAlignment w:val="auto"/>
    </w:pPr>
    <w:rPr>
      <w:rFonts w:ascii="Arial" w:hAnsi="Arial"/>
      <w:sz w:val="22"/>
      <w:lang w:eastAsia="de-DE"/>
    </w:rPr>
  </w:style>
  <w:style w:type="table" w:customStyle="1" w:styleId="PlainTable5">
    <w:name w:val="Plain Table 5"/>
    <w:basedOn w:val="TableNormal"/>
    <w:uiPriority w:val="45"/>
    <w:rsid w:val="006F2B97"/>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F244F8"/>
  </w:style>
  <w:style w:type="paragraph" w:customStyle="1" w:styleId="00Maintext">
    <w:name w:val="00Main text"/>
    <w:basedOn w:val="ListParagraph"/>
    <w:link w:val="00MaintextChar"/>
    <w:qFormat/>
    <w:rsid w:val="000F7739"/>
    <w:pPr>
      <w:numPr>
        <w:numId w:val="44"/>
      </w:numPr>
      <w:overflowPunct/>
      <w:autoSpaceDE/>
      <w:autoSpaceDN/>
      <w:adjustRightInd/>
      <w:spacing w:after="200"/>
      <w:ind w:left="0" w:firstLine="0"/>
      <w:contextualSpacing w:val="0"/>
      <w:textAlignment w:val="auto"/>
    </w:pPr>
    <w:rPr>
      <w:rFonts w:ascii="Arial" w:hAnsi="Arial"/>
      <w:sz w:val="22"/>
      <w:lang w:val="en-US"/>
    </w:rPr>
  </w:style>
  <w:style w:type="character" w:customStyle="1" w:styleId="00MaintextChar">
    <w:name w:val="00Main text Char"/>
    <w:link w:val="00Maintext"/>
    <w:rsid w:val="000F7739"/>
    <w:rPr>
      <w:rFonts w:ascii="Arial" w:hAnsi="Arial"/>
      <w:sz w:val="22"/>
      <w:lang w:val="en-US" w:eastAsia="en-US"/>
    </w:rPr>
  </w:style>
  <w:style w:type="paragraph" w:customStyle="1" w:styleId="00Points">
    <w:name w:val="00Points"/>
    <w:basedOn w:val="Normal"/>
    <w:link w:val="00PointsChar"/>
    <w:qFormat/>
    <w:rsid w:val="000F7739"/>
    <w:pPr>
      <w:numPr>
        <w:numId w:val="43"/>
      </w:numPr>
      <w:overflowPunct/>
      <w:autoSpaceDE/>
      <w:autoSpaceDN/>
      <w:adjustRightInd/>
      <w:spacing w:after="200"/>
      <w:contextualSpacing/>
      <w:textAlignment w:val="auto"/>
    </w:pPr>
    <w:rPr>
      <w:rFonts w:ascii="Arial" w:hAnsi="Arial"/>
      <w:sz w:val="22"/>
      <w:lang w:val="en-US"/>
    </w:rPr>
  </w:style>
  <w:style w:type="character" w:customStyle="1" w:styleId="00PointsChar">
    <w:name w:val="00Points Char"/>
    <w:link w:val="00Points"/>
    <w:rsid w:val="000F7739"/>
    <w:rPr>
      <w:rFonts w:ascii="Arial" w:hAnsi="Arial"/>
      <w:sz w:val="22"/>
      <w:lang w:val="en-US" w:eastAsia="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rsid w:val="00E644DB"/>
    <w:rPr>
      <w:rFonts w:ascii="Arial" w:eastAsia="Arial" w:hAnsi="Arial" w:cs="Arial"/>
      <w:b w:val="0"/>
      <w:bCs w:val="0"/>
      <w:i w:val="0"/>
      <w:iCs w:val="0"/>
      <w:caps w:val="0"/>
      <w:smallCaps w:val="0"/>
      <w:strike w:val="0"/>
      <w:dstrike w:val="0"/>
      <w:color w:val="000000"/>
      <w:spacing w:val="0"/>
      <w:w w:val="100"/>
      <w:position w:val="0"/>
      <w:sz w:val="18"/>
      <w:szCs w:val="18"/>
      <w:u w:val="none"/>
      <w:vertAlign w:val="baseline"/>
      <w:lang w:val="en-US" w:bidi="en-US"/>
    </w:rPr>
  </w:style>
  <w:style w:type="character" w:customStyle="1" w:styleId="MSGENFONTSTYLENAMETEMPLATEROLENUMBERMSGENFONTSTYLENAMEBYROLETEXT2MSGENFONTSTYLEMODIFERSIZE75">
    <w:name w:val="MSG_EN_FONT_STYLE_NAME_TEMPLATE_ROLE_NUMBER MSG_EN_FONT_STYLE_NAME_BY_ROLE_TEXT 2 + MSG_EN_FONT_STYLE_MODIFER_SIZE 7.5"/>
    <w:rsid w:val="00E644DB"/>
    <w:rPr>
      <w:rFonts w:ascii="Arial" w:eastAsia="Arial" w:hAnsi="Arial" w:cs="Arial"/>
      <w:b w:val="0"/>
      <w:bCs w:val="0"/>
      <w:i w:val="0"/>
      <w:iCs w:val="0"/>
      <w:caps w:val="0"/>
      <w:smallCaps w:val="0"/>
      <w:strike w:val="0"/>
      <w:dstrike w:val="0"/>
      <w:color w:val="000000"/>
      <w:spacing w:val="0"/>
      <w:w w:val="100"/>
      <w:position w:val="0"/>
      <w:sz w:val="15"/>
      <w:szCs w:val="15"/>
      <w:u w:val="none"/>
      <w:shd w:val="clear" w:color="auto" w:fill="FFFFFF"/>
      <w:vertAlign w:val="baseline"/>
      <w:lang w:val="en-US" w:bidi="en-US"/>
    </w:rPr>
  </w:style>
  <w:style w:type="paragraph" w:customStyle="1" w:styleId="MSGENFONTSTYLENAMETEMPLATEROLENUMBERMSGENFONTSTYLENAMEBYROLETEXT2">
    <w:name w:val="MSG_EN_FONT_STYLE_NAME_TEMPLATE_ROLE_NUMBER MSG_EN_FONT_STYLE_NAME_BY_ROLE_TEXT 2"/>
    <w:basedOn w:val="Normal"/>
    <w:rsid w:val="00E644DB"/>
    <w:pPr>
      <w:widowControl w:val="0"/>
      <w:shd w:val="clear" w:color="auto" w:fill="FFFFFF"/>
      <w:overflowPunct/>
      <w:autoSpaceDE/>
      <w:autoSpaceDN/>
      <w:adjustRightInd/>
      <w:spacing w:before="1300" w:line="230" w:lineRule="exact"/>
      <w:textAlignment w:val="auto"/>
    </w:pPr>
    <w:rPr>
      <w:rFonts w:ascii="Arial" w:eastAsia="Arial" w:hAnsi="Arial" w:cs="Arial"/>
      <w:kern w:val="1"/>
      <w:sz w:val="20"/>
      <w:lang w:val="en-US" w:eastAsia="zh-CN"/>
    </w:rPr>
  </w:style>
  <w:style w:type="paragraph" w:customStyle="1" w:styleId="BVIfnrCarCar">
    <w:name w:val="BVI fnr Car Car"/>
    <w:aliases w:val="BVI fnr Car,BVI fnr Car Car Car Car"/>
    <w:basedOn w:val="Normal"/>
    <w:link w:val="FootnoteReference"/>
    <w:rsid w:val="00E644DB"/>
    <w:pPr>
      <w:overflowPunct/>
      <w:autoSpaceDE/>
      <w:autoSpaceDN/>
      <w:adjustRightInd/>
      <w:spacing w:after="160" w:line="240" w:lineRule="exact"/>
      <w:jc w:val="left"/>
      <w:textAlignment w:val="auto"/>
    </w:pPr>
    <w:rPr>
      <w:rFonts w:ascii="Book Antiqua" w:hAnsi="Book Antiqua"/>
      <w:sz w:val="20"/>
      <w:vertAlign w:val="superscript"/>
      <w:lang w:val="en-ZA" w:eastAsia="en-ZA"/>
    </w:rPr>
  </w:style>
  <w:style w:type="paragraph" w:customStyle="1" w:styleId="00Heading2">
    <w:name w:val="00 Heading 2"/>
    <w:basedOn w:val="Heading2"/>
    <w:link w:val="00Heading2Char"/>
    <w:qFormat/>
    <w:rsid w:val="005955FA"/>
    <w:pPr>
      <w:keepLines w:val="0"/>
      <w:numPr>
        <w:ilvl w:val="0"/>
        <w:numId w:val="0"/>
      </w:numPr>
      <w:tabs>
        <w:tab w:val="clear" w:pos="2835"/>
      </w:tabs>
      <w:overflowPunct/>
      <w:autoSpaceDE/>
      <w:autoSpaceDN/>
      <w:adjustRightInd/>
      <w:spacing w:before="0"/>
      <w:ind w:left="720" w:hanging="720"/>
      <w:jc w:val="left"/>
      <w:textAlignment w:val="auto"/>
    </w:pPr>
    <w:rPr>
      <w:rFonts w:ascii="Arial" w:hAnsi="Arial" w:cs="Arial"/>
      <w:bCs/>
      <w:smallCaps w:val="0"/>
      <w:kern w:val="1"/>
      <w:sz w:val="22"/>
      <w:szCs w:val="22"/>
      <w:lang w:val="en-US" w:eastAsia="zh-CN"/>
    </w:rPr>
  </w:style>
  <w:style w:type="character" w:customStyle="1" w:styleId="00Heading2Char">
    <w:name w:val="00 Heading 2 Char"/>
    <w:basedOn w:val="DefaultParagraphFont"/>
    <w:link w:val="00Heading2"/>
    <w:rsid w:val="005955FA"/>
    <w:rPr>
      <w:rFonts w:ascii="Arial" w:hAnsi="Arial" w:cs="Arial"/>
      <w:b/>
      <w:bCs/>
      <w:kern w:val="1"/>
      <w:sz w:val="22"/>
      <w:szCs w:val="22"/>
      <w:lang w:val="en-US" w:eastAsia="zh-CN"/>
    </w:rPr>
  </w:style>
</w:styles>
</file>

<file path=word/webSettings.xml><?xml version="1.0" encoding="utf-8"?>
<w:webSettings xmlns:r="http://schemas.openxmlformats.org/officeDocument/2006/relationships" xmlns:w="http://schemas.openxmlformats.org/wordprocessingml/2006/main">
  <w:divs>
    <w:div w:id="19935925">
      <w:bodyDiv w:val="1"/>
      <w:marLeft w:val="0"/>
      <w:marRight w:val="0"/>
      <w:marTop w:val="0"/>
      <w:marBottom w:val="0"/>
      <w:divBdr>
        <w:top w:val="none" w:sz="0" w:space="0" w:color="auto"/>
        <w:left w:val="none" w:sz="0" w:space="0" w:color="auto"/>
        <w:bottom w:val="none" w:sz="0" w:space="0" w:color="auto"/>
        <w:right w:val="none" w:sz="0" w:space="0" w:color="auto"/>
      </w:divBdr>
    </w:div>
    <w:div w:id="55710015">
      <w:bodyDiv w:val="1"/>
      <w:marLeft w:val="0"/>
      <w:marRight w:val="0"/>
      <w:marTop w:val="0"/>
      <w:marBottom w:val="0"/>
      <w:divBdr>
        <w:top w:val="none" w:sz="0" w:space="0" w:color="auto"/>
        <w:left w:val="none" w:sz="0" w:space="0" w:color="auto"/>
        <w:bottom w:val="none" w:sz="0" w:space="0" w:color="auto"/>
        <w:right w:val="none" w:sz="0" w:space="0" w:color="auto"/>
      </w:divBdr>
    </w:div>
    <w:div w:id="115804808">
      <w:bodyDiv w:val="1"/>
      <w:marLeft w:val="0"/>
      <w:marRight w:val="0"/>
      <w:marTop w:val="0"/>
      <w:marBottom w:val="0"/>
      <w:divBdr>
        <w:top w:val="none" w:sz="0" w:space="0" w:color="auto"/>
        <w:left w:val="none" w:sz="0" w:space="0" w:color="auto"/>
        <w:bottom w:val="none" w:sz="0" w:space="0" w:color="auto"/>
        <w:right w:val="none" w:sz="0" w:space="0" w:color="auto"/>
      </w:divBdr>
    </w:div>
    <w:div w:id="189804829">
      <w:bodyDiv w:val="1"/>
      <w:marLeft w:val="0"/>
      <w:marRight w:val="0"/>
      <w:marTop w:val="0"/>
      <w:marBottom w:val="0"/>
      <w:divBdr>
        <w:top w:val="none" w:sz="0" w:space="0" w:color="auto"/>
        <w:left w:val="none" w:sz="0" w:space="0" w:color="auto"/>
        <w:bottom w:val="none" w:sz="0" w:space="0" w:color="auto"/>
        <w:right w:val="none" w:sz="0" w:space="0" w:color="auto"/>
      </w:divBdr>
    </w:div>
    <w:div w:id="242222065">
      <w:bodyDiv w:val="1"/>
      <w:marLeft w:val="0"/>
      <w:marRight w:val="0"/>
      <w:marTop w:val="0"/>
      <w:marBottom w:val="0"/>
      <w:divBdr>
        <w:top w:val="none" w:sz="0" w:space="0" w:color="auto"/>
        <w:left w:val="none" w:sz="0" w:space="0" w:color="auto"/>
        <w:bottom w:val="none" w:sz="0" w:space="0" w:color="auto"/>
        <w:right w:val="none" w:sz="0" w:space="0" w:color="auto"/>
      </w:divBdr>
    </w:div>
    <w:div w:id="525798621">
      <w:bodyDiv w:val="1"/>
      <w:marLeft w:val="0"/>
      <w:marRight w:val="0"/>
      <w:marTop w:val="0"/>
      <w:marBottom w:val="0"/>
      <w:divBdr>
        <w:top w:val="none" w:sz="0" w:space="0" w:color="auto"/>
        <w:left w:val="none" w:sz="0" w:space="0" w:color="auto"/>
        <w:bottom w:val="none" w:sz="0" w:space="0" w:color="auto"/>
        <w:right w:val="none" w:sz="0" w:space="0" w:color="auto"/>
      </w:divBdr>
    </w:div>
    <w:div w:id="546064730">
      <w:bodyDiv w:val="1"/>
      <w:marLeft w:val="0"/>
      <w:marRight w:val="0"/>
      <w:marTop w:val="0"/>
      <w:marBottom w:val="0"/>
      <w:divBdr>
        <w:top w:val="none" w:sz="0" w:space="0" w:color="auto"/>
        <w:left w:val="none" w:sz="0" w:space="0" w:color="auto"/>
        <w:bottom w:val="none" w:sz="0" w:space="0" w:color="auto"/>
        <w:right w:val="none" w:sz="0" w:space="0" w:color="auto"/>
      </w:divBdr>
    </w:div>
    <w:div w:id="553271034">
      <w:bodyDiv w:val="1"/>
      <w:marLeft w:val="0"/>
      <w:marRight w:val="0"/>
      <w:marTop w:val="0"/>
      <w:marBottom w:val="0"/>
      <w:divBdr>
        <w:top w:val="none" w:sz="0" w:space="0" w:color="auto"/>
        <w:left w:val="none" w:sz="0" w:space="0" w:color="auto"/>
        <w:bottom w:val="none" w:sz="0" w:space="0" w:color="auto"/>
        <w:right w:val="none" w:sz="0" w:space="0" w:color="auto"/>
      </w:divBdr>
    </w:div>
    <w:div w:id="701713921">
      <w:bodyDiv w:val="1"/>
      <w:marLeft w:val="0"/>
      <w:marRight w:val="0"/>
      <w:marTop w:val="0"/>
      <w:marBottom w:val="0"/>
      <w:divBdr>
        <w:top w:val="none" w:sz="0" w:space="0" w:color="auto"/>
        <w:left w:val="none" w:sz="0" w:space="0" w:color="auto"/>
        <w:bottom w:val="none" w:sz="0" w:space="0" w:color="auto"/>
        <w:right w:val="none" w:sz="0" w:space="0" w:color="auto"/>
      </w:divBdr>
    </w:div>
    <w:div w:id="714697753">
      <w:bodyDiv w:val="1"/>
      <w:marLeft w:val="0"/>
      <w:marRight w:val="0"/>
      <w:marTop w:val="0"/>
      <w:marBottom w:val="0"/>
      <w:divBdr>
        <w:top w:val="none" w:sz="0" w:space="0" w:color="auto"/>
        <w:left w:val="none" w:sz="0" w:space="0" w:color="auto"/>
        <w:bottom w:val="none" w:sz="0" w:space="0" w:color="auto"/>
        <w:right w:val="none" w:sz="0" w:space="0" w:color="auto"/>
      </w:divBdr>
    </w:div>
    <w:div w:id="732462677">
      <w:bodyDiv w:val="1"/>
      <w:marLeft w:val="0"/>
      <w:marRight w:val="0"/>
      <w:marTop w:val="0"/>
      <w:marBottom w:val="0"/>
      <w:divBdr>
        <w:top w:val="none" w:sz="0" w:space="0" w:color="auto"/>
        <w:left w:val="none" w:sz="0" w:space="0" w:color="auto"/>
        <w:bottom w:val="none" w:sz="0" w:space="0" w:color="auto"/>
        <w:right w:val="none" w:sz="0" w:space="0" w:color="auto"/>
      </w:divBdr>
    </w:div>
    <w:div w:id="808790513">
      <w:bodyDiv w:val="1"/>
      <w:marLeft w:val="0"/>
      <w:marRight w:val="0"/>
      <w:marTop w:val="0"/>
      <w:marBottom w:val="0"/>
      <w:divBdr>
        <w:top w:val="none" w:sz="0" w:space="0" w:color="auto"/>
        <w:left w:val="none" w:sz="0" w:space="0" w:color="auto"/>
        <w:bottom w:val="none" w:sz="0" w:space="0" w:color="auto"/>
        <w:right w:val="none" w:sz="0" w:space="0" w:color="auto"/>
      </w:divBdr>
    </w:div>
    <w:div w:id="1168402761">
      <w:bodyDiv w:val="1"/>
      <w:marLeft w:val="0"/>
      <w:marRight w:val="0"/>
      <w:marTop w:val="0"/>
      <w:marBottom w:val="0"/>
      <w:divBdr>
        <w:top w:val="none" w:sz="0" w:space="0" w:color="auto"/>
        <w:left w:val="none" w:sz="0" w:space="0" w:color="auto"/>
        <w:bottom w:val="none" w:sz="0" w:space="0" w:color="auto"/>
        <w:right w:val="none" w:sz="0" w:space="0" w:color="auto"/>
      </w:divBdr>
    </w:div>
    <w:div w:id="1180241396">
      <w:bodyDiv w:val="1"/>
      <w:marLeft w:val="0"/>
      <w:marRight w:val="0"/>
      <w:marTop w:val="0"/>
      <w:marBottom w:val="0"/>
      <w:divBdr>
        <w:top w:val="none" w:sz="0" w:space="0" w:color="auto"/>
        <w:left w:val="none" w:sz="0" w:space="0" w:color="auto"/>
        <w:bottom w:val="none" w:sz="0" w:space="0" w:color="auto"/>
        <w:right w:val="none" w:sz="0" w:space="0" w:color="auto"/>
      </w:divBdr>
    </w:div>
    <w:div w:id="1413235411">
      <w:bodyDiv w:val="1"/>
      <w:marLeft w:val="0"/>
      <w:marRight w:val="0"/>
      <w:marTop w:val="0"/>
      <w:marBottom w:val="0"/>
      <w:divBdr>
        <w:top w:val="none" w:sz="0" w:space="0" w:color="auto"/>
        <w:left w:val="none" w:sz="0" w:space="0" w:color="auto"/>
        <w:bottom w:val="none" w:sz="0" w:space="0" w:color="auto"/>
        <w:right w:val="none" w:sz="0" w:space="0" w:color="auto"/>
      </w:divBdr>
    </w:div>
    <w:div w:id="1948197650">
      <w:bodyDiv w:val="1"/>
      <w:marLeft w:val="0"/>
      <w:marRight w:val="0"/>
      <w:marTop w:val="0"/>
      <w:marBottom w:val="0"/>
      <w:divBdr>
        <w:top w:val="none" w:sz="0" w:space="0" w:color="auto"/>
        <w:left w:val="none" w:sz="0" w:space="0" w:color="auto"/>
        <w:bottom w:val="none" w:sz="0" w:space="0" w:color="auto"/>
        <w:right w:val="none" w:sz="0" w:space="0" w:color="auto"/>
      </w:divBdr>
    </w:div>
    <w:div w:id="1949308863">
      <w:bodyDiv w:val="1"/>
      <w:marLeft w:val="0"/>
      <w:marRight w:val="0"/>
      <w:marTop w:val="0"/>
      <w:marBottom w:val="0"/>
      <w:divBdr>
        <w:top w:val="none" w:sz="0" w:space="0" w:color="auto"/>
        <w:left w:val="none" w:sz="0" w:space="0" w:color="auto"/>
        <w:bottom w:val="none" w:sz="0" w:space="0" w:color="auto"/>
        <w:right w:val="none" w:sz="0" w:space="0" w:color="auto"/>
      </w:divBdr>
    </w:div>
    <w:div w:id="2101832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D4219FDB60B44AB3285D111D11A6E" ma:contentTypeVersion="10" ma:contentTypeDescription="Create a new document." ma:contentTypeScope="" ma:versionID="4bf8ecc4df7676655acc1c2ad60a2753">
  <xsd:schema xmlns:xsd="http://www.w3.org/2001/XMLSchema" xmlns:xs="http://www.w3.org/2001/XMLSchema" xmlns:p="http://schemas.microsoft.com/office/2006/metadata/properties" xmlns:ns2="61879f2b-c9a6-4805-b3d6-c6432721f80f" xmlns:ns3="d5a8905e-77fe-4103-be52-28dbc6dde660" targetNamespace="http://schemas.microsoft.com/office/2006/metadata/properties" ma:root="true" ma:fieldsID="020387d4c759b6b822215e3f57c20de8" ns2:_="" ns3:_="">
    <xsd:import namespace="61879f2b-c9a6-4805-b3d6-c6432721f80f"/>
    <xsd:import namespace="d5a8905e-77fe-4103-be52-28dbc6dde6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79f2b-c9a6-4805-b3d6-c6432721f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a8905e-77fe-4103-be52-28dbc6dde6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Min12</b:Tag>
    <b:SourceType>Report</b:SourceType>
    <b:Guid>{EA72818D-5C82-4FA5-9351-E5281AED7310}</b:Guid>
    <b:Author>
      <b:Author>
        <b:Corporate>Ministry of Counter Narcotics</b:Corporate>
      </b:Author>
    </b:Author>
    <b:Title>national Alternative Livelihood Policy </b:Title>
    <b:Year>2012</b:Year>
    <b:Publisher>Ministry of Counter Narcotics</b:Publisher>
    <b:City>Kandahar</b:City>
    <b:RefOrder>1</b:RefOrder>
  </b:Source>
  <b:Source>
    <b:Tag>Int18</b:Tag>
    <b:SourceType>Report</b:SourceType>
    <b:Guid>{95D7560C-2DB5-4033-8055-E17B8A3B8C18}</b:Guid>
    <b:Author>
      <b:Author>
        <b:Corporate>International Development Association </b:Corporate>
      </b:Author>
    </b:Author>
    <b:Title>Women's Economic Empowerment - Rural Developement Project</b:Title>
    <b:Year>2018</b:Year>
    <b:Publisher>International Development Association </b:Publisher>
    <b:City>Washington</b:City>
    <b:RefOrder>3</b:RefOrder>
  </b:Source>
  <b:Source>
    <b:Tag>Wor05</b:Tag>
    <b:SourceType>Report</b:SourceType>
    <b:Guid>{96B94280-8DD7-4E69-98FC-973698F7A4E6}</b:Guid>
    <b:Author>
      <b:Author>
        <b:Corporate>World Bank</b:Corporate>
      </b:Author>
    </b:Author>
    <b:Title>National Reconstruction and Poverty Reduction - the Role of Women in Afghanistan's Future</b:Title>
    <b:Year>2005</b:Year>
    <b:Publisher>World Bank</b:Publisher>
    <b:City>Washington</b:City>
    <b:RefOrder>2</b:RefOrder>
  </b:Source>
</b:Sources>
</file>

<file path=customXml/itemProps1.xml><?xml version="1.0" encoding="utf-8"?>
<ds:datastoreItem xmlns:ds="http://schemas.openxmlformats.org/officeDocument/2006/customXml" ds:itemID="{0B252C50-750B-49AA-A714-A6C8A3AB7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79f2b-c9a6-4805-b3d6-c6432721f80f"/>
    <ds:schemaRef ds:uri="d5a8905e-77fe-4103-be52-28dbc6dde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0946D3-3FE2-4613-9346-FB4491BFD1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D7913A-C12E-4F18-8F27-29DEAA09BFDC}">
  <ds:schemaRefs>
    <ds:schemaRef ds:uri="http://schemas.microsoft.com/sharepoint/v3/contenttype/forms"/>
  </ds:schemaRefs>
</ds:datastoreItem>
</file>

<file path=customXml/itemProps4.xml><?xml version="1.0" encoding="utf-8"?>
<ds:datastoreItem xmlns:ds="http://schemas.openxmlformats.org/officeDocument/2006/customXml" ds:itemID="{E2248A54-3CA8-4CE7-AA34-02A33864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25341</Words>
  <Characters>144444</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Normal template</vt:lpstr>
    </vt:vector>
  </TitlesOfParts>
  <Company>Nomad</Company>
  <LinksUpToDate>false</LinksUpToDate>
  <CharactersWithSpaces>169447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subject>Nomad Document Automation</dc:subject>
  <dc:creator>Nomads Consulting</dc:creator>
  <cp:lastModifiedBy>Windows User</cp:lastModifiedBy>
  <cp:revision>2</cp:revision>
  <cp:lastPrinted>2012-03-06T09:01:00Z</cp:lastPrinted>
  <dcterms:created xsi:type="dcterms:W3CDTF">2020-01-05T05:21:00Z</dcterms:created>
  <dcterms:modified xsi:type="dcterms:W3CDTF">2020-01-05T05:21:00Z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0x0101002F2D4219FDB60B44AB3285D111D11A6E</vt:lpwstr>
  </property>
</Properties>
</file>