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70EFB" w14:textId="77777777" w:rsidR="003C7771" w:rsidRPr="00E46ED6" w:rsidRDefault="003C7771" w:rsidP="003C7771">
      <w:pPr>
        <w:shd w:val="clear" w:color="auto" w:fill="002060"/>
        <w:ind w:left="-630" w:right="-450"/>
        <w:jc w:val="center"/>
        <w:rPr>
          <w:b/>
          <w:spacing w:val="80"/>
          <w:sz w:val="48"/>
          <w:szCs w:val="48"/>
        </w:rPr>
      </w:pPr>
      <w:bookmarkStart w:id="0" w:name="_GoBack"/>
      <w:bookmarkEnd w:id="0"/>
      <w:r w:rsidRPr="00E46ED6">
        <w:rPr>
          <w:b/>
          <w:spacing w:val="80"/>
          <w:sz w:val="48"/>
          <w:szCs w:val="48"/>
        </w:rPr>
        <w:t>STANDARD PROCUREMENT DOCUMENT</w:t>
      </w:r>
    </w:p>
    <w:p w14:paraId="36A686BB" w14:textId="77777777" w:rsidR="00455149" w:rsidRPr="00E46ED6" w:rsidRDefault="00646F0E">
      <w:pPr>
        <w:jc w:val="center"/>
        <w:rPr>
          <w:b/>
          <w:sz w:val="52"/>
        </w:rPr>
      </w:pPr>
      <w:r w:rsidRPr="00E46ED6">
        <w:rPr>
          <w:b/>
          <w:noProof/>
          <w:sz w:val="52"/>
        </w:rPr>
        <w:drawing>
          <wp:anchor distT="0" distB="0" distL="114300" distR="114300" simplePos="0" relativeHeight="251665408" behindDoc="0" locked="0" layoutInCell="1" allowOverlap="1" wp14:anchorId="26AA1C91" wp14:editId="6716BD24">
            <wp:simplePos x="0" y="0"/>
            <wp:positionH relativeFrom="column">
              <wp:posOffset>2366673</wp:posOffset>
            </wp:positionH>
            <wp:positionV relativeFrom="paragraph">
              <wp:posOffset>131087</wp:posOffset>
            </wp:positionV>
            <wp:extent cx="1014619" cy="1033670"/>
            <wp:effectExtent l="19050" t="0" r="0" b="0"/>
            <wp:wrapNone/>
            <wp:docPr id="1"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cstate="print"/>
                    <a:srcRect/>
                    <a:stretch>
                      <a:fillRect/>
                    </a:stretch>
                  </pic:blipFill>
                  <pic:spPr bwMode="auto">
                    <a:xfrm>
                      <a:off x="0" y="0"/>
                      <a:ext cx="1014619" cy="1033670"/>
                    </a:xfrm>
                    <a:prstGeom prst="rect">
                      <a:avLst/>
                    </a:prstGeom>
                    <a:noFill/>
                    <a:ln w="9525">
                      <a:noFill/>
                      <a:miter lim="800000"/>
                      <a:headEnd/>
                      <a:tailEnd/>
                    </a:ln>
                  </pic:spPr>
                </pic:pic>
              </a:graphicData>
            </a:graphic>
          </wp:anchor>
        </w:drawing>
      </w:r>
    </w:p>
    <w:p w14:paraId="2D8B7BB7" w14:textId="77777777" w:rsidR="002F22BB" w:rsidRPr="00E46ED6" w:rsidRDefault="002F22BB">
      <w:pPr>
        <w:jc w:val="center"/>
        <w:rPr>
          <w:b/>
          <w:sz w:val="84"/>
        </w:rPr>
      </w:pPr>
    </w:p>
    <w:p w14:paraId="5B15F5C5" w14:textId="77777777" w:rsidR="00B5195A" w:rsidRPr="00E46ED6" w:rsidRDefault="00B5195A">
      <w:pPr>
        <w:jc w:val="center"/>
        <w:rPr>
          <w:b/>
          <w:sz w:val="36"/>
          <w:szCs w:val="36"/>
        </w:rPr>
      </w:pPr>
    </w:p>
    <w:p w14:paraId="74825BAF" w14:textId="77777777" w:rsidR="00257526" w:rsidRPr="00E46ED6" w:rsidRDefault="00257526"/>
    <w:p w14:paraId="48042F9A" w14:textId="77777777" w:rsidR="00B5195A" w:rsidRPr="00E46ED6" w:rsidRDefault="00B5195A" w:rsidP="00B5195A">
      <w:pPr>
        <w:jc w:val="center"/>
        <w:rPr>
          <w:bCs/>
          <w:sz w:val="36"/>
          <w:szCs w:val="10"/>
        </w:rPr>
      </w:pPr>
      <w:r w:rsidRPr="00E46ED6">
        <w:rPr>
          <w:bCs/>
          <w:sz w:val="36"/>
          <w:szCs w:val="10"/>
        </w:rPr>
        <w:t xml:space="preserve">Islamic Republic of Afghanistan </w:t>
      </w:r>
    </w:p>
    <w:p w14:paraId="63A2F77E" w14:textId="77777777" w:rsidR="00244DBB" w:rsidRPr="00E46ED6" w:rsidRDefault="00244DBB" w:rsidP="00B5195A">
      <w:pPr>
        <w:jc w:val="center"/>
        <w:rPr>
          <w:bCs/>
          <w:sz w:val="36"/>
          <w:szCs w:val="10"/>
        </w:rPr>
      </w:pPr>
    </w:p>
    <w:p w14:paraId="7DFD80B9" w14:textId="77777777" w:rsidR="00B5195A" w:rsidRDefault="0019341C" w:rsidP="00B5195A">
      <w:pPr>
        <w:jc w:val="center"/>
        <w:rPr>
          <w:bCs/>
          <w:sz w:val="36"/>
          <w:szCs w:val="10"/>
        </w:rPr>
      </w:pPr>
      <w:r>
        <w:rPr>
          <w:bCs/>
          <w:sz w:val="36"/>
          <w:szCs w:val="10"/>
        </w:rPr>
        <w:t>Ministry of Finance</w:t>
      </w:r>
      <w:r w:rsidR="00B5195A" w:rsidRPr="00E46ED6">
        <w:rPr>
          <w:bCs/>
          <w:sz w:val="36"/>
          <w:szCs w:val="10"/>
        </w:rPr>
        <w:t xml:space="preserve"> </w:t>
      </w:r>
    </w:p>
    <w:p w14:paraId="01404541" w14:textId="77777777" w:rsidR="001565C4" w:rsidRPr="00E46ED6" w:rsidRDefault="001565C4" w:rsidP="00B5195A">
      <w:pPr>
        <w:jc w:val="center"/>
        <w:rPr>
          <w:bCs/>
          <w:sz w:val="36"/>
          <w:szCs w:val="10"/>
        </w:rPr>
      </w:pPr>
    </w:p>
    <w:p w14:paraId="19AD6E76" w14:textId="77777777" w:rsidR="00B5195A" w:rsidRPr="00E46ED6" w:rsidRDefault="0019341C" w:rsidP="00B5195A">
      <w:pPr>
        <w:jc w:val="center"/>
        <w:rPr>
          <w:bCs/>
          <w:sz w:val="36"/>
          <w:szCs w:val="10"/>
        </w:rPr>
      </w:pPr>
      <w:r w:rsidRPr="0019341C">
        <w:rPr>
          <w:bCs/>
          <w:sz w:val="36"/>
          <w:szCs w:val="10"/>
        </w:rPr>
        <w:t>Modernizing Afghan State-Owned Banks Project</w:t>
      </w:r>
    </w:p>
    <w:p w14:paraId="2D735FEA" w14:textId="77777777" w:rsidR="00B5195A" w:rsidRPr="00E46ED6" w:rsidRDefault="00B5195A" w:rsidP="003C7A1C">
      <w:pPr>
        <w:jc w:val="center"/>
        <w:rPr>
          <w:bCs/>
          <w:sz w:val="32"/>
          <w:szCs w:val="8"/>
        </w:rPr>
      </w:pPr>
      <w:r w:rsidRPr="00E46ED6">
        <w:rPr>
          <w:bCs/>
          <w:sz w:val="32"/>
          <w:szCs w:val="8"/>
        </w:rPr>
        <w:t xml:space="preserve">PROJECT ID: </w:t>
      </w:r>
      <w:r w:rsidR="0022570C">
        <w:rPr>
          <w:bCs/>
          <w:sz w:val="32"/>
          <w:szCs w:val="8"/>
        </w:rPr>
        <w:t>P (</w:t>
      </w:r>
      <w:r w:rsidR="003C7A1C">
        <w:rPr>
          <w:bCs/>
          <w:sz w:val="32"/>
          <w:szCs w:val="8"/>
        </w:rPr>
        <w:t>161348)</w:t>
      </w:r>
    </w:p>
    <w:p w14:paraId="3E335815" w14:textId="77777777" w:rsidR="00B5195A" w:rsidRPr="00E46ED6" w:rsidRDefault="00B5195A" w:rsidP="00B5195A">
      <w:pPr>
        <w:jc w:val="center"/>
        <w:rPr>
          <w:bCs/>
          <w:sz w:val="32"/>
          <w:szCs w:val="8"/>
        </w:rPr>
      </w:pPr>
    </w:p>
    <w:p w14:paraId="52C6E512" w14:textId="77777777" w:rsidR="00B5195A" w:rsidRPr="00E46ED6" w:rsidRDefault="00871385" w:rsidP="00871385">
      <w:pPr>
        <w:jc w:val="center"/>
        <w:rPr>
          <w:bCs/>
          <w:sz w:val="36"/>
          <w:szCs w:val="10"/>
        </w:rPr>
      </w:pPr>
      <w:r>
        <w:rPr>
          <w:bCs/>
          <w:sz w:val="36"/>
          <w:szCs w:val="10"/>
        </w:rPr>
        <w:t>Intern</w:t>
      </w:r>
      <w:r w:rsidR="00B5195A" w:rsidRPr="00E46ED6">
        <w:rPr>
          <w:bCs/>
          <w:sz w:val="36"/>
          <w:szCs w:val="10"/>
        </w:rPr>
        <w:t>ational Competitive Bidding (</w:t>
      </w:r>
      <w:r>
        <w:rPr>
          <w:bCs/>
          <w:sz w:val="36"/>
          <w:szCs w:val="10"/>
        </w:rPr>
        <w:t>I</w:t>
      </w:r>
      <w:r w:rsidR="00B5195A" w:rsidRPr="00E46ED6">
        <w:rPr>
          <w:bCs/>
          <w:sz w:val="36"/>
          <w:szCs w:val="10"/>
        </w:rPr>
        <w:t>CB)</w:t>
      </w:r>
    </w:p>
    <w:p w14:paraId="334ED7FB" w14:textId="77777777" w:rsidR="00B5195A" w:rsidRPr="00E46ED6" w:rsidRDefault="00B5195A" w:rsidP="00B5195A">
      <w:pPr>
        <w:jc w:val="center"/>
        <w:rPr>
          <w:bCs/>
          <w:sz w:val="36"/>
          <w:szCs w:val="10"/>
        </w:rPr>
      </w:pPr>
    </w:p>
    <w:p w14:paraId="72C075FF" w14:textId="77777777" w:rsidR="00B5195A" w:rsidRPr="00E46ED6" w:rsidRDefault="00B5195A" w:rsidP="00D26186">
      <w:pPr>
        <w:rPr>
          <w:bCs/>
          <w:sz w:val="40"/>
          <w:szCs w:val="12"/>
        </w:rPr>
      </w:pPr>
    </w:p>
    <w:p w14:paraId="5C7BB238" w14:textId="1D988B70" w:rsidR="00B5195A" w:rsidRPr="00E46ED6" w:rsidRDefault="00007A11" w:rsidP="004D14D9">
      <w:pPr>
        <w:jc w:val="center"/>
        <w:rPr>
          <w:bCs/>
          <w:sz w:val="32"/>
          <w:szCs w:val="8"/>
        </w:rPr>
      </w:pPr>
      <w:r>
        <w:rPr>
          <w:bCs/>
          <w:sz w:val="32"/>
          <w:szCs w:val="8"/>
        </w:rPr>
        <w:t xml:space="preserve">Procurement of </w:t>
      </w:r>
      <w:r w:rsidR="004D14D9">
        <w:rPr>
          <w:bCs/>
          <w:sz w:val="32"/>
          <w:szCs w:val="8"/>
        </w:rPr>
        <w:t>CCTV system modernization for BMA</w:t>
      </w:r>
    </w:p>
    <w:p w14:paraId="1070EE7B" w14:textId="77777777" w:rsidR="00E010C9" w:rsidRPr="00E46ED6" w:rsidRDefault="00E010C9" w:rsidP="00E010C9">
      <w:pPr>
        <w:jc w:val="center"/>
        <w:rPr>
          <w:bCs/>
          <w:sz w:val="36"/>
          <w:szCs w:val="10"/>
        </w:rPr>
      </w:pPr>
    </w:p>
    <w:p w14:paraId="577999E2" w14:textId="77777777" w:rsidR="00B5195A" w:rsidRPr="00E46ED6" w:rsidRDefault="00B5195A" w:rsidP="006075A4">
      <w:pPr>
        <w:jc w:val="center"/>
        <w:rPr>
          <w:bCs/>
          <w:sz w:val="32"/>
          <w:szCs w:val="8"/>
        </w:rPr>
      </w:pPr>
      <w:r w:rsidRPr="00E46ED6">
        <w:rPr>
          <w:bCs/>
          <w:sz w:val="32"/>
          <w:szCs w:val="8"/>
        </w:rPr>
        <w:t xml:space="preserve">Grant No: </w:t>
      </w:r>
      <w:r w:rsidR="006075A4">
        <w:rPr>
          <w:bCs/>
          <w:sz w:val="32"/>
          <w:szCs w:val="8"/>
        </w:rPr>
        <w:t>IDA-D 2830</w:t>
      </w:r>
    </w:p>
    <w:p w14:paraId="6F114B97" w14:textId="77777777" w:rsidR="00B5195A" w:rsidRPr="00E46ED6" w:rsidRDefault="00B5195A" w:rsidP="00B5195A">
      <w:pPr>
        <w:ind w:left="360"/>
        <w:jc w:val="center"/>
        <w:rPr>
          <w:bCs/>
          <w:sz w:val="40"/>
          <w:szCs w:val="12"/>
        </w:rPr>
      </w:pPr>
    </w:p>
    <w:p w14:paraId="058DCD8E" w14:textId="77777777" w:rsidR="00D26186" w:rsidRPr="00D26186" w:rsidRDefault="00D26186" w:rsidP="00D26186">
      <w:pPr>
        <w:ind w:left="360"/>
        <w:jc w:val="center"/>
        <w:rPr>
          <w:bCs/>
          <w:sz w:val="32"/>
          <w:szCs w:val="8"/>
        </w:rPr>
      </w:pPr>
      <w:r w:rsidRPr="00D26186">
        <w:rPr>
          <w:bCs/>
          <w:sz w:val="32"/>
          <w:szCs w:val="8"/>
        </w:rPr>
        <w:t>Issued By</w:t>
      </w:r>
    </w:p>
    <w:p w14:paraId="2C137111" w14:textId="77777777" w:rsidR="00D26186" w:rsidRDefault="00D26186" w:rsidP="00D26186">
      <w:pPr>
        <w:ind w:left="360"/>
        <w:jc w:val="center"/>
        <w:rPr>
          <w:bCs/>
          <w:sz w:val="32"/>
          <w:szCs w:val="8"/>
        </w:rPr>
      </w:pPr>
      <w:r w:rsidRPr="00D26186">
        <w:rPr>
          <w:bCs/>
          <w:sz w:val="32"/>
          <w:szCs w:val="8"/>
        </w:rPr>
        <w:t>Procurement Directorate</w:t>
      </w:r>
    </w:p>
    <w:p w14:paraId="00E560A9" w14:textId="77777777" w:rsidR="00AD4C97" w:rsidRPr="00D26186" w:rsidRDefault="00AD4C97" w:rsidP="00D26186">
      <w:pPr>
        <w:ind w:left="360"/>
        <w:jc w:val="center"/>
        <w:rPr>
          <w:bCs/>
          <w:sz w:val="32"/>
          <w:szCs w:val="8"/>
        </w:rPr>
      </w:pPr>
    </w:p>
    <w:p w14:paraId="7AB9F1CE" w14:textId="77777777" w:rsidR="00D26186" w:rsidRDefault="00D26186" w:rsidP="00D26186">
      <w:pPr>
        <w:ind w:left="360"/>
        <w:jc w:val="center"/>
        <w:rPr>
          <w:bCs/>
          <w:sz w:val="32"/>
          <w:szCs w:val="8"/>
        </w:rPr>
      </w:pPr>
      <w:r w:rsidRPr="00D26186">
        <w:rPr>
          <w:bCs/>
          <w:sz w:val="32"/>
          <w:szCs w:val="8"/>
        </w:rPr>
        <w:t xml:space="preserve">Ministry of Finance </w:t>
      </w:r>
    </w:p>
    <w:p w14:paraId="4A7E77CE" w14:textId="77777777" w:rsidR="00F265EF" w:rsidRPr="00D26186" w:rsidRDefault="00F265EF" w:rsidP="00D26186">
      <w:pPr>
        <w:ind w:left="360"/>
        <w:jc w:val="center"/>
        <w:rPr>
          <w:bCs/>
          <w:sz w:val="32"/>
          <w:szCs w:val="8"/>
        </w:rPr>
      </w:pPr>
    </w:p>
    <w:p w14:paraId="70C6E489" w14:textId="091B3D40" w:rsidR="00DE6B88" w:rsidRDefault="00D26186" w:rsidP="00D912ED">
      <w:pPr>
        <w:ind w:left="360"/>
        <w:jc w:val="center"/>
        <w:rPr>
          <w:bCs/>
          <w:sz w:val="32"/>
          <w:szCs w:val="8"/>
        </w:rPr>
      </w:pPr>
      <w:r w:rsidRPr="00D26186">
        <w:rPr>
          <w:bCs/>
          <w:sz w:val="32"/>
          <w:szCs w:val="8"/>
        </w:rPr>
        <w:t>Request for Bid No: MASOB/AF/G-</w:t>
      </w:r>
      <w:r w:rsidR="00D912ED">
        <w:rPr>
          <w:bCs/>
          <w:sz w:val="32"/>
          <w:szCs w:val="8"/>
        </w:rPr>
        <w:t>63</w:t>
      </w:r>
    </w:p>
    <w:p w14:paraId="193A5FA5" w14:textId="77777777" w:rsidR="00165DEB" w:rsidRDefault="00165DEB" w:rsidP="00D26186">
      <w:pPr>
        <w:ind w:left="360"/>
        <w:jc w:val="center"/>
        <w:rPr>
          <w:bCs/>
          <w:sz w:val="32"/>
          <w:szCs w:val="8"/>
        </w:rPr>
      </w:pPr>
    </w:p>
    <w:p w14:paraId="6F740ACA" w14:textId="77777777" w:rsidR="00D26186" w:rsidRPr="00D26186" w:rsidRDefault="00D26186" w:rsidP="00EE4E3B">
      <w:pPr>
        <w:rPr>
          <w:bCs/>
          <w:sz w:val="32"/>
          <w:szCs w:val="8"/>
        </w:rPr>
      </w:pPr>
    </w:p>
    <w:p w14:paraId="51CEDD05" w14:textId="610CB1F0" w:rsidR="00C141F7" w:rsidRPr="00C41916" w:rsidRDefault="00031992" w:rsidP="00227D9F">
      <w:pPr>
        <w:jc w:val="center"/>
        <w:rPr>
          <w:bCs/>
          <w:sz w:val="32"/>
          <w:szCs w:val="8"/>
        </w:rPr>
      </w:pPr>
      <w:r w:rsidRPr="00031992">
        <w:rPr>
          <w:bCs/>
          <w:sz w:val="32"/>
          <w:szCs w:val="8"/>
        </w:rPr>
        <w:t>10</w:t>
      </w:r>
      <w:r w:rsidR="009D2587" w:rsidRPr="00031992">
        <w:rPr>
          <w:bCs/>
          <w:sz w:val="32"/>
          <w:szCs w:val="8"/>
        </w:rPr>
        <w:t xml:space="preserve"> </w:t>
      </w:r>
      <w:r w:rsidR="00227D9F" w:rsidRPr="00031992">
        <w:rPr>
          <w:bCs/>
          <w:sz w:val="32"/>
          <w:szCs w:val="8"/>
        </w:rPr>
        <w:t>Jun</w:t>
      </w:r>
      <w:r w:rsidR="00DE6B88" w:rsidRPr="00031992">
        <w:rPr>
          <w:bCs/>
          <w:sz w:val="32"/>
          <w:szCs w:val="8"/>
        </w:rPr>
        <w:t xml:space="preserve"> </w:t>
      </w:r>
      <w:r w:rsidR="00574AA8" w:rsidRPr="00031992">
        <w:rPr>
          <w:bCs/>
          <w:sz w:val="32"/>
          <w:szCs w:val="8"/>
        </w:rPr>
        <w:t>2020</w:t>
      </w:r>
    </w:p>
    <w:p w14:paraId="0801E98D" w14:textId="77777777" w:rsidR="00C141F7" w:rsidRPr="00E46ED6" w:rsidRDefault="00C141F7">
      <w:pPr>
        <w:jc w:val="center"/>
        <w:rPr>
          <w:b/>
          <w:sz w:val="20"/>
        </w:rPr>
      </w:pPr>
    </w:p>
    <w:p w14:paraId="4C698CCE" w14:textId="77777777" w:rsidR="00C141F7" w:rsidRPr="00E46ED6" w:rsidRDefault="00C141F7">
      <w:pPr>
        <w:jc w:val="center"/>
        <w:rPr>
          <w:b/>
          <w:sz w:val="20"/>
        </w:rPr>
      </w:pPr>
    </w:p>
    <w:p w14:paraId="084B98BA" w14:textId="77777777" w:rsidR="00B74BD9" w:rsidRPr="00E46ED6" w:rsidRDefault="00B74BD9" w:rsidP="00B74BD9">
      <w:pPr>
        <w:pStyle w:val="Title"/>
      </w:pPr>
      <w:r w:rsidRPr="00E46ED6">
        <w:lastRenderedPageBreak/>
        <w:t>Standard Procurement Document</w:t>
      </w:r>
    </w:p>
    <w:p w14:paraId="572EBB89" w14:textId="77777777" w:rsidR="00B74BD9" w:rsidRPr="00E46ED6" w:rsidRDefault="00B74BD9" w:rsidP="00B74BD9">
      <w:pPr>
        <w:pStyle w:val="Title"/>
        <w:rPr>
          <w:sz w:val="32"/>
          <w:szCs w:val="32"/>
        </w:rPr>
      </w:pPr>
    </w:p>
    <w:p w14:paraId="36DD57CD" w14:textId="77777777" w:rsidR="00B74BD9" w:rsidRPr="00E46ED6" w:rsidRDefault="00B74BD9" w:rsidP="00B74BD9">
      <w:pPr>
        <w:pStyle w:val="Title"/>
        <w:spacing w:after="240"/>
        <w:rPr>
          <w:sz w:val="32"/>
          <w:szCs w:val="32"/>
        </w:rPr>
      </w:pPr>
      <w:r w:rsidRPr="00E46ED6">
        <w:rPr>
          <w:sz w:val="32"/>
          <w:szCs w:val="32"/>
        </w:rPr>
        <w:t>Summary</w:t>
      </w:r>
    </w:p>
    <w:p w14:paraId="647E35ED" w14:textId="77777777" w:rsidR="00B74BD9" w:rsidRPr="00E46ED6" w:rsidRDefault="00B74BD9" w:rsidP="00293CEF">
      <w:pPr>
        <w:pStyle w:val="Title"/>
        <w:tabs>
          <w:tab w:val="left" w:pos="5925"/>
        </w:tabs>
        <w:spacing w:after="240"/>
        <w:jc w:val="left"/>
        <w:rPr>
          <w:bCs/>
          <w:sz w:val="32"/>
          <w:szCs w:val="32"/>
        </w:rPr>
      </w:pPr>
      <w:r w:rsidRPr="00E46ED6">
        <w:rPr>
          <w:bCs/>
          <w:sz w:val="32"/>
          <w:szCs w:val="32"/>
        </w:rPr>
        <w:t>Specific Procurement</w:t>
      </w:r>
      <w:r w:rsidR="009C136F" w:rsidRPr="00E46ED6">
        <w:rPr>
          <w:bCs/>
          <w:sz w:val="32"/>
          <w:szCs w:val="32"/>
        </w:rPr>
        <w:t xml:space="preserve"> Notice</w:t>
      </w:r>
      <w:r w:rsidR="00293CEF" w:rsidRPr="00E46ED6">
        <w:rPr>
          <w:bCs/>
          <w:sz w:val="32"/>
          <w:szCs w:val="32"/>
        </w:rPr>
        <w:tab/>
      </w:r>
    </w:p>
    <w:p w14:paraId="58E7B8DC" w14:textId="77777777" w:rsidR="00B74BD9" w:rsidRPr="00E46ED6" w:rsidRDefault="00B74BD9" w:rsidP="00B74BD9">
      <w:pPr>
        <w:pStyle w:val="Outline"/>
        <w:spacing w:before="120" w:after="120"/>
        <w:rPr>
          <w:kern w:val="0"/>
        </w:rPr>
      </w:pPr>
      <w:r w:rsidRPr="00E46ED6">
        <w:rPr>
          <w:b/>
          <w:bCs/>
        </w:rPr>
        <w:t>Specific Procurement Notice - Request for Bids</w:t>
      </w:r>
      <w:r w:rsidRPr="00E46ED6">
        <w:rPr>
          <w:kern w:val="0"/>
        </w:rPr>
        <w:t xml:space="preserve"> </w:t>
      </w:r>
      <w:r w:rsidRPr="00E46ED6">
        <w:rPr>
          <w:b/>
          <w:kern w:val="0"/>
        </w:rPr>
        <w:t>(RFB)</w:t>
      </w:r>
    </w:p>
    <w:p w14:paraId="4CABC21D" w14:textId="77777777" w:rsidR="00B74BD9" w:rsidRPr="00E46ED6" w:rsidRDefault="00B74BD9" w:rsidP="00B74BD9">
      <w:pPr>
        <w:pStyle w:val="Outline"/>
        <w:spacing w:before="120" w:after="120"/>
        <w:rPr>
          <w:kern w:val="0"/>
        </w:rPr>
      </w:pPr>
      <w:r w:rsidRPr="00E46ED6">
        <w:rPr>
          <w:kern w:val="0"/>
        </w:rPr>
        <w:t xml:space="preserve">The </w:t>
      </w:r>
      <w:r w:rsidR="00F95ED8" w:rsidRPr="00E46ED6">
        <w:rPr>
          <w:kern w:val="0"/>
        </w:rPr>
        <w:t>template</w:t>
      </w:r>
      <w:r w:rsidR="0031203B" w:rsidRPr="00E46ED6">
        <w:rPr>
          <w:kern w:val="0"/>
        </w:rPr>
        <w:t xml:space="preserve"> attached is the </w:t>
      </w:r>
      <w:r w:rsidRPr="00E46ED6">
        <w:rPr>
          <w:kern w:val="0"/>
        </w:rPr>
        <w:t>Specific Procure</w:t>
      </w:r>
      <w:r w:rsidR="0031203B" w:rsidRPr="00E46ED6">
        <w:rPr>
          <w:kern w:val="0"/>
        </w:rPr>
        <w:t>ment</w:t>
      </w:r>
      <w:r w:rsidR="009C136F" w:rsidRPr="00E46ED6">
        <w:rPr>
          <w:kern w:val="0"/>
        </w:rPr>
        <w:t xml:space="preserve"> Notice</w:t>
      </w:r>
      <w:r w:rsidR="0031203B" w:rsidRPr="00E46ED6">
        <w:rPr>
          <w:kern w:val="0"/>
        </w:rPr>
        <w:t xml:space="preserve"> for Request for Bids</w:t>
      </w:r>
      <w:r w:rsidR="00E72F29" w:rsidRPr="00E46ED6">
        <w:rPr>
          <w:kern w:val="0"/>
        </w:rPr>
        <w:t>,</w:t>
      </w:r>
      <w:r w:rsidR="00C842D1" w:rsidRPr="00E46ED6">
        <w:rPr>
          <w:kern w:val="0"/>
        </w:rPr>
        <w:t xml:space="preserve"> one-envelope </w:t>
      </w:r>
      <w:r w:rsidR="00F80004" w:rsidRPr="00E46ED6">
        <w:rPr>
          <w:kern w:val="0"/>
        </w:rPr>
        <w:t>Bidding process.</w:t>
      </w:r>
      <w:r w:rsidR="0031203B" w:rsidRPr="00E46ED6">
        <w:rPr>
          <w:kern w:val="0"/>
        </w:rPr>
        <w:t xml:space="preserve"> This is </w:t>
      </w:r>
      <w:r w:rsidRPr="00E46ED6">
        <w:rPr>
          <w:kern w:val="0"/>
        </w:rPr>
        <w:t>the form to be used by the Borrower.</w:t>
      </w:r>
    </w:p>
    <w:p w14:paraId="7442A57A" w14:textId="77777777" w:rsidR="00B74BD9" w:rsidRPr="00E46ED6" w:rsidRDefault="00B74BD9" w:rsidP="00097F03">
      <w:pPr>
        <w:pStyle w:val="Outline"/>
        <w:spacing w:before="600" w:after="120"/>
        <w:rPr>
          <w:kern w:val="0"/>
          <w:sz w:val="32"/>
          <w:szCs w:val="32"/>
        </w:rPr>
      </w:pPr>
      <w:r w:rsidRPr="00E46ED6">
        <w:rPr>
          <w:b/>
          <w:bCs/>
          <w:sz w:val="32"/>
          <w:szCs w:val="32"/>
        </w:rPr>
        <w:t xml:space="preserve">Request for Bids </w:t>
      </w:r>
      <w:r w:rsidR="00BF08AB" w:rsidRPr="00E46ED6">
        <w:rPr>
          <w:b/>
          <w:bCs/>
          <w:sz w:val="32"/>
          <w:szCs w:val="32"/>
        </w:rPr>
        <w:t>–</w:t>
      </w:r>
      <w:r w:rsidRPr="00E46ED6">
        <w:rPr>
          <w:b/>
          <w:bCs/>
          <w:sz w:val="32"/>
          <w:szCs w:val="32"/>
        </w:rPr>
        <w:t xml:space="preserve"> Goods</w:t>
      </w:r>
      <w:r w:rsidR="00BF08AB" w:rsidRPr="00E46ED6">
        <w:rPr>
          <w:b/>
          <w:bCs/>
          <w:sz w:val="32"/>
          <w:szCs w:val="32"/>
        </w:rPr>
        <w:t xml:space="preserve"> (One-Envelope Bidding Process)</w:t>
      </w:r>
    </w:p>
    <w:p w14:paraId="3BD33C72" w14:textId="77777777" w:rsidR="00455149" w:rsidRPr="00E46ED6" w:rsidRDefault="00455149" w:rsidP="00B74BD9">
      <w:pPr>
        <w:spacing w:before="480"/>
        <w:rPr>
          <w:b/>
          <w:sz w:val="28"/>
        </w:rPr>
      </w:pPr>
      <w:bookmarkStart w:id="1" w:name="_Toc438270254"/>
      <w:bookmarkStart w:id="2" w:name="_Toc438366661"/>
      <w:r w:rsidRPr="00E46ED6">
        <w:rPr>
          <w:b/>
          <w:sz w:val="28"/>
        </w:rPr>
        <w:t>PART 1 – BIDDING PROCEDURES</w:t>
      </w:r>
      <w:bookmarkEnd w:id="1"/>
      <w:bookmarkEnd w:id="2"/>
    </w:p>
    <w:p w14:paraId="31C2B675" w14:textId="77777777" w:rsidR="00455149" w:rsidRPr="00E46ED6" w:rsidRDefault="00455149">
      <w:pPr>
        <w:rPr>
          <w:b/>
        </w:rPr>
      </w:pPr>
    </w:p>
    <w:p w14:paraId="15DE8691" w14:textId="77777777" w:rsidR="00455149" w:rsidRPr="00E46ED6" w:rsidRDefault="00455149">
      <w:pPr>
        <w:rPr>
          <w:b/>
        </w:rPr>
      </w:pPr>
      <w:r w:rsidRPr="00E46ED6">
        <w:rPr>
          <w:b/>
        </w:rPr>
        <w:t>Section I</w:t>
      </w:r>
      <w:r w:rsidR="00916261" w:rsidRPr="00E46ED6">
        <w:rPr>
          <w:b/>
        </w:rPr>
        <w:t xml:space="preserve"> -</w:t>
      </w:r>
      <w:r w:rsidRPr="00E46ED6">
        <w:rPr>
          <w:b/>
        </w:rPr>
        <w:tab/>
        <w:t>Instructions to Bidders (ITB)</w:t>
      </w:r>
    </w:p>
    <w:p w14:paraId="14DD16E9" w14:textId="77777777" w:rsidR="00455149" w:rsidRPr="00E46ED6" w:rsidRDefault="00455149">
      <w:pPr>
        <w:pStyle w:val="List"/>
      </w:pPr>
      <w:r w:rsidRPr="00E46ED6">
        <w:t xml:space="preserve">This Section provides information to help Bidders prepare their </w:t>
      </w:r>
      <w:r w:rsidR="007A093B" w:rsidRPr="00E46ED6">
        <w:t>Bids. It</w:t>
      </w:r>
      <w:r w:rsidR="00B45D9E" w:rsidRPr="00E46ED6">
        <w:t xml:space="preserve"> is based on a </w:t>
      </w:r>
      <w:r w:rsidR="00781B60" w:rsidRPr="00E46ED6">
        <w:t xml:space="preserve">one-envelope </w:t>
      </w:r>
      <w:r w:rsidR="00F80004" w:rsidRPr="00E46ED6">
        <w:t>Bidding process</w:t>
      </w:r>
      <w:r w:rsidR="00B45D9E" w:rsidRPr="00E46ED6">
        <w:t>.</w:t>
      </w:r>
      <w:r w:rsidR="00B95321" w:rsidRPr="00E46ED6">
        <w:t xml:space="preserve"> </w:t>
      </w:r>
      <w:r w:rsidRPr="00E46ED6">
        <w:t xml:space="preserve">Information is also provided on the submission, opening, and evaluation of </w:t>
      </w:r>
      <w:r w:rsidR="000E14F1" w:rsidRPr="00E46ED6">
        <w:t>Bid</w:t>
      </w:r>
      <w:r w:rsidRPr="00E46ED6">
        <w:t>s and on the award of Contracts.</w:t>
      </w:r>
      <w:r w:rsidR="00B95321" w:rsidRPr="00E46ED6">
        <w:t xml:space="preserve"> </w:t>
      </w:r>
      <w:r w:rsidRPr="00E46ED6">
        <w:rPr>
          <w:b/>
          <w:bCs/>
        </w:rPr>
        <w:t>Section I contains provisions that are to be used without modification.</w:t>
      </w:r>
    </w:p>
    <w:p w14:paraId="00C49EE6" w14:textId="77777777" w:rsidR="00455149" w:rsidRPr="00E46ED6" w:rsidRDefault="00455149">
      <w:pPr>
        <w:rPr>
          <w:b/>
        </w:rPr>
      </w:pPr>
      <w:r w:rsidRPr="00E46ED6">
        <w:rPr>
          <w:b/>
        </w:rPr>
        <w:t>Section II</w:t>
      </w:r>
      <w:r w:rsidR="00916261" w:rsidRPr="00E46ED6">
        <w:rPr>
          <w:b/>
        </w:rPr>
        <w:t xml:space="preserve"> -</w:t>
      </w:r>
      <w:r w:rsidRPr="00E46ED6">
        <w:rPr>
          <w:b/>
        </w:rPr>
        <w:tab/>
        <w:t>Bid Data Sheet (BDS)</w:t>
      </w:r>
    </w:p>
    <w:p w14:paraId="12107E27" w14:textId="77777777" w:rsidR="00455149" w:rsidRPr="00E46ED6" w:rsidRDefault="00455149">
      <w:pPr>
        <w:pStyle w:val="List"/>
      </w:pPr>
      <w:r w:rsidRPr="00E46ED6">
        <w:t>This Section includes provisions that are specific to each procurement and that supplement Section I, Instructions to Bidders.</w:t>
      </w:r>
      <w:r w:rsidR="00B95321" w:rsidRPr="00E46ED6">
        <w:t xml:space="preserve"> </w:t>
      </w:r>
    </w:p>
    <w:p w14:paraId="1DC4522C" w14:textId="77777777" w:rsidR="00455149" w:rsidRPr="00E46ED6" w:rsidRDefault="00455149">
      <w:pPr>
        <w:rPr>
          <w:b/>
        </w:rPr>
      </w:pPr>
      <w:r w:rsidRPr="00E46ED6">
        <w:rPr>
          <w:b/>
        </w:rPr>
        <w:t>Section III</w:t>
      </w:r>
      <w:r w:rsidR="00916261" w:rsidRPr="00E46ED6">
        <w:rPr>
          <w:b/>
        </w:rPr>
        <w:t xml:space="preserve"> -</w:t>
      </w:r>
      <w:r w:rsidRPr="00E46ED6">
        <w:rPr>
          <w:b/>
        </w:rPr>
        <w:tab/>
        <w:t>Evaluation and Qualification Criteria</w:t>
      </w:r>
    </w:p>
    <w:p w14:paraId="0F912336" w14:textId="77777777" w:rsidR="00DC05A4" w:rsidRPr="00E46ED6" w:rsidRDefault="00455149" w:rsidP="00A152FD">
      <w:pPr>
        <w:pStyle w:val="Sub-ClauseText"/>
        <w:tabs>
          <w:tab w:val="left" w:pos="1440"/>
        </w:tabs>
        <w:ind w:left="1440"/>
        <w:rPr>
          <w:spacing w:val="0"/>
        </w:rPr>
      </w:pPr>
      <w:r w:rsidRPr="00E46ED6">
        <w:t xml:space="preserve">This Section specifies the criteria to determine the </w:t>
      </w:r>
      <w:r w:rsidR="009B1149" w:rsidRPr="00E46ED6">
        <w:t>Most Advantageous Bid</w:t>
      </w:r>
      <w:r w:rsidR="004C4F64" w:rsidRPr="00E46ED6">
        <w:t xml:space="preserve">. The Most Advantageous Bid is the </w:t>
      </w:r>
      <w:r w:rsidR="00DC05A4" w:rsidRPr="00E46ED6">
        <w:rPr>
          <w:spacing w:val="0"/>
        </w:rPr>
        <w:t>Bid of the Bidder that meets the qualification criteria and whose Bid has been determined to be:</w:t>
      </w:r>
    </w:p>
    <w:p w14:paraId="4E0099CF" w14:textId="77777777" w:rsidR="00DC05A4" w:rsidRPr="00E46ED6" w:rsidRDefault="00DC05A4" w:rsidP="00A152FD">
      <w:pPr>
        <w:pStyle w:val="Sub-ClauseText"/>
        <w:tabs>
          <w:tab w:val="left" w:pos="1440"/>
        </w:tabs>
        <w:ind w:left="1440"/>
        <w:rPr>
          <w:spacing w:val="0"/>
        </w:rPr>
      </w:pPr>
      <w:r w:rsidRPr="00E46ED6">
        <w:rPr>
          <w:spacing w:val="0"/>
        </w:rPr>
        <w:t xml:space="preserve">(a) </w:t>
      </w:r>
      <w:r w:rsidR="00097F03" w:rsidRPr="00E46ED6">
        <w:rPr>
          <w:spacing w:val="0"/>
        </w:rPr>
        <w:t>Substantially</w:t>
      </w:r>
      <w:r w:rsidRPr="00E46ED6">
        <w:rPr>
          <w:spacing w:val="0"/>
        </w:rPr>
        <w:t xml:space="preserve"> responsive to the </w:t>
      </w:r>
      <w:r w:rsidR="00706F9F" w:rsidRPr="00E46ED6">
        <w:rPr>
          <w:spacing w:val="0"/>
        </w:rPr>
        <w:t>bidding</w:t>
      </w:r>
      <w:r w:rsidR="00E41492" w:rsidRPr="00E46ED6">
        <w:rPr>
          <w:spacing w:val="0"/>
        </w:rPr>
        <w:t xml:space="preserve"> document</w:t>
      </w:r>
      <w:r w:rsidRPr="00E46ED6">
        <w:rPr>
          <w:spacing w:val="0"/>
        </w:rPr>
        <w:t>, and</w:t>
      </w:r>
    </w:p>
    <w:p w14:paraId="08196B76" w14:textId="77777777" w:rsidR="00DC05A4" w:rsidRPr="00E46ED6" w:rsidRDefault="00DC05A4" w:rsidP="00A152FD">
      <w:pPr>
        <w:pStyle w:val="List"/>
        <w:tabs>
          <w:tab w:val="left" w:pos="1440"/>
        </w:tabs>
        <w:spacing w:after="200"/>
        <w:rPr>
          <w:strike/>
        </w:rPr>
      </w:pPr>
      <w:r w:rsidRPr="00E46ED6">
        <w:t xml:space="preserve">(b) </w:t>
      </w:r>
      <w:r w:rsidR="00097F03" w:rsidRPr="00E46ED6">
        <w:t>The</w:t>
      </w:r>
      <w:r w:rsidRPr="00E46ED6">
        <w:t xml:space="preserve"> lowest evaluated cost.</w:t>
      </w:r>
    </w:p>
    <w:p w14:paraId="523C5426" w14:textId="77777777" w:rsidR="00455149" w:rsidRPr="00E46ED6" w:rsidRDefault="00455149" w:rsidP="006E642A">
      <w:pPr>
        <w:ind w:left="1440" w:hanging="1440"/>
        <w:rPr>
          <w:b/>
        </w:rPr>
      </w:pPr>
      <w:r w:rsidRPr="00E46ED6">
        <w:rPr>
          <w:b/>
        </w:rPr>
        <w:t>Section IV</w:t>
      </w:r>
      <w:r w:rsidR="00916261" w:rsidRPr="00E46ED6">
        <w:rPr>
          <w:b/>
        </w:rPr>
        <w:t xml:space="preserve"> -</w:t>
      </w:r>
      <w:r w:rsidR="006E642A" w:rsidRPr="00E46ED6">
        <w:rPr>
          <w:b/>
        </w:rPr>
        <w:tab/>
      </w:r>
      <w:r w:rsidRPr="00E46ED6">
        <w:rPr>
          <w:b/>
        </w:rPr>
        <w:t>Bidding Forms</w:t>
      </w:r>
    </w:p>
    <w:p w14:paraId="6F751E2D" w14:textId="77777777" w:rsidR="00455149" w:rsidRPr="00E46ED6" w:rsidRDefault="00455149">
      <w:pPr>
        <w:pStyle w:val="List"/>
        <w:rPr>
          <w:bCs/>
        </w:rPr>
      </w:pPr>
      <w:r w:rsidRPr="00E46ED6">
        <w:t xml:space="preserve">This Section includes the forms for the </w:t>
      </w:r>
      <w:r w:rsidR="00BA37AB" w:rsidRPr="00E46ED6">
        <w:rPr>
          <w:bCs/>
        </w:rPr>
        <w:t>Bid s</w:t>
      </w:r>
      <w:r w:rsidRPr="00E46ED6">
        <w:rPr>
          <w:bCs/>
        </w:rPr>
        <w:t>ubmission, Price Schedules, Bid Security, and</w:t>
      </w:r>
      <w:r w:rsidRPr="00E46ED6">
        <w:t xml:space="preserve"> the </w:t>
      </w:r>
      <w:r w:rsidRPr="00E46ED6">
        <w:rPr>
          <w:bCs/>
        </w:rPr>
        <w:t>Manufacturer’s Authorization</w:t>
      </w:r>
      <w:r w:rsidRPr="00E46ED6">
        <w:rPr>
          <w:b/>
        </w:rPr>
        <w:t xml:space="preserve"> </w:t>
      </w:r>
      <w:r w:rsidRPr="00E46ED6">
        <w:rPr>
          <w:bCs/>
        </w:rPr>
        <w:t xml:space="preserve">to be </w:t>
      </w:r>
      <w:r w:rsidR="00D153FB" w:rsidRPr="00E46ED6">
        <w:rPr>
          <w:bCs/>
        </w:rPr>
        <w:t xml:space="preserve">completed and </w:t>
      </w:r>
      <w:r w:rsidRPr="00E46ED6">
        <w:rPr>
          <w:bCs/>
        </w:rPr>
        <w:t xml:space="preserve">submitted </w:t>
      </w:r>
      <w:r w:rsidR="002373F0" w:rsidRPr="00E46ED6">
        <w:rPr>
          <w:bCs/>
        </w:rPr>
        <w:t xml:space="preserve">by the Bidder as part of </w:t>
      </w:r>
      <w:r w:rsidR="00703006" w:rsidRPr="00E46ED6">
        <w:rPr>
          <w:bCs/>
        </w:rPr>
        <w:t>its</w:t>
      </w:r>
      <w:r w:rsidR="002373F0" w:rsidRPr="00E46ED6">
        <w:rPr>
          <w:bCs/>
        </w:rPr>
        <w:t xml:space="preserve"> Bid</w:t>
      </w:r>
      <w:r w:rsidRPr="00E46ED6">
        <w:rPr>
          <w:bCs/>
        </w:rPr>
        <w:t>.</w:t>
      </w:r>
    </w:p>
    <w:p w14:paraId="7B13A585" w14:textId="77777777" w:rsidR="00455149" w:rsidRPr="00E46ED6" w:rsidRDefault="00455149" w:rsidP="00B74BD9">
      <w:pPr>
        <w:spacing w:before="120" w:after="120"/>
        <w:rPr>
          <w:b/>
        </w:rPr>
      </w:pPr>
      <w:r w:rsidRPr="00E46ED6">
        <w:rPr>
          <w:b/>
        </w:rPr>
        <w:t>Section V</w:t>
      </w:r>
      <w:r w:rsidR="00916261" w:rsidRPr="00E46ED6">
        <w:rPr>
          <w:b/>
        </w:rPr>
        <w:t xml:space="preserve"> -</w:t>
      </w:r>
      <w:r w:rsidRPr="00E46ED6">
        <w:rPr>
          <w:b/>
        </w:rPr>
        <w:tab/>
        <w:t>Eligible Countries</w:t>
      </w:r>
    </w:p>
    <w:p w14:paraId="3BC1E537" w14:textId="77777777" w:rsidR="00455149" w:rsidRPr="00E46ED6" w:rsidRDefault="00455149" w:rsidP="00B74BD9">
      <w:pPr>
        <w:spacing w:before="120" w:after="120"/>
      </w:pPr>
      <w:r w:rsidRPr="00E46ED6">
        <w:rPr>
          <w:b/>
        </w:rPr>
        <w:tab/>
      </w:r>
      <w:r w:rsidRPr="00E46ED6">
        <w:rPr>
          <w:b/>
        </w:rPr>
        <w:tab/>
      </w:r>
      <w:r w:rsidRPr="00E46ED6">
        <w:t>This Section contains information regarding eligible countries.</w:t>
      </w:r>
    </w:p>
    <w:p w14:paraId="1883393D" w14:textId="77777777" w:rsidR="00A152FD" w:rsidRPr="00E46ED6" w:rsidRDefault="00A152FD" w:rsidP="00B74BD9">
      <w:pPr>
        <w:tabs>
          <w:tab w:val="left" w:pos="1418"/>
        </w:tabs>
        <w:spacing w:before="120" w:after="120"/>
        <w:rPr>
          <w:b/>
        </w:rPr>
      </w:pPr>
    </w:p>
    <w:p w14:paraId="7D378CDB" w14:textId="77777777" w:rsidR="00EF7E6B" w:rsidRPr="00E46ED6" w:rsidRDefault="00EF7E6B" w:rsidP="00B74BD9">
      <w:pPr>
        <w:tabs>
          <w:tab w:val="left" w:pos="1418"/>
        </w:tabs>
        <w:spacing w:before="120" w:after="120"/>
        <w:rPr>
          <w:b/>
        </w:rPr>
      </w:pPr>
    </w:p>
    <w:p w14:paraId="5723BA7F" w14:textId="77777777" w:rsidR="002232B9" w:rsidRPr="00E46ED6" w:rsidRDefault="002232B9" w:rsidP="00B74BD9">
      <w:pPr>
        <w:tabs>
          <w:tab w:val="left" w:pos="1418"/>
        </w:tabs>
        <w:spacing w:before="120" w:after="120"/>
        <w:rPr>
          <w:b/>
        </w:rPr>
      </w:pPr>
      <w:r w:rsidRPr="00E46ED6">
        <w:rPr>
          <w:b/>
        </w:rPr>
        <w:lastRenderedPageBreak/>
        <w:t>Section VI</w:t>
      </w:r>
      <w:r w:rsidR="00916261" w:rsidRPr="00E46ED6">
        <w:rPr>
          <w:b/>
        </w:rPr>
        <w:t xml:space="preserve"> -</w:t>
      </w:r>
      <w:r w:rsidRPr="00E46ED6">
        <w:rPr>
          <w:b/>
        </w:rPr>
        <w:tab/>
      </w:r>
      <w:r w:rsidR="00162007" w:rsidRPr="00E46ED6">
        <w:rPr>
          <w:b/>
        </w:rPr>
        <w:t xml:space="preserve">Fraud and Corruption  </w:t>
      </w:r>
      <w:r w:rsidRPr="00E46ED6">
        <w:rPr>
          <w:b/>
          <w:bCs/>
        </w:rPr>
        <w:t xml:space="preserve"> </w:t>
      </w:r>
    </w:p>
    <w:p w14:paraId="10B68D9B" w14:textId="77777777" w:rsidR="007A68F6" w:rsidRPr="00E46ED6" w:rsidRDefault="007A68F6" w:rsidP="00B74BD9">
      <w:pPr>
        <w:spacing w:before="120" w:after="120"/>
        <w:ind w:left="1418"/>
      </w:pPr>
      <w:r w:rsidRPr="00E46ED6">
        <w:t xml:space="preserve">This section includes the fraud and corruption provisions which apply to this </w:t>
      </w:r>
      <w:r w:rsidR="00157813" w:rsidRPr="00E46ED6">
        <w:t xml:space="preserve">Bidding </w:t>
      </w:r>
      <w:r w:rsidRPr="00E46ED6">
        <w:t xml:space="preserve">process. </w:t>
      </w:r>
    </w:p>
    <w:p w14:paraId="46632343" w14:textId="77777777" w:rsidR="00455149" w:rsidRPr="00E46ED6" w:rsidRDefault="00455149" w:rsidP="00B74BD9">
      <w:pPr>
        <w:spacing w:before="480"/>
        <w:rPr>
          <w:b/>
          <w:sz w:val="28"/>
        </w:rPr>
      </w:pPr>
      <w:bookmarkStart w:id="3" w:name="_Toc438267875"/>
      <w:bookmarkStart w:id="4" w:name="_Toc438270255"/>
      <w:bookmarkStart w:id="5" w:name="_Toc438366662"/>
      <w:r w:rsidRPr="00E46ED6">
        <w:rPr>
          <w:b/>
          <w:sz w:val="28"/>
        </w:rPr>
        <w:t>PART 2 – SUPPLY REQUIREMENTS</w:t>
      </w:r>
      <w:bookmarkEnd w:id="3"/>
      <w:bookmarkEnd w:id="4"/>
      <w:bookmarkEnd w:id="5"/>
    </w:p>
    <w:p w14:paraId="644CA4C5" w14:textId="77777777" w:rsidR="00455149" w:rsidRPr="00E46ED6" w:rsidRDefault="00455149" w:rsidP="00B74BD9">
      <w:pPr>
        <w:spacing w:before="120" w:after="120"/>
        <w:rPr>
          <w:b/>
        </w:rPr>
      </w:pPr>
      <w:r w:rsidRPr="00E46ED6">
        <w:rPr>
          <w:b/>
        </w:rPr>
        <w:t>Section VI</w:t>
      </w:r>
      <w:r w:rsidR="006C11E6" w:rsidRPr="00E46ED6">
        <w:rPr>
          <w:b/>
        </w:rPr>
        <w:t>I</w:t>
      </w:r>
      <w:r w:rsidR="00916261" w:rsidRPr="00E46ED6">
        <w:rPr>
          <w:b/>
        </w:rPr>
        <w:t xml:space="preserve"> -</w:t>
      </w:r>
      <w:r w:rsidRPr="00E46ED6">
        <w:rPr>
          <w:b/>
        </w:rPr>
        <w:tab/>
        <w:t>Schedule of Requirements</w:t>
      </w:r>
    </w:p>
    <w:p w14:paraId="6B59F4D4" w14:textId="77777777" w:rsidR="00455149" w:rsidRPr="00E46ED6" w:rsidRDefault="00455149" w:rsidP="00B74BD9">
      <w:pPr>
        <w:spacing w:before="120" w:after="120"/>
        <w:ind w:left="1440"/>
      </w:pPr>
      <w:r w:rsidRPr="00E46ED6">
        <w:t>This Section includes the List of Goods and Related Services, the Delivery and Completion Schedules, the Technical Specifications and the Drawings that describe the Goods and Related Services to be procured.</w:t>
      </w:r>
    </w:p>
    <w:p w14:paraId="75124BFE" w14:textId="77777777" w:rsidR="00455149" w:rsidRPr="00E46ED6" w:rsidRDefault="00455149" w:rsidP="00B74BD9">
      <w:pPr>
        <w:keepNext/>
        <w:keepLines/>
        <w:spacing w:before="480" w:after="120"/>
        <w:rPr>
          <w:b/>
          <w:sz w:val="28"/>
        </w:rPr>
      </w:pPr>
      <w:bookmarkStart w:id="6" w:name="_Toc438267876"/>
      <w:bookmarkStart w:id="7" w:name="_Toc438270256"/>
      <w:bookmarkStart w:id="8" w:name="_Toc438366663"/>
      <w:r w:rsidRPr="00E46ED6">
        <w:rPr>
          <w:b/>
          <w:sz w:val="28"/>
        </w:rPr>
        <w:t xml:space="preserve">PART 3 – </w:t>
      </w:r>
      <w:r w:rsidR="002373F0" w:rsidRPr="00E46ED6">
        <w:rPr>
          <w:b/>
          <w:sz w:val="28"/>
        </w:rPr>
        <w:t xml:space="preserve">CONDITIONS OF </w:t>
      </w:r>
      <w:r w:rsidRPr="00E46ED6">
        <w:rPr>
          <w:b/>
          <w:sz w:val="28"/>
        </w:rPr>
        <w:t>CONTRACT</w:t>
      </w:r>
      <w:bookmarkEnd w:id="6"/>
      <w:bookmarkEnd w:id="7"/>
      <w:bookmarkEnd w:id="8"/>
      <w:r w:rsidR="002373F0" w:rsidRPr="00E46ED6">
        <w:rPr>
          <w:b/>
          <w:sz w:val="28"/>
        </w:rPr>
        <w:t xml:space="preserve"> AND CONTRACT FORMS</w:t>
      </w:r>
    </w:p>
    <w:p w14:paraId="59FA4D87" w14:textId="77777777" w:rsidR="00455149" w:rsidRPr="00E46ED6" w:rsidRDefault="00455149" w:rsidP="00B74BD9">
      <w:pPr>
        <w:spacing w:before="120" w:after="120"/>
        <w:rPr>
          <w:b/>
        </w:rPr>
      </w:pPr>
      <w:r w:rsidRPr="00E46ED6">
        <w:rPr>
          <w:b/>
        </w:rPr>
        <w:t>Section VII</w:t>
      </w:r>
      <w:r w:rsidR="006C11E6" w:rsidRPr="00E46ED6">
        <w:rPr>
          <w:b/>
        </w:rPr>
        <w:t>I</w:t>
      </w:r>
      <w:r w:rsidR="00916261" w:rsidRPr="00E46ED6">
        <w:rPr>
          <w:b/>
        </w:rPr>
        <w:t xml:space="preserve"> - </w:t>
      </w:r>
      <w:r w:rsidRPr="00E46ED6">
        <w:rPr>
          <w:b/>
        </w:rPr>
        <w:t>General Conditions of Contract (GCC)</w:t>
      </w:r>
    </w:p>
    <w:p w14:paraId="727D106D" w14:textId="77777777" w:rsidR="00455149" w:rsidRPr="00E46ED6" w:rsidRDefault="00455149" w:rsidP="00B74BD9">
      <w:pPr>
        <w:pStyle w:val="List"/>
      </w:pPr>
      <w:r w:rsidRPr="00E46ED6">
        <w:t>This Section includes the general clauses to be applied in all contracts.</w:t>
      </w:r>
      <w:r w:rsidR="00B95321" w:rsidRPr="00E46ED6">
        <w:t xml:space="preserve"> </w:t>
      </w:r>
      <w:r w:rsidRPr="00E46ED6">
        <w:rPr>
          <w:b/>
        </w:rPr>
        <w:t>The text of the clauses in this Section shall not be modified.</w:t>
      </w:r>
      <w:r w:rsidR="00B95321" w:rsidRPr="00E46ED6">
        <w:t xml:space="preserve"> </w:t>
      </w:r>
    </w:p>
    <w:p w14:paraId="42EC2460" w14:textId="77777777" w:rsidR="00455149" w:rsidRPr="00E46ED6" w:rsidRDefault="00455149" w:rsidP="00B74BD9">
      <w:pPr>
        <w:pStyle w:val="TOCNumber1"/>
      </w:pPr>
      <w:r w:rsidRPr="00E46ED6">
        <w:t>Section I</w:t>
      </w:r>
      <w:r w:rsidR="006C11E6" w:rsidRPr="00E46ED6">
        <w:t>X</w:t>
      </w:r>
      <w:r w:rsidR="00916261" w:rsidRPr="00E46ED6">
        <w:t xml:space="preserve"> -</w:t>
      </w:r>
      <w:r w:rsidRPr="00E46ED6">
        <w:tab/>
        <w:t>Special Conditions of Contract (SCC)</w:t>
      </w:r>
    </w:p>
    <w:p w14:paraId="783C5D99" w14:textId="77777777" w:rsidR="002373F0" w:rsidRPr="00E46ED6" w:rsidRDefault="002373F0" w:rsidP="00B74BD9">
      <w:pPr>
        <w:spacing w:before="120" w:after="120"/>
        <w:ind w:left="1440"/>
        <w:jc w:val="both"/>
      </w:pPr>
      <w:r w:rsidRPr="00E46ED6">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E46ED6">
        <w:t>Purchaser</w:t>
      </w:r>
      <w:r w:rsidRPr="00E46ED6">
        <w:t>.</w:t>
      </w:r>
    </w:p>
    <w:p w14:paraId="3EDFB7E9" w14:textId="77777777" w:rsidR="002373F0" w:rsidRPr="00E46ED6" w:rsidRDefault="002373F0" w:rsidP="00B74BD9">
      <w:pPr>
        <w:spacing w:before="120" w:after="120"/>
        <w:rPr>
          <w:b/>
        </w:rPr>
      </w:pPr>
      <w:r w:rsidRPr="00E46ED6">
        <w:rPr>
          <w:b/>
        </w:rPr>
        <w:t>Section X</w:t>
      </w:r>
      <w:r w:rsidR="00916261" w:rsidRPr="00E46ED6">
        <w:rPr>
          <w:b/>
        </w:rPr>
        <w:t xml:space="preserve"> -</w:t>
      </w:r>
      <w:r w:rsidRPr="00E46ED6">
        <w:rPr>
          <w:b/>
        </w:rPr>
        <w:tab/>
        <w:t>Contract Forms</w:t>
      </w:r>
    </w:p>
    <w:p w14:paraId="279F2CE7" w14:textId="77777777" w:rsidR="002373F0" w:rsidRPr="00E46ED6" w:rsidRDefault="005C1754" w:rsidP="00B74BD9">
      <w:pPr>
        <w:spacing w:before="120" w:after="120"/>
        <w:ind w:left="1440"/>
        <w:jc w:val="both"/>
      </w:pPr>
      <w:r w:rsidRPr="00E46ED6">
        <w:t xml:space="preserve">This Section contains the Letter of Acceptance, Contract Agreement and other </w:t>
      </w:r>
      <w:r w:rsidR="00811329" w:rsidRPr="00E46ED6">
        <w:t>relevant</w:t>
      </w:r>
      <w:r w:rsidRPr="00E46ED6">
        <w:t xml:space="preserve"> forms</w:t>
      </w:r>
      <w:r w:rsidR="002373F0" w:rsidRPr="00E46ED6">
        <w:t>.</w:t>
      </w:r>
    </w:p>
    <w:p w14:paraId="208A69CB" w14:textId="77777777" w:rsidR="001F475A" w:rsidRPr="00E46ED6" w:rsidRDefault="001F475A">
      <w:pPr>
        <w:pStyle w:val="Outline"/>
        <w:spacing w:before="0"/>
        <w:rPr>
          <w:kern w:val="0"/>
        </w:rPr>
        <w:sectPr w:rsidR="001F475A" w:rsidRPr="00E46ED6" w:rsidSect="00293CEF">
          <w:headerReference w:type="even" r:id="rId9"/>
          <w:headerReference w:type="default" r:id="rId10"/>
          <w:footerReference w:type="even" r:id="rId11"/>
          <w:headerReference w:type="first" r:id="rId12"/>
          <w:type w:val="oddPage"/>
          <w:pgSz w:w="12240" w:h="15840" w:code="1"/>
          <w:pgMar w:top="1440" w:right="1440" w:bottom="1440" w:left="1800" w:header="720" w:footer="720" w:gutter="0"/>
          <w:paperSrc w:first="15" w:other="15"/>
          <w:pgNumType w:fmt="lowerRoman"/>
          <w:cols w:space="720"/>
        </w:sectPr>
      </w:pPr>
    </w:p>
    <w:p w14:paraId="79095C58" w14:textId="77777777" w:rsidR="00113E03" w:rsidRPr="00E46ED6" w:rsidRDefault="00113E03" w:rsidP="001F475A">
      <w:pPr>
        <w:pStyle w:val="Heading1a"/>
        <w:keepNext w:val="0"/>
        <w:keepLines w:val="0"/>
        <w:tabs>
          <w:tab w:val="clear" w:pos="-720"/>
        </w:tabs>
        <w:suppressAutoHyphens w:val="0"/>
        <w:rPr>
          <w:bCs/>
          <w:smallCaps w:val="0"/>
        </w:rPr>
        <w:sectPr w:rsidR="00113E03" w:rsidRPr="00E46ED6" w:rsidSect="00F357AE">
          <w:headerReference w:type="even" r:id="rId13"/>
          <w:footnotePr>
            <w:numRestart w:val="eachSect"/>
          </w:footnotePr>
          <w:type w:val="continuous"/>
          <w:pgSz w:w="12240" w:h="15840" w:code="1"/>
          <w:pgMar w:top="1440" w:right="1440" w:bottom="1440" w:left="1800" w:header="720" w:footer="720" w:gutter="0"/>
          <w:paperSrc w:first="15" w:other="15"/>
          <w:pgNumType w:start="1" w:chapStyle="1"/>
          <w:cols w:space="720"/>
        </w:sectPr>
      </w:pPr>
    </w:p>
    <w:p w14:paraId="7728A6BC" w14:textId="77777777" w:rsidR="00730822" w:rsidRPr="00E46ED6" w:rsidRDefault="00A3478E" w:rsidP="00730822">
      <w:pPr>
        <w:jc w:val="center"/>
        <w:rPr>
          <w:b/>
          <w:sz w:val="72"/>
        </w:rPr>
      </w:pPr>
      <w:r w:rsidRPr="00E46ED6">
        <w:rPr>
          <w:b/>
          <w:sz w:val="72"/>
        </w:rPr>
        <w:lastRenderedPageBreak/>
        <w:t>Request for Bids</w:t>
      </w:r>
    </w:p>
    <w:p w14:paraId="6D91636B" w14:textId="77777777" w:rsidR="00531AFF" w:rsidRPr="00E46ED6" w:rsidRDefault="00F55426" w:rsidP="00730822">
      <w:pPr>
        <w:jc w:val="center"/>
        <w:rPr>
          <w:b/>
          <w:sz w:val="72"/>
        </w:rPr>
      </w:pPr>
      <w:r w:rsidRPr="00E46ED6">
        <w:rPr>
          <w:b/>
          <w:sz w:val="72"/>
        </w:rPr>
        <w:t>Goods</w:t>
      </w:r>
    </w:p>
    <w:p w14:paraId="7D9FFA13" w14:textId="77777777" w:rsidR="00455149" w:rsidRPr="00E46ED6" w:rsidRDefault="00455149">
      <w:pPr>
        <w:jc w:val="center"/>
        <w:rPr>
          <w:b/>
          <w:sz w:val="40"/>
        </w:rPr>
      </w:pPr>
    </w:p>
    <w:p w14:paraId="7D49B4FE" w14:textId="77777777" w:rsidR="00E41492" w:rsidRPr="00E46ED6" w:rsidRDefault="00E41492" w:rsidP="009502E9">
      <w:pPr>
        <w:rPr>
          <w:b/>
          <w:sz w:val="40"/>
        </w:rPr>
      </w:pPr>
    </w:p>
    <w:p w14:paraId="0FB16B7D" w14:textId="77777777" w:rsidR="00E41492" w:rsidRPr="00E46ED6" w:rsidRDefault="00E41492">
      <w:pPr>
        <w:jc w:val="center"/>
        <w:rPr>
          <w:b/>
          <w:sz w:val="40"/>
        </w:rPr>
      </w:pPr>
    </w:p>
    <w:p w14:paraId="24754D97" w14:textId="1E067ADC" w:rsidR="00E14DE2" w:rsidRPr="00E46ED6" w:rsidRDefault="00E14DE2" w:rsidP="00637CDF">
      <w:pPr>
        <w:rPr>
          <w:bCs/>
        </w:rPr>
      </w:pPr>
      <w:r w:rsidRPr="00E46ED6">
        <w:rPr>
          <w:bCs/>
        </w:rPr>
        <w:t>Procurement of</w:t>
      </w:r>
      <w:r w:rsidRPr="00E46ED6">
        <w:rPr>
          <w:rFonts w:hint="cs"/>
          <w:bCs/>
          <w:rtl/>
        </w:rPr>
        <w:t xml:space="preserve"> </w:t>
      </w:r>
      <w:r w:rsidRPr="00E46ED6">
        <w:rPr>
          <w:bCs/>
        </w:rPr>
        <w:t>Goods Supply of</w:t>
      </w:r>
      <w:r w:rsidR="004827BD">
        <w:rPr>
          <w:bCs/>
        </w:rPr>
        <w:t xml:space="preserve"> </w:t>
      </w:r>
      <w:r w:rsidR="00637CDF">
        <w:rPr>
          <w:bCs/>
        </w:rPr>
        <w:t>CCTV system modernization for BMA</w:t>
      </w:r>
    </w:p>
    <w:p w14:paraId="432E4FA7" w14:textId="77777777" w:rsidR="008D3E7D" w:rsidRPr="00E46ED6" w:rsidRDefault="008D3E7D" w:rsidP="00E14DE2">
      <w:pPr>
        <w:spacing w:before="60" w:after="60"/>
        <w:rPr>
          <w:sz w:val="28"/>
          <w:szCs w:val="28"/>
        </w:rPr>
      </w:pPr>
    </w:p>
    <w:p w14:paraId="62B2A38A" w14:textId="1FB784F1" w:rsidR="00B92519" w:rsidRPr="00B92519" w:rsidRDefault="00E41492" w:rsidP="00F30288">
      <w:pPr>
        <w:suppressAutoHyphens/>
        <w:spacing w:after="60"/>
        <w:rPr>
          <w:bCs/>
          <w:sz w:val="28"/>
          <w:szCs w:val="28"/>
        </w:rPr>
      </w:pPr>
      <w:r w:rsidRPr="00E46ED6">
        <w:rPr>
          <w:b/>
          <w:sz w:val="28"/>
          <w:szCs w:val="28"/>
        </w:rPr>
        <w:t>RFB No:</w:t>
      </w:r>
      <w:r w:rsidR="00811329" w:rsidRPr="00E46ED6">
        <w:rPr>
          <w:b/>
          <w:sz w:val="28"/>
          <w:szCs w:val="28"/>
        </w:rPr>
        <w:tab/>
      </w:r>
      <w:r w:rsidR="00B92519" w:rsidRPr="00B92519">
        <w:rPr>
          <w:bCs/>
          <w:sz w:val="28"/>
          <w:szCs w:val="28"/>
        </w:rPr>
        <w:t xml:space="preserve"> </w:t>
      </w:r>
      <w:r w:rsidR="009502E9">
        <w:rPr>
          <w:bCs/>
          <w:sz w:val="28"/>
          <w:szCs w:val="28"/>
        </w:rPr>
        <w:t>MASOB/AF/G-</w:t>
      </w:r>
      <w:r w:rsidR="00F30288">
        <w:rPr>
          <w:bCs/>
          <w:sz w:val="28"/>
          <w:szCs w:val="28"/>
        </w:rPr>
        <w:t>63</w:t>
      </w:r>
      <w:r w:rsidR="00B92519" w:rsidRPr="00B92519">
        <w:rPr>
          <w:bCs/>
          <w:sz w:val="28"/>
          <w:szCs w:val="28"/>
        </w:rPr>
        <w:t>/ICB-.</w:t>
      </w:r>
    </w:p>
    <w:p w14:paraId="7A38D838" w14:textId="77777777" w:rsidR="00E41492" w:rsidRPr="00E46ED6" w:rsidRDefault="00E41492" w:rsidP="009502E9">
      <w:pPr>
        <w:spacing w:before="60" w:after="60"/>
        <w:rPr>
          <w:sz w:val="28"/>
          <w:szCs w:val="28"/>
        </w:rPr>
      </w:pPr>
      <w:r w:rsidRPr="00E46ED6">
        <w:rPr>
          <w:b/>
          <w:sz w:val="28"/>
          <w:szCs w:val="28"/>
        </w:rPr>
        <w:t>Project:</w:t>
      </w:r>
      <w:r w:rsidR="00811329" w:rsidRPr="00E46ED6">
        <w:rPr>
          <w:b/>
          <w:sz w:val="28"/>
          <w:szCs w:val="28"/>
        </w:rPr>
        <w:tab/>
      </w:r>
      <w:r w:rsidRPr="00E46ED6">
        <w:rPr>
          <w:b/>
          <w:bCs/>
          <w:sz w:val="28"/>
          <w:szCs w:val="28"/>
        </w:rPr>
        <w:t xml:space="preserve"> </w:t>
      </w:r>
      <w:r w:rsidR="009502E9">
        <w:rPr>
          <w:bCs/>
          <w:sz w:val="28"/>
          <w:szCs w:val="28"/>
        </w:rPr>
        <w:t>Modernization of Afghanistan State Owned Banks</w:t>
      </w:r>
    </w:p>
    <w:p w14:paraId="71CBDC8B" w14:textId="77777777" w:rsidR="00E41492" w:rsidRPr="00E46ED6" w:rsidRDefault="00E41492" w:rsidP="009502E9">
      <w:pPr>
        <w:spacing w:before="60" w:after="60"/>
        <w:rPr>
          <w:b/>
          <w:sz w:val="28"/>
          <w:szCs w:val="28"/>
        </w:rPr>
      </w:pPr>
      <w:r w:rsidRPr="00E46ED6">
        <w:rPr>
          <w:b/>
          <w:sz w:val="28"/>
          <w:szCs w:val="28"/>
        </w:rPr>
        <w:t xml:space="preserve">Purchaser: </w:t>
      </w:r>
      <w:r w:rsidR="00811329" w:rsidRPr="00E46ED6">
        <w:rPr>
          <w:b/>
          <w:sz w:val="28"/>
          <w:szCs w:val="28"/>
        </w:rPr>
        <w:tab/>
        <w:t xml:space="preserve"> </w:t>
      </w:r>
      <w:r w:rsidR="009502E9">
        <w:rPr>
          <w:sz w:val="28"/>
          <w:szCs w:val="28"/>
        </w:rPr>
        <w:t>Ministry of Finance</w:t>
      </w:r>
    </w:p>
    <w:p w14:paraId="34D8B89B" w14:textId="77777777" w:rsidR="00E41492" w:rsidRPr="00E46ED6" w:rsidRDefault="00E41492" w:rsidP="00537379">
      <w:pPr>
        <w:spacing w:before="60" w:after="60"/>
        <w:ind w:right="-540"/>
        <w:rPr>
          <w:sz w:val="28"/>
          <w:szCs w:val="28"/>
        </w:rPr>
      </w:pPr>
      <w:r w:rsidRPr="00E46ED6">
        <w:rPr>
          <w:b/>
          <w:sz w:val="28"/>
          <w:szCs w:val="28"/>
        </w:rPr>
        <w:t>Country:</w:t>
      </w:r>
      <w:r w:rsidR="00811329" w:rsidRPr="00E46ED6">
        <w:rPr>
          <w:b/>
          <w:sz w:val="28"/>
          <w:szCs w:val="28"/>
        </w:rPr>
        <w:tab/>
      </w:r>
      <w:r w:rsidRPr="00E46ED6">
        <w:rPr>
          <w:b/>
          <w:sz w:val="28"/>
          <w:szCs w:val="28"/>
        </w:rPr>
        <w:t xml:space="preserve"> </w:t>
      </w:r>
      <w:r w:rsidR="00537379" w:rsidRPr="00E46ED6">
        <w:rPr>
          <w:sz w:val="28"/>
          <w:szCs w:val="28"/>
        </w:rPr>
        <w:t>Republic Islamic of Afghanistan</w:t>
      </w:r>
    </w:p>
    <w:p w14:paraId="792EF2BD" w14:textId="77777777" w:rsidR="00EF3BD5" w:rsidRPr="00E46ED6" w:rsidRDefault="00EF3BD5" w:rsidP="00E41492">
      <w:pPr>
        <w:spacing w:before="60" w:after="60"/>
        <w:ind w:right="-720"/>
        <w:rPr>
          <w:i/>
          <w:sz w:val="28"/>
          <w:szCs w:val="28"/>
        </w:rPr>
      </w:pPr>
    </w:p>
    <w:p w14:paraId="19233419" w14:textId="77777777" w:rsidR="00CD24DC" w:rsidRPr="00E46ED6" w:rsidRDefault="00CD24DC">
      <w:pPr>
        <w:sectPr w:rsidR="00CD24DC" w:rsidRPr="00E46ED6" w:rsidSect="00293CEF">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chapStyle="1"/>
          <w:cols w:space="720"/>
          <w:titlePg/>
        </w:sectPr>
      </w:pPr>
    </w:p>
    <w:p w14:paraId="76926B3C" w14:textId="77777777" w:rsidR="00455149" w:rsidRPr="00E46ED6" w:rsidRDefault="00455149"/>
    <w:p w14:paraId="6A28D9ED" w14:textId="77777777" w:rsidR="00455149" w:rsidRPr="00E46ED6" w:rsidRDefault="00455149">
      <w:pPr>
        <w:jc w:val="center"/>
        <w:rPr>
          <w:b/>
          <w:sz w:val="32"/>
        </w:rPr>
      </w:pPr>
      <w:r w:rsidRPr="00E46ED6">
        <w:rPr>
          <w:b/>
          <w:sz w:val="32"/>
        </w:rPr>
        <w:t>Table of Contents</w:t>
      </w:r>
    </w:p>
    <w:p w14:paraId="3C3D4020" w14:textId="58D7BAEA" w:rsidR="006E642A" w:rsidRPr="00E46ED6" w:rsidRDefault="007673F1">
      <w:pPr>
        <w:pStyle w:val="TOC1"/>
        <w:rPr>
          <w:rFonts w:asciiTheme="minorHAnsi" w:eastAsiaTheme="minorEastAsia" w:hAnsiTheme="minorHAnsi" w:cstheme="minorBidi"/>
          <w:b w:val="0"/>
          <w:noProof/>
          <w:sz w:val="22"/>
          <w:szCs w:val="22"/>
        </w:rPr>
      </w:pPr>
      <w:r w:rsidRPr="00E46ED6">
        <w:fldChar w:fldCharType="begin"/>
      </w:r>
      <w:r w:rsidR="00764A9B" w:rsidRPr="00E46ED6">
        <w:instrText xml:space="preserve"> TOC \h \z \t "Part 1,1,Section Heading,2" </w:instrText>
      </w:r>
      <w:r w:rsidRPr="00E46ED6">
        <w:fldChar w:fldCharType="separate"/>
      </w:r>
      <w:hyperlink w:anchor="_Toc454620898" w:history="1">
        <w:r w:rsidR="006E642A" w:rsidRPr="00E46ED6">
          <w:rPr>
            <w:rStyle w:val="Hyperlink"/>
            <w:noProof/>
            <w:color w:val="auto"/>
          </w:rPr>
          <w:t>PART 1 – Bidding Procedures</w:t>
        </w:r>
        <w:r w:rsidR="006E642A" w:rsidRPr="00E46ED6">
          <w:rPr>
            <w:noProof/>
            <w:webHidden/>
          </w:rPr>
          <w:tab/>
        </w:r>
        <w:r w:rsidRPr="00E46ED6">
          <w:rPr>
            <w:noProof/>
            <w:webHidden/>
          </w:rPr>
          <w:fldChar w:fldCharType="begin"/>
        </w:r>
        <w:r w:rsidR="006E642A" w:rsidRPr="00E46ED6">
          <w:rPr>
            <w:noProof/>
            <w:webHidden/>
          </w:rPr>
          <w:instrText xml:space="preserve"> PAGEREF _Toc454620898 \h </w:instrText>
        </w:r>
        <w:r w:rsidRPr="00E46ED6">
          <w:rPr>
            <w:noProof/>
            <w:webHidden/>
          </w:rPr>
        </w:r>
        <w:r w:rsidRPr="00E46ED6">
          <w:rPr>
            <w:noProof/>
            <w:webHidden/>
          </w:rPr>
          <w:fldChar w:fldCharType="separate"/>
        </w:r>
        <w:r w:rsidR="00782FCE">
          <w:rPr>
            <w:noProof/>
            <w:webHidden/>
          </w:rPr>
          <w:t>3</w:t>
        </w:r>
        <w:r w:rsidRPr="00E46ED6">
          <w:rPr>
            <w:noProof/>
            <w:webHidden/>
          </w:rPr>
          <w:fldChar w:fldCharType="end"/>
        </w:r>
      </w:hyperlink>
    </w:p>
    <w:p w14:paraId="14D1DC1A" w14:textId="6848B15C" w:rsidR="006E642A" w:rsidRPr="00E46ED6" w:rsidRDefault="004C5C67">
      <w:pPr>
        <w:pStyle w:val="TOC2"/>
        <w:rPr>
          <w:rFonts w:asciiTheme="minorHAnsi" w:eastAsiaTheme="minorEastAsia" w:hAnsiTheme="minorHAnsi" w:cstheme="minorBidi"/>
          <w:sz w:val="22"/>
          <w:szCs w:val="22"/>
        </w:rPr>
      </w:pPr>
      <w:hyperlink w:anchor="_Toc454620899" w:history="1">
        <w:r w:rsidR="006E642A" w:rsidRPr="00E46ED6">
          <w:rPr>
            <w:rStyle w:val="Hyperlink"/>
            <w:color w:val="auto"/>
          </w:rPr>
          <w:t>Section I - Instructions to Bidders</w:t>
        </w:r>
        <w:r w:rsidR="006E642A" w:rsidRPr="00E46ED6">
          <w:rPr>
            <w:webHidden/>
          </w:rPr>
          <w:tab/>
        </w:r>
        <w:r w:rsidR="007673F1" w:rsidRPr="00E46ED6">
          <w:rPr>
            <w:webHidden/>
          </w:rPr>
          <w:fldChar w:fldCharType="begin"/>
        </w:r>
        <w:r w:rsidR="006E642A" w:rsidRPr="00E46ED6">
          <w:rPr>
            <w:webHidden/>
          </w:rPr>
          <w:instrText xml:space="preserve"> PAGEREF _Toc454620899 \h </w:instrText>
        </w:r>
        <w:r w:rsidR="007673F1" w:rsidRPr="00E46ED6">
          <w:rPr>
            <w:webHidden/>
          </w:rPr>
        </w:r>
        <w:r w:rsidR="007673F1" w:rsidRPr="00E46ED6">
          <w:rPr>
            <w:webHidden/>
          </w:rPr>
          <w:fldChar w:fldCharType="separate"/>
        </w:r>
        <w:r w:rsidR="00782FCE">
          <w:rPr>
            <w:webHidden/>
          </w:rPr>
          <w:t>5</w:t>
        </w:r>
        <w:r w:rsidR="007673F1" w:rsidRPr="00E46ED6">
          <w:rPr>
            <w:webHidden/>
          </w:rPr>
          <w:fldChar w:fldCharType="end"/>
        </w:r>
      </w:hyperlink>
    </w:p>
    <w:p w14:paraId="51F58811" w14:textId="03AD40E5" w:rsidR="006E642A" w:rsidRPr="00E46ED6" w:rsidRDefault="004C5C67">
      <w:pPr>
        <w:pStyle w:val="TOC2"/>
        <w:rPr>
          <w:rFonts w:asciiTheme="minorHAnsi" w:eastAsiaTheme="minorEastAsia" w:hAnsiTheme="minorHAnsi" w:cstheme="minorBidi"/>
          <w:sz w:val="22"/>
          <w:szCs w:val="22"/>
        </w:rPr>
      </w:pPr>
      <w:hyperlink w:anchor="_Toc454620900" w:history="1">
        <w:r w:rsidR="006E642A" w:rsidRPr="00E46ED6">
          <w:rPr>
            <w:rStyle w:val="Hyperlink"/>
            <w:color w:val="auto"/>
          </w:rPr>
          <w:t>Section II - Bid Data Sheet (BDS)</w:t>
        </w:r>
        <w:r w:rsidR="006E642A" w:rsidRPr="00E46ED6">
          <w:rPr>
            <w:webHidden/>
          </w:rPr>
          <w:tab/>
        </w:r>
        <w:r w:rsidR="007673F1" w:rsidRPr="00E46ED6">
          <w:rPr>
            <w:webHidden/>
          </w:rPr>
          <w:fldChar w:fldCharType="begin"/>
        </w:r>
        <w:r w:rsidR="006E642A" w:rsidRPr="00E46ED6">
          <w:rPr>
            <w:webHidden/>
          </w:rPr>
          <w:instrText xml:space="preserve"> PAGEREF _Toc454620900 \h </w:instrText>
        </w:r>
        <w:r w:rsidR="007673F1" w:rsidRPr="00E46ED6">
          <w:rPr>
            <w:webHidden/>
          </w:rPr>
        </w:r>
        <w:r w:rsidR="007673F1" w:rsidRPr="00E46ED6">
          <w:rPr>
            <w:webHidden/>
          </w:rPr>
          <w:fldChar w:fldCharType="separate"/>
        </w:r>
        <w:r w:rsidR="00782FCE">
          <w:rPr>
            <w:webHidden/>
          </w:rPr>
          <w:t>33</w:t>
        </w:r>
        <w:r w:rsidR="007673F1" w:rsidRPr="00E46ED6">
          <w:rPr>
            <w:webHidden/>
          </w:rPr>
          <w:fldChar w:fldCharType="end"/>
        </w:r>
      </w:hyperlink>
    </w:p>
    <w:p w14:paraId="5371DDF9" w14:textId="7FAA3658" w:rsidR="006E642A" w:rsidRPr="00E46ED6" w:rsidRDefault="004C5C67">
      <w:pPr>
        <w:pStyle w:val="TOC2"/>
        <w:rPr>
          <w:rFonts w:asciiTheme="minorHAnsi" w:eastAsiaTheme="minorEastAsia" w:hAnsiTheme="minorHAnsi" w:cstheme="minorBidi"/>
          <w:sz w:val="22"/>
          <w:szCs w:val="22"/>
        </w:rPr>
      </w:pPr>
      <w:hyperlink w:anchor="_Toc454620901" w:history="1">
        <w:r w:rsidR="006E642A" w:rsidRPr="00E46ED6">
          <w:rPr>
            <w:rStyle w:val="Hyperlink"/>
            <w:color w:val="auto"/>
          </w:rPr>
          <w:t>Section III - Evaluation and Qualification Criteria</w:t>
        </w:r>
        <w:r w:rsidR="006E642A" w:rsidRPr="00E46ED6">
          <w:rPr>
            <w:webHidden/>
          </w:rPr>
          <w:tab/>
        </w:r>
        <w:r w:rsidR="007673F1" w:rsidRPr="00E46ED6">
          <w:rPr>
            <w:webHidden/>
          </w:rPr>
          <w:fldChar w:fldCharType="begin"/>
        </w:r>
        <w:r w:rsidR="006E642A" w:rsidRPr="00E46ED6">
          <w:rPr>
            <w:webHidden/>
          </w:rPr>
          <w:instrText xml:space="preserve"> PAGEREF _Toc454620901 \h </w:instrText>
        </w:r>
        <w:r w:rsidR="007673F1" w:rsidRPr="00E46ED6">
          <w:rPr>
            <w:webHidden/>
          </w:rPr>
        </w:r>
        <w:r w:rsidR="007673F1" w:rsidRPr="00E46ED6">
          <w:rPr>
            <w:webHidden/>
          </w:rPr>
          <w:fldChar w:fldCharType="separate"/>
        </w:r>
        <w:r w:rsidR="00782FCE">
          <w:rPr>
            <w:webHidden/>
          </w:rPr>
          <w:t>38</w:t>
        </w:r>
        <w:r w:rsidR="007673F1" w:rsidRPr="00E46ED6">
          <w:rPr>
            <w:webHidden/>
          </w:rPr>
          <w:fldChar w:fldCharType="end"/>
        </w:r>
      </w:hyperlink>
    </w:p>
    <w:p w14:paraId="525D8594" w14:textId="05B81111" w:rsidR="006E642A" w:rsidRPr="00E46ED6" w:rsidRDefault="004C5C67">
      <w:pPr>
        <w:pStyle w:val="TOC2"/>
        <w:rPr>
          <w:rFonts w:asciiTheme="minorHAnsi" w:eastAsiaTheme="minorEastAsia" w:hAnsiTheme="minorHAnsi" w:cstheme="minorBidi"/>
          <w:sz w:val="22"/>
          <w:szCs w:val="22"/>
        </w:rPr>
      </w:pPr>
      <w:hyperlink w:anchor="_Toc454620902" w:history="1">
        <w:r w:rsidR="006E642A" w:rsidRPr="00E46ED6">
          <w:rPr>
            <w:rStyle w:val="Hyperlink"/>
            <w:color w:val="auto"/>
          </w:rPr>
          <w:t>Section IV - Bidding Forms</w:t>
        </w:r>
        <w:r w:rsidR="006E642A" w:rsidRPr="00E46ED6">
          <w:rPr>
            <w:webHidden/>
          </w:rPr>
          <w:tab/>
        </w:r>
        <w:r w:rsidR="007673F1" w:rsidRPr="00E46ED6">
          <w:rPr>
            <w:webHidden/>
          </w:rPr>
          <w:fldChar w:fldCharType="begin"/>
        </w:r>
        <w:r w:rsidR="006E642A" w:rsidRPr="00E46ED6">
          <w:rPr>
            <w:webHidden/>
          </w:rPr>
          <w:instrText xml:space="preserve"> PAGEREF _Toc454620902 \h </w:instrText>
        </w:r>
        <w:r w:rsidR="007673F1" w:rsidRPr="00E46ED6">
          <w:rPr>
            <w:webHidden/>
          </w:rPr>
        </w:r>
        <w:r w:rsidR="007673F1" w:rsidRPr="00E46ED6">
          <w:rPr>
            <w:webHidden/>
          </w:rPr>
          <w:fldChar w:fldCharType="separate"/>
        </w:r>
        <w:r w:rsidR="00782FCE">
          <w:rPr>
            <w:webHidden/>
          </w:rPr>
          <w:t>43</w:t>
        </w:r>
        <w:r w:rsidR="007673F1" w:rsidRPr="00E46ED6">
          <w:rPr>
            <w:webHidden/>
          </w:rPr>
          <w:fldChar w:fldCharType="end"/>
        </w:r>
      </w:hyperlink>
    </w:p>
    <w:p w14:paraId="68DA5CB9" w14:textId="419B112E" w:rsidR="006E642A" w:rsidRPr="00E46ED6" w:rsidRDefault="004C5C67">
      <w:pPr>
        <w:pStyle w:val="TOC2"/>
        <w:rPr>
          <w:rFonts w:asciiTheme="minorHAnsi" w:eastAsiaTheme="minorEastAsia" w:hAnsiTheme="minorHAnsi" w:cstheme="minorBidi"/>
          <w:sz w:val="22"/>
          <w:szCs w:val="22"/>
        </w:rPr>
      </w:pPr>
      <w:hyperlink w:anchor="_Toc454620903" w:history="1">
        <w:r w:rsidR="006E642A" w:rsidRPr="00E46ED6">
          <w:rPr>
            <w:rStyle w:val="Hyperlink"/>
            <w:color w:val="auto"/>
          </w:rPr>
          <w:t>Section V - Eligible Countries</w:t>
        </w:r>
        <w:r w:rsidR="006E642A" w:rsidRPr="00E46ED6">
          <w:rPr>
            <w:webHidden/>
          </w:rPr>
          <w:tab/>
        </w:r>
        <w:r w:rsidR="007673F1" w:rsidRPr="00E46ED6">
          <w:rPr>
            <w:webHidden/>
          </w:rPr>
          <w:fldChar w:fldCharType="begin"/>
        </w:r>
        <w:r w:rsidR="006E642A" w:rsidRPr="00E46ED6">
          <w:rPr>
            <w:webHidden/>
          </w:rPr>
          <w:instrText xml:space="preserve"> PAGEREF _Toc454620903 \h </w:instrText>
        </w:r>
        <w:r w:rsidR="007673F1" w:rsidRPr="00E46ED6">
          <w:rPr>
            <w:webHidden/>
          </w:rPr>
        </w:r>
        <w:r w:rsidR="007673F1" w:rsidRPr="00E46ED6">
          <w:rPr>
            <w:webHidden/>
          </w:rPr>
          <w:fldChar w:fldCharType="separate"/>
        </w:r>
        <w:r w:rsidR="00782FCE">
          <w:rPr>
            <w:webHidden/>
          </w:rPr>
          <w:t>69</w:t>
        </w:r>
        <w:r w:rsidR="007673F1" w:rsidRPr="00E46ED6">
          <w:rPr>
            <w:webHidden/>
          </w:rPr>
          <w:fldChar w:fldCharType="end"/>
        </w:r>
      </w:hyperlink>
    </w:p>
    <w:p w14:paraId="1C241CDF" w14:textId="0C7C011D" w:rsidR="006E642A" w:rsidRPr="00E46ED6" w:rsidRDefault="004C5C67">
      <w:pPr>
        <w:pStyle w:val="TOC2"/>
        <w:rPr>
          <w:rFonts w:asciiTheme="minorHAnsi" w:eastAsiaTheme="minorEastAsia" w:hAnsiTheme="minorHAnsi" w:cstheme="minorBidi"/>
          <w:sz w:val="22"/>
          <w:szCs w:val="22"/>
        </w:rPr>
      </w:pPr>
      <w:hyperlink w:anchor="_Toc454620904" w:history="1">
        <w:r w:rsidR="006E642A" w:rsidRPr="00E46ED6">
          <w:rPr>
            <w:rStyle w:val="Hyperlink"/>
            <w:color w:val="auto"/>
          </w:rPr>
          <w:t>Section VI - Fraud and Corruption</w:t>
        </w:r>
        <w:r w:rsidR="006E642A" w:rsidRPr="00E46ED6">
          <w:rPr>
            <w:webHidden/>
          </w:rPr>
          <w:tab/>
        </w:r>
        <w:r w:rsidR="007673F1" w:rsidRPr="00E46ED6">
          <w:rPr>
            <w:webHidden/>
          </w:rPr>
          <w:fldChar w:fldCharType="begin"/>
        </w:r>
        <w:r w:rsidR="006E642A" w:rsidRPr="00E46ED6">
          <w:rPr>
            <w:webHidden/>
          </w:rPr>
          <w:instrText xml:space="preserve"> PAGEREF _Toc454620904 \h </w:instrText>
        </w:r>
        <w:r w:rsidR="007673F1" w:rsidRPr="00E46ED6">
          <w:rPr>
            <w:webHidden/>
          </w:rPr>
        </w:r>
        <w:r w:rsidR="007673F1" w:rsidRPr="00E46ED6">
          <w:rPr>
            <w:webHidden/>
          </w:rPr>
          <w:fldChar w:fldCharType="separate"/>
        </w:r>
        <w:r w:rsidR="00782FCE">
          <w:rPr>
            <w:webHidden/>
          </w:rPr>
          <w:t>71</w:t>
        </w:r>
        <w:r w:rsidR="007673F1" w:rsidRPr="00E46ED6">
          <w:rPr>
            <w:webHidden/>
          </w:rPr>
          <w:fldChar w:fldCharType="end"/>
        </w:r>
      </w:hyperlink>
    </w:p>
    <w:p w14:paraId="30744D90" w14:textId="108AF07D" w:rsidR="006E642A" w:rsidRPr="00E46ED6" w:rsidRDefault="004C5C67">
      <w:pPr>
        <w:pStyle w:val="TOC1"/>
        <w:rPr>
          <w:rFonts w:asciiTheme="minorHAnsi" w:eastAsiaTheme="minorEastAsia" w:hAnsiTheme="minorHAnsi" w:cstheme="minorBidi"/>
          <w:b w:val="0"/>
          <w:noProof/>
          <w:sz w:val="22"/>
          <w:szCs w:val="22"/>
        </w:rPr>
      </w:pPr>
      <w:hyperlink w:anchor="_Toc454620905" w:history="1">
        <w:r w:rsidR="006E642A" w:rsidRPr="00E46ED6">
          <w:rPr>
            <w:rStyle w:val="Hyperlink"/>
            <w:noProof/>
            <w:color w:val="auto"/>
          </w:rPr>
          <w:t>PART 2 – Supply Requirements</w:t>
        </w:r>
        <w:r w:rsidR="006E642A" w:rsidRPr="00E46ED6">
          <w:rPr>
            <w:noProof/>
            <w:webHidden/>
          </w:rPr>
          <w:tab/>
        </w:r>
        <w:r w:rsidR="007673F1" w:rsidRPr="00E46ED6">
          <w:rPr>
            <w:noProof/>
            <w:webHidden/>
          </w:rPr>
          <w:fldChar w:fldCharType="begin"/>
        </w:r>
        <w:r w:rsidR="006E642A" w:rsidRPr="00E46ED6">
          <w:rPr>
            <w:noProof/>
            <w:webHidden/>
          </w:rPr>
          <w:instrText xml:space="preserve"> PAGEREF _Toc454620905 \h </w:instrText>
        </w:r>
        <w:r w:rsidR="007673F1" w:rsidRPr="00E46ED6">
          <w:rPr>
            <w:noProof/>
            <w:webHidden/>
          </w:rPr>
        </w:r>
        <w:r w:rsidR="007673F1" w:rsidRPr="00E46ED6">
          <w:rPr>
            <w:noProof/>
            <w:webHidden/>
          </w:rPr>
          <w:fldChar w:fldCharType="separate"/>
        </w:r>
        <w:r w:rsidR="00782FCE">
          <w:rPr>
            <w:noProof/>
            <w:webHidden/>
          </w:rPr>
          <w:t>75</w:t>
        </w:r>
        <w:r w:rsidR="007673F1" w:rsidRPr="00E46ED6">
          <w:rPr>
            <w:noProof/>
            <w:webHidden/>
          </w:rPr>
          <w:fldChar w:fldCharType="end"/>
        </w:r>
      </w:hyperlink>
    </w:p>
    <w:p w14:paraId="78D049C7" w14:textId="4381561D" w:rsidR="006E642A" w:rsidRPr="00E46ED6" w:rsidRDefault="004C5C67">
      <w:pPr>
        <w:pStyle w:val="TOC2"/>
        <w:rPr>
          <w:rFonts w:asciiTheme="minorHAnsi" w:eastAsiaTheme="minorEastAsia" w:hAnsiTheme="minorHAnsi" w:cstheme="minorBidi"/>
          <w:sz w:val="22"/>
          <w:szCs w:val="22"/>
        </w:rPr>
      </w:pPr>
      <w:hyperlink w:anchor="_Toc454620906" w:history="1">
        <w:r w:rsidR="006E642A" w:rsidRPr="00E46ED6">
          <w:rPr>
            <w:rStyle w:val="Hyperlink"/>
            <w:color w:val="auto"/>
          </w:rPr>
          <w:t>Section VII - Schedule of Requirements</w:t>
        </w:r>
        <w:r w:rsidR="006E642A" w:rsidRPr="00E46ED6">
          <w:rPr>
            <w:webHidden/>
          </w:rPr>
          <w:tab/>
        </w:r>
        <w:r w:rsidR="007673F1" w:rsidRPr="00E46ED6">
          <w:rPr>
            <w:webHidden/>
          </w:rPr>
          <w:fldChar w:fldCharType="begin"/>
        </w:r>
        <w:r w:rsidR="006E642A" w:rsidRPr="00E46ED6">
          <w:rPr>
            <w:webHidden/>
          </w:rPr>
          <w:instrText xml:space="preserve"> PAGEREF _Toc454620906 \h </w:instrText>
        </w:r>
        <w:r w:rsidR="007673F1" w:rsidRPr="00E46ED6">
          <w:rPr>
            <w:webHidden/>
          </w:rPr>
        </w:r>
        <w:r w:rsidR="007673F1" w:rsidRPr="00E46ED6">
          <w:rPr>
            <w:webHidden/>
          </w:rPr>
          <w:fldChar w:fldCharType="separate"/>
        </w:r>
        <w:r w:rsidR="00782FCE">
          <w:rPr>
            <w:webHidden/>
          </w:rPr>
          <w:t>77</w:t>
        </w:r>
        <w:r w:rsidR="007673F1" w:rsidRPr="00E46ED6">
          <w:rPr>
            <w:webHidden/>
          </w:rPr>
          <w:fldChar w:fldCharType="end"/>
        </w:r>
      </w:hyperlink>
    </w:p>
    <w:p w14:paraId="69AB4789" w14:textId="2726C9A6" w:rsidR="006E642A" w:rsidRPr="00E46ED6" w:rsidRDefault="004C5C67">
      <w:pPr>
        <w:pStyle w:val="TOC1"/>
        <w:rPr>
          <w:rFonts w:asciiTheme="minorHAnsi" w:eastAsiaTheme="minorEastAsia" w:hAnsiTheme="minorHAnsi" w:cstheme="minorBidi"/>
          <w:b w:val="0"/>
          <w:noProof/>
          <w:sz w:val="22"/>
          <w:szCs w:val="22"/>
        </w:rPr>
      </w:pPr>
      <w:hyperlink w:anchor="_Toc454620907" w:history="1">
        <w:r w:rsidR="006E642A" w:rsidRPr="00E46ED6">
          <w:rPr>
            <w:rStyle w:val="Hyperlink"/>
            <w:noProof/>
            <w:color w:val="auto"/>
          </w:rPr>
          <w:t>PART 3 - Contract</w:t>
        </w:r>
        <w:r w:rsidR="006E642A" w:rsidRPr="00E46ED6">
          <w:rPr>
            <w:noProof/>
            <w:webHidden/>
          </w:rPr>
          <w:tab/>
        </w:r>
        <w:r w:rsidR="007673F1" w:rsidRPr="00E46ED6">
          <w:rPr>
            <w:noProof/>
            <w:webHidden/>
          </w:rPr>
          <w:fldChar w:fldCharType="begin"/>
        </w:r>
        <w:r w:rsidR="006E642A" w:rsidRPr="00E46ED6">
          <w:rPr>
            <w:noProof/>
            <w:webHidden/>
          </w:rPr>
          <w:instrText xml:space="preserve"> PAGEREF _Toc454620907 \h </w:instrText>
        </w:r>
        <w:r w:rsidR="007673F1" w:rsidRPr="00E46ED6">
          <w:rPr>
            <w:noProof/>
            <w:webHidden/>
          </w:rPr>
        </w:r>
        <w:r w:rsidR="007673F1" w:rsidRPr="00E46ED6">
          <w:rPr>
            <w:noProof/>
            <w:webHidden/>
          </w:rPr>
          <w:fldChar w:fldCharType="separate"/>
        </w:r>
        <w:r w:rsidR="00782FCE">
          <w:rPr>
            <w:noProof/>
            <w:webHidden/>
          </w:rPr>
          <w:t>93</w:t>
        </w:r>
        <w:r w:rsidR="007673F1" w:rsidRPr="00E46ED6">
          <w:rPr>
            <w:noProof/>
            <w:webHidden/>
          </w:rPr>
          <w:fldChar w:fldCharType="end"/>
        </w:r>
      </w:hyperlink>
    </w:p>
    <w:p w14:paraId="6AE43081" w14:textId="663097A6" w:rsidR="006E642A" w:rsidRPr="00E46ED6" w:rsidRDefault="004C5C67">
      <w:pPr>
        <w:pStyle w:val="TOC2"/>
        <w:rPr>
          <w:rFonts w:asciiTheme="minorHAnsi" w:eastAsiaTheme="minorEastAsia" w:hAnsiTheme="minorHAnsi" w:cstheme="minorBidi"/>
          <w:sz w:val="22"/>
          <w:szCs w:val="22"/>
        </w:rPr>
      </w:pPr>
      <w:hyperlink w:anchor="_Toc454620908" w:history="1">
        <w:r w:rsidR="006E642A" w:rsidRPr="00E46ED6">
          <w:rPr>
            <w:rStyle w:val="Hyperlink"/>
            <w:color w:val="auto"/>
          </w:rPr>
          <w:t>Section VIII - General Conditions of Contract</w:t>
        </w:r>
        <w:r w:rsidR="006E642A" w:rsidRPr="00E46ED6">
          <w:rPr>
            <w:webHidden/>
          </w:rPr>
          <w:tab/>
        </w:r>
        <w:r w:rsidR="007673F1" w:rsidRPr="00E46ED6">
          <w:rPr>
            <w:webHidden/>
          </w:rPr>
          <w:fldChar w:fldCharType="begin"/>
        </w:r>
        <w:r w:rsidR="006E642A" w:rsidRPr="00E46ED6">
          <w:rPr>
            <w:webHidden/>
          </w:rPr>
          <w:instrText xml:space="preserve"> PAGEREF _Toc454620908 \h </w:instrText>
        </w:r>
        <w:r w:rsidR="007673F1" w:rsidRPr="00E46ED6">
          <w:rPr>
            <w:webHidden/>
          </w:rPr>
        </w:r>
        <w:r w:rsidR="007673F1" w:rsidRPr="00E46ED6">
          <w:rPr>
            <w:webHidden/>
          </w:rPr>
          <w:fldChar w:fldCharType="separate"/>
        </w:r>
        <w:r w:rsidR="00782FCE">
          <w:rPr>
            <w:webHidden/>
          </w:rPr>
          <w:t>94</w:t>
        </w:r>
        <w:r w:rsidR="007673F1" w:rsidRPr="00E46ED6">
          <w:rPr>
            <w:webHidden/>
          </w:rPr>
          <w:fldChar w:fldCharType="end"/>
        </w:r>
      </w:hyperlink>
    </w:p>
    <w:p w14:paraId="4F25A79E" w14:textId="591DDA6B" w:rsidR="006E642A" w:rsidRPr="00E46ED6" w:rsidRDefault="004C5C67">
      <w:pPr>
        <w:pStyle w:val="TOC2"/>
        <w:rPr>
          <w:rFonts w:asciiTheme="minorHAnsi" w:eastAsiaTheme="minorEastAsia" w:hAnsiTheme="minorHAnsi" w:cstheme="minorBidi"/>
          <w:sz w:val="22"/>
          <w:szCs w:val="22"/>
        </w:rPr>
      </w:pPr>
      <w:hyperlink w:anchor="_Toc454620909" w:history="1">
        <w:r w:rsidR="006E642A" w:rsidRPr="00E46ED6">
          <w:rPr>
            <w:rStyle w:val="Hyperlink"/>
            <w:color w:val="auto"/>
          </w:rPr>
          <w:t>Section IX - Special Conditions of Contract</w:t>
        </w:r>
        <w:r w:rsidR="006E642A" w:rsidRPr="00E46ED6">
          <w:rPr>
            <w:webHidden/>
          </w:rPr>
          <w:tab/>
        </w:r>
        <w:r w:rsidR="007673F1" w:rsidRPr="00E46ED6">
          <w:rPr>
            <w:webHidden/>
          </w:rPr>
          <w:fldChar w:fldCharType="begin"/>
        </w:r>
        <w:r w:rsidR="006E642A" w:rsidRPr="00E46ED6">
          <w:rPr>
            <w:webHidden/>
          </w:rPr>
          <w:instrText xml:space="preserve"> PAGEREF _Toc454620909 \h </w:instrText>
        </w:r>
        <w:r w:rsidR="007673F1" w:rsidRPr="00E46ED6">
          <w:rPr>
            <w:webHidden/>
          </w:rPr>
        </w:r>
        <w:r w:rsidR="007673F1" w:rsidRPr="00E46ED6">
          <w:rPr>
            <w:webHidden/>
          </w:rPr>
          <w:fldChar w:fldCharType="separate"/>
        </w:r>
        <w:r w:rsidR="00782FCE">
          <w:rPr>
            <w:webHidden/>
          </w:rPr>
          <w:t>117</w:t>
        </w:r>
        <w:r w:rsidR="007673F1" w:rsidRPr="00E46ED6">
          <w:rPr>
            <w:webHidden/>
          </w:rPr>
          <w:fldChar w:fldCharType="end"/>
        </w:r>
      </w:hyperlink>
    </w:p>
    <w:p w14:paraId="729C41D2" w14:textId="688E4507" w:rsidR="006E642A" w:rsidRPr="00E46ED6" w:rsidRDefault="004C5C67">
      <w:pPr>
        <w:pStyle w:val="TOC2"/>
        <w:rPr>
          <w:rFonts w:asciiTheme="minorHAnsi" w:eastAsiaTheme="minorEastAsia" w:hAnsiTheme="minorHAnsi" w:cstheme="minorBidi"/>
          <w:sz w:val="22"/>
          <w:szCs w:val="22"/>
        </w:rPr>
      </w:pPr>
      <w:hyperlink w:anchor="_Toc454620910" w:history="1">
        <w:r w:rsidR="006E642A" w:rsidRPr="00E46ED6">
          <w:rPr>
            <w:rStyle w:val="Hyperlink"/>
            <w:color w:val="auto"/>
          </w:rPr>
          <w:t>Section X - Contract Forms</w:t>
        </w:r>
        <w:r w:rsidR="006E642A" w:rsidRPr="00E46ED6">
          <w:rPr>
            <w:webHidden/>
          </w:rPr>
          <w:tab/>
        </w:r>
        <w:r w:rsidR="007673F1" w:rsidRPr="00E46ED6">
          <w:rPr>
            <w:webHidden/>
          </w:rPr>
          <w:fldChar w:fldCharType="begin"/>
        </w:r>
        <w:r w:rsidR="006E642A" w:rsidRPr="00E46ED6">
          <w:rPr>
            <w:webHidden/>
          </w:rPr>
          <w:instrText xml:space="preserve"> PAGEREF _Toc454620910 \h </w:instrText>
        </w:r>
        <w:r w:rsidR="007673F1" w:rsidRPr="00E46ED6">
          <w:rPr>
            <w:webHidden/>
          </w:rPr>
        </w:r>
        <w:r w:rsidR="007673F1" w:rsidRPr="00E46ED6">
          <w:rPr>
            <w:webHidden/>
          </w:rPr>
          <w:fldChar w:fldCharType="separate"/>
        </w:r>
        <w:r w:rsidR="00782FCE">
          <w:rPr>
            <w:webHidden/>
          </w:rPr>
          <w:t>123</w:t>
        </w:r>
        <w:r w:rsidR="007673F1" w:rsidRPr="00E46ED6">
          <w:rPr>
            <w:webHidden/>
          </w:rPr>
          <w:fldChar w:fldCharType="end"/>
        </w:r>
      </w:hyperlink>
    </w:p>
    <w:p w14:paraId="6F9604EE" w14:textId="77777777" w:rsidR="00796460" w:rsidRPr="00E46ED6" w:rsidRDefault="007673F1" w:rsidP="00652EBF">
      <w:r w:rsidRPr="00E46ED6">
        <w:fldChar w:fldCharType="end"/>
      </w:r>
    </w:p>
    <w:p w14:paraId="6948112D" w14:textId="77777777" w:rsidR="00764A9B" w:rsidRPr="00E46ED6" w:rsidRDefault="00764A9B" w:rsidP="00652EBF"/>
    <w:p w14:paraId="0CC7C8C9" w14:textId="77777777" w:rsidR="00764A9B" w:rsidRPr="00E46ED6" w:rsidRDefault="00764A9B" w:rsidP="00652EBF">
      <w:pPr>
        <w:sectPr w:rsidR="00764A9B" w:rsidRPr="00E46ED6" w:rsidSect="00EF3BD5">
          <w:headerReference w:type="first" r:id="rId17"/>
          <w:pgSz w:w="12240" w:h="15840" w:code="1"/>
          <w:pgMar w:top="1440" w:right="1440" w:bottom="1440" w:left="1800" w:header="720" w:footer="720" w:gutter="0"/>
          <w:paperSrc w:first="15" w:other="15"/>
          <w:pgNumType w:start="1" w:chapStyle="1"/>
          <w:cols w:space="720"/>
          <w:titlePg/>
        </w:sectPr>
      </w:pPr>
    </w:p>
    <w:p w14:paraId="676E8DE6" w14:textId="77777777" w:rsidR="00455149" w:rsidRPr="00E46ED6" w:rsidRDefault="00455149" w:rsidP="00652EBF"/>
    <w:p w14:paraId="1746AA51" w14:textId="77777777" w:rsidR="00455149" w:rsidRPr="00E46ED6" w:rsidRDefault="00455149"/>
    <w:p w14:paraId="2F6292A2" w14:textId="77777777" w:rsidR="00455149" w:rsidRPr="00E46ED6" w:rsidRDefault="00455149"/>
    <w:p w14:paraId="73A01782" w14:textId="77777777" w:rsidR="00455149" w:rsidRPr="00E46ED6" w:rsidRDefault="00455149"/>
    <w:p w14:paraId="5FB2C694" w14:textId="77777777" w:rsidR="00455149" w:rsidRPr="00E46ED6" w:rsidRDefault="00455149"/>
    <w:p w14:paraId="68791705" w14:textId="77777777" w:rsidR="00455149" w:rsidRPr="00E46ED6" w:rsidRDefault="00455149"/>
    <w:p w14:paraId="0875134E" w14:textId="77777777" w:rsidR="00455149" w:rsidRPr="00E46ED6" w:rsidRDefault="00455149" w:rsidP="00764A9B">
      <w:pPr>
        <w:pStyle w:val="Part1"/>
      </w:pPr>
      <w:bookmarkStart w:id="9" w:name="_Toc438529596"/>
      <w:bookmarkStart w:id="10" w:name="_Toc438725752"/>
      <w:bookmarkStart w:id="11" w:name="_Toc438817747"/>
      <w:bookmarkStart w:id="12" w:name="_Toc438954441"/>
      <w:bookmarkStart w:id="13" w:name="_Toc461939615"/>
      <w:bookmarkStart w:id="14" w:name="_Toc347227538"/>
      <w:bookmarkStart w:id="15" w:name="_Toc436903894"/>
      <w:bookmarkStart w:id="16" w:name="_Toc454620898"/>
      <w:r w:rsidRPr="00E46ED6">
        <w:t>PART 1 – Bidding Procedures</w:t>
      </w:r>
      <w:bookmarkEnd w:id="9"/>
      <w:bookmarkEnd w:id="10"/>
      <w:bookmarkEnd w:id="11"/>
      <w:bookmarkEnd w:id="12"/>
      <w:bookmarkEnd w:id="13"/>
      <w:bookmarkEnd w:id="14"/>
      <w:bookmarkEnd w:id="15"/>
      <w:bookmarkEnd w:id="16"/>
    </w:p>
    <w:p w14:paraId="0E724DD0" w14:textId="77777777" w:rsidR="00796460" w:rsidRPr="00E46ED6" w:rsidRDefault="00796460">
      <w:pPr>
        <w:pStyle w:val="Subtitle"/>
      </w:pPr>
      <w:bookmarkStart w:id="17" w:name="_Toc438954442"/>
      <w:bookmarkStart w:id="18" w:name="_Toc347227539"/>
    </w:p>
    <w:p w14:paraId="521FDA0F" w14:textId="77777777" w:rsidR="00796460" w:rsidRPr="00E46ED6" w:rsidRDefault="00796460">
      <w:pPr>
        <w:pStyle w:val="Subtitle"/>
        <w:sectPr w:rsidR="00796460" w:rsidRPr="00E46ED6"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E46ED6" w14:paraId="5637B9C6" w14:textId="77777777" w:rsidTr="00796460">
        <w:trPr>
          <w:trHeight w:val="801"/>
        </w:trPr>
        <w:tc>
          <w:tcPr>
            <w:tcW w:w="9198" w:type="dxa"/>
            <w:vAlign w:val="center"/>
          </w:tcPr>
          <w:p w14:paraId="2AFD65D1" w14:textId="77777777" w:rsidR="00455149" w:rsidRPr="00E46ED6" w:rsidRDefault="00455149" w:rsidP="00764A9B">
            <w:pPr>
              <w:pStyle w:val="SectionHeading"/>
            </w:pPr>
            <w:bookmarkStart w:id="19" w:name="_Toc436903895"/>
            <w:bookmarkStart w:id="20" w:name="_Toc454620899"/>
            <w:r w:rsidRPr="00E46ED6">
              <w:t>Section I</w:t>
            </w:r>
            <w:r w:rsidR="00F6778E" w:rsidRPr="00E46ED6">
              <w:t xml:space="preserve"> -</w:t>
            </w:r>
            <w:r w:rsidR="00B95321" w:rsidRPr="00E46ED6">
              <w:t xml:space="preserve"> </w:t>
            </w:r>
            <w:r w:rsidRPr="00E46ED6">
              <w:t>Instructions to Bidders</w:t>
            </w:r>
            <w:bookmarkEnd w:id="17"/>
            <w:bookmarkEnd w:id="18"/>
            <w:bookmarkEnd w:id="19"/>
            <w:bookmarkEnd w:id="20"/>
          </w:p>
        </w:tc>
      </w:tr>
    </w:tbl>
    <w:p w14:paraId="32DEB945" w14:textId="77777777" w:rsidR="00455149" w:rsidRPr="00E46ED6" w:rsidRDefault="00455149"/>
    <w:p w14:paraId="25766BD4" w14:textId="77777777" w:rsidR="00455149" w:rsidRPr="00E46ED6" w:rsidRDefault="00E9769A">
      <w:pPr>
        <w:jc w:val="center"/>
        <w:rPr>
          <w:b/>
          <w:sz w:val="32"/>
        </w:rPr>
      </w:pPr>
      <w:r w:rsidRPr="00E46ED6">
        <w:rPr>
          <w:b/>
          <w:sz w:val="32"/>
        </w:rPr>
        <w:t>Contents</w:t>
      </w:r>
    </w:p>
    <w:p w14:paraId="4B135CBC" w14:textId="1B69F6D8" w:rsidR="00EB513F" w:rsidRPr="00E46ED6" w:rsidRDefault="007673F1">
      <w:pPr>
        <w:pStyle w:val="TOC1"/>
        <w:rPr>
          <w:rFonts w:asciiTheme="minorHAnsi" w:eastAsiaTheme="minorEastAsia" w:hAnsiTheme="minorHAnsi" w:cstheme="minorBidi"/>
          <w:b w:val="0"/>
          <w:noProof/>
          <w:sz w:val="22"/>
          <w:szCs w:val="22"/>
        </w:rPr>
      </w:pPr>
      <w:r w:rsidRPr="00E46ED6">
        <w:fldChar w:fldCharType="begin"/>
      </w:r>
      <w:r w:rsidR="00131C2E" w:rsidRPr="00E46ED6">
        <w:instrText xml:space="preserve"> TOC \h \z \t "Body Text 2,1,Sec1-Clauses + After:  10 pt1,2" </w:instrText>
      </w:r>
      <w:r w:rsidRPr="00E46ED6">
        <w:fldChar w:fldCharType="separate"/>
      </w:r>
      <w:hyperlink w:anchor="_Toc494463347" w:history="1">
        <w:r w:rsidR="00EB513F" w:rsidRPr="00E46ED6">
          <w:rPr>
            <w:rStyle w:val="Hyperlink"/>
            <w:noProof/>
            <w:color w:val="auto"/>
          </w:rPr>
          <w:t>A.</w:t>
        </w:r>
        <w:r w:rsidR="00EB513F" w:rsidRPr="00E46ED6">
          <w:rPr>
            <w:rFonts w:asciiTheme="minorHAnsi" w:eastAsiaTheme="minorEastAsia" w:hAnsiTheme="minorHAnsi" w:cstheme="minorBidi"/>
            <w:b w:val="0"/>
            <w:noProof/>
            <w:sz w:val="22"/>
            <w:szCs w:val="22"/>
          </w:rPr>
          <w:tab/>
        </w:r>
        <w:r w:rsidR="00EB513F" w:rsidRPr="00E46ED6">
          <w:rPr>
            <w:rStyle w:val="Hyperlink"/>
            <w:noProof/>
            <w:color w:val="auto"/>
          </w:rPr>
          <w:t>General</w:t>
        </w:r>
        <w:r w:rsidR="00EB513F" w:rsidRPr="00E46ED6">
          <w:rPr>
            <w:noProof/>
            <w:webHidden/>
          </w:rPr>
          <w:tab/>
        </w:r>
        <w:r w:rsidRPr="00E46ED6">
          <w:rPr>
            <w:noProof/>
            <w:webHidden/>
          </w:rPr>
          <w:fldChar w:fldCharType="begin"/>
        </w:r>
        <w:r w:rsidR="00EB513F" w:rsidRPr="00E46ED6">
          <w:rPr>
            <w:noProof/>
            <w:webHidden/>
          </w:rPr>
          <w:instrText xml:space="preserve"> PAGEREF _Toc494463347 \h </w:instrText>
        </w:r>
        <w:r w:rsidRPr="00E46ED6">
          <w:rPr>
            <w:noProof/>
            <w:webHidden/>
          </w:rPr>
        </w:r>
        <w:r w:rsidRPr="00E46ED6">
          <w:rPr>
            <w:noProof/>
            <w:webHidden/>
          </w:rPr>
          <w:fldChar w:fldCharType="separate"/>
        </w:r>
        <w:r w:rsidR="00782FCE">
          <w:rPr>
            <w:noProof/>
            <w:webHidden/>
          </w:rPr>
          <w:t>7</w:t>
        </w:r>
        <w:r w:rsidRPr="00E46ED6">
          <w:rPr>
            <w:noProof/>
            <w:webHidden/>
          </w:rPr>
          <w:fldChar w:fldCharType="end"/>
        </w:r>
      </w:hyperlink>
    </w:p>
    <w:p w14:paraId="40D98565" w14:textId="78A3C907" w:rsidR="00EB513F" w:rsidRPr="00E46ED6" w:rsidRDefault="004C5C67">
      <w:pPr>
        <w:pStyle w:val="TOC2"/>
        <w:rPr>
          <w:rFonts w:asciiTheme="minorHAnsi" w:eastAsiaTheme="minorEastAsia" w:hAnsiTheme="minorHAnsi" w:cstheme="minorBidi"/>
          <w:sz w:val="22"/>
          <w:szCs w:val="22"/>
        </w:rPr>
      </w:pPr>
      <w:hyperlink w:anchor="_Toc494463348" w:history="1">
        <w:r w:rsidR="00EB513F" w:rsidRPr="00E46ED6">
          <w:rPr>
            <w:rStyle w:val="Hyperlink"/>
            <w:color w:val="auto"/>
          </w:rPr>
          <w:t>1.</w:t>
        </w:r>
        <w:r w:rsidR="00EB513F" w:rsidRPr="00E46ED6">
          <w:rPr>
            <w:rFonts w:asciiTheme="minorHAnsi" w:eastAsiaTheme="minorEastAsia" w:hAnsiTheme="minorHAnsi" w:cstheme="minorBidi"/>
            <w:sz w:val="22"/>
            <w:szCs w:val="22"/>
          </w:rPr>
          <w:tab/>
        </w:r>
        <w:r w:rsidR="00EB513F" w:rsidRPr="00E46ED6">
          <w:rPr>
            <w:rStyle w:val="Hyperlink"/>
            <w:color w:val="auto"/>
          </w:rPr>
          <w:t>Scope of Bid</w:t>
        </w:r>
        <w:r w:rsidR="00EB513F" w:rsidRPr="00E46ED6">
          <w:rPr>
            <w:webHidden/>
          </w:rPr>
          <w:tab/>
        </w:r>
        <w:r w:rsidR="007673F1" w:rsidRPr="00E46ED6">
          <w:rPr>
            <w:webHidden/>
          </w:rPr>
          <w:fldChar w:fldCharType="begin"/>
        </w:r>
        <w:r w:rsidR="00EB513F" w:rsidRPr="00E46ED6">
          <w:rPr>
            <w:webHidden/>
          </w:rPr>
          <w:instrText xml:space="preserve"> PAGEREF _Toc494463348 \h </w:instrText>
        </w:r>
        <w:r w:rsidR="007673F1" w:rsidRPr="00E46ED6">
          <w:rPr>
            <w:webHidden/>
          </w:rPr>
        </w:r>
        <w:r w:rsidR="007673F1" w:rsidRPr="00E46ED6">
          <w:rPr>
            <w:webHidden/>
          </w:rPr>
          <w:fldChar w:fldCharType="separate"/>
        </w:r>
        <w:r w:rsidR="00782FCE">
          <w:rPr>
            <w:webHidden/>
          </w:rPr>
          <w:t>7</w:t>
        </w:r>
        <w:r w:rsidR="007673F1" w:rsidRPr="00E46ED6">
          <w:rPr>
            <w:webHidden/>
          </w:rPr>
          <w:fldChar w:fldCharType="end"/>
        </w:r>
      </w:hyperlink>
    </w:p>
    <w:p w14:paraId="73DF3926" w14:textId="1EC1ECE1" w:rsidR="00EB513F" w:rsidRPr="00E46ED6" w:rsidRDefault="004C5C67">
      <w:pPr>
        <w:pStyle w:val="TOC2"/>
        <w:rPr>
          <w:rFonts w:asciiTheme="minorHAnsi" w:eastAsiaTheme="minorEastAsia" w:hAnsiTheme="minorHAnsi" w:cstheme="minorBidi"/>
          <w:sz w:val="22"/>
          <w:szCs w:val="22"/>
        </w:rPr>
      </w:pPr>
      <w:hyperlink w:anchor="_Toc494463349" w:history="1">
        <w:r w:rsidR="00EB513F" w:rsidRPr="00E46ED6">
          <w:rPr>
            <w:rStyle w:val="Hyperlink"/>
            <w:color w:val="auto"/>
          </w:rPr>
          <w:t>2.</w:t>
        </w:r>
        <w:r w:rsidR="00EB513F" w:rsidRPr="00E46ED6">
          <w:rPr>
            <w:rFonts w:asciiTheme="minorHAnsi" w:eastAsiaTheme="minorEastAsia" w:hAnsiTheme="minorHAnsi" w:cstheme="minorBidi"/>
            <w:sz w:val="22"/>
            <w:szCs w:val="22"/>
          </w:rPr>
          <w:tab/>
        </w:r>
        <w:r w:rsidR="00EB513F" w:rsidRPr="00E46ED6">
          <w:rPr>
            <w:rStyle w:val="Hyperlink"/>
            <w:color w:val="auto"/>
          </w:rPr>
          <w:t>Source of Funds</w:t>
        </w:r>
        <w:r w:rsidR="00EB513F" w:rsidRPr="00E46ED6">
          <w:rPr>
            <w:webHidden/>
          </w:rPr>
          <w:tab/>
        </w:r>
        <w:r w:rsidR="007673F1" w:rsidRPr="00E46ED6">
          <w:rPr>
            <w:webHidden/>
          </w:rPr>
          <w:fldChar w:fldCharType="begin"/>
        </w:r>
        <w:r w:rsidR="00EB513F" w:rsidRPr="00E46ED6">
          <w:rPr>
            <w:webHidden/>
          </w:rPr>
          <w:instrText xml:space="preserve"> PAGEREF _Toc494463349 \h </w:instrText>
        </w:r>
        <w:r w:rsidR="007673F1" w:rsidRPr="00E46ED6">
          <w:rPr>
            <w:webHidden/>
          </w:rPr>
        </w:r>
        <w:r w:rsidR="007673F1" w:rsidRPr="00E46ED6">
          <w:rPr>
            <w:webHidden/>
          </w:rPr>
          <w:fldChar w:fldCharType="separate"/>
        </w:r>
        <w:r w:rsidR="00782FCE">
          <w:rPr>
            <w:webHidden/>
          </w:rPr>
          <w:t>7</w:t>
        </w:r>
        <w:r w:rsidR="007673F1" w:rsidRPr="00E46ED6">
          <w:rPr>
            <w:webHidden/>
          </w:rPr>
          <w:fldChar w:fldCharType="end"/>
        </w:r>
      </w:hyperlink>
    </w:p>
    <w:p w14:paraId="55A04F41" w14:textId="46B67F1B" w:rsidR="00EB513F" w:rsidRPr="00E46ED6" w:rsidRDefault="004C5C67">
      <w:pPr>
        <w:pStyle w:val="TOC2"/>
        <w:rPr>
          <w:rFonts w:asciiTheme="minorHAnsi" w:eastAsiaTheme="minorEastAsia" w:hAnsiTheme="minorHAnsi" w:cstheme="minorBidi"/>
          <w:sz w:val="22"/>
          <w:szCs w:val="22"/>
        </w:rPr>
      </w:pPr>
      <w:hyperlink w:anchor="_Toc494463350" w:history="1">
        <w:r w:rsidR="00EB513F" w:rsidRPr="00E46ED6">
          <w:rPr>
            <w:rStyle w:val="Hyperlink"/>
            <w:color w:val="auto"/>
          </w:rPr>
          <w:t>3.</w:t>
        </w:r>
        <w:r w:rsidR="00EB513F" w:rsidRPr="00E46ED6">
          <w:rPr>
            <w:rFonts w:asciiTheme="minorHAnsi" w:eastAsiaTheme="minorEastAsia" w:hAnsiTheme="minorHAnsi" w:cstheme="minorBidi"/>
            <w:sz w:val="22"/>
            <w:szCs w:val="22"/>
          </w:rPr>
          <w:tab/>
        </w:r>
        <w:r w:rsidR="00EB513F" w:rsidRPr="00E46ED6">
          <w:rPr>
            <w:rStyle w:val="Hyperlink"/>
            <w:color w:val="auto"/>
          </w:rPr>
          <w:t>Fraud and Corruption</w:t>
        </w:r>
        <w:r w:rsidR="00EB513F" w:rsidRPr="00E46ED6">
          <w:rPr>
            <w:webHidden/>
          </w:rPr>
          <w:tab/>
        </w:r>
        <w:r w:rsidR="007673F1" w:rsidRPr="00E46ED6">
          <w:rPr>
            <w:webHidden/>
          </w:rPr>
          <w:fldChar w:fldCharType="begin"/>
        </w:r>
        <w:r w:rsidR="00EB513F" w:rsidRPr="00E46ED6">
          <w:rPr>
            <w:webHidden/>
          </w:rPr>
          <w:instrText xml:space="preserve"> PAGEREF _Toc494463350 \h </w:instrText>
        </w:r>
        <w:r w:rsidR="007673F1" w:rsidRPr="00E46ED6">
          <w:rPr>
            <w:webHidden/>
          </w:rPr>
        </w:r>
        <w:r w:rsidR="007673F1" w:rsidRPr="00E46ED6">
          <w:rPr>
            <w:webHidden/>
          </w:rPr>
          <w:fldChar w:fldCharType="separate"/>
        </w:r>
        <w:r w:rsidR="00782FCE">
          <w:rPr>
            <w:webHidden/>
          </w:rPr>
          <w:t>8</w:t>
        </w:r>
        <w:r w:rsidR="007673F1" w:rsidRPr="00E46ED6">
          <w:rPr>
            <w:webHidden/>
          </w:rPr>
          <w:fldChar w:fldCharType="end"/>
        </w:r>
      </w:hyperlink>
    </w:p>
    <w:p w14:paraId="020D528C" w14:textId="74F1B2DC" w:rsidR="00EB513F" w:rsidRPr="00E46ED6" w:rsidRDefault="004C5C67">
      <w:pPr>
        <w:pStyle w:val="TOC2"/>
        <w:rPr>
          <w:rFonts w:asciiTheme="minorHAnsi" w:eastAsiaTheme="minorEastAsia" w:hAnsiTheme="minorHAnsi" w:cstheme="minorBidi"/>
          <w:sz w:val="22"/>
          <w:szCs w:val="22"/>
        </w:rPr>
      </w:pPr>
      <w:hyperlink w:anchor="_Toc494463351" w:history="1">
        <w:r w:rsidR="00EB513F" w:rsidRPr="00E46ED6">
          <w:rPr>
            <w:rStyle w:val="Hyperlink"/>
            <w:color w:val="auto"/>
          </w:rPr>
          <w:t>4.</w:t>
        </w:r>
        <w:r w:rsidR="00EB513F" w:rsidRPr="00E46ED6">
          <w:rPr>
            <w:rFonts w:asciiTheme="minorHAnsi" w:eastAsiaTheme="minorEastAsia" w:hAnsiTheme="minorHAnsi" w:cstheme="minorBidi"/>
            <w:sz w:val="22"/>
            <w:szCs w:val="22"/>
          </w:rPr>
          <w:tab/>
        </w:r>
        <w:r w:rsidR="00EB513F" w:rsidRPr="00E46ED6">
          <w:rPr>
            <w:rStyle w:val="Hyperlink"/>
            <w:color w:val="auto"/>
          </w:rPr>
          <w:t>Eligible Bidders</w:t>
        </w:r>
        <w:r w:rsidR="00EB513F" w:rsidRPr="00E46ED6">
          <w:rPr>
            <w:webHidden/>
          </w:rPr>
          <w:tab/>
        </w:r>
        <w:r w:rsidR="007673F1" w:rsidRPr="00E46ED6">
          <w:rPr>
            <w:webHidden/>
          </w:rPr>
          <w:fldChar w:fldCharType="begin"/>
        </w:r>
        <w:r w:rsidR="00EB513F" w:rsidRPr="00E46ED6">
          <w:rPr>
            <w:webHidden/>
          </w:rPr>
          <w:instrText xml:space="preserve"> PAGEREF _Toc494463351 \h </w:instrText>
        </w:r>
        <w:r w:rsidR="007673F1" w:rsidRPr="00E46ED6">
          <w:rPr>
            <w:webHidden/>
          </w:rPr>
        </w:r>
        <w:r w:rsidR="007673F1" w:rsidRPr="00E46ED6">
          <w:rPr>
            <w:webHidden/>
          </w:rPr>
          <w:fldChar w:fldCharType="separate"/>
        </w:r>
        <w:r w:rsidR="00782FCE">
          <w:rPr>
            <w:webHidden/>
          </w:rPr>
          <w:t>8</w:t>
        </w:r>
        <w:r w:rsidR="007673F1" w:rsidRPr="00E46ED6">
          <w:rPr>
            <w:webHidden/>
          </w:rPr>
          <w:fldChar w:fldCharType="end"/>
        </w:r>
      </w:hyperlink>
    </w:p>
    <w:p w14:paraId="542487D8" w14:textId="5E3951FE" w:rsidR="00EB513F" w:rsidRPr="00E46ED6" w:rsidRDefault="004C5C67">
      <w:pPr>
        <w:pStyle w:val="TOC2"/>
        <w:rPr>
          <w:rFonts w:asciiTheme="minorHAnsi" w:eastAsiaTheme="minorEastAsia" w:hAnsiTheme="minorHAnsi" w:cstheme="minorBidi"/>
          <w:sz w:val="22"/>
          <w:szCs w:val="22"/>
        </w:rPr>
      </w:pPr>
      <w:hyperlink w:anchor="_Toc494463352" w:history="1">
        <w:r w:rsidR="00EB513F" w:rsidRPr="00E46ED6">
          <w:rPr>
            <w:rStyle w:val="Hyperlink"/>
            <w:color w:val="auto"/>
          </w:rPr>
          <w:t>5.</w:t>
        </w:r>
        <w:r w:rsidR="00EB513F" w:rsidRPr="00E46ED6">
          <w:rPr>
            <w:rFonts w:asciiTheme="minorHAnsi" w:eastAsiaTheme="minorEastAsia" w:hAnsiTheme="minorHAnsi" w:cstheme="minorBidi"/>
            <w:sz w:val="22"/>
            <w:szCs w:val="22"/>
          </w:rPr>
          <w:tab/>
        </w:r>
        <w:r w:rsidR="00EB513F" w:rsidRPr="00E46ED6">
          <w:rPr>
            <w:rStyle w:val="Hyperlink"/>
            <w:color w:val="auto"/>
          </w:rPr>
          <w:t>Eligible Goods and Related Services</w:t>
        </w:r>
        <w:r w:rsidR="00EB513F" w:rsidRPr="00E46ED6">
          <w:rPr>
            <w:webHidden/>
          </w:rPr>
          <w:tab/>
        </w:r>
        <w:r w:rsidR="007673F1" w:rsidRPr="00E46ED6">
          <w:rPr>
            <w:webHidden/>
          </w:rPr>
          <w:fldChar w:fldCharType="begin"/>
        </w:r>
        <w:r w:rsidR="00EB513F" w:rsidRPr="00E46ED6">
          <w:rPr>
            <w:webHidden/>
          </w:rPr>
          <w:instrText xml:space="preserve"> PAGEREF _Toc494463352 \h </w:instrText>
        </w:r>
        <w:r w:rsidR="007673F1" w:rsidRPr="00E46ED6">
          <w:rPr>
            <w:webHidden/>
          </w:rPr>
        </w:r>
        <w:r w:rsidR="007673F1" w:rsidRPr="00E46ED6">
          <w:rPr>
            <w:webHidden/>
          </w:rPr>
          <w:fldChar w:fldCharType="separate"/>
        </w:r>
        <w:r w:rsidR="00782FCE">
          <w:rPr>
            <w:webHidden/>
          </w:rPr>
          <w:t>10</w:t>
        </w:r>
        <w:r w:rsidR="007673F1" w:rsidRPr="00E46ED6">
          <w:rPr>
            <w:webHidden/>
          </w:rPr>
          <w:fldChar w:fldCharType="end"/>
        </w:r>
      </w:hyperlink>
    </w:p>
    <w:p w14:paraId="187C5226" w14:textId="49781E69" w:rsidR="00EB513F" w:rsidRPr="00E46ED6" w:rsidRDefault="004C5C67">
      <w:pPr>
        <w:pStyle w:val="TOC1"/>
        <w:rPr>
          <w:rFonts w:asciiTheme="minorHAnsi" w:eastAsiaTheme="minorEastAsia" w:hAnsiTheme="minorHAnsi" w:cstheme="minorBidi"/>
          <w:b w:val="0"/>
          <w:noProof/>
          <w:sz w:val="22"/>
          <w:szCs w:val="22"/>
        </w:rPr>
      </w:pPr>
      <w:hyperlink w:anchor="_Toc494463353" w:history="1">
        <w:r w:rsidR="00EB513F" w:rsidRPr="00E46ED6">
          <w:rPr>
            <w:rStyle w:val="Hyperlink"/>
            <w:noProof/>
            <w:color w:val="auto"/>
          </w:rPr>
          <w:t>B. Contents of Request for Bids Document</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_Toc494463353 \h </w:instrText>
        </w:r>
        <w:r w:rsidR="007673F1" w:rsidRPr="00E46ED6">
          <w:rPr>
            <w:noProof/>
            <w:webHidden/>
          </w:rPr>
        </w:r>
        <w:r w:rsidR="007673F1" w:rsidRPr="00E46ED6">
          <w:rPr>
            <w:noProof/>
            <w:webHidden/>
          </w:rPr>
          <w:fldChar w:fldCharType="separate"/>
        </w:r>
        <w:r w:rsidR="00782FCE">
          <w:rPr>
            <w:noProof/>
            <w:webHidden/>
          </w:rPr>
          <w:t>11</w:t>
        </w:r>
        <w:r w:rsidR="007673F1" w:rsidRPr="00E46ED6">
          <w:rPr>
            <w:noProof/>
            <w:webHidden/>
          </w:rPr>
          <w:fldChar w:fldCharType="end"/>
        </w:r>
      </w:hyperlink>
    </w:p>
    <w:p w14:paraId="74683CC4" w14:textId="70C993FE" w:rsidR="00EB513F" w:rsidRPr="00E46ED6" w:rsidRDefault="004C5C67">
      <w:pPr>
        <w:pStyle w:val="TOC2"/>
        <w:rPr>
          <w:rFonts w:asciiTheme="minorHAnsi" w:eastAsiaTheme="minorEastAsia" w:hAnsiTheme="minorHAnsi" w:cstheme="minorBidi"/>
          <w:sz w:val="22"/>
          <w:szCs w:val="22"/>
        </w:rPr>
      </w:pPr>
      <w:hyperlink w:anchor="_Toc494463354" w:history="1">
        <w:r w:rsidR="00EB513F" w:rsidRPr="00E46ED6">
          <w:rPr>
            <w:rStyle w:val="Hyperlink"/>
            <w:color w:val="auto"/>
          </w:rPr>
          <w:t>6.</w:t>
        </w:r>
        <w:r w:rsidR="00EB513F" w:rsidRPr="00E46ED6">
          <w:rPr>
            <w:rFonts w:asciiTheme="minorHAnsi" w:eastAsiaTheme="minorEastAsia" w:hAnsiTheme="minorHAnsi" w:cstheme="minorBidi"/>
            <w:sz w:val="22"/>
            <w:szCs w:val="22"/>
          </w:rPr>
          <w:tab/>
        </w:r>
        <w:r w:rsidR="00EB513F" w:rsidRPr="00E46ED6">
          <w:rPr>
            <w:rStyle w:val="Hyperlink"/>
            <w:color w:val="auto"/>
          </w:rPr>
          <w:t>Sections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_Toc494463354 \h </w:instrText>
        </w:r>
        <w:r w:rsidR="007673F1" w:rsidRPr="00E46ED6">
          <w:rPr>
            <w:webHidden/>
          </w:rPr>
        </w:r>
        <w:r w:rsidR="007673F1" w:rsidRPr="00E46ED6">
          <w:rPr>
            <w:webHidden/>
          </w:rPr>
          <w:fldChar w:fldCharType="separate"/>
        </w:r>
        <w:r w:rsidR="00782FCE">
          <w:rPr>
            <w:webHidden/>
          </w:rPr>
          <w:t>11</w:t>
        </w:r>
        <w:r w:rsidR="007673F1" w:rsidRPr="00E46ED6">
          <w:rPr>
            <w:webHidden/>
          </w:rPr>
          <w:fldChar w:fldCharType="end"/>
        </w:r>
      </w:hyperlink>
    </w:p>
    <w:p w14:paraId="5DF0178C" w14:textId="1E614EDD" w:rsidR="00EB513F" w:rsidRPr="00E46ED6" w:rsidRDefault="004C5C67">
      <w:pPr>
        <w:pStyle w:val="TOC2"/>
        <w:rPr>
          <w:rFonts w:asciiTheme="minorHAnsi" w:eastAsiaTheme="minorEastAsia" w:hAnsiTheme="minorHAnsi" w:cstheme="minorBidi"/>
          <w:sz w:val="22"/>
          <w:szCs w:val="22"/>
        </w:rPr>
      </w:pPr>
      <w:hyperlink w:anchor="_Toc494463355" w:history="1">
        <w:r w:rsidR="00EB513F" w:rsidRPr="00E46ED6">
          <w:rPr>
            <w:rStyle w:val="Hyperlink"/>
            <w:color w:val="auto"/>
          </w:rPr>
          <w:t>7.</w:t>
        </w:r>
        <w:r w:rsidR="00EB513F" w:rsidRPr="00E46ED6">
          <w:rPr>
            <w:rFonts w:asciiTheme="minorHAnsi" w:eastAsiaTheme="minorEastAsia" w:hAnsiTheme="minorHAnsi" w:cstheme="minorBidi"/>
            <w:sz w:val="22"/>
            <w:szCs w:val="22"/>
          </w:rPr>
          <w:tab/>
        </w:r>
        <w:r w:rsidR="00EB513F" w:rsidRPr="00E46ED6">
          <w:rPr>
            <w:rStyle w:val="Hyperlink"/>
            <w:color w:val="auto"/>
          </w:rPr>
          <w:t>Clarification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_Toc494463355 \h </w:instrText>
        </w:r>
        <w:r w:rsidR="007673F1" w:rsidRPr="00E46ED6">
          <w:rPr>
            <w:webHidden/>
          </w:rPr>
        </w:r>
        <w:r w:rsidR="007673F1" w:rsidRPr="00E46ED6">
          <w:rPr>
            <w:webHidden/>
          </w:rPr>
          <w:fldChar w:fldCharType="separate"/>
        </w:r>
        <w:r w:rsidR="00782FCE">
          <w:rPr>
            <w:webHidden/>
          </w:rPr>
          <w:t>12</w:t>
        </w:r>
        <w:r w:rsidR="007673F1" w:rsidRPr="00E46ED6">
          <w:rPr>
            <w:webHidden/>
          </w:rPr>
          <w:fldChar w:fldCharType="end"/>
        </w:r>
      </w:hyperlink>
    </w:p>
    <w:p w14:paraId="5EC448DF" w14:textId="2AE562FF" w:rsidR="00EB513F" w:rsidRPr="00E46ED6" w:rsidRDefault="004C5C67">
      <w:pPr>
        <w:pStyle w:val="TOC2"/>
        <w:rPr>
          <w:rFonts w:asciiTheme="minorHAnsi" w:eastAsiaTheme="minorEastAsia" w:hAnsiTheme="minorHAnsi" w:cstheme="minorBidi"/>
          <w:sz w:val="22"/>
          <w:szCs w:val="22"/>
        </w:rPr>
      </w:pPr>
      <w:hyperlink w:anchor="_Toc494463356" w:history="1">
        <w:r w:rsidR="00EB513F" w:rsidRPr="00E46ED6">
          <w:rPr>
            <w:rStyle w:val="Hyperlink"/>
            <w:color w:val="auto"/>
          </w:rPr>
          <w:t>8.</w:t>
        </w:r>
        <w:r w:rsidR="00EB513F" w:rsidRPr="00E46ED6">
          <w:rPr>
            <w:rFonts w:asciiTheme="minorHAnsi" w:eastAsiaTheme="minorEastAsia" w:hAnsiTheme="minorHAnsi" w:cstheme="minorBidi"/>
            <w:sz w:val="22"/>
            <w:szCs w:val="22"/>
          </w:rPr>
          <w:tab/>
        </w:r>
        <w:r w:rsidR="00EB513F" w:rsidRPr="00E46ED6">
          <w:rPr>
            <w:rStyle w:val="Hyperlink"/>
            <w:color w:val="auto"/>
          </w:rPr>
          <w:t>Amendment of Bidding Document</w:t>
        </w:r>
        <w:r w:rsidR="00EB513F" w:rsidRPr="00E46ED6">
          <w:rPr>
            <w:webHidden/>
          </w:rPr>
          <w:tab/>
        </w:r>
        <w:r w:rsidR="007673F1" w:rsidRPr="00E46ED6">
          <w:rPr>
            <w:webHidden/>
          </w:rPr>
          <w:fldChar w:fldCharType="begin"/>
        </w:r>
        <w:r w:rsidR="00EB513F" w:rsidRPr="00E46ED6">
          <w:rPr>
            <w:webHidden/>
          </w:rPr>
          <w:instrText xml:space="preserve"> PAGEREF _Toc494463356 \h </w:instrText>
        </w:r>
        <w:r w:rsidR="007673F1" w:rsidRPr="00E46ED6">
          <w:rPr>
            <w:webHidden/>
          </w:rPr>
        </w:r>
        <w:r w:rsidR="007673F1" w:rsidRPr="00E46ED6">
          <w:rPr>
            <w:webHidden/>
          </w:rPr>
          <w:fldChar w:fldCharType="separate"/>
        </w:r>
        <w:r w:rsidR="00782FCE">
          <w:rPr>
            <w:webHidden/>
          </w:rPr>
          <w:t>12</w:t>
        </w:r>
        <w:r w:rsidR="007673F1" w:rsidRPr="00E46ED6">
          <w:rPr>
            <w:webHidden/>
          </w:rPr>
          <w:fldChar w:fldCharType="end"/>
        </w:r>
      </w:hyperlink>
    </w:p>
    <w:p w14:paraId="2B2C8C3F" w14:textId="3163F6D6" w:rsidR="00EB513F" w:rsidRPr="00E46ED6" w:rsidRDefault="004C5C67">
      <w:pPr>
        <w:pStyle w:val="TOC1"/>
        <w:rPr>
          <w:rFonts w:asciiTheme="minorHAnsi" w:eastAsiaTheme="minorEastAsia" w:hAnsiTheme="minorHAnsi" w:cstheme="minorBidi"/>
          <w:b w:val="0"/>
          <w:noProof/>
          <w:sz w:val="22"/>
          <w:szCs w:val="22"/>
        </w:rPr>
      </w:pPr>
      <w:hyperlink w:anchor="_Toc494463357" w:history="1">
        <w:r w:rsidR="00EB513F" w:rsidRPr="00E46ED6">
          <w:rPr>
            <w:rStyle w:val="Hyperlink"/>
            <w:noProof/>
            <w:color w:val="auto"/>
          </w:rPr>
          <w:t>C. Preparation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_Toc494463357 \h </w:instrText>
        </w:r>
        <w:r w:rsidR="007673F1" w:rsidRPr="00E46ED6">
          <w:rPr>
            <w:noProof/>
            <w:webHidden/>
          </w:rPr>
        </w:r>
        <w:r w:rsidR="007673F1" w:rsidRPr="00E46ED6">
          <w:rPr>
            <w:noProof/>
            <w:webHidden/>
          </w:rPr>
          <w:fldChar w:fldCharType="separate"/>
        </w:r>
        <w:r w:rsidR="00782FCE">
          <w:rPr>
            <w:noProof/>
            <w:webHidden/>
          </w:rPr>
          <w:t>12</w:t>
        </w:r>
        <w:r w:rsidR="007673F1" w:rsidRPr="00E46ED6">
          <w:rPr>
            <w:noProof/>
            <w:webHidden/>
          </w:rPr>
          <w:fldChar w:fldCharType="end"/>
        </w:r>
      </w:hyperlink>
    </w:p>
    <w:p w14:paraId="670D22AD" w14:textId="42AA53B9" w:rsidR="00EB513F" w:rsidRPr="00E46ED6" w:rsidRDefault="004C5C67">
      <w:pPr>
        <w:pStyle w:val="TOC2"/>
        <w:rPr>
          <w:rFonts w:asciiTheme="minorHAnsi" w:eastAsiaTheme="minorEastAsia" w:hAnsiTheme="minorHAnsi" w:cstheme="minorBidi"/>
          <w:sz w:val="22"/>
          <w:szCs w:val="22"/>
        </w:rPr>
      </w:pPr>
      <w:hyperlink w:anchor="_Toc494463358" w:history="1">
        <w:r w:rsidR="00EB513F" w:rsidRPr="00E46ED6">
          <w:rPr>
            <w:rStyle w:val="Hyperlink"/>
            <w:color w:val="auto"/>
          </w:rPr>
          <w:t>9.</w:t>
        </w:r>
        <w:r w:rsidR="00EB513F" w:rsidRPr="00E46ED6">
          <w:rPr>
            <w:rFonts w:asciiTheme="minorHAnsi" w:eastAsiaTheme="minorEastAsia" w:hAnsiTheme="minorHAnsi" w:cstheme="minorBidi"/>
            <w:sz w:val="22"/>
            <w:szCs w:val="22"/>
          </w:rPr>
          <w:tab/>
        </w:r>
        <w:r w:rsidR="00EB513F" w:rsidRPr="00E46ED6">
          <w:rPr>
            <w:rStyle w:val="Hyperlink"/>
            <w:color w:val="auto"/>
          </w:rPr>
          <w:t>Cost of Bidding</w:t>
        </w:r>
        <w:r w:rsidR="00EB513F" w:rsidRPr="00E46ED6">
          <w:rPr>
            <w:webHidden/>
          </w:rPr>
          <w:tab/>
        </w:r>
        <w:r w:rsidR="007673F1" w:rsidRPr="00E46ED6">
          <w:rPr>
            <w:webHidden/>
          </w:rPr>
          <w:fldChar w:fldCharType="begin"/>
        </w:r>
        <w:r w:rsidR="00EB513F" w:rsidRPr="00E46ED6">
          <w:rPr>
            <w:webHidden/>
          </w:rPr>
          <w:instrText xml:space="preserve"> PAGEREF _Toc494463358 \h </w:instrText>
        </w:r>
        <w:r w:rsidR="007673F1" w:rsidRPr="00E46ED6">
          <w:rPr>
            <w:webHidden/>
          </w:rPr>
        </w:r>
        <w:r w:rsidR="007673F1" w:rsidRPr="00E46ED6">
          <w:rPr>
            <w:webHidden/>
          </w:rPr>
          <w:fldChar w:fldCharType="separate"/>
        </w:r>
        <w:r w:rsidR="00782FCE">
          <w:rPr>
            <w:webHidden/>
          </w:rPr>
          <w:t>12</w:t>
        </w:r>
        <w:r w:rsidR="007673F1" w:rsidRPr="00E46ED6">
          <w:rPr>
            <w:webHidden/>
          </w:rPr>
          <w:fldChar w:fldCharType="end"/>
        </w:r>
      </w:hyperlink>
    </w:p>
    <w:p w14:paraId="7DF84639" w14:textId="04ED7586" w:rsidR="00EB513F" w:rsidRPr="00E46ED6" w:rsidRDefault="004C5C67">
      <w:pPr>
        <w:pStyle w:val="TOC2"/>
        <w:rPr>
          <w:rFonts w:asciiTheme="minorHAnsi" w:eastAsiaTheme="minorEastAsia" w:hAnsiTheme="minorHAnsi" w:cstheme="minorBidi"/>
          <w:sz w:val="22"/>
          <w:szCs w:val="22"/>
        </w:rPr>
      </w:pPr>
      <w:hyperlink w:anchor="_Toc494463359" w:history="1">
        <w:r w:rsidR="00EB513F" w:rsidRPr="00E46ED6">
          <w:rPr>
            <w:rStyle w:val="Hyperlink"/>
            <w:color w:val="auto"/>
          </w:rPr>
          <w:t>10.</w:t>
        </w:r>
        <w:r w:rsidR="00EB513F" w:rsidRPr="00E46ED6">
          <w:rPr>
            <w:rFonts w:asciiTheme="minorHAnsi" w:eastAsiaTheme="minorEastAsia" w:hAnsiTheme="minorHAnsi" w:cstheme="minorBidi"/>
            <w:sz w:val="22"/>
            <w:szCs w:val="22"/>
          </w:rPr>
          <w:tab/>
        </w:r>
        <w:r w:rsidR="00EB513F" w:rsidRPr="00E46ED6">
          <w:rPr>
            <w:rStyle w:val="Hyperlink"/>
            <w:color w:val="auto"/>
          </w:rPr>
          <w:t>Language of Bid</w:t>
        </w:r>
        <w:r w:rsidR="00EB513F" w:rsidRPr="00E46ED6">
          <w:rPr>
            <w:webHidden/>
          </w:rPr>
          <w:tab/>
        </w:r>
        <w:r w:rsidR="007673F1" w:rsidRPr="00E46ED6">
          <w:rPr>
            <w:webHidden/>
          </w:rPr>
          <w:fldChar w:fldCharType="begin"/>
        </w:r>
        <w:r w:rsidR="00EB513F" w:rsidRPr="00E46ED6">
          <w:rPr>
            <w:webHidden/>
          </w:rPr>
          <w:instrText xml:space="preserve"> PAGEREF _Toc494463359 \h </w:instrText>
        </w:r>
        <w:r w:rsidR="007673F1" w:rsidRPr="00E46ED6">
          <w:rPr>
            <w:webHidden/>
          </w:rPr>
        </w:r>
        <w:r w:rsidR="007673F1" w:rsidRPr="00E46ED6">
          <w:rPr>
            <w:webHidden/>
          </w:rPr>
          <w:fldChar w:fldCharType="separate"/>
        </w:r>
        <w:r w:rsidR="00782FCE">
          <w:rPr>
            <w:webHidden/>
          </w:rPr>
          <w:t>12</w:t>
        </w:r>
        <w:r w:rsidR="007673F1" w:rsidRPr="00E46ED6">
          <w:rPr>
            <w:webHidden/>
          </w:rPr>
          <w:fldChar w:fldCharType="end"/>
        </w:r>
      </w:hyperlink>
    </w:p>
    <w:p w14:paraId="38AAF0D1" w14:textId="4C4C7767" w:rsidR="00EB513F" w:rsidRPr="00E46ED6" w:rsidRDefault="004C5C67">
      <w:pPr>
        <w:pStyle w:val="TOC2"/>
        <w:rPr>
          <w:rFonts w:asciiTheme="minorHAnsi" w:eastAsiaTheme="minorEastAsia" w:hAnsiTheme="minorHAnsi" w:cstheme="minorBidi"/>
          <w:sz w:val="22"/>
          <w:szCs w:val="22"/>
        </w:rPr>
      </w:pPr>
      <w:hyperlink w:anchor="_Toc494463360" w:history="1">
        <w:r w:rsidR="00EB513F" w:rsidRPr="00E46ED6">
          <w:rPr>
            <w:rStyle w:val="Hyperlink"/>
            <w:color w:val="auto"/>
          </w:rPr>
          <w:t>11.</w:t>
        </w:r>
        <w:r w:rsidR="00EB513F" w:rsidRPr="00E46ED6">
          <w:rPr>
            <w:rFonts w:asciiTheme="minorHAnsi" w:eastAsiaTheme="minorEastAsia" w:hAnsiTheme="minorHAnsi" w:cstheme="minorBidi"/>
            <w:sz w:val="22"/>
            <w:szCs w:val="22"/>
          </w:rPr>
          <w:tab/>
        </w:r>
        <w:r w:rsidR="00EB513F" w:rsidRPr="00E46ED6">
          <w:rPr>
            <w:rStyle w:val="Hyperlink"/>
            <w:color w:val="auto"/>
          </w:rPr>
          <w:t>Documents Comprising the Bid</w:t>
        </w:r>
        <w:r w:rsidR="00EB513F" w:rsidRPr="00E46ED6">
          <w:rPr>
            <w:webHidden/>
          </w:rPr>
          <w:tab/>
        </w:r>
        <w:r w:rsidR="007673F1" w:rsidRPr="00E46ED6">
          <w:rPr>
            <w:webHidden/>
          </w:rPr>
          <w:fldChar w:fldCharType="begin"/>
        </w:r>
        <w:r w:rsidR="00EB513F" w:rsidRPr="00E46ED6">
          <w:rPr>
            <w:webHidden/>
          </w:rPr>
          <w:instrText xml:space="preserve"> PAGEREF _Toc494463360 \h </w:instrText>
        </w:r>
        <w:r w:rsidR="007673F1" w:rsidRPr="00E46ED6">
          <w:rPr>
            <w:webHidden/>
          </w:rPr>
        </w:r>
        <w:r w:rsidR="007673F1" w:rsidRPr="00E46ED6">
          <w:rPr>
            <w:webHidden/>
          </w:rPr>
          <w:fldChar w:fldCharType="separate"/>
        </w:r>
        <w:r w:rsidR="00782FCE">
          <w:rPr>
            <w:webHidden/>
          </w:rPr>
          <w:t>13</w:t>
        </w:r>
        <w:r w:rsidR="007673F1" w:rsidRPr="00E46ED6">
          <w:rPr>
            <w:webHidden/>
          </w:rPr>
          <w:fldChar w:fldCharType="end"/>
        </w:r>
      </w:hyperlink>
    </w:p>
    <w:p w14:paraId="10E5625D" w14:textId="4B0695EF" w:rsidR="00EB513F" w:rsidRPr="00E46ED6" w:rsidRDefault="004C5C67">
      <w:pPr>
        <w:pStyle w:val="TOC2"/>
        <w:rPr>
          <w:rFonts w:asciiTheme="minorHAnsi" w:eastAsiaTheme="minorEastAsia" w:hAnsiTheme="minorHAnsi" w:cstheme="minorBidi"/>
          <w:sz w:val="22"/>
          <w:szCs w:val="22"/>
        </w:rPr>
      </w:pPr>
      <w:hyperlink w:anchor="_Toc494463361" w:history="1">
        <w:r w:rsidR="00EB513F" w:rsidRPr="00E46ED6">
          <w:rPr>
            <w:rStyle w:val="Hyperlink"/>
            <w:color w:val="auto"/>
          </w:rPr>
          <w:t>12.</w:t>
        </w:r>
        <w:r w:rsidR="00EB513F" w:rsidRPr="00E46ED6">
          <w:rPr>
            <w:rFonts w:asciiTheme="minorHAnsi" w:eastAsiaTheme="minorEastAsia" w:hAnsiTheme="minorHAnsi" w:cstheme="minorBidi"/>
            <w:sz w:val="22"/>
            <w:szCs w:val="22"/>
          </w:rPr>
          <w:tab/>
        </w:r>
        <w:r w:rsidR="00EB513F" w:rsidRPr="00E46ED6">
          <w:rPr>
            <w:rStyle w:val="Hyperlink"/>
            <w:color w:val="auto"/>
          </w:rPr>
          <w:t>Letter of Bid and Price Schedules</w:t>
        </w:r>
        <w:r w:rsidR="00EB513F" w:rsidRPr="00E46ED6">
          <w:rPr>
            <w:webHidden/>
          </w:rPr>
          <w:tab/>
        </w:r>
        <w:r w:rsidR="007673F1" w:rsidRPr="00E46ED6">
          <w:rPr>
            <w:webHidden/>
          </w:rPr>
          <w:fldChar w:fldCharType="begin"/>
        </w:r>
        <w:r w:rsidR="00EB513F" w:rsidRPr="00E46ED6">
          <w:rPr>
            <w:webHidden/>
          </w:rPr>
          <w:instrText xml:space="preserve"> PAGEREF _Toc494463361 \h </w:instrText>
        </w:r>
        <w:r w:rsidR="007673F1" w:rsidRPr="00E46ED6">
          <w:rPr>
            <w:webHidden/>
          </w:rPr>
        </w:r>
        <w:r w:rsidR="007673F1" w:rsidRPr="00E46ED6">
          <w:rPr>
            <w:webHidden/>
          </w:rPr>
          <w:fldChar w:fldCharType="separate"/>
        </w:r>
        <w:r w:rsidR="00782FCE">
          <w:rPr>
            <w:webHidden/>
          </w:rPr>
          <w:t>13</w:t>
        </w:r>
        <w:r w:rsidR="007673F1" w:rsidRPr="00E46ED6">
          <w:rPr>
            <w:webHidden/>
          </w:rPr>
          <w:fldChar w:fldCharType="end"/>
        </w:r>
      </w:hyperlink>
    </w:p>
    <w:p w14:paraId="4AFB347E" w14:textId="25589DA1" w:rsidR="00EB513F" w:rsidRPr="00E46ED6" w:rsidRDefault="004C5C67">
      <w:pPr>
        <w:pStyle w:val="TOC2"/>
        <w:rPr>
          <w:rFonts w:asciiTheme="minorHAnsi" w:eastAsiaTheme="minorEastAsia" w:hAnsiTheme="minorHAnsi" w:cstheme="minorBidi"/>
          <w:sz w:val="22"/>
          <w:szCs w:val="22"/>
        </w:rPr>
      </w:pPr>
      <w:hyperlink w:anchor="_Toc494463362" w:history="1">
        <w:r w:rsidR="00EB513F" w:rsidRPr="00E46ED6">
          <w:rPr>
            <w:rStyle w:val="Hyperlink"/>
            <w:color w:val="auto"/>
          </w:rPr>
          <w:t>13.</w:t>
        </w:r>
        <w:r w:rsidR="00EB513F" w:rsidRPr="00E46ED6">
          <w:rPr>
            <w:rFonts w:asciiTheme="minorHAnsi" w:eastAsiaTheme="minorEastAsia" w:hAnsiTheme="minorHAnsi" w:cstheme="minorBidi"/>
            <w:sz w:val="22"/>
            <w:szCs w:val="22"/>
          </w:rPr>
          <w:tab/>
        </w:r>
        <w:r w:rsidR="00EB513F" w:rsidRPr="00E46ED6">
          <w:rPr>
            <w:rStyle w:val="Hyperlink"/>
            <w:color w:val="auto"/>
          </w:rPr>
          <w:t>Alternative Bids</w:t>
        </w:r>
        <w:r w:rsidR="00EB513F" w:rsidRPr="00E46ED6">
          <w:rPr>
            <w:webHidden/>
          </w:rPr>
          <w:tab/>
        </w:r>
        <w:r w:rsidR="007673F1" w:rsidRPr="00E46ED6">
          <w:rPr>
            <w:webHidden/>
          </w:rPr>
          <w:fldChar w:fldCharType="begin"/>
        </w:r>
        <w:r w:rsidR="00EB513F" w:rsidRPr="00E46ED6">
          <w:rPr>
            <w:webHidden/>
          </w:rPr>
          <w:instrText xml:space="preserve"> PAGEREF _Toc494463362 \h </w:instrText>
        </w:r>
        <w:r w:rsidR="007673F1" w:rsidRPr="00E46ED6">
          <w:rPr>
            <w:webHidden/>
          </w:rPr>
        </w:r>
        <w:r w:rsidR="007673F1" w:rsidRPr="00E46ED6">
          <w:rPr>
            <w:webHidden/>
          </w:rPr>
          <w:fldChar w:fldCharType="separate"/>
        </w:r>
        <w:r w:rsidR="00782FCE">
          <w:rPr>
            <w:webHidden/>
          </w:rPr>
          <w:t>14</w:t>
        </w:r>
        <w:r w:rsidR="007673F1" w:rsidRPr="00E46ED6">
          <w:rPr>
            <w:webHidden/>
          </w:rPr>
          <w:fldChar w:fldCharType="end"/>
        </w:r>
      </w:hyperlink>
    </w:p>
    <w:p w14:paraId="2219B425" w14:textId="526909FE" w:rsidR="00EB513F" w:rsidRPr="00E46ED6" w:rsidRDefault="004C5C67">
      <w:pPr>
        <w:pStyle w:val="TOC2"/>
        <w:rPr>
          <w:rFonts w:asciiTheme="minorHAnsi" w:eastAsiaTheme="minorEastAsia" w:hAnsiTheme="minorHAnsi" w:cstheme="minorBidi"/>
          <w:sz w:val="22"/>
          <w:szCs w:val="22"/>
        </w:rPr>
      </w:pPr>
      <w:hyperlink w:anchor="_Toc494463363" w:history="1">
        <w:r w:rsidR="00EB513F" w:rsidRPr="00E46ED6">
          <w:rPr>
            <w:rStyle w:val="Hyperlink"/>
            <w:color w:val="auto"/>
          </w:rPr>
          <w:t>14.</w:t>
        </w:r>
        <w:r w:rsidR="00EB513F" w:rsidRPr="00E46ED6">
          <w:rPr>
            <w:rFonts w:asciiTheme="minorHAnsi" w:eastAsiaTheme="minorEastAsia" w:hAnsiTheme="minorHAnsi" w:cstheme="minorBidi"/>
            <w:sz w:val="22"/>
            <w:szCs w:val="22"/>
          </w:rPr>
          <w:tab/>
        </w:r>
        <w:r w:rsidR="00EB513F" w:rsidRPr="00E46ED6">
          <w:rPr>
            <w:rStyle w:val="Hyperlink"/>
            <w:color w:val="auto"/>
          </w:rPr>
          <w:t>Bid Prices and Discounts</w:t>
        </w:r>
        <w:r w:rsidR="00EB513F" w:rsidRPr="00E46ED6">
          <w:rPr>
            <w:webHidden/>
          </w:rPr>
          <w:tab/>
        </w:r>
        <w:r w:rsidR="007673F1" w:rsidRPr="00E46ED6">
          <w:rPr>
            <w:webHidden/>
          </w:rPr>
          <w:fldChar w:fldCharType="begin"/>
        </w:r>
        <w:r w:rsidR="00EB513F" w:rsidRPr="00E46ED6">
          <w:rPr>
            <w:webHidden/>
          </w:rPr>
          <w:instrText xml:space="preserve"> PAGEREF _Toc494463363 \h </w:instrText>
        </w:r>
        <w:r w:rsidR="007673F1" w:rsidRPr="00E46ED6">
          <w:rPr>
            <w:webHidden/>
          </w:rPr>
        </w:r>
        <w:r w:rsidR="007673F1" w:rsidRPr="00E46ED6">
          <w:rPr>
            <w:webHidden/>
          </w:rPr>
          <w:fldChar w:fldCharType="separate"/>
        </w:r>
        <w:r w:rsidR="00782FCE">
          <w:rPr>
            <w:webHidden/>
          </w:rPr>
          <w:t>14</w:t>
        </w:r>
        <w:r w:rsidR="007673F1" w:rsidRPr="00E46ED6">
          <w:rPr>
            <w:webHidden/>
          </w:rPr>
          <w:fldChar w:fldCharType="end"/>
        </w:r>
      </w:hyperlink>
    </w:p>
    <w:p w14:paraId="4F20B845" w14:textId="058B3921" w:rsidR="00EB513F" w:rsidRPr="00E46ED6" w:rsidRDefault="004C5C67">
      <w:pPr>
        <w:pStyle w:val="TOC2"/>
        <w:rPr>
          <w:rFonts w:asciiTheme="minorHAnsi" w:eastAsiaTheme="minorEastAsia" w:hAnsiTheme="minorHAnsi" w:cstheme="minorBidi"/>
          <w:sz w:val="22"/>
          <w:szCs w:val="22"/>
        </w:rPr>
      </w:pPr>
      <w:hyperlink w:anchor="_Toc494463364" w:history="1">
        <w:r w:rsidR="00EB513F" w:rsidRPr="00E46ED6">
          <w:rPr>
            <w:rStyle w:val="Hyperlink"/>
            <w:color w:val="auto"/>
          </w:rPr>
          <w:t>15.</w:t>
        </w:r>
        <w:r w:rsidR="00EB513F" w:rsidRPr="00E46ED6">
          <w:rPr>
            <w:rFonts w:asciiTheme="minorHAnsi" w:eastAsiaTheme="minorEastAsia" w:hAnsiTheme="minorHAnsi" w:cstheme="minorBidi"/>
            <w:sz w:val="22"/>
            <w:szCs w:val="22"/>
          </w:rPr>
          <w:tab/>
        </w:r>
        <w:r w:rsidR="00EB513F" w:rsidRPr="00E46ED6">
          <w:rPr>
            <w:rStyle w:val="Hyperlink"/>
            <w:color w:val="auto"/>
          </w:rPr>
          <w:t>Currencies of Bid and Payment</w:t>
        </w:r>
        <w:r w:rsidR="00EB513F" w:rsidRPr="00E46ED6">
          <w:rPr>
            <w:webHidden/>
          </w:rPr>
          <w:tab/>
        </w:r>
        <w:r w:rsidR="007673F1" w:rsidRPr="00E46ED6">
          <w:rPr>
            <w:webHidden/>
          </w:rPr>
          <w:fldChar w:fldCharType="begin"/>
        </w:r>
        <w:r w:rsidR="00EB513F" w:rsidRPr="00E46ED6">
          <w:rPr>
            <w:webHidden/>
          </w:rPr>
          <w:instrText xml:space="preserve"> PAGEREF _Toc494463364 \h </w:instrText>
        </w:r>
        <w:r w:rsidR="007673F1" w:rsidRPr="00E46ED6">
          <w:rPr>
            <w:webHidden/>
          </w:rPr>
        </w:r>
        <w:r w:rsidR="007673F1" w:rsidRPr="00E46ED6">
          <w:rPr>
            <w:webHidden/>
          </w:rPr>
          <w:fldChar w:fldCharType="separate"/>
        </w:r>
        <w:r w:rsidR="00782FCE">
          <w:rPr>
            <w:webHidden/>
          </w:rPr>
          <w:t>16</w:t>
        </w:r>
        <w:r w:rsidR="007673F1" w:rsidRPr="00E46ED6">
          <w:rPr>
            <w:webHidden/>
          </w:rPr>
          <w:fldChar w:fldCharType="end"/>
        </w:r>
      </w:hyperlink>
    </w:p>
    <w:p w14:paraId="354A1E30" w14:textId="398437BD" w:rsidR="00EB513F" w:rsidRPr="00E46ED6" w:rsidRDefault="004C5C67">
      <w:pPr>
        <w:pStyle w:val="TOC2"/>
        <w:rPr>
          <w:rFonts w:asciiTheme="minorHAnsi" w:eastAsiaTheme="minorEastAsia" w:hAnsiTheme="minorHAnsi" w:cstheme="minorBidi"/>
          <w:sz w:val="22"/>
          <w:szCs w:val="22"/>
        </w:rPr>
      </w:pPr>
      <w:hyperlink w:anchor="_Toc494463365" w:history="1">
        <w:r w:rsidR="00EB513F" w:rsidRPr="00E46ED6">
          <w:rPr>
            <w:rStyle w:val="Hyperlink"/>
            <w:color w:val="auto"/>
          </w:rPr>
          <w:t>16.</w:t>
        </w:r>
        <w:r w:rsidR="00EB513F" w:rsidRPr="00E46ED6">
          <w:rPr>
            <w:rFonts w:asciiTheme="minorHAnsi" w:eastAsiaTheme="minorEastAsia" w:hAnsiTheme="minorHAnsi" w:cstheme="minorBidi"/>
            <w:sz w:val="22"/>
            <w:szCs w:val="22"/>
          </w:rPr>
          <w:tab/>
        </w:r>
        <w:r w:rsidR="00EB513F" w:rsidRPr="00E46ED6">
          <w:rPr>
            <w:rStyle w:val="Hyperlink"/>
            <w:color w:val="auto"/>
          </w:rPr>
          <w:t>Documents Establishing the Eligibility and Conformity of the Goods and Related Services</w:t>
        </w:r>
        <w:r w:rsidR="00EB513F" w:rsidRPr="00E46ED6">
          <w:rPr>
            <w:webHidden/>
          </w:rPr>
          <w:tab/>
        </w:r>
        <w:r w:rsidR="007673F1" w:rsidRPr="00E46ED6">
          <w:rPr>
            <w:webHidden/>
          </w:rPr>
          <w:fldChar w:fldCharType="begin"/>
        </w:r>
        <w:r w:rsidR="00EB513F" w:rsidRPr="00E46ED6">
          <w:rPr>
            <w:webHidden/>
          </w:rPr>
          <w:instrText xml:space="preserve"> PAGEREF _Toc494463365 \h </w:instrText>
        </w:r>
        <w:r w:rsidR="007673F1" w:rsidRPr="00E46ED6">
          <w:rPr>
            <w:webHidden/>
          </w:rPr>
        </w:r>
        <w:r w:rsidR="007673F1" w:rsidRPr="00E46ED6">
          <w:rPr>
            <w:webHidden/>
          </w:rPr>
          <w:fldChar w:fldCharType="separate"/>
        </w:r>
        <w:r w:rsidR="00782FCE">
          <w:rPr>
            <w:webHidden/>
          </w:rPr>
          <w:t>16</w:t>
        </w:r>
        <w:r w:rsidR="007673F1" w:rsidRPr="00E46ED6">
          <w:rPr>
            <w:webHidden/>
          </w:rPr>
          <w:fldChar w:fldCharType="end"/>
        </w:r>
      </w:hyperlink>
    </w:p>
    <w:p w14:paraId="7774D939" w14:textId="6426C9BF" w:rsidR="00EB513F" w:rsidRPr="00E46ED6" w:rsidRDefault="004C5C67">
      <w:pPr>
        <w:pStyle w:val="TOC2"/>
        <w:rPr>
          <w:rFonts w:asciiTheme="minorHAnsi" w:eastAsiaTheme="minorEastAsia" w:hAnsiTheme="minorHAnsi" w:cstheme="minorBidi"/>
          <w:sz w:val="22"/>
          <w:szCs w:val="22"/>
        </w:rPr>
      </w:pPr>
      <w:hyperlink w:anchor="_Toc494463366" w:history="1">
        <w:r w:rsidR="00EB513F" w:rsidRPr="00E46ED6">
          <w:rPr>
            <w:rStyle w:val="Hyperlink"/>
            <w:color w:val="auto"/>
          </w:rPr>
          <w:t>17.</w:t>
        </w:r>
        <w:r w:rsidR="00EB513F" w:rsidRPr="00E46ED6">
          <w:rPr>
            <w:rFonts w:asciiTheme="minorHAnsi" w:eastAsiaTheme="minorEastAsia" w:hAnsiTheme="minorHAnsi" w:cstheme="minorBidi"/>
            <w:sz w:val="22"/>
            <w:szCs w:val="22"/>
          </w:rPr>
          <w:tab/>
        </w:r>
        <w:r w:rsidR="00EB513F" w:rsidRPr="00E46ED6">
          <w:rPr>
            <w:rStyle w:val="Hyperlink"/>
            <w:color w:val="auto"/>
          </w:rPr>
          <w:t>Documents Establishing the Eligibility and Qualifications of the Bidder</w:t>
        </w:r>
        <w:r w:rsidR="00EB513F" w:rsidRPr="00E46ED6">
          <w:rPr>
            <w:webHidden/>
          </w:rPr>
          <w:tab/>
        </w:r>
        <w:r w:rsidR="007673F1" w:rsidRPr="00E46ED6">
          <w:rPr>
            <w:webHidden/>
          </w:rPr>
          <w:fldChar w:fldCharType="begin"/>
        </w:r>
        <w:r w:rsidR="00EB513F" w:rsidRPr="00E46ED6">
          <w:rPr>
            <w:webHidden/>
          </w:rPr>
          <w:instrText xml:space="preserve"> PAGEREF _Toc494463366 \h </w:instrText>
        </w:r>
        <w:r w:rsidR="007673F1" w:rsidRPr="00E46ED6">
          <w:rPr>
            <w:webHidden/>
          </w:rPr>
        </w:r>
        <w:r w:rsidR="007673F1" w:rsidRPr="00E46ED6">
          <w:rPr>
            <w:webHidden/>
          </w:rPr>
          <w:fldChar w:fldCharType="separate"/>
        </w:r>
        <w:r w:rsidR="00782FCE">
          <w:rPr>
            <w:webHidden/>
          </w:rPr>
          <w:t>17</w:t>
        </w:r>
        <w:r w:rsidR="007673F1" w:rsidRPr="00E46ED6">
          <w:rPr>
            <w:webHidden/>
          </w:rPr>
          <w:fldChar w:fldCharType="end"/>
        </w:r>
      </w:hyperlink>
    </w:p>
    <w:p w14:paraId="58BE4BFA" w14:textId="61987354" w:rsidR="00EB513F" w:rsidRPr="00E46ED6" w:rsidRDefault="004C5C67">
      <w:pPr>
        <w:pStyle w:val="TOC2"/>
        <w:rPr>
          <w:rFonts w:asciiTheme="minorHAnsi" w:eastAsiaTheme="minorEastAsia" w:hAnsiTheme="minorHAnsi" w:cstheme="minorBidi"/>
          <w:sz w:val="22"/>
          <w:szCs w:val="22"/>
        </w:rPr>
      </w:pPr>
      <w:hyperlink w:anchor="_Toc494463367" w:history="1">
        <w:r w:rsidR="00EB513F" w:rsidRPr="00E46ED6">
          <w:rPr>
            <w:rStyle w:val="Hyperlink"/>
            <w:color w:val="auto"/>
          </w:rPr>
          <w:t>18.</w:t>
        </w:r>
        <w:r w:rsidR="00EB513F" w:rsidRPr="00E46ED6">
          <w:rPr>
            <w:rFonts w:asciiTheme="minorHAnsi" w:eastAsiaTheme="minorEastAsia" w:hAnsiTheme="minorHAnsi" w:cstheme="minorBidi"/>
            <w:sz w:val="22"/>
            <w:szCs w:val="22"/>
          </w:rPr>
          <w:tab/>
        </w:r>
        <w:r w:rsidR="00EB513F" w:rsidRPr="00E46ED6">
          <w:rPr>
            <w:rStyle w:val="Hyperlink"/>
            <w:color w:val="auto"/>
          </w:rPr>
          <w:t>Period of Validity of Bids</w:t>
        </w:r>
        <w:r w:rsidR="00EB513F" w:rsidRPr="00E46ED6">
          <w:rPr>
            <w:webHidden/>
          </w:rPr>
          <w:tab/>
        </w:r>
        <w:r w:rsidR="007673F1" w:rsidRPr="00E46ED6">
          <w:rPr>
            <w:webHidden/>
          </w:rPr>
          <w:fldChar w:fldCharType="begin"/>
        </w:r>
        <w:r w:rsidR="00EB513F" w:rsidRPr="00E46ED6">
          <w:rPr>
            <w:webHidden/>
          </w:rPr>
          <w:instrText xml:space="preserve"> PAGEREF _Toc494463367 \h </w:instrText>
        </w:r>
        <w:r w:rsidR="007673F1" w:rsidRPr="00E46ED6">
          <w:rPr>
            <w:webHidden/>
          </w:rPr>
        </w:r>
        <w:r w:rsidR="007673F1" w:rsidRPr="00E46ED6">
          <w:rPr>
            <w:webHidden/>
          </w:rPr>
          <w:fldChar w:fldCharType="separate"/>
        </w:r>
        <w:r w:rsidR="00782FCE">
          <w:rPr>
            <w:webHidden/>
          </w:rPr>
          <w:t>17</w:t>
        </w:r>
        <w:r w:rsidR="007673F1" w:rsidRPr="00E46ED6">
          <w:rPr>
            <w:webHidden/>
          </w:rPr>
          <w:fldChar w:fldCharType="end"/>
        </w:r>
      </w:hyperlink>
    </w:p>
    <w:p w14:paraId="1775A1CB" w14:textId="3826667A" w:rsidR="00EB513F" w:rsidRPr="00E46ED6" w:rsidRDefault="004C5C67">
      <w:pPr>
        <w:pStyle w:val="TOC2"/>
        <w:rPr>
          <w:rFonts w:asciiTheme="minorHAnsi" w:eastAsiaTheme="minorEastAsia" w:hAnsiTheme="minorHAnsi" w:cstheme="minorBidi"/>
          <w:sz w:val="22"/>
          <w:szCs w:val="22"/>
        </w:rPr>
      </w:pPr>
      <w:hyperlink w:anchor="_Toc494463368" w:history="1">
        <w:r w:rsidR="00EB513F" w:rsidRPr="00E46ED6">
          <w:rPr>
            <w:rStyle w:val="Hyperlink"/>
            <w:color w:val="auto"/>
          </w:rPr>
          <w:t>19.</w:t>
        </w:r>
        <w:r w:rsidR="00EB513F" w:rsidRPr="00E46ED6">
          <w:rPr>
            <w:rFonts w:asciiTheme="minorHAnsi" w:eastAsiaTheme="minorEastAsia" w:hAnsiTheme="minorHAnsi" w:cstheme="minorBidi"/>
            <w:sz w:val="22"/>
            <w:szCs w:val="22"/>
          </w:rPr>
          <w:tab/>
        </w:r>
        <w:r w:rsidR="00EB513F" w:rsidRPr="00E46ED6">
          <w:rPr>
            <w:rStyle w:val="Hyperlink"/>
            <w:color w:val="auto"/>
          </w:rPr>
          <w:t>Bid Security</w:t>
        </w:r>
        <w:r w:rsidR="00EB513F" w:rsidRPr="00E46ED6">
          <w:rPr>
            <w:webHidden/>
          </w:rPr>
          <w:tab/>
        </w:r>
        <w:r w:rsidR="007673F1" w:rsidRPr="00E46ED6">
          <w:rPr>
            <w:webHidden/>
          </w:rPr>
          <w:fldChar w:fldCharType="begin"/>
        </w:r>
        <w:r w:rsidR="00EB513F" w:rsidRPr="00E46ED6">
          <w:rPr>
            <w:webHidden/>
          </w:rPr>
          <w:instrText xml:space="preserve"> PAGEREF _Toc494463368 \h </w:instrText>
        </w:r>
        <w:r w:rsidR="007673F1" w:rsidRPr="00E46ED6">
          <w:rPr>
            <w:webHidden/>
          </w:rPr>
        </w:r>
        <w:r w:rsidR="007673F1" w:rsidRPr="00E46ED6">
          <w:rPr>
            <w:webHidden/>
          </w:rPr>
          <w:fldChar w:fldCharType="separate"/>
        </w:r>
        <w:r w:rsidR="00782FCE">
          <w:rPr>
            <w:webHidden/>
          </w:rPr>
          <w:t>18</w:t>
        </w:r>
        <w:r w:rsidR="007673F1" w:rsidRPr="00E46ED6">
          <w:rPr>
            <w:webHidden/>
          </w:rPr>
          <w:fldChar w:fldCharType="end"/>
        </w:r>
      </w:hyperlink>
    </w:p>
    <w:p w14:paraId="16CCB8C6" w14:textId="1C475910" w:rsidR="00EB513F" w:rsidRPr="00E46ED6" w:rsidRDefault="004C5C67">
      <w:pPr>
        <w:pStyle w:val="TOC2"/>
        <w:rPr>
          <w:rFonts w:asciiTheme="minorHAnsi" w:eastAsiaTheme="minorEastAsia" w:hAnsiTheme="minorHAnsi" w:cstheme="minorBidi"/>
          <w:sz w:val="22"/>
          <w:szCs w:val="22"/>
        </w:rPr>
      </w:pPr>
      <w:hyperlink w:anchor="_Toc494463369" w:history="1">
        <w:r w:rsidR="00EB513F" w:rsidRPr="00E46ED6">
          <w:rPr>
            <w:rStyle w:val="Hyperlink"/>
            <w:color w:val="auto"/>
          </w:rPr>
          <w:t>20.</w:t>
        </w:r>
        <w:r w:rsidR="00EB513F" w:rsidRPr="00E46ED6">
          <w:rPr>
            <w:rFonts w:asciiTheme="minorHAnsi" w:eastAsiaTheme="minorEastAsia" w:hAnsiTheme="minorHAnsi" w:cstheme="minorBidi"/>
            <w:sz w:val="22"/>
            <w:szCs w:val="22"/>
          </w:rPr>
          <w:tab/>
        </w:r>
        <w:r w:rsidR="00EB513F" w:rsidRPr="00E46ED6">
          <w:rPr>
            <w:rStyle w:val="Hyperlink"/>
            <w:color w:val="auto"/>
          </w:rPr>
          <w:t>Format and Signing of Bid</w:t>
        </w:r>
        <w:r w:rsidR="00EB513F" w:rsidRPr="00E46ED6">
          <w:rPr>
            <w:webHidden/>
          </w:rPr>
          <w:tab/>
        </w:r>
        <w:r w:rsidR="007673F1" w:rsidRPr="00E46ED6">
          <w:rPr>
            <w:webHidden/>
          </w:rPr>
          <w:fldChar w:fldCharType="begin"/>
        </w:r>
        <w:r w:rsidR="00EB513F" w:rsidRPr="00E46ED6">
          <w:rPr>
            <w:webHidden/>
          </w:rPr>
          <w:instrText xml:space="preserve"> PAGEREF _Toc494463369 \h </w:instrText>
        </w:r>
        <w:r w:rsidR="007673F1" w:rsidRPr="00E46ED6">
          <w:rPr>
            <w:webHidden/>
          </w:rPr>
        </w:r>
        <w:r w:rsidR="007673F1" w:rsidRPr="00E46ED6">
          <w:rPr>
            <w:webHidden/>
          </w:rPr>
          <w:fldChar w:fldCharType="separate"/>
        </w:r>
        <w:r w:rsidR="00782FCE">
          <w:rPr>
            <w:webHidden/>
          </w:rPr>
          <w:t>20</w:t>
        </w:r>
        <w:r w:rsidR="007673F1" w:rsidRPr="00E46ED6">
          <w:rPr>
            <w:webHidden/>
          </w:rPr>
          <w:fldChar w:fldCharType="end"/>
        </w:r>
      </w:hyperlink>
    </w:p>
    <w:p w14:paraId="46D9371B" w14:textId="77066767" w:rsidR="00EB513F" w:rsidRPr="00E46ED6" w:rsidRDefault="004C5C67">
      <w:pPr>
        <w:pStyle w:val="TOC1"/>
        <w:rPr>
          <w:rFonts w:asciiTheme="minorHAnsi" w:eastAsiaTheme="minorEastAsia" w:hAnsiTheme="minorHAnsi" w:cstheme="minorBidi"/>
          <w:b w:val="0"/>
          <w:noProof/>
          <w:sz w:val="22"/>
          <w:szCs w:val="22"/>
        </w:rPr>
      </w:pPr>
      <w:hyperlink w:anchor="_Toc494463370" w:history="1">
        <w:r w:rsidR="00EB513F" w:rsidRPr="00E46ED6">
          <w:rPr>
            <w:rStyle w:val="Hyperlink"/>
            <w:noProof/>
            <w:color w:val="auto"/>
          </w:rPr>
          <w:t>D. Submission and Opening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_Toc494463370 \h </w:instrText>
        </w:r>
        <w:r w:rsidR="007673F1" w:rsidRPr="00E46ED6">
          <w:rPr>
            <w:noProof/>
            <w:webHidden/>
          </w:rPr>
        </w:r>
        <w:r w:rsidR="007673F1" w:rsidRPr="00E46ED6">
          <w:rPr>
            <w:noProof/>
            <w:webHidden/>
          </w:rPr>
          <w:fldChar w:fldCharType="separate"/>
        </w:r>
        <w:r w:rsidR="00782FCE">
          <w:rPr>
            <w:noProof/>
            <w:webHidden/>
          </w:rPr>
          <w:t>21</w:t>
        </w:r>
        <w:r w:rsidR="007673F1" w:rsidRPr="00E46ED6">
          <w:rPr>
            <w:noProof/>
            <w:webHidden/>
          </w:rPr>
          <w:fldChar w:fldCharType="end"/>
        </w:r>
      </w:hyperlink>
    </w:p>
    <w:p w14:paraId="1623E2F9" w14:textId="32A6274A" w:rsidR="00EB513F" w:rsidRPr="00E46ED6" w:rsidRDefault="004C5C67">
      <w:pPr>
        <w:pStyle w:val="TOC2"/>
        <w:rPr>
          <w:rFonts w:asciiTheme="minorHAnsi" w:eastAsiaTheme="minorEastAsia" w:hAnsiTheme="minorHAnsi" w:cstheme="minorBidi"/>
          <w:sz w:val="22"/>
          <w:szCs w:val="22"/>
        </w:rPr>
      </w:pPr>
      <w:hyperlink w:anchor="_Toc494463371" w:history="1">
        <w:r w:rsidR="00EB513F" w:rsidRPr="00E46ED6">
          <w:rPr>
            <w:rStyle w:val="Hyperlink"/>
            <w:color w:val="auto"/>
          </w:rPr>
          <w:t>21.</w:t>
        </w:r>
        <w:r w:rsidR="00EB513F" w:rsidRPr="00E46ED6">
          <w:rPr>
            <w:rFonts w:asciiTheme="minorHAnsi" w:eastAsiaTheme="minorEastAsia" w:hAnsiTheme="minorHAnsi" w:cstheme="minorBidi"/>
            <w:sz w:val="22"/>
            <w:szCs w:val="22"/>
          </w:rPr>
          <w:tab/>
        </w:r>
        <w:r w:rsidR="00EB513F" w:rsidRPr="00E46ED6">
          <w:rPr>
            <w:rStyle w:val="Hyperlink"/>
            <w:color w:val="auto"/>
          </w:rPr>
          <w:t>Sealing and Marking of Bids</w:t>
        </w:r>
        <w:r w:rsidR="00EB513F" w:rsidRPr="00E46ED6">
          <w:rPr>
            <w:webHidden/>
          </w:rPr>
          <w:tab/>
        </w:r>
        <w:r w:rsidR="007673F1" w:rsidRPr="00E46ED6">
          <w:rPr>
            <w:webHidden/>
          </w:rPr>
          <w:fldChar w:fldCharType="begin"/>
        </w:r>
        <w:r w:rsidR="00EB513F" w:rsidRPr="00E46ED6">
          <w:rPr>
            <w:webHidden/>
          </w:rPr>
          <w:instrText xml:space="preserve"> PAGEREF _Toc494463371 \h </w:instrText>
        </w:r>
        <w:r w:rsidR="007673F1" w:rsidRPr="00E46ED6">
          <w:rPr>
            <w:webHidden/>
          </w:rPr>
        </w:r>
        <w:r w:rsidR="007673F1" w:rsidRPr="00E46ED6">
          <w:rPr>
            <w:webHidden/>
          </w:rPr>
          <w:fldChar w:fldCharType="separate"/>
        </w:r>
        <w:r w:rsidR="00782FCE">
          <w:rPr>
            <w:webHidden/>
          </w:rPr>
          <w:t>21</w:t>
        </w:r>
        <w:r w:rsidR="007673F1" w:rsidRPr="00E46ED6">
          <w:rPr>
            <w:webHidden/>
          </w:rPr>
          <w:fldChar w:fldCharType="end"/>
        </w:r>
      </w:hyperlink>
    </w:p>
    <w:p w14:paraId="79C72DF7" w14:textId="048FE9DD" w:rsidR="00EB513F" w:rsidRPr="00E46ED6" w:rsidRDefault="004C5C67">
      <w:pPr>
        <w:pStyle w:val="TOC2"/>
        <w:rPr>
          <w:rFonts w:asciiTheme="minorHAnsi" w:eastAsiaTheme="minorEastAsia" w:hAnsiTheme="minorHAnsi" w:cstheme="minorBidi"/>
          <w:sz w:val="22"/>
          <w:szCs w:val="22"/>
        </w:rPr>
      </w:pPr>
      <w:hyperlink w:anchor="_Toc494463372" w:history="1">
        <w:r w:rsidR="00EB513F" w:rsidRPr="00E46ED6">
          <w:rPr>
            <w:rStyle w:val="Hyperlink"/>
            <w:color w:val="auto"/>
          </w:rPr>
          <w:t>22.</w:t>
        </w:r>
        <w:r w:rsidR="00EB513F" w:rsidRPr="00E46ED6">
          <w:rPr>
            <w:rFonts w:asciiTheme="minorHAnsi" w:eastAsiaTheme="minorEastAsia" w:hAnsiTheme="minorHAnsi" w:cstheme="minorBidi"/>
            <w:sz w:val="22"/>
            <w:szCs w:val="22"/>
          </w:rPr>
          <w:tab/>
        </w:r>
        <w:r w:rsidR="00EB513F" w:rsidRPr="00E46ED6">
          <w:rPr>
            <w:rStyle w:val="Hyperlink"/>
            <w:color w:val="auto"/>
          </w:rPr>
          <w:t>Deadline for Submission of Bids</w:t>
        </w:r>
        <w:r w:rsidR="00EB513F" w:rsidRPr="00E46ED6">
          <w:rPr>
            <w:webHidden/>
          </w:rPr>
          <w:tab/>
        </w:r>
        <w:r w:rsidR="007673F1" w:rsidRPr="00E46ED6">
          <w:rPr>
            <w:webHidden/>
          </w:rPr>
          <w:fldChar w:fldCharType="begin"/>
        </w:r>
        <w:r w:rsidR="00EB513F" w:rsidRPr="00E46ED6">
          <w:rPr>
            <w:webHidden/>
          </w:rPr>
          <w:instrText xml:space="preserve"> PAGEREF _Toc494463372 \h </w:instrText>
        </w:r>
        <w:r w:rsidR="007673F1" w:rsidRPr="00E46ED6">
          <w:rPr>
            <w:webHidden/>
          </w:rPr>
        </w:r>
        <w:r w:rsidR="007673F1" w:rsidRPr="00E46ED6">
          <w:rPr>
            <w:webHidden/>
          </w:rPr>
          <w:fldChar w:fldCharType="separate"/>
        </w:r>
        <w:r w:rsidR="00782FCE">
          <w:rPr>
            <w:webHidden/>
          </w:rPr>
          <w:t>21</w:t>
        </w:r>
        <w:r w:rsidR="007673F1" w:rsidRPr="00E46ED6">
          <w:rPr>
            <w:webHidden/>
          </w:rPr>
          <w:fldChar w:fldCharType="end"/>
        </w:r>
      </w:hyperlink>
    </w:p>
    <w:p w14:paraId="693B4FD1" w14:textId="71EF12FC" w:rsidR="00EB513F" w:rsidRPr="00E46ED6" w:rsidRDefault="004C5C67">
      <w:pPr>
        <w:pStyle w:val="TOC2"/>
        <w:rPr>
          <w:rFonts w:asciiTheme="minorHAnsi" w:eastAsiaTheme="minorEastAsia" w:hAnsiTheme="minorHAnsi" w:cstheme="minorBidi"/>
          <w:sz w:val="22"/>
          <w:szCs w:val="22"/>
        </w:rPr>
      </w:pPr>
      <w:hyperlink w:anchor="_Toc494463373" w:history="1">
        <w:r w:rsidR="00EB513F" w:rsidRPr="00E46ED6">
          <w:rPr>
            <w:rStyle w:val="Hyperlink"/>
            <w:color w:val="auto"/>
          </w:rPr>
          <w:t>23.</w:t>
        </w:r>
        <w:r w:rsidR="00EB513F" w:rsidRPr="00E46ED6">
          <w:rPr>
            <w:rFonts w:asciiTheme="minorHAnsi" w:eastAsiaTheme="minorEastAsia" w:hAnsiTheme="minorHAnsi" w:cstheme="minorBidi"/>
            <w:sz w:val="22"/>
            <w:szCs w:val="22"/>
          </w:rPr>
          <w:tab/>
        </w:r>
        <w:r w:rsidR="00EB513F" w:rsidRPr="00E46ED6">
          <w:rPr>
            <w:rStyle w:val="Hyperlink"/>
            <w:color w:val="auto"/>
          </w:rPr>
          <w:t>Late Bids</w:t>
        </w:r>
        <w:r w:rsidR="00EB513F" w:rsidRPr="00E46ED6">
          <w:rPr>
            <w:webHidden/>
          </w:rPr>
          <w:tab/>
        </w:r>
        <w:r w:rsidR="007673F1" w:rsidRPr="00E46ED6">
          <w:rPr>
            <w:webHidden/>
          </w:rPr>
          <w:fldChar w:fldCharType="begin"/>
        </w:r>
        <w:r w:rsidR="00EB513F" w:rsidRPr="00E46ED6">
          <w:rPr>
            <w:webHidden/>
          </w:rPr>
          <w:instrText xml:space="preserve"> PAGEREF _Toc494463373 \h </w:instrText>
        </w:r>
        <w:r w:rsidR="007673F1" w:rsidRPr="00E46ED6">
          <w:rPr>
            <w:webHidden/>
          </w:rPr>
        </w:r>
        <w:r w:rsidR="007673F1" w:rsidRPr="00E46ED6">
          <w:rPr>
            <w:webHidden/>
          </w:rPr>
          <w:fldChar w:fldCharType="separate"/>
        </w:r>
        <w:r w:rsidR="00782FCE">
          <w:rPr>
            <w:webHidden/>
          </w:rPr>
          <w:t>21</w:t>
        </w:r>
        <w:r w:rsidR="007673F1" w:rsidRPr="00E46ED6">
          <w:rPr>
            <w:webHidden/>
          </w:rPr>
          <w:fldChar w:fldCharType="end"/>
        </w:r>
      </w:hyperlink>
    </w:p>
    <w:p w14:paraId="23720521" w14:textId="66C284FC" w:rsidR="00EB513F" w:rsidRPr="00E46ED6" w:rsidRDefault="004C5C67">
      <w:pPr>
        <w:pStyle w:val="TOC2"/>
        <w:rPr>
          <w:rFonts w:asciiTheme="minorHAnsi" w:eastAsiaTheme="minorEastAsia" w:hAnsiTheme="minorHAnsi" w:cstheme="minorBidi"/>
          <w:sz w:val="22"/>
          <w:szCs w:val="22"/>
        </w:rPr>
      </w:pPr>
      <w:hyperlink w:anchor="_Toc494463374" w:history="1">
        <w:r w:rsidR="00EB513F" w:rsidRPr="00E46ED6">
          <w:rPr>
            <w:rStyle w:val="Hyperlink"/>
            <w:color w:val="auto"/>
          </w:rPr>
          <w:t>24.</w:t>
        </w:r>
        <w:r w:rsidR="00EB513F" w:rsidRPr="00E46ED6">
          <w:rPr>
            <w:rFonts w:asciiTheme="minorHAnsi" w:eastAsiaTheme="minorEastAsia" w:hAnsiTheme="minorHAnsi" w:cstheme="minorBidi"/>
            <w:sz w:val="22"/>
            <w:szCs w:val="22"/>
          </w:rPr>
          <w:tab/>
        </w:r>
        <w:r w:rsidR="00EB513F" w:rsidRPr="00E46ED6">
          <w:rPr>
            <w:rStyle w:val="Hyperlink"/>
            <w:color w:val="auto"/>
          </w:rPr>
          <w:t>Withdrawal, Substitution, and Modification of Bids</w:t>
        </w:r>
        <w:r w:rsidR="00EB513F" w:rsidRPr="00E46ED6">
          <w:rPr>
            <w:webHidden/>
          </w:rPr>
          <w:tab/>
        </w:r>
        <w:r w:rsidR="007673F1" w:rsidRPr="00E46ED6">
          <w:rPr>
            <w:webHidden/>
          </w:rPr>
          <w:fldChar w:fldCharType="begin"/>
        </w:r>
        <w:r w:rsidR="00EB513F" w:rsidRPr="00E46ED6">
          <w:rPr>
            <w:webHidden/>
          </w:rPr>
          <w:instrText xml:space="preserve"> PAGEREF _Toc494463374 \h </w:instrText>
        </w:r>
        <w:r w:rsidR="007673F1" w:rsidRPr="00E46ED6">
          <w:rPr>
            <w:webHidden/>
          </w:rPr>
        </w:r>
        <w:r w:rsidR="007673F1" w:rsidRPr="00E46ED6">
          <w:rPr>
            <w:webHidden/>
          </w:rPr>
          <w:fldChar w:fldCharType="separate"/>
        </w:r>
        <w:r w:rsidR="00782FCE">
          <w:rPr>
            <w:webHidden/>
          </w:rPr>
          <w:t>22</w:t>
        </w:r>
        <w:r w:rsidR="007673F1" w:rsidRPr="00E46ED6">
          <w:rPr>
            <w:webHidden/>
          </w:rPr>
          <w:fldChar w:fldCharType="end"/>
        </w:r>
      </w:hyperlink>
    </w:p>
    <w:p w14:paraId="683B94A8" w14:textId="4661CFFB" w:rsidR="00EB513F" w:rsidRPr="00E46ED6" w:rsidRDefault="004C5C67">
      <w:pPr>
        <w:pStyle w:val="TOC2"/>
        <w:rPr>
          <w:rFonts w:asciiTheme="minorHAnsi" w:eastAsiaTheme="minorEastAsia" w:hAnsiTheme="minorHAnsi" w:cstheme="minorBidi"/>
          <w:sz w:val="22"/>
          <w:szCs w:val="22"/>
        </w:rPr>
      </w:pPr>
      <w:hyperlink w:anchor="_Toc494463375" w:history="1">
        <w:r w:rsidR="00EB513F" w:rsidRPr="00E46ED6">
          <w:rPr>
            <w:rStyle w:val="Hyperlink"/>
            <w:color w:val="auto"/>
          </w:rPr>
          <w:t>25.</w:t>
        </w:r>
        <w:r w:rsidR="00EB513F" w:rsidRPr="00E46ED6">
          <w:rPr>
            <w:rFonts w:asciiTheme="minorHAnsi" w:eastAsiaTheme="minorEastAsia" w:hAnsiTheme="minorHAnsi" w:cstheme="minorBidi"/>
            <w:sz w:val="22"/>
            <w:szCs w:val="22"/>
          </w:rPr>
          <w:tab/>
        </w:r>
        <w:r w:rsidR="00EB513F" w:rsidRPr="00E46ED6">
          <w:rPr>
            <w:rStyle w:val="Hyperlink"/>
            <w:color w:val="auto"/>
          </w:rPr>
          <w:t>Bid Opening</w:t>
        </w:r>
        <w:r w:rsidR="00EB513F" w:rsidRPr="00E46ED6">
          <w:rPr>
            <w:webHidden/>
          </w:rPr>
          <w:tab/>
        </w:r>
        <w:r w:rsidR="007673F1" w:rsidRPr="00E46ED6">
          <w:rPr>
            <w:webHidden/>
          </w:rPr>
          <w:fldChar w:fldCharType="begin"/>
        </w:r>
        <w:r w:rsidR="00EB513F" w:rsidRPr="00E46ED6">
          <w:rPr>
            <w:webHidden/>
          </w:rPr>
          <w:instrText xml:space="preserve"> PAGEREF _Toc494463375 \h </w:instrText>
        </w:r>
        <w:r w:rsidR="007673F1" w:rsidRPr="00E46ED6">
          <w:rPr>
            <w:webHidden/>
          </w:rPr>
        </w:r>
        <w:r w:rsidR="007673F1" w:rsidRPr="00E46ED6">
          <w:rPr>
            <w:webHidden/>
          </w:rPr>
          <w:fldChar w:fldCharType="separate"/>
        </w:r>
        <w:r w:rsidR="00782FCE">
          <w:rPr>
            <w:webHidden/>
          </w:rPr>
          <w:t>22</w:t>
        </w:r>
        <w:r w:rsidR="007673F1" w:rsidRPr="00E46ED6">
          <w:rPr>
            <w:webHidden/>
          </w:rPr>
          <w:fldChar w:fldCharType="end"/>
        </w:r>
      </w:hyperlink>
    </w:p>
    <w:p w14:paraId="50C2F0C9" w14:textId="645DB1D5" w:rsidR="00EB513F" w:rsidRPr="00E46ED6" w:rsidRDefault="004C5C67">
      <w:pPr>
        <w:pStyle w:val="TOC1"/>
        <w:rPr>
          <w:rFonts w:asciiTheme="minorHAnsi" w:eastAsiaTheme="minorEastAsia" w:hAnsiTheme="minorHAnsi" w:cstheme="minorBidi"/>
          <w:b w:val="0"/>
          <w:noProof/>
          <w:sz w:val="22"/>
          <w:szCs w:val="22"/>
        </w:rPr>
      </w:pPr>
      <w:hyperlink w:anchor="_Toc494463376" w:history="1">
        <w:r w:rsidR="00EB513F" w:rsidRPr="00E46ED6">
          <w:rPr>
            <w:rStyle w:val="Hyperlink"/>
            <w:noProof/>
            <w:color w:val="auto"/>
          </w:rPr>
          <w:t>E. Evaluation and Comparison of Bids</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_Toc494463376 \h </w:instrText>
        </w:r>
        <w:r w:rsidR="007673F1" w:rsidRPr="00E46ED6">
          <w:rPr>
            <w:noProof/>
            <w:webHidden/>
          </w:rPr>
        </w:r>
        <w:r w:rsidR="007673F1" w:rsidRPr="00E46ED6">
          <w:rPr>
            <w:noProof/>
            <w:webHidden/>
          </w:rPr>
          <w:fldChar w:fldCharType="separate"/>
        </w:r>
        <w:r w:rsidR="00782FCE">
          <w:rPr>
            <w:noProof/>
            <w:webHidden/>
          </w:rPr>
          <w:t>23</w:t>
        </w:r>
        <w:r w:rsidR="007673F1" w:rsidRPr="00E46ED6">
          <w:rPr>
            <w:noProof/>
            <w:webHidden/>
          </w:rPr>
          <w:fldChar w:fldCharType="end"/>
        </w:r>
      </w:hyperlink>
    </w:p>
    <w:p w14:paraId="619C1D3E" w14:textId="29B6AA4A" w:rsidR="00EB513F" w:rsidRPr="00E46ED6" w:rsidRDefault="004C5C67">
      <w:pPr>
        <w:pStyle w:val="TOC2"/>
        <w:rPr>
          <w:rFonts w:asciiTheme="minorHAnsi" w:eastAsiaTheme="minorEastAsia" w:hAnsiTheme="minorHAnsi" w:cstheme="minorBidi"/>
          <w:sz w:val="22"/>
          <w:szCs w:val="22"/>
        </w:rPr>
      </w:pPr>
      <w:hyperlink w:anchor="_Toc494463377" w:history="1">
        <w:r w:rsidR="00EB513F" w:rsidRPr="00E46ED6">
          <w:rPr>
            <w:rStyle w:val="Hyperlink"/>
            <w:color w:val="auto"/>
          </w:rPr>
          <w:t>26.</w:t>
        </w:r>
        <w:r w:rsidR="00EB513F" w:rsidRPr="00E46ED6">
          <w:rPr>
            <w:rFonts w:asciiTheme="minorHAnsi" w:eastAsiaTheme="minorEastAsia" w:hAnsiTheme="minorHAnsi" w:cstheme="minorBidi"/>
            <w:sz w:val="22"/>
            <w:szCs w:val="22"/>
          </w:rPr>
          <w:tab/>
        </w:r>
        <w:r w:rsidR="00EB513F" w:rsidRPr="00E46ED6">
          <w:rPr>
            <w:rStyle w:val="Hyperlink"/>
            <w:color w:val="auto"/>
          </w:rPr>
          <w:t>Confidentiality</w:t>
        </w:r>
        <w:r w:rsidR="00EB513F" w:rsidRPr="00E46ED6">
          <w:rPr>
            <w:webHidden/>
          </w:rPr>
          <w:tab/>
        </w:r>
        <w:r w:rsidR="007673F1" w:rsidRPr="00E46ED6">
          <w:rPr>
            <w:webHidden/>
          </w:rPr>
          <w:fldChar w:fldCharType="begin"/>
        </w:r>
        <w:r w:rsidR="00EB513F" w:rsidRPr="00E46ED6">
          <w:rPr>
            <w:webHidden/>
          </w:rPr>
          <w:instrText xml:space="preserve"> PAGEREF _Toc494463377 \h </w:instrText>
        </w:r>
        <w:r w:rsidR="007673F1" w:rsidRPr="00E46ED6">
          <w:rPr>
            <w:webHidden/>
          </w:rPr>
        </w:r>
        <w:r w:rsidR="007673F1" w:rsidRPr="00E46ED6">
          <w:rPr>
            <w:webHidden/>
          </w:rPr>
          <w:fldChar w:fldCharType="separate"/>
        </w:r>
        <w:r w:rsidR="00782FCE">
          <w:rPr>
            <w:webHidden/>
          </w:rPr>
          <w:t>23</w:t>
        </w:r>
        <w:r w:rsidR="007673F1" w:rsidRPr="00E46ED6">
          <w:rPr>
            <w:webHidden/>
          </w:rPr>
          <w:fldChar w:fldCharType="end"/>
        </w:r>
      </w:hyperlink>
    </w:p>
    <w:p w14:paraId="3D1AC5A4" w14:textId="7217B87F" w:rsidR="00EB513F" w:rsidRPr="00E46ED6" w:rsidRDefault="004C5C67">
      <w:pPr>
        <w:pStyle w:val="TOC2"/>
        <w:rPr>
          <w:rFonts w:asciiTheme="minorHAnsi" w:eastAsiaTheme="minorEastAsia" w:hAnsiTheme="minorHAnsi" w:cstheme="minorBidi"/>
          <w:sz w:val="22"/>
          <w:szCs w:val="22"/>
        </w:rPr>
      </w:pPr>
      <w:hyperlink w:anchor="_Toc494463378" w:history="1">
        <w:r w:rsidR="00EB513F" w:rsidRPr="00E46ED6">
          <w:rPr>
            <w:rStyle w:val="Hyperlink"/>
            <w:color w:val="auto"/>
          </w:rPr>
          <w:t>27.</w:t>
        </w:r>
        <w:r w:rsidR="00EB513F" w:rsidRPr="00E46ED6">
          <w:rPr>
            <w:rFonts w:asciiTheme="minorHAnsi" w:eastAsiaTheme="minorEastAsia" w:hAnsiTheme="minorHAnsi" w:cstheme="minorBidi"/>
            <w:sz w:val="22"/>
            <w:szCs w:val="22"/>
          </w:rPr>
          <w:tab/>
        </w:r>
        <w:r w:rsidR="00EB513F" w:rsidRPr="00E46ED6">
          <w:rPr>
            <w:rStyle w:val="Hyperlink"/>
            <w:color w:val="auto"/>
          </w:rPr>
          <w:t>Clarification of Bids</w:t>
        </w:r>
        <w:r w:rsidR="00EB513F" w:rsidRPr="00E46ED6">
          <w:rPr>
            <w:webHidden/>
          </w:rPr>
          <w:tab/>
        </w:r>
        <w:r w:rsidR="007673F1" w:rsidRPr="00E46ED6">
          <w:rPr>
            <w:webHidden/>
          </w:rPr>
          <w:fldChar w:fldCharType="begin"/>
        </w:r>
        <w:r w:rsidR="00EB513F" w:rsidRPr="00E46ED6">
          <w:rPr>
            <w:webHidden/>
          </w:rPr>
          <w:instrText xml:space="preserve"> PAGEREF _Toc494463378 \h </w:instrText>
        </w:r>
        <w:r w:rsidR="007673F1" w:rsidRPr="00E46ED6">
          <w:rPr>
            <w:webHidden/>
          </w:rPr>
        </w:r>
        <w:r w:rsidR="007673F1" w:rsidRPr="00E46ED6">
          <w:rPr>
            <w:webHidden/>
          </w:rPr>
          <w:fldChar w:fldCharType="separate"/>
        </w:r>
        <w:r w:rsidR="00782FCE">
          <w:rPr>
            <w:webHidden/>
          </w:rPr>
          <w:t>24</w:t>
        </w:r>
        <w:r w:rsidR="007673F1" w:rsidRPr="00E46ED6">
          <w:rPr>
            <w:webHidden/>
          </w:rPr>
          <w:fldChar w:fldCharType="end"/>
        </w:r>
      </w:hyperlink>
    </w:p>
    <w:p w14:paraId="471CF08E" w14:textId="165E7B9D" w:rsidR="00EB513F" w:rsidRPr="00E46ED6" w:rsidRDefault="004C5C67">
      <w:pPr>
        <w:pStyle w:val="TOC2"/>
        <w:rPr>
          <w:rFonts w:asciiTheme="minorHAnsi" w:eastAsiaTheme="minorEastAsia" w:hAnsiTheme="minorHAnsi" w:cstheme="minorBidi"/>
          <w:sz w:val="22"/>
          <w:szCs w:val="22"/>
        </w:rPr>
      </w:pPr>
      <w:hyperlink w:anchor="_Toc494463379" w:history="1">
        <w:r w:rsidR="00EB513F" w:rsidRPr="00E46ED6">
          <w:rPr>
            <w:rStyle w:val="Hyperlink"/>
            <w:rFonts w:ascii="Times New Roman Bold" w:hAnsi="Times New Roman Bold"/>
            <w:color w:val="auto"/>
          </w:rPr>
          <w:t>28.</w:t>
        </w:r>
        <w:r w:rsidR="00EB513F" w:rsidRPr="00E46ED6">
          <w:rPr>
            <w:rFonts w:asciiTheme="minorHAnsi" w:eastAsiaTheme="minorEastAsia" w:hAnsiTheme="minorHAnsi" w:cstheme="minorBidi"/>
            <w:sz w:val="22"/>
            <w:szCs w:val="22"/>
          </w:rPr>
          <w:tab/>
        </w:r>
        <w:r w:rsidR="00EB513F" w:rsidRPr="00E46ED6">
          <w:rPr>
            <w:rStyle w:val="Hyperlink"/>
            <w:color w:val="auto"/>
          </w:rPr>
          <w:t>Deviations, Reservations, and Omissions</w:t>
        </w:r>
        <w:r w:rsidR="00EB513F" w:rsidRPr="00E46ED6">
          <w:rPr>
            <w:webHidden/>
          </w:rPr>
          <w:tab/>
        </w:r>
        <w:r w:rsidR="007673F1" w:rsidRPr="00E46ED6">
          <w:rPr>
            <w:webHidden/>
          </w:rPr>
          <w:fldChar w:fldCharType="begin"/>
        </w:r>
        <w:r w:rsidR="00EB513F" w:rsidRPr="00E46ED6">
          <w:rPr>
            <w:webHidden/>
          </w:rPr>
          <w:instrText xml:space="preserve"> PAGEREF _Toc494463379 \h </w:instrText>
        </w:r>
        <w:r w:rsidR="007673F1" w:rsidRPr="00E46ED6">
          <w:rPr>
            <w:webHidden/>
          </w:rPr>
        </w:r>
        <w:r w:rsidR="007673F1" w:rsidRPr="00E46ED6">
          <w:rPr>
            <w:webHidden/>
          </w:rPr>
          <w:fldChar w:fldCharType="separate"/>
        </w:r>
        <w:r w:rsidR="00782FCE">
          <w:rPr>
            <w:webHidden/>
          </w:rPr>
          <w:t>24</w:t>
        </w:r>
        <w:r w:rsidR="007673F1" w:rsidRPr="00E46ED6">
          <w:rPr>
            <w:webHidden/>
          </w:rPr>
          <w:fldChar w:fldCharType="end"/>
        </w:r>
      </w:hyperlink>
    </w:p>
    <w:p w14:paraId="3C455878" w14:textId="70195EC8" w:rsidR="00EB513F" w:rsidRPr="00E46ED6" w:rsidRDefault="004C5C67">
      <w:pPr>
        <w:pStyle w:val="TOC2"/>
        <w:rPr>
          <w:rFonts w:asciiTheme="minorHAnsi" w:eastAsiaTheme="minorEastAsia" w:hAnsiTheme="minorHAnsi" w:cstheme="minorBidi"/>
          <w:sz w:val="22"/>
          <w:szCs w:val="22"/>
        </w:rPr>
      </w:pPr>
      <w:hyperlink w:anchor="_Toc494463380" w:history="1">
        <w:r w:rsidR="00EB513F" w:rsidRPr="00E46ED6">
          <w:rPr>
            <w:rStyle w:val="Hyperlink"/>
            <w:color w:val="auto"/>
          </w:rPr>
          <w:t>29.</w:t>
        </w:r>
        <w:r w:rsidR="00EB513F" w:rsidRPr="00E46ED6">
          <w:rPr>
            <w:rFonts w:asciiTheme="minorHAnsi" w:eastAsiaTheme="minorEastAsia" w:hAnsiTheme="minorHAnsi" w:cstheme="minorBidi"/>
            <w:sz w:val="22"/>
            <w:szCs w:val="22"/>
          </w:rPr>
          <w:tab/>
        </w:r>
        <w:r w:rsidR="00EB513F" w:rsidRPr="00E46ED6">
          <w:rPr>
            <w:rStyle w:val="Hyperlink"/>
            <w:color w:val="auto"/>
          </w:rPr>
          <w:t>Determination of Responsiveness</w:t>
        </w:r>
        <w:r w:rsidR="00EB513F" w:rsidRPr="00E46ED6">
          <w:rPr>
            <w:webHidden/>
          </w:rPr>
          <w:tab/>
        </w:r>
        <w:r w:rsidR="007673F1" w:rsidRPr="00E46ED6">
          <w:rPr>
            <w:webHidden/>
          </w:rPr>
          <w:fldChar w:fldCharType="begin"/>
        </w:r>
        <w:r w:rsidR="00EB513F" w:rsidRPr="00E46ED6">
          <w:rPr>
            <w:webHidden/>
          </w:rPr>
          <w:instrText xml:space="preserve"> PAGEREF _Toc494463380 \h </w:instrText>
        </w:r>
        <w:r w:rsidR="007673F1" w:rsidRPr="00E46ED6">
          <w:rPr>
            <w:webHidden/>
          </w:rPr>
        </w:r>
        <w:r w:rsidR="007673F1" w:rsidRPr="00E46ED6">
          <w:rPr>
            <w:webHidden/>
          </w:rPr>
          <w:fldChar w:fldCharType="separate"/>
        </w:r>
        <w:r w:rsidR="00782FCE">
          <w:rPr>
            <w:webHidden/>
          </w:rPr>
          <w:t>24</w:t>
        </w:r>
        <w:r w:rsidR="007673F1" w:rsidRPr="00E46ED6">
          <w:rPr>
            <w:webHidden/>
          </w:rPr>
          <w:fldChar w:fldCharType="end"/>
        </w:r>
      </w:hyperlink>
    </w:p>
    <w:p w14:paraId="4B5FC81D" w14:textId="39EADB41" w:rsidR="00EB513F" w:rsidRPr="00E46ED6" w:rsidRDefault="004C5C67">
      <w:pPr>
        <w:pStyle w:val="TOC2"/>
        <w:rPr>
          <w:rFonts w:asciiTheme="minorHAnsi" w:eastAsiaTheme="minorEastAsia" w:hAnsiTheme="minorHAnsi" w:cstheme="minorBidi"/>
          <w:sz w:val="22"/>
          <w:szCs w:val="22"/>
        </w:rPr>
      </w:pPr>
      <w:hyperlink w:anchor="_Toc494463381" w:history="1">
        <w:r w:rsidR="00EB513F" w:rsidRPr="00E46ED6">
          <w:rPr>
            <w:rStyle w:val="Hyperlink"/>
            <w:color w:val="auto"/>
          </w:rPr>
          <w:t>30.</w:t>
        </w:r>
        <w:r w:rsidR="00EB513F" w:rsidRPr="00E46ED6">
          <w:rPr>
            <w:rFonts w:asciiTheme="minorHAnsi" w:eastAsiaTheme="minorEastAsia" w:hAnsiTheme="minorHAnsi" w:cstheme="minorBidi"/>
            <w:sz w:val="22"/>
            <w:szCs w:val="22"/>
          </w:rPr>
          <w:tab/>
        </w:r>
        <w:r w:rsidR="00EB513F" w:rsidRPr="00E46ED6">
          <w:rPr>
            <w:rStyle w:val="Hyperlink"/>
            <w:color w:val="auto"/>
          </w:rPr>
          <w:t>Nonconformities, Errors and Omissions</w:t>
        </w:r>
        <w:r w:rsidR="00EB513F" w:rsidRPr="00E46ED6">
          <w:rPr>
            <w:webHidden/>
          </w:rPr>
          <w:tab/>
        </w:r>
        <w:r w:rsidR="007673F1" w:rsidRPr="00E46ED6">
          <w:rPr>
            <w:webHidden/>
          </w:rPr>
          <w:fldChar w:fldCharType="begin"/>
        </w:r>
        <w:r w:rsidR="00EB513F" w:rsidRPr="00E46ED6">
          <w:rPr>
            <w:webHidden/>
          </w:rPr>
          <w:instrText xml:space="preserve"> PAGEREF _Toc494463381 \h </w:instrText>
        </w:r>
        <w:r w:rsidR="007673F1" w:rsidRPr="00E46ED6">
          <w:rPr>
            <w:webHidden/>
          </w:rPr>
        </w:r>
        <w:r w:rsidR="007673F1" w:rsidRPr="00E46ED6">
          <w:rPr>
            <w:webHidden/>
          </w:rPr>
          <w:fldChar w:fldCharType="separate"/>
        </w:r>
        <w:r w:rsidR="00782FCE">
          <w:rPr>
            <w:webHidden/>
          </w:rPr>
          <w:t>25</w:t>
        </w:r>
        <w:r w:rsidR="007673F1" w:rsidRPr="00E46ED6">
          <w:rPr>
            <w:webHidden/>
          </w:rPr>
          <w:fldChar w:fldCharType="end"/>
        </w:r>
      </w:hyperlink>
    </w:p>
    <w:p w14:paraId="348CD62E" w14:textId="0E50A7A3" w:rsidR="00EB513F" w:rsidRPr="00E46ED6" w:rsidRDefault="004C5C67">
      <w:pPr>
        <w:pStyle w:val="TOC2"/>
        <w:rPr>
          <w:rFonts w:asciiTheme="minorHAnsi" w:eastAsiaTheme="minorEastAsia" w:hAnsiTheme="minorHAnsi" w:cstheme="minorBidi"/>
          <w:sz w:val="22"/>
          <w:szCs w:val="22"/>
        </w:rPr>
      </w:pPr>
      <w:hyperlink w:anchor="_Toc494463382" w:history="1">
        <w:r w:rsidR="00EB513F" w:rsidRPr="00E46ED6">
          <w:rPr>
            <w:rStyle w:val="Hyperlink"/>
            <w:color w:val="auto"/>
          </w:rPr>
          <w:t>31.</w:t>
        </w:r>
        <w:r w:rsidR="00EB513F" w:rsidRPr="00E46ED6">
          <w:rPr>
            <w:rFonts w:asciiTheme="minorHAnsi" w:eastAsiaTheme="minorEastAsia" w:hAnsiTheme="minorHAnsi" w:cstheme="minorBidi"/>
            <w:sz w:val="22"/>
            <w:szCs w:val="22"/>
          </w:rPr>
          <w:tab/>
        </w:r>
        <w:r w:rsidR="00EB513F" w:rsidRPr="00E46ED6">
          <w:rPr>
            <w:rStyle w:val="Hyperlink"/>
            <w:color w:val="auto"/>
          </w:rPr>
          <w:t>Correction of Arithmetical Errors</w:t>
        </w:r>
        <w:r w:rsidR="00EB513F" w:rsidRPr="00E46ED6">
          <w:rPr>
            <w:webHidden/>
          </w:rPr>
          <w:tab/>
        </w:r>
        <w:r w:rsidR="007673F1" w:rsidRPr="00E46ED6">
          <w:rPr>
            <w:webHidden/>
          </w:rPr>
          <w:fldChar w:fldCharType="begin"/>
        </w:r>
        <w:r w:rsidR="00EB513F" w:rsidRPr="00E46ED6">
          <w:rPr>
            <w:webHidden/>
          </w:rPr>
          <w:instrText xml:space="preserve"> PAGEREF _Toc494463382 \h </w:instrText>
        </w:r>
        <w:r w:rsidR="007673F1" w:rsidRPr="00E46ED6">
          <w:rPr>
            <w:webHidden/>
          </w:rPr>
        </w:r>
        <w:r w:rsidR="007673F1" w:rsidRPr="00E46ED6">
          <w:rPr>
            <w:webHidden/>
          </w:rPr>
          <w:fldChar w:fldCharType="separate"/>
        </w:r>
        <w:r w:rsidR="00782FCE">
          <w:rPr>
            <w:webHidden/>
          </w:rPr>
          <w:t>25</w:t>
        </w:r>
        <w:r w:rsidR="007673F1" w:rsidRPr="00E46ED6">
          <w:rPr>
            <w:webHidden/>
          </w:rPr>
          <w:fldChar w:fldCharType="end"/>
        </w:r>
      </w:hyperlink>
    </w:p>
    <w:p w14:paraId="1A016DCB" w14:textId="5AFC99BE" w:rsidR="00EB513F" w:rsidRPr="00E46ED6" w:rsidRDefault="004C5C67">
      <w:pPr>
        <w:pStyle w:val="TOC2"/>
        <w:rPr>
          <w:rFonts w:asciiTheme="minorHAnsi" w:eastAsiaTheme="minorEastAsia" w:hAnsiTheme="minorHAnsi" w:cstheme="minorBidi"/>
          <w:sz w:val="22"/>
          <w:szCs w:val="22"/>
        </w:rPr>
      </w:pPr>
      <w:hyperlink w:anchor="_Toc494463383" w:history="1">
        <w:r w:rsidR="00EB513F" w:rsidRPr="00E46ED6">
          <w:rPr>
            <w:rStyle w:val="Hyperlink"/>
            <w:color w:val="auto"/>
          </w:rPr>
          <w:t>32.</w:t>
        </w:r>
        <w:r w:rsidR="00EB513F" w:rsidRPr="00E46ED6">
          <w:rPr>
            <w:rFonts w:asciiTheme="minorHAnsi" w:eastAsiaTheme="minorEastAsia" w:hAnsiTheme="minorHAnsi" w:cstheme="minorBidi"/>
            <w:sz w:val="22"/>
            <w:szCs w:val="22"/>
          </w:rPr>
          <w:tab/>
        </w:r>
        <w:r w:rsidR="00EB513F" w:rsidRPr="00E46ED6">
          <w:rPr>
            <w:rStyle w:val="Hyperlink"/>
            <w:color w:val="auto"/>
          </w:rPr>
          <w:t>Conversion to Single Currency</w:t>
        </w:r>
        <w:r w:rsidR="00EB513F" w:rsidRPr="00E46ED6">
          <w:rPr>
            <w:webHidden/>
          </w:rPr>
          <w:tab/>
        </w:r>
        <w:r w:rsidR="007673F1" w:rsidRPr="00E46ED6">
          <w:rPr>
            <w:webHidden/>
          </w:rPr>
          <w:fldChar w:fldCharType="begin"/>
        </w:r>
        <w:r w:rsidR="00EB513F" w:rsidRPr="00E46ED6">
          <w:rPr>
            <w:webHidden/>
          </w:rPr>
          <w:instrText xml:space="preserve"> PAGEREF _Toc494463383 \h </w:instrText>
        </w:r>
        <w:r w:rsidR="007673F1" w:rsidRPr="00E46ED6">
          <w:rPr>
            <w:webHidden/>
          </w:rPr>
        </w:r>
        <w:r w:rsidR="007673F1" w:rsidRPr="00E46ED6">
          <w:rPr>
            <w:webHidden/>
          </w:rPr>
          <w:fldChar w:fldCharType="separate"/>
        </w:r>
        <w:r w:rsidR="00782FCE">
          <w:rPr>
            <w:webHidden/>
          </w:rPr>
          <w:t>26</w:t>
        </w:r>
        <w:r w:rsidR="007673F1" w:rsidRPr="00E46ED6">
          <w:rPr>
            <w:webHidden/>
          </w:rPr>
          <w:fldChar w:fldCharType="end"/>
        </w:r>
      </w:hyperlink>
    </w:p>
    <w:p w14:paraId="43DDB85F" w14:textId="32ADF80A" w:rsidR="00EB513F" w:rsidRPr="00E46ED6" w:rsidRDefault="004C5C67">
      <w:pPr>
        <w:pStyle w:val="TOC2"/>
        <w:rPr>
          <w:rFonts w:asciiTheme="minorHAnsi" w:eastAsiaTheme="minorEastAsia" w:hAnsiTheme="minorHAnsi" w:cstheme="minorBidi"/>
          <w:sz w:val="22"/>
          <w:szCs w:val="22"/>
        </w:rPr>
      </w:pPr>
      <w:hyperlink w:anchor="_Toc494463384" w:history="1">
        <w:r w:rsidR="00EB513F" w:rsidRPr="00E46ED6">
          <w:rPr>
            <w:rStyle w:val="Hyperlink"/>
            <w:color w:val="auto"/>
          </w:rPr>
          <w:t>33.</w:t>
        </w:r>
        <w:r w:rsidR="00EB513F" w:rsidRPr="00E46ED6">
          <w:rPr>
            <w:rFonts w:asciiTheme="minorHAnsi" w:eastAsiaTheme="minorEastAsia" w:hAnsiTheme="minorHAnsi" w:cstheme="minorBidi"/>
            <w:sz w:val="22"/>
            <w:szCs w:val="22"/>
          </w:rPr>
          <w:tab/>
        </w:r>
        <w:r w:rsidR="00EB513F" w:rsidRPr="00E46ED6">
          <w:rPr>
            <w:rStyle w:val="Hyperlink"/>
            <w:color w:val="auto"/>
          </w:rPr>
          <w:t>Margin of  Preference</w:t>
        </w:r>
        <w:r w:rsidR="00EB513F" w:rsidRPr="00E46ED6">
          <w:rPr>
            <w:webHidden/>
          </w:rPr>
          <w:tab/>
        </w:r>
        <w:r w:rsidR="007673F1" w:rsidRPr="00E46ED6">
          <w:rPr>
            <w:webHidden/>
          </w:rPr>
          <w:fldChar w:fldCharType="begin"/>
        </w:r>
        <w:r w:rsidR="00EB513F" w:rsidRPr="00E46ED6">
          <w:rPr>
            <w:webHidden/>
          </w:rPr>
          <w:instrText xml:space="preserve"> PAGEREF _Toc494463384 \h </w:instrText>
        </w:r>
        <w:r w:rsidR="007673F1" w:rsidRPr="00E46ED6">
          <w:rPr>
            <w:webHidden/>
          </w:rPr>
        </w:r>
        <w:r w:rsidR="007673F1" w:rsidRPr="00E46ED6">
          <w:rPr>
            <w:webHidden/>
          </w:rPr>
          <w:fldChar w:fldCharType="separate"/>
        </w:r>
        <w:r w:rsidR="00782FCE">
          <w:rPr>
            <w:webHidden/>
          </w:rPr>
          <w:t>26</w:t>
        </w:r>
        <w:r w:rsidR="007673F1" w:rsidRPr="00E46ED6">
          <w:rPr>
            <w:webHidden/>
          </w:rPr>
          <w:fldChar w:fldCharType="end"/>
        </w:r>
      </w:hyperlink>
    </w:p>
    <w:p w14:paraId="2BF6F41F" w14:textId="532401AA" w:rsidR="00EB513F" w:rsidRPr="00E46ED6" w:rsidRDefault="004C5C67">
      <w:pPr>
        <w:pStyle w:val="TOC2"/>
        <w:rPr>
          <w:rFonts w:asciiTheme="minorHAnsi" w:eastAsiaTheme="minorEastAsia" w:hAnsiTheme="minorHAnsi" w:cstheme="minorBidi"/>
          <w:sz w:val="22"/>
          <w:szCs w:val="22"/>
        </w:rPr>
      </w:pPr>
      <w:hyperlink w:anchor="_Toc494463385" w:history="1">
        <w:r w:rsidR="00EB513F" w:rsidRPr="00E46ED6">
          <w:rPr>
            <w:rStyle w:val="Hyperlink"/>
            <w:color w:val="auto"/>
          </w:rPr>
          <w:t>34.</w:t>
        </w:r>
        <w:r w:rsidR="00EB513F" w:rsidRPr="00E46ED6">
          <w:rPr>
            <w:rFonts w:asciiTheme="minorHAnsi" w:eastAsiaTheme="minorEastAsia" w:hAnsiTheme="minorHAnsi" w:cstheme="minorBidi"/>
            <w:sz w:val="22"/>
            <w:szCs w:val="22"/>
          </w:rPr>
          <w:tab/>
        </w:r>
        <w:r w:rsidR="00EB513F" w:rsidRPr="00E46ED6">
          <w:rPr>
            <w:rStyle w:val="Hyperlink"/>
            <w:color w:val="auto"/>
          </w:rPr>
          <w:t>Evaluation of Bids</w:t>
        </w:r>
        <w:r w:rsidR="00EB513F" w:rsidRPr="00E46ED6">
          <w:rPr>
            <w:webHidden/>
          </w:rPr>
          <w:tab/>
        </w:r>
        <w:r w:rsidR="007673F1" w:rsidRPr="00E46ED6">
          <w:rPr>
            <w:webHidden/>
          </w:rPr>
          <w:fldChar w:fldCharType="begin"/>
        </w:r>
        <w:r w:rsidR="00EB513F" w:rsidRPr="00E46ED6">
          <w:rPr>
            <w:webHidden/>
          </w:rPr>
          <w:instrText xml:space="preserve"> PAGEREF _Toc494463385 \h </w:instrText>
        </w:r>
        <w:r w:rsidR="007673F1" w:rsidRPr="00E46ED6">
          <w:rPr>
            <w:webHidden/>
          </w:rPr>
        </w:r>
        <w:r w:rsidR="007673F1" w:rsidRPr="00E46ED6">
          <w:rPr>
            <w:webHidden/>
          </w:rPr>
          <w:fldChar w:fldCharType="separate"/>
        </w:r>
        <w:r w:rsidR="00782FCE">
          <w:rPr>
            <w:webHidden/>
          </w:rPr>
          <w:t>26</w:t>
        </w:r>
        <w:r w:rsidR="007673F1" w:rsidRPr="00E46ED6">
          <w:rPr>
            <w:webHidden/>
          </w:rPr>
          <w:fldChar w:fldCharType="end"/>
        </w:r>
      </w:hyperlink>
    </w:p>
    <w:p w14:paraId="3C001A69" w14:textId="42837957" w:rsidR="00EB513F" w:rsidRPr="00E46ED6" w:rsidRDefault="004C5C67">
      <w:pPr>
        <w:pStyle w:val="TOC2"/>
        <w:rPr>
          <w:rFonts w:asciiTheme="minorHAnsi" w:eastAsiaTheme="minorEastAsia" w:hAnsiTheme="minorHAnsi" w:cstheme="minorBidi"/>
          <w:sz w:val="22"/>
          <w:szCs w:val="22"/>
        </w:rPr>
      </w:pPr>
      <w:hyperlink w:anchor="_Toc494463386" w:history="1">
        <w:r w:rsidR="00EB513F" w:rsidRPr="00E46ED6">
          <w:rPr>
            <w:rStyle w:val="Hyperlink"/>
            <w:color w:val="auto"/>
          </w:rPr>
          <w:t>35.</w:t>
        </w:r>
        <w:r w:rsidR="00EB513F" w:rsidRPr="00E46ED6">
          <w:rPr>
            <w:rFonts w:asciiTheme="minorHAnsi" w:eastAsiaTheme="minorEastAsia" w:hAnsiTheme="minorHAnsi" w:cstheme="minorBidi"/>
            <w:sz w:val="22"/>
            <w:szCs w:val="22"/>
          </w:rPr>
          <w:tab/>
        </w:r>
        <w:r w:rsidR="00EB513F" w:rsidRPr="00E46ED6">
          <w:rPr>
            <w:rStyle w:val="Hyperlink"/>
            <w:color w:val="auto"/>
          </w:rPr>
          <w:t>Comparison of Bids</w:t>
        </w:r>
        <w:r w:rsidR="00EB513F" w:rsidRPr="00E46ED6">
          <w:rPr>
            <w:webHidden/>
          </w:rPr>
          <w:tab/>
        </w:r>
        <w:r w:rsidR="007673F1" w:rsidRPr="00E46ED6">
          <w:rPr>
            <w:webHidden/>
          </w:rPr>
          <w:fldChar w:fldCharType="begin"/>
        </w:r>
        <w:r w:rsidR="00EB513F" w:rsidRPr="00E46ED6">
          <w:rPr>
            <w:webHidden/>
          </w:rPr>
          <w:instrText xml:space="preserve"> PAGEREF _Toc494463386 \h </w:instrText>
        </w:r>
        <w:r w:rsidR="007673F1" w:rsidRPr="00E46ED6">
          <w:rPr>
            <w:webHidden/>
          </w:rPr>
        </w:r>
        <w:r w:rsidR="007673F1" w:rsidRPr="00E46ED6">
          <w:rPr>
            <w:webHidden/>
          </w:rPr>
          <w:fldChar w:fldCharType="separate"/>
        </w:r>
        <w:r w:rsidR="00782FCE">
          <w:rPr>
            <w:webHidden/>
          </w:rPr>
          <w:t>27</w:t>
        </w:r>
        <w:r w:rsidR="007673F1" w:rsidRPr="00E46ED6">
          <w:rPr>
            <w:webHidden/>
          </w:rPr>
          <w:fldChar w:fldCharType="end"/>
        </w:r>
      </w:hyperlink>
    </w:p>
    <w:p w14:paraId="6B01FD1E" w14:textId="5DE2C6C5" w:rsidR="00EB513F" w:rsidRPr="00E46ED6" w:rsidRDefault="004C5C67">
      <w:pPr>
        <w:pStyle w:val="TOC2"/>
        <w:rPr>
          <w:rFonts w:asciiTheme="minorHAnsi" w:eastAsiaTheme="minorEastAsia" w:hAnsiTheme="minorHAnsi" w:cstheme="minorBidi"/>
          <w:sz w:val="22"/>
          <w:szCs w:val="22"/>
        </w:rPr>
      </w:pPr>
      <w:hyperlink w:anchor="_Toc494463387" w:history="1">
        <w:r w:rsidR="00EB513F" w:rsidRPr="00E46ED6">
          <w:rPr>
            <w:rStyle w:val="Hyperlink"/>
            <w:color w:val="auto"/>
          </w:rPr>
          <w:t>36.</w:t>
        </w:r>
        <w:r w:rsidR="00EB513F" w:rsidRPr="00E46ED6">
          <w:rPr>
            <w:rFonts w:asciiTheme="minorHAnsi" w:eastAsiaTheme="minorEastAsia" w:hAnsiTheme="minorHAnsi" w:cstheme="minorBidi"/>
            <w:sz w:val="22"/>
            <w:szCs w:val="22"/>
          </w:rPr>
          <w:tab/>
        </w:r>
        <w:r w:rsidR="00EB513F" w:rsidRPr="00E46ED6">
          <w:rPr>
            <w:rStyle w:val="Hyperlink"/>
            <w:color w:val="auto"/>
          </w:rPr>
          <w:t>Abnormally Low Bids</w:t>
        </w:r>
        <w:r w:rsidR="00EB513F" w:rsidRPr="00E46ED6">
          <w:rPr>
            <w:webHidden/>
          </w:rPr>
          <w:tab/>
        </w:r>
        <w:r w:rsidR="007673F1" w:rsidRPr="00E46ED6">
          <w:rPr>
            <w:webHidden/>
          </w:rPr>
          <w:fldChar w:fldCharType="begin"/>
        </w:r>
        <w:r w:rsidR="00EB513F" w:rsidRPr="00E46ED6">
          <w:rPr>
            <w:webHidden/>
          </w:rPr>
          <w:instrText xml:space="preserve"> PAGEREF _Toc494463387 \h </w:instrText>
        </w:r>
        <w:r w:rsidR="007673F1" w:rsidRPr="00E46ED6">
          <w:rPr>
            <w:webHidden/>
          </w:rPr>
        </w:r>
        <w:r w:rsidR="007673F1" w:rsidRPr="00E46ED6">
          <w:rPr>
            <w:webHidden/>
          </w:rPr>
          <w:fldChar w:fldCharType="separate"/>
        </w:r>
        <w:r w:rsidR="00782FCE">
          <w:rPr>
            <w:webHidden/>
          </w:rPr>
          <w:t>28</w:t>
        </w:r>
        <w:r w:rsidR="007673F1" w:rsidRPr="00E46ED6">
          <w:rPr>
            <w:webHidden/>
          </w:rPr>
          <w:fldChar w:fldCharType="end"/>
        </w:r>
      </w:hyperlink>
    </w:p>
    <w:p w14:paraId="465852F9" w14:textId="25656BF3" w:rsidR="00EB513F" w:rsidRPr="00E46ED6" w:rsidRDefault="004C5C67">
      <w:pPr>
        <w:pStyle w:val="TOC2"/>
        <w:rPr>
          <w:rFonts w:asciiTheme="minorHAnsi" w:eastAsiaTheme="minorEastAsia" w:hAnsiTheme="minorHAnsi" w:cstheme="minorBidi"/>
          <w:sz w:val="22"/>
          <w:szCs w:val="22"/>
        </w:rPr>
      </w:pPr>
      <w:hyperlink w:anchor="_Toc494463388" w:history="1">
        <w:r w:rsidR="00EB513F" w:rsidRPr="00E46ED6">
          <w:rPr>
            <w:rStyle w:val="Hyperlink"/>
            <w:color w:val="auto"/>
          </w:rPr>
          <w:t>37.</w:t>
        </w:r>
        <w:r w:rsidR="00EB513F" w:rsidRPr="00E46ED6">
          <w:rPr>
            <w:rFonts w:asciiTheme="minorHAnsi" w:eastAsiaTheme="minorEastAsia" w:hAnsiTheme="minorHAnsi" w:cstheme="minorBidi"/>
            <w:sz w:val="22"/>
            <w:szCs w:val="22"/>
          </w:rPr>
          <w:tab/>
        </w:r>
        <w:r w:rsidR="00EB513F" w:rsidRPr="00E46ED6">
          <w:rPr>
            <w:rStyle w:val="Hyperlink"/>
            <w:color w:val="auto"/>
          </w:rPr>
          <w:t>Qualification of the Bidder</w:t>
        </w:r>
        <w:r w:rsidR="00EB513F" w:rsidRPr="00E46ED6">
          <w:rPr>
            <w:webHidden/>
          </w:rPr>
          <w:tab/>
        </w:r>
        <w:r w:rsidR="007673F1" w:rsidRPr="00E46ED6">
          <w:rPr>
            <w:webHidden/>
          </w:rPr>
          <w:fldChar w:fldCharType="begin"/>
        </w:r>
        <w:r w:rsidR="00EB513F" w:rsidRPr="00E46ED6">
          <w:rPr>
            <w:webHidden/>
          </w:rPr>
          <w:instrText xml:space="preserve"> PAGEREF _Toc494463388 \h </w:instrText>
        </w:r>
        <w:r w:rsidR="007673F1" w:rsidRPr="00E46ED6">
          <w:rPr>
            <w:webHidden/>
          </w:rPr>
        </w:r>
        <w:r w:rsidR="007673F1" w:rsidRPr="00E46ED6">
          <w:rPr>
            <w:webHidden/>
          </w:rPr>
          <w:fldChar w:fldCharType="separate"/>
        </w:r>
        <w:r w:rsidR="00782FCE">
          <w:rPr>
            <w:webHidden/>
          </w:rPr>
          <w:t>28</w:t>
        </w:r>
        <w:r w:rsidR="007673F1" w:rsidRPr="00E46ED6">
          <w:rPr>
            <w:webHidden/>
          </w:rPr>
          <w:fldChar w:fldCharType="end"/>
        </w:r>
      </w:hyperlink>
    </w:p>
    <w:p w14:paraId="4573E3A9" w14:textId="5A1730F4" w:rsidR="00EB513F" w:rsidRPr="00E46ED6" w:rsidRDefault="004C5C67">
      <w:pPr>
        <w:pStyle w:val="TOC2"/>
        <w:rPr>
          <w:rFonts w:asciiTheme="minorHAnsi" w:eastAsiaTheme="minorEastAsia" w:hAnsiTheme="minorHAnsi" w:cstheme="minorBidi"/>
          <w:sz w:val="22"/>
          <w:szCs w:val="22"/>
        </w:rPr>
      </w:pPr>
      <w:hyperlink w:anchor="_Toc494463389" w:history="1">
        <w:r w:rsidR="00EB513F" w:rsidRPr="00E46ED6">
          <w:rPr>
            <w:rStyle w:val="Hyperlink"/>
            <w:color w:val="auto"/>
          </w:rPr>
          <w:t>38.</w:t>
        </w:r>
        <w:r w:rsidR="00EB513F" w:rsidRPr="00E46ED6">
          <w:rPr>
            <w:rFonts w:asciiTheme="minorHAnsi" w:eastAsiaTheme="minorEastAsia" w:hAnsiTheme="minorHAnsi" w:cstheme="minorBidi"/>
            <w:sz w:val="22"/>
            <w:szCs w:val="22"/>
          </w:rPr>
          <w:tab/>
        </w:r>
        <w:r w:rsidR="00EB513F" w:rsidRPr="00E46ED6">
          <w:rPr>
            <w:rStyle w:val="Hyperlink"/>
            <w:color w:val="auto"/>
          </w:rPr>
          <w:t>Purchaser’s Right to Accept Any Bid, and to Reject Any or All Bids</w:t>
        </w:r>
        <w:r w:rsidR="00EB513F" w:rsidRPr="00E46ED6">
          <w:rPr>
            <w:webHidden/>
          </w:rPr>
          <w:tab/>
        </w:r>
        <w:r w:rsidR="007673F1" w:rsidRPr="00E46ED6">
          <w:rPr>
            <w:webHidden/>
          </w:rPr>
          <w:fldChar w:fldCharType="begin"/>
        </w:r>
        <w:r w:rsidR="00EB513F" w:rsidRPr="00E46ED6">
          <w:rPr>
            <w:webHidden/>
          </w:rPr>
          <w:instrText xml:space="preserve"> PAGEREF _Toc494463389 \h </w:instrText>
        </w:r>
        <w:r w:rsidR="007673F1" w:rsidRPr="00E46ED6">
          <w:rPr>
            <w:webHidden/>
          </w:rPr>
        </w:r>
        <w:r w:rsidR="007673F1" w:rsidRPr="00E46ED6">
          <w:rPr>
            <w:webHidden/>
          </w:rPr>
          <w:fldChar w:fldCharType="separate"/>
        </w:r>
        <w:r w:rsidR="00782FCE">
          <w:rPr>
            <w:webHidden/>
          </w:rPr>
          <w:t>28</w:t>
        </w:r>
        <w:r w:rsidR="007673F1" w:rsidRPr="00E46ED6">
          <w:rPr>
            <w:webHidden/>
          </w:rPr>
          <w:fldChar w:fldCharType="end"/>
        </w:r>
      </w:hyperlink>
    </w:p>
    <w:p w14:paraId="09F1B5FF" w14:textId="7E8A1A4C" w:rsidR="00EB513F" w:rsidRPr="00E46ED6" w:rsidRDefault="004C5C67">
      <w:pPr>
        <w:pStyle w:val="TOC2"/>
        <w:rPr>
          <w:rFonts w:asciiTheme="minorHAnsi" w:eastAsiaTheme="minorEastAsia" w:hAnsiTheme="minorHAnsi" w:cstheme="minorBidi"/>
          <w:sz w:val="22"/>
          <w:szCs w:val="22"/>
        </w:rPr>
      </w:pPr>
      <w:hyperlink w:anchor="_Toc494463390" w:history="1">
        <w:r w:rsidR="00EB513F" w:rsidRPr="00E46ED6">
          <w:rPr>
            <w:rStyle w:val="Hyperlink"/>
            <w:color w:val="auto"/>
          </w:rPr>
          <w:t>39.</w:t>
        </w:r>
        <w:r w:rsidR="00EB513F" w:rsidRPr="00E46ED6">
          <w:rPr>
            <w:rFonts w:asciiTheme="minorHAnsi" w:eastAsiaTheme="minorEastAsia" w:hAnsiTheme="minorHAnsi" w:cstheme="minorBidi"/>
            <w:sz w:val="22"/>
            <w:szCs w:val="22"/>
          </w:rPr>
          <w:tab/>
        </w:r>
        <w:r w:rsidR="00EB513F" w:rsidRPr="00E46ED6">
          <w:rPr>
            <w:rStyle w:val="Hyperlink"/>
            <w:color w:val="auto"/>
          </w:rPr>
          <w:t>Standstill Period</w:t>
        </w:r>
        <w:r w:rsidR="00EB513F" w:rsidRPr="00E46ED6">
          <w:rPr>
            <w:webHidden/>
          </w:rPr>
          <w:tab/>
        </w:r>
        <w:r w:rsidR="007673F1" w:rsidRPr="00E46ED6">
          <w:rPr>
            <w:webHidden/>
          </w:rPr>
          <w:fldChar w:fldCharType="begin"/>
        </w:r>
        <w:r w:rsidR="00EB513F" w:rsidRPr="00E46ED6">
          <w:rPr>
            <w:webHidden/>
          </w:rPr>
          <w:instrText xml:space="preserve"> PAGEREF _Toc494463390 \h </w:instrText>
        </w:r>
        <w:r w:rsidR="007673F1" w:rsidRPr="00E46ED6">
          <w:rPr>
            <w:webHidden/>
          </w:rPr>
        </w:r>
        <w:r w:rsidR="007673F1" w:rsidRPr="00E46ED6">
          <w:rPr>
            <w:webHidden/>
          </w:rPr>
          <w:fldChar w:fldCharType="separate"/>
        </w:r>
        <w:r w:rsidR="00782FCE">
          <w:rPr>
            <w:webHidden/>
          </w:rPr>
          <w:t>29</w:t>
        </w:r>
        <w:r w:rsidR="007673F1" w:rsidRPr="00E46ED6">
          <w:rPr>
            <w:webHidden/>
          </w:rPr>
          <w:fldChar w:fldCharType="end"/>
        </w:r>
      </w:hyperlink>
    </w:p>
    <w:p w14:paraId="18DFA4D2" w14:textId="4765DDCB" w:rsidR="00EB513F" w:rsidRPr="00E46ED6" w:rsidRDefault="004C5C67">
      <w:pPr>
        <w:pStyle w:val="TOC2"/>
        <w:rPr>
          <w:rFonts w:asciiTheme="minorHAnsi" w:eastAsiaTheme="minorEastAsia" w:hAnsiTheme="minorHAnsi" w:cstheme="minorBidi"/>
          <w:sz w:val="22"/>
          <w:szCs w:val="22"/>
        </w:rPr>
      </w:pPr>
      <w:hyperlink w:anchor="_Toc494463391" w:history="1">
        <w:r w:rsidR="00EB513F" w:rsidRPr="00E46ED6">
          <w:rPr>
            <w:rStyle w:val="Hyperlink"/>
            <w:color w:val="auto"/>
          </w:rPr>
          <w:t>40.</w:t>
        </w:r>
        <w:r w:rsidR="00EB513F" w:rsidRPr="00E46ED6">
          <w:rPr>
            <w:rFonts w:asciiTheme="minorHAnsi" w:eastAsiaTheme="minorEastAsia" w:hAnsiTheme="minorHAnsi" w:cstheme="minorBidi"/>
            <w:sz w:val="22"/>
            <w:szCs w:val="22"/>
          </w:rPr>
          <w:tab/>
        </w:r>
        <w:r w:rsidR="00EB513F" w:rsidRPr="00E46ED6">
          <w:rPr>
            <w:rStyle w:val="Hyperlink"/>
            <w:color w:val="auto"/>
          </w:rPr>
          <w:t>Notification of Intention to Award</w:t>
        </w:r>
        <w:r w:rsidR="00EB513F" w:rsidRPr="00E46ED6">
          <w:rPr>
            <w:webHidden/>
          </w:rPr>
          <w:tab/>
        </w:r>
        <w:r w:rsidR="007673F1" w:rsidRPr="00E46ED6">
          <w:rPr>
            <w:webHidden/>
          </w:rPr>
          <w:fldChar w:fldCharType="begin"/>
        </w:r>
        <w:r w:rsidR="00EB513F" w:rsidRPr="00E46ED6">
          <w:rPr>
            <w:webHidden/>
          </w:rPr>
          <w:instrText xml:space="preserve"> PAGEREF _Toc494463391 \h </w:instrText>
        </w:r>
        <w:r w:rsidR="007673F1" w:rsidRPr="00E46ED6">
          <w:rPr>
            <w:webHidden/>
          </w:rPr>
        </w:r>
        <w:r w:rsidR="007673F1" w:rsidRPr="00E46ED6">
          <w:rPr>
            <w:webHidden/>
          </w:rPr>
          <w:fldChar w:fldCharType="separate"/>
        </w:r>
        <w:r w:rsidR="00782FCE">
          <w:rPr>
            <w:webHidden/>
          </w:rPr>
          <w:t>29</w:t>
        </w:r>
        <w:r w:rsidR="007673F1" w:rsidRPr="00E46ED6">
          <w:rPr>
            <w:webHidden/>
          </w:rPr>
          <w:fldChar w:fldCharType="end"/>
        </w:r>
      </w:hyperlink>
    </w:p>
    <w:p w14:paraId="56C2D412" w14:textId="0ABE935E" w:rsidR="00EB513F" w:rsidRPr="00E46ED6" w:rsidRDefault="004C5C67">
      <w:pPr>
        <w:pStyle w:val="TOC1"/>
        <w:rPr>
          <w:rFonts w:asciiTheme="minorHAnsi" w:eastAsiaTheme="minorEastAsia" w:hAnsiTheme="minorHAnsi" w:cstheme="minorBidi"/>
          <w:b w:val="0"/>
          <w:noProof/>
          <w:sz w:val="22"/>
          <w:szCs w:val="22"/>
        </w:rPr>
      </w:pPr>
      <w:hyperlink w:anchor="_Toc494463392" w:history="1">
        <w:r w:rsidR="00EB513F" w:rsidRPr="00E46ED6">
          <w:rPr>
            <w:rStyle w:val="Hyperlink"/>
            <w:noProof/>
            <w:color w:val="auto"/>
          </w:rPr>
          <w:t>F. Award of Contract</w:t>
        </w:r>
        <w:r w:rsidR="00EB513F" w:rsidRPr="00E46ED6">
          <w:rPr>
            <w:noProof/>
            <w:webHidden/>
          </w:rPr>
          <w:tab/>
        </w:r>
        <w:r w:rsidR="007673F1" w:rsidRPr="00E46ED6">
          <w:rPr>
            <w:noProof/>
            <w:webHidden/>
          </w:rPr>
          <w:fldChar w:fldCharType="begin"/>
        </w:r>
        <w:r w:rsidR="00EB513F" w:rsidRPr="00E46ED6">
          <w:rPr>
            <w:noProof/>
            <w:webHidden/>
          </w:rPr>
          <w:instrText xml:space="preserve"> PAGEREF _Toc494463392 \h </w:instrText>
        </w:r>
        <w:r w:rsidR="007673F1" w:rsidRPr="00E46ED6">
          <w:rPr>
            <w:noProof/>
            <w:webHidden/>
          </w:rPr>
        </w:r>
        <w:r w:rsidR="007673F1" w:rsidRPr="00E46ED6">
          <w:rPr>
            <w:noProof/>
            <w:webHidden/>
          </w:rPr>
          <w:fldChar w:fldCharType="separate"/>
        </w:r>
        <w:r w:rsidR="00782FCE">
          <w:rPr>
            <w:noProof/>
            <w:webHidden/>
          </w:rPr>
          <w:t>29</w:t>
        </w:r>
        <w:r w:rsidR="007673F1" w:rsidRPr="00E46ED6">
          <w:rPr>
            <w:noProof/>
            <w:webHidden/>
          </w:rPr>
          <w:fldChar w:fldCharType="end"/>
        </w:r>
      </w:hyperlink>
    </w:p>
    <w:p w14:paraId="0B4E90D5" w14:textId="3E738990" w:rsidR="00EB513F" w:rsidRPr="00E46ED6" w:rsidRDefault="004C5C67">
      <w:pPr>
        <w:pStyle w:val="TOC2"/>
        <w:rPr>
          <w:rFonts w:asciiTheme="minorHAnsi" w:eastAsiaTheme="minorEastAsia" w:hAnsiTheme="minorHAnsi" w:cstheme="minorBidi"/>
          <w:sz w:val="22"/>
          <w:szCs w:val="22"/>
        </w:rPr>
      </w:pPr>
      <w:hyperlink w:anchor="_Toc494463393" w:history="1">
        <w:r w:rsidR="00EB513F" w:rsidRPr="00E46ED6">
          <w:rPr>
            <w:rStyle w:val="Hyperlink"/>
            <w:color w:val="auto"/>
          </w:rPr>
          <w:t>41.</w:t>
        </w:r>
        <w:r w:rsidR="00EB513F" w:rsidRPr="00E46ED6">
          <w:rPr>
            <w:rFonts w:asciiTheme="minorHAnsi" w:eastAsiaTheme="minorEastAsia" w:hAnsiTheme="minorHAnsi" w:cstheme="minorBidi"/>
            <w:sz w:val="22"/>
            <w:szCs w:val="22"/>
          </w:rPr>
          <w:tab/>
        </w:r>
        <w:r w:rsidR="00EB513F" w:rsidRPr="00E46ED6">
          <w:rPr>
            <w:rStyle w:val="Hyperlink"/>
            <w:color w:val="auto"/>
          </w:rPr>
          <w:t>Award Criteria</w:t>
        </w:r>
        <w:r w:rsidR="00EB513F" w:rsidRPr="00E46ED6">
          <w:rPr>
            <w:webHidden/>
          </w:rPr>
          <w:tab/>
        </w:r>
        <w:r w:rsidR="007673F1" w:rsidRPr="00E46ED6">
          <w:rPr>
            <w:webHidden/>
          </w:rPr>
          <w:fldChar w:fldCharType="begin"/>
        </w:r>
        <w:r w:rsidR="00EB513F" w:rsidRPr="00E46ED6">
          <w:rPr>
            <w:webHidden/>
          </w:rPr>
          <w:instrText xml:space="preserve"> PAGEREF _Toc494463393 \h </w:instrText>
        </w:r>
        <w:r w:rsidR="007673F1" w:rsidRPr="00E46ED6">
          <w:rPr>
            <w:webHidden/>
          </w:rPr>
        </w:r>
        <w:r w:rsidR="007673F1" w:rsidRPr="00E46ED6">
          <w:rPr>
            <w:webHidden/>
          </w:rPr>
          <w:fldChar w:fldCharType="separate"/>
        </w:r>
        <w:r w:rsidR="00782FCE">
          <w:rPr>
            <w:webHidden/>
          </w:rPr>
          <w:t>29</w:t>
        </w:r>
        <w:r w:rsidR="007673F1" w:rsidRPr="00E46ED6">
          <w:rPr>
            <w:webHidden/>
          </w:rPr>
          <w:fldChar w:fldCharType="end"/>
        </w:r>
      </w:hyperlink>
    </w:p>
    <w:p w14:paraId="6016EA22" w14:textId="1DDB5B51" w:rsidR="00EB513F" w:rsidRPr="00E46ED6" w:rsidRDefault="004C5C67">
      <w:pPr>
        <w:pStyle w:val="TOC2"/>
        <w:rPr>
          <w:rFonts w:asciiTheme="minorHAnsi" w:eastAsiaTheme="minorEastAsia" w:hAnsiTheme="minorHAnsi" w:cstheme="minorBidi"/>
          <w:sz w:val="22"/>
          <w:szCs w:val="22"/>
        </w:rPr>
      </w:pPr>
      <w:hyperlink w:anchor="_Toc494463394" w:history="1">
        <w:r w:rsidR="00EB513F" w:rsidRPr="00E46ED6">
          <w:rPr>
            <w:rStyle w:val="Hyperlink"/>
            <w:color w:val="auto"/>
          </w:rPr>
          <w:t>42.</w:t>
        </w:r>
        <w:r w:rsidR="00EB513F" w:rsidRPr="00E46ED6">
          <w:rPr>
            <w:rFonts w:asciiTheme="minorHAnsi" w:eastAsiaTheme="minorEastAsia" w:hAnsiTheme="minorHAnsi" w:cstheme="minorBidi"/>
            <w:sz w:val="22"/>
            <w:szCs w:val="22"/>
          </w:rPr>
          <w:tab/>
        </w:r>
        <w:r w:rsidR="00EB513F" w:rsidRPr="00E46ED6">
          <w:rPr>
            <w:rStyle w:val="Hyperlink"/>
            <w:color w:val="auto"/>
          </w:rPr>
          <w:t>Purchaser’s Right to Vary Quantities at Time of Award</w:t>
        </w:r>
        <w:r w:rsidR="00EB513F" w:rsidRPr="00E46ED6">
          <w:rPr>
            <w:webHidden/>
          </w:rPr>
          <w:tab/>
        </w:r>
        <w:r w:rsidR="007673F1" w:rsidRPr="00E46ED6">
          <w:rPr>
            <w:webHidden/>
          </w:rPr>
          <w:fldChar w:fldCharType="begin"/>
        </w:r>
        <w:r w:rsidR="00EB513F" w:rsidRPr="00E46ED6">
          <w:rPr>
            <w:webHidden/>
          </w:rPr>
          <w:instrText xml:space="preserve"> PAGEREF _Toc494463394 \h </w:instrText>
        </w:r>
        <w:r w:rsidR="007673F1" w:rsidRPr="00E46ED6">
          <w:rPr>
            <w:webHidden/>
          </w:rPr>
        </w:r>
        <w:r w:rsidR="007673F1" w:rsidRPr="00E46ED6">
          <w:rPr>
            <w:webHidden/>
          </w:rPr>
          <w:fldChar w:fldCharType="separate"/>
        </w:r>
        <w:r w:rsidR="00782FCE">
          <w:rPr>
            <w:webHidden/>
          </w:rPr>
          <w:t>29</w:t>
        </w:r>
        <w:r w:rsidR="007673F1" w:rsidRPr="00E46ED6">
          <w:rPr>
            <w:webHidden/>
          </w:rPr>
          <w:fldChar w:fldCharType="end"/>
        </w:r>
      </w:hyperlink>
    </w:p>
    <w:p w14:paraId="6A210160" w14:textId="6F5C32CE" w:rsidR="00EB513F" w:rsidRPr="00E46ED6" w:rsidRDefault="004C5C67">
      <w:pPr>
        <w:pStyle w:val="TOC2"/>
        <w:rPr>
          <w:rFonts w:asciiTheme="minorHAnsi" w:eastAsiaTheme="minorEastAsia" w:hAnsiTheme="minorHAnsi" w:cstheme="minorBidi"/>
          <w:sz w:val="22"/>
          <w:szCs w:val="22"/>
        </w:rPr>
      </w:pPr>
      <w:hyperlink w:anchor="_Toc494463395" w:history="1">
        <w:r w:rsidR="00EB513F" w:rsidRPr="00E46ED6">
          <w:rPr>
            <w:rStyle w:val="Hyperlink"/>
            <w:color w:val="auto"/>
          </w:rPr>
          <w:t>43.</w:t>
        </w:r>
        <w:r w:rsidR="00EB513F" w:rsidRPr="00E46ED6">
          <w:rPr>
            <w:rFonts w:asciiTheme="minorHAnsi" w:eastAsiaTheme="minorEastAsia" w:hAnsiTheme="minorHAnsi" w:cstheme="minorBidi"/>
            <w:sz w:val="22"/>
            <w:szCs w:val="22"/>
          </w:rPr>
          <w:tab/>
        </w:r>
        <w:r w:rsidR="00EB513F" w:rsidRPr="00E46ED6">
          <w:rPr>
            <w:rStyle w:val="Hyperlink"/>
            <w:color w:val="auto"/>
          </w:rPr>
          <w:t>Notification of Award</w:t>
        </w:r>
        <w:r w:rsidR="00EB513F" w:rsidRPr="00E46ED6">
          <w:rPr>
            <w:webHidden/>
          </w:rPr>
          <w:tab/>
        </w:r>
        <w:r w:rsidR="007673F1" w:rsidRPr="00E46ED6">
          <w:rPr>
            <w:webHidden/>
          </w:rPr>
          <w:fldChar w:fldCharType="begin"/>
        </w:r>
        <w:r w:rsidR="00EB513F" w:rsidRPr="00E46ED6">
          <w:rPr>
            <w:webHidden/>
          </w:rPr>
          <w:instrText xml:space="preserve"> PAGEREF _Toc494463395 \h </w:instrText>
        </w:r>
        <w:r w:rsidR="007673F1" w:rsidRPr="00E46ED6">
          <w:rPr>
            <w:webHidden/>
          </w:rPr>
        </w:r>
        <w:r w:rsidR="007673F1" w:rsidRPr="00E46ED6">
          <w:rPr>
            <w:webHidden/>
          </w:rPr>
          <w:fldChar w:fldCharType="separate"/>
        </w:r>
        <w:r w:rsidR="00782FCE">
          <w:rPr>
            <w:webHidden/>
          </w:rPr>
          <w:t>30</w:t>
        </w:r>
        <w:r w:rsidR="007673F1" w:rsidRPr="00E46ED6">
          <w:rPr>
            <w:webHidden/>
          </w:rPr>
          <w:fldChar w:fldCharType="end"/>
        </w:r>
      </w:hyperlink>
    </w:p>
    <w:p w14:paraId="0F3EB6B7" w14:textId="4B2C2FE5" w:rsidR="00EB513F" w:rsidRPr="00E46ED6" w:rsidRDefault="004C5C67">
      <w:pPr>
        <w:pStyle w:val="TOC2"/>
        <w:rPr>
          <w:rFonts w:asciiTheme="minorHAnsi" w:eastAsiaTheme="minorEastAsia" w:hAnsiTheme="minorHAnsi" w:cstheme="minorBidi"/>
          <w:sz w:val="22"/>
          <w:szCs w:val="22"/>
        </w:rPr>
      </w:pPr>
      <w:hyperlink w:anchor="_Toc494463396" w:history="1">
        <w:r w:rsidR="00EB513F" w:rsidRPr="00E46ED6">
          <w:rPr>
            <w:rStyle w:val="Hyperlink"/>
            <w:color w:val="auto"/>
          </w:rPr>
          <w:t>44.</w:t>
        </w:r>
        <w:r w:rsidR="00EB513F" w:rsidRPr="00E46ED6">
          <w:rPr>
            <w:rFonts w:asciiTheme="minorHAnsi" w:eastAsiaTheme="minorEastAsia" w:hAnsiTheme="minorHAnsi" w:cstheme="minorBidi"/>
            <w:sz w:val="22"/>
            <w:szCs w:val="22"/>
          </w:rPr>
          <w:tab/>
        </w:r>
        <w:r w:rsidR="00EB513F" w:rsidRPr="00E46ED6">
          <w:rPr>
            <w:rStyle w:val="Hyperlink"/>
            <w:color w:val="auto"/>
          </w:rPr>
          <w:t>Debriefing by the Purchaser</w:t>
        </w:r>
        <w:r w:rsidR="00EB513F" w:rsidRPr="00E46ED6">
          <w:rPr>
            <w:webHidden/>
          </w:rPr>
          <w:tab/>
        </w:r>
        <w:r w:rsidR="007673F1" w:rsidRPr="00E46ED6">
          <w:rPr>
            <w:webHidden/>
          </w:rPr>
          <w:fldChar w:fldCharType="begin"/>
        </w:r>
        <w:r w:rsidR="00EB513F" w:rsidRPr="00E46ED6">
          <w:rPr>
            <w:webHidden/>
          </w:rPr>
          <w:instrText xml:space="preserve"> PAGEREF _Toc494463396 \h </w:instrText>
        </w:r>
        <w:r w:rsidR="007673F1" w:rsidRPr="00E46ED6">
          <w:rPr>
            <w:webHidden/>
          </w:rPr>
        </w:r>
        <w:r w:rsidR="007673F1" w:rsidRPr="00E46ED6">
          <w:rPr>
            <w:webHidden/>
          </w:rPr>
          <w:fldChar w:fldCharType="separate"/>
        </w:r>
        <w:r w:rsidR="00782FCE">
          <w:rPr>
            <w:webHidden/>
          </w:rPr>
          <w:t>30</w:t>
        </w:r>
        <w:r w:rsidR="007673F1" w:rsidRPr="00E46ED6">
          <w:rPr>
            <w:webHidden/>
          </w:rPr>
          <w:fldChar w:fldCharType="end"/>
        </w:r>
      </w:hyperlink>
    </w:p>
    <w:p w14:paraId="73F4411A" w14:textId="3063F12D" w:rsidR="00EB513F" w:rsidRPr="00E46ED6" w:rsidRDefault="004C5C67">
      <w:pPr>
        <w:pStyle w:val="TOC2"/>
        <w:rPr>
          <w:rFonts w:asciiTheme="minorHAnsi" w:eastAsiaTheme="minorEastAsia" w:hAnsiTheme="minorHAnsi" w:cstheme="minorBidi"/>
          <w:sz w:val="22"/>
          <w:szCs w:val="22"/>
        </w:rPr>
      </w:pPr>
      <w:hyperlink w:anchor="_Toc494463397" w:history="1">
        <w:r w:rsidR="00EB513F" w:rsidRPr="00E46ED6">
          <w:rPr>
            <w:rStyle w:val="Hyperlink"/>
            <w:color w:val="auto"/>
          </w:rPr>
          <w:t>45.</w:t>
        </w:r>
        <w:r w:rsidR="00EB513F" w:rsidRPr="00E46ED6">
          <w:rPr>
            <w:rFonts w:asciiTheme="minorHAnsi" w:eastAsiaTheme="minorEastAsia" w:hAnsiTheme="minorHAnsi" w:cstheme="minorBidi"/>
            <w:sz w:val="22"/>
            <w:szCs w:val="22"/>
          </w:rPr>
          <w:tab/>
        </w:r>
        <w:r w:rsidR="00EB513F" w:rsidRPr="00E46ED6">
          <w:rPr>
            <w:rStyle w:val="Hyperlink"/>
            <w:color w:val="auto"/>
          </w:rPr>
          <w:t>Signing of Contract</w:t>
        </w:r>
        <w:r w:rsidR="00EB513F" w:rsidRPr="00E46ED6">
          <w:rPr>
            <w:webHidden/>
          </w:rPr>
          <w:tab/>
        </w:r>
        <w:r w:rsidR="007673F1" w:rsidRPr="00E46ED6">
          <w:rPr>
            <w:webHidden/>
          </w:rPr>
          <w:fldChar w:fldCharType="begin"/>
        </w:r>
        <w:r w:rsidR="00EB513F" w:rsidRPr="00E46ED6">
          <w:rPr>
            <w:webHidden/>
          </w:rPr>
          <w:instrText xml:space="preserve"> PAGEREF _Toc494463397 \h </w:instrText>
        </w:r>
        <w:r w:rsidR="007673F1" w:rsidRPr="00E46ED6">
          <w:rPr>
            <w:webHidden/>
          </w:rPr>
        </w:r>
        <w:r w:rsidR="007673F1" w:rsidRPr="00E46ED6">
          <w:rPr>
            <w:webHidden/>
          </w:rPr>
          <w:fldChar w:fldCharType="separate"/>
        </w:r>
        <w:r w:rsidR="00782FCE">
          <w:rPr>
            <w:webHidden/>
          </w:rPr>
          <w:t>31</w:t>
        </w:r>
        <w:r w:rsidR="007673F1" w:rsidRPr="00E46ED6">
          <w:rPr>
            <w:webHidden/>
          </w:rPr>
          <w:fldChar w:fldCharType="end"/>
        </w:r>
      </w:hyperlink>
    </w:p>
    <w:p w14:paraId="7C726C3E" w14:textId="6D199749" w:rsidR="00EB513F" w:rsidRPr="00E46ED6" w:rsidRDefault="004C5C67">
      <w:pPr>
        <w:pStyle w:val="TOC2"/>
        <w:rPr>
          <w:rFonts w:asciiTheme="minorHAnsi" w:eastAsiaTheme="minorEastAsia" w:hAnsiTheme="minorHAnsi" w:cstheme="minorBidi"/>
          <w:sz w:val="22"/>
          <w:szCs w:val="22"/>
        </w:rPr>
      </w:pPr>
      <w:hyperlink w:anchor="_Toc494463398" w:history="1">
        <w:r w:rsidR="00EB513F" w:rsidRPr="00E46ED6">
          <w:rPr>
            <w:rStyle w:val="Hyperlink"/>
            <w:color w:val="auto"/>
          </w:rPr>
          <w:t>46.</w:t>
        </w:r>
        <w:r w:rsidR="00EB513F" w:rsidRPr="00E46ED6">
          <w:rPr>
            <w:rFonts w:asciiTheme="minorHAnsi" w:eastAsiaTheme="minorEastAsia" w:hAnsiTheme="minorHAnsi" w:cstheme="minorBidi"/>
            <w:sz w:val="22"/>
            <w:szCs w:val="22"/>
          </w:rPr>
          <w:tab/>
        </w:r>
        <w:r w:rsidR="00EB513F" w:rsidRPr="00E46ED6">
          <w:rPr>
            <w:rStyle w:val="Hyperlink"/>
            <w:color w:val="auto"/>
          </w:rPr>
          <w:t>Performance Security</w:t>
        </w:r>
        <w:r w:rsidR="00EB513F" w:rsidRPr="00E46ED6">
          <w:rPr>
            <w:webHidden/>
          </w:rPr>
          <w:tab/>
        </w:r>
        <w:r w:rsidR="007673F1" w:rsidRPr="00E46ED6">
          <w:rPr>
            <w:webHidden/>
          </w:rPr>
          <w:fldChar w:fldCharType="begin"/>
        </w:r>
        <w:r w:rsidR="00EB513F" w:rsidRPr="00E46ED6">
          <w:rPr>
            <w:webHidden/>
          </w:rPr>
          <w:instrText xml:space="preserve"> PAGEREF _Toc494463398 \h </w:instrText>
        </w:r>
        <w:r w:rsidR="007673F1" w:rsidRPr="00E46ED6">
          <w:rPr>
            <w:webHidden/>
          </w:rPr>
        </w:r>
        <w:r w:rsidR="007673F1" w:rsidRPr="00E46ED6">
          <w:rPr>
            <w:webHidden/>
          </w:rPr>
          <w:fldChar w:fldCharType="separate"/>
        </w:r>
        <w:r w:rsidR="00782FCE">
          <w:rPr>
            <w:webHidden/>
          </w:rPr>
          <w:t>32</w:t>
        </w:r>
        <w:r w:rsidR="007673F1" w:rsidRPr="00E46ED6">
          <w:rPr>
            <w:webHidden/>
          </w:rPr>
          <w:fldChar w:fldCharType="end"/>
        </w:r>
      </w:hyperlink>
    </w:p>
    <w:p w14:paraId="4CAF72A5" w14:textId="327E3E76" w:rsidR="00EB513F" w:rsidRPr="00E46ED6" w:rsidRDefault="004C5C67">
      <w:pPr>
        <w:pStyle w:val="TOC2"/>
        <w:rPr>
          <w:rFonts w:asciiTheme="minorHAnsi" w:eastAsiaTheme="minorEastAsia" w:hAnsiTheme="minorHAnsi" w:cstheme="minorBidi"/>
          <w:sz w:val="22"/>
          <w:szCs w:val="22"/>
        </w:rPr>
      </w:pPr>
      <w:hyperlink w:anchor="_Toc494463399" w:history="1">
        <w:r w:rsidR="00EB513F" w:rsidRPr="00E46ED6">
          <w:rPr>
            <w:rStyle w:val="Hyperlink"/>
            <w:color w:val="auto"/>
          </w:rPr>
          <w:t>47.</w:t>
        </w:r>
        <w:r w:rsidR="00EB513F" w:rsidRPr="00E46ED6">
          <w:rPr>
            <w:rFonts w:asciiTheme="minorHAnsi" w:eastAsiaTheme="minorEastAsia" w:hAnsiTheme="minorHAnsi" w:cstheme="minorBidi"/>
            <w:sz w:val="22"/>
            <w:szCs w:val="22"/>
          </w:rPr>
          <w:tab/>
        </w:r>
        <w:r w:rsidR="00EB513F" w:rsidRPr="00E46ED6">
          <w:rPr>
            <w:rStyle w:val="Hyperlink"/>
            <w:color w:val="auto"/>
          </w:rPr>
          <w:t>Procurement Related Complaint</w:t>
        </w:r>
        <w:r w:rsidR="00EB513F" w:rsidRPr="00E46ED6">
          <w:rPr>
            <w:webHidden/>
          </w:rPr>
          <w:tab/>
        </w:r>
        <w:r w:rsidR="007673F1" w:rsidRPr="00E46ED6">
          <w:rPr>
            <w:webHidden/>
          </w:rPr>
          <w:fldChar w:fldCharType="begin"/>
        </w:r>
        <w:r w:rsidR="00EB513F" w:rsidRPr="00E46ED6">
          <w:rPr>
            <w:webHidden/>
          </w:rPr>
          <w:instrText xml:space="preserve"> PAGEREF _Toc494463399 \h </w:instrText>
        </w:r>
        <w:r w:rsidR="007673F1" w:rsidRPr="00E46ED6">
          <w:rPr>
            <w:webHidden/>
          </w:rPr>
        </w:r>
        <w:r w:rsidR="007673F1" w:rsidRPr="00E46ED6">
          <w:rPr>
            <w:webHidden/>
          </w:rPr>
          <w:fldChar w:fldCharType="separate"/>
        </w:r>
        <w:r w:rsidR="00782FCE">
          <w:rPr>
            <w:webHidden/>
          </w:rPr>
          <w:t>32</w:t>
        </w:r>
        <w:r w:rsidR="007673F1" w:rsidRPr="00E46ED6">
          <w:rPr>
            <w:webHidden/>
          </w:rPr>
          <w:fldChar w:fldCharType="end"/>
        </w:r>
      </w:hyperlink>
    </w:p>
    <w:p w14:paraId="01CE01FB" w14:textId="77777777" w:rsidR="00131C2E" w:rsidRPr="00E46ED6" w:rsidRDefault="007673F1">
      <w:r w:rsidRPr="00E46ED6">
        <w:fldChar w:fldCharType="end"/>
      </w:r>
    </w:p>
    <w:p w14:paraId="572EAC16" w14:textId="77777777" w:rsidR="00913EC4" w:rsidRPr="00E46ED6" w:rsidRDefault="00913EC4">
      <w:r w:rsidRPr="00E46ED6">
        <w:br w:type="page"/>
      </w:r>
    </w:p>
    <w:p w14:paraId="348CA0C9" w14:textId="77777777" w:rsidR="00455149" w:rsidRPr="00E46ED6" w:rsidRDefault="00455149" w:rsidP="00646F0E">
      <w:pPr>
        <w:tabs>
          <w:tab w:val="left" w:pos="9000"/>
        </w:tabs>
      </w:pP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E46ED6" w14:paraId="4E3D8BF0" w14:textId="77777777" w:rsidTr="004C3157">
        <w:trPr>
          <w:trHeight w:val="800"/>
        </w:trPr>
        <w:tc>
          <w:tcPr>
            <w:tcW w:w="9259" w:type="dxa"/>
          </w:tcPr>
          <w:p w14:paraId="120112DE" w14:textId="77777777" w:rsidR="00455149" w:rsidRPr="00E46ED6" w:rsidRDefault="00455149" w:rsidP="00646F0E">
            <w:pPr>
              <w:tabs>
                <w:tab w:val="left" w:pos="9000"/>
              </w:tabs>
              <w:ind w:left="-108"/>
              <w:jc w:val="center"/>
              <w:rPr>
                <w:b/>
                <w:bCs/>
                <w:sz w:val="36"/>
              </w:rPr>
            </w:pPr>
            <w:r w:rsidRPr="00E46ED6">
              <w:rPr>
                <w:b/>
                <w:bCs/>
                <w:sz w:val="36"/>
                <w:u w:val="single"/>
              </w:rPr>
              <w:br w:type="page"/>
            </w:r>
            <w:r w:rsidRPr="00E46ED6">
              <w:rPr>
                <w:b/>
                <w:bCs/>
                <w:sz w:val="36"/>
              </w:rPr>
              <w:br w:type="page"/>
            </w:r>
            <w:bookmarkStart w:id="21" w:name="_Hlt438532663"/>
            <w:bookmarkStart w:id="22" w:name="_Toc438266923"/>
            <w:bookmarkStart w:id="23" w:name="_Toc438267877"/>
            <w:bookmarkStart w:id="24" w:name="_Toc438366664"/>
            <w:bookmarkStart w:id="25" w:name="_Toc507316736"/>
            <w:bookmarkStart w:id="26" w:name="_Toc73332847"/>
            <w:bookmarkEnd w:id="21"/>
            <w:r w:rsidRPr="00E46ED6">
              <w:rPr>
                <w:b/>
                <w:bCs/>
                <w:sz w:val="36"/>
              </w:rPr>
              <w:t>Section I.</w:t>
            </w:r>
            <w:r w:rsidR="00B95321" w:rsidRPr="00E46ED6">
              <w:rPr>
                <w:b/>
                <w:bCs/>
                <w:sz w:val="36"/>
              </w:rPr>
              <w:t xml:space="preserve"> </w:t>
            </w:r>
            <w:r w:rsidRPr="00E46ED6">
              <w:rPr>
                <w:b/>
                <w:bCs/>
                <w:sz w:val="36"/>
              </w:rPr>
              <w:t>Instructions to Bidders</w:t>
            </w:r>
            <w:bookmarkEnd w:id="22"/>
            <w:bookmarkEnd w:id="23"/>
            <w:bookmarkEnd w:id="24"/>
            <w:bookmarkEnd w:id="25"/>
            <w:bookmarkEnd w:id="26"/>
          </w:p>
        </w:tc>
      </w:tr>
    </w:tbl>
    <w:p w14:paraId="2A2E665B" w14:textId="77777777" w:rsidR="00ED0D94" w:rsidRPr="00E46ED6" w:rsidRDefault="00ED0D94" w:rsidP="00646F0E">
      <w:pPr>
        <w:tabs>
          <w:tab w:val="left" w:pos="9000"/>
        </w:tabs>
      </w:pPr>
      <w:bookmarkStart w:id="27" w:name="_Toc438532558"/>
      <w:bookmarkStart w:id="28" w:name="_Toc438532572"/>
      <w:bookmarkEnd w:id="27"/>
      <w:bookmarkEnd w:id="28"/>
    </w:p>
    <w:tbl>
      <w:tblPr>
        <w:tblStyle w:val="TableGrid"/>
        <w:tblW w:w="10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7232"/>
        <w:gridCol w:w="13"/>
      </w:tblGrid>
      <w:tr w:rsidR="003D0010" w:rsidRPr="00E46ED6" w14:paraId="5B76D0C9" w14:textId="77777777" w:rsidTr="00646F0E">
        <w:trPr>
          <w:gridAfter w:val="1"/>
          <w:wAfter w:w="14" w:type="dxa"/>
        </w:trPr>
        <w:tc>
          <w:tcPr>
            <w:tcW w:w="10294" w:type="dxa"/>
            <w:gridSpan w:val="2"/>
          </w:tcPr>
          <w:p w14:paraId="511987AD" w14:textId="77777777" w:rsidR="003D0010" w:rsidRPr="00E46ED6" w:rsidRDefault="003D0010" w:rsidP="00CA7129">
            <w:pPr>
              <w:pStyle w:val="BodyText2"/>
              <w:numPr>
                <w:ilvl w:val="0"/>
                <w:numId w:val="83"/>
              </w:numPr>
              <w:tabs>
                <w:tab w:val="left" w:pos="9000"/>
              </w:tabs>
              <w:spacing w:before="0" w:after="200"/>
            </w:pPr>
            <w:bookmarkStart w:id="29" w:name="_Toc430274174"/>
            <w:bookmarkStart w:id="30" w:name="_Toc505659523"/>
            <w:bookmarkStart w:id="31" w:name="_Toc348000781"/>
            <w:bookmarkStart w:id="32" w:name="_Toc451286562"/>
            <w:bookmarkStart w:id="33" w:name="_Toc494463347"/>
            <w:r w:rsidRPr="00E46ED6">
              <w:t>General</w:t>
            </w:r>
            <w:bookmarkEnd w:id="29"/>
            <w:bookmarkEnd w:id="30"/>
            <w:bookmarkEnd w:id="31"/>
            <w:bookmarkEnd w:id="32"/>
            <w:bookmarkEnd w:id="33"/>
          </w:p>
        </w:tc>
      </w:tr>
      <w:tr w:rsidR="00ED0D94" w:rsidRPr="00E46ED6" w14:paraId="0F496D23" w14:textId="77777777" w:rsidTr="00646F0E">
        <w:tc>
          <w:tcPr>
            <w:tcW w:w="2643" w:type="dxa"/>
          </w:tcPr>
          <w:p w14:paraId="7834A028" w14:textId="77777777" w:rsidR="00ED0D94" w:rsidRPr="00E46ED6" w:rsidRDefault="00ED0D94" w:rsidP="00646F0E">
            <w:pPr>
              <w:pStyle w:val="Sec1-ClausesAfter10pt1"/>
              <w:tabs>
                <w:tab w:val="left" w:pos="9000"/>
              </w:tabs>
            </w:pPr>
            <w:bookmarkStart w:id="34" w:name="_Toc348000782"/>
            <w:bookmarkStart w:id="35" w:name="_Toc494463348"/>
            <w:r w:rsidRPr="00E46ED6">
              <w:t>Scope of Bid</w:t>
            </w:r>
            <w:bookmarkEnd w:id="34"/>
            <w:bookmarkEnd w:id="35"/>
          </w:p>
        </w:tc>
        <w:tc>
          <w:tcPr>
            <w:tcW w:w="7665" w:type="dxa"/>
            <w:gridSpan w:val="2"/>
          </w:tcPr>
          <w:p w14:paraId="15F12960" w14:textId="77777777" w:rsidR="00ED0D94" w:rsidRPr="00E46ED6" w:rsidRDefault="00ED0D94" w:rsidP="00CA7129">
            <w:pPr>
              <w:pStyle w:val="Sub-ClauseText"/>
              <w:numPr>
                <w:ilvl w:val="1"/>
                <w:numId w:val="14"/>
              </w:numPr>
              <w:tabs>
                <w:tab w:val="left" w:pos="9000"/>
              </w:tabs>
              <w:spacing w:before="0" w:after="160"/>
            </w:pPr>
            <w:r w:rsidRPr="00E46ED6">
              <w:rPr>
                <w:spacing w:val="0"/>
              </w:rPr>
              <w:t>In</w:t>
            </w:r>
            <w:r w:rsidRPr="00E46ED6">
              <w:t xml:space="preserve"> connection with the Specific Procurement Notice</w:t>
            </w:r>
            <w:r w:rsidR="00EF7E6B" w:rsidRPr="00E46ED6">
              <w:t xml:space="preserve">, </w:t>
            </w:r>
            <w:r w:rsidRPr="00E46ED6">
              <w:t xml:space="preserve">Request for Bids (RFB), </w:t>
            </w:r>
            <w:r w:rsidRPr="00E46ED6">
              <w:rPr>
                <w:bCs/>
              </w:rPr>
              <w:t xml:space="preserve">specified </w:t>
            </w:r>
            <w:r w:rsidRPr="00E46ED6">
              <w:rPr>
                <w:b/>
                <w:bCs/>
              </w:rPr>
              <w:t xml:space="preserve">in the Bid Data Sheet (BDS), </w:t>
            </w:r>
            <w:r w:rsidRPr="00E46ED6">
              <w:rPr>
                <w:bCs/>
              </w:rPr>
              <w:t>t</w:t>
            </w:r>
            <w:r w:rsidRPr="00E46ED6">
              <w:t xml:space="preserve">he Purchaser, </w:t>
            </w:r>
            <w:r w:rsidRPr="00E46ED6">
              <w:rPr>
                <w:bCs/>
              </w:rPr>
              <w:t>as specified</w:t>
            </w:r>
            <w:r w:rsidRPr="00E46ED6">
              <w:rPr>
                <w:b/>
                <w:bCs/>
              </w:rPr>
              <w:t xml:space="preserve"> in the BDS,</w:t>
            </w:r>
            <w:r w:rsidRPr="00E46ED6">
              <w:t xml:space="preserve"> issues this </w:t>
            </w:r>
            <w:r w:rsidR="00706F9F" w:rsidRPr="00E46ED6">
              <w:t>bidding document</w:t>
            </w:r>
            <w:r w:rsidRPr="00E46ED6">
              <w:t xml:space="preserve"> for the supply of Goods and, if applicable</w:t>
            </w:r>
            <w:r w:rsidR="00EF7E6B" w:rsidRPr="00E46ED6">
              <w:t>,</w:t>
            </w:r>
            <w:r w:rsidRPr="00E46ED6">
              <w:t xml:space="preserve"> any Related Services incidental thereto, as specified in Section VII, Schedule of Requirements. The name, identification and number of lots (contracts) of this </w:t>
            </w:r>
            <w:r w:rsidR="003E34F2" w:rsidRPr="00E46ED6">
              <w:t>RFB</w:t>
            </w:r>
            <w:r w:rsidRPr="00E46ED6">
              <w:t xml:space="preserve"> are </w:t>
            </w:r>
            <w:r w:rsidRPr="00E46ED6">
              <w:rPr>
                <w:b/>
                <w:bCs/>
              </w:rPr>
              <w:t>specified in the BDS.</w:t>
            </w:r>
          </w:p>
          <w:p w14:paraId="5FCD11AE" w14:textId="77777777" w:rsidR="00F72B1D" w:rsidRPr="00E46ED6" w:rsidRDefault="00ED0D94" w:rsidP="00CA7129">
            <w:pPr>
              <w:pStyle w:val="Sub-ClauseText"/>
              <w:numPr>
                <w:ilvl w:val="1"/>
                <w:numId w:val="14"/>
              </w:numPr>
              <w:tabs>
                <w:tab w:val="left" w:pos="9000"/>
              </w:tabs>
              <w:spacing w:before="0" w:after="160"/>
              <w:rPr>
                <w:spacing w:val="0"/>
              </w:rPr>
            </w:pPr>
            <w:r w:rsidRPr="00E46ED6">
              <w:rPr>
                <w:spacing w:val="0"/>
              </w:rPr>
              <w:t xml:space="preserve">Throughout this </w:t>
            </w:r>
            <w:r w:rsidR="00706F9F" w:rsidRPr="00E46ED6">
              <w:rPr>
                <w:spacing w:val="0"/>
              </w:rPr>
              <w:t>bidding</w:t>
            </w:r>
            <w:r w:rsidR="00E41492" w:rsidRPr="00E46ED6">
              <w:rPr>
                <w:spacing w:val="0"/>
              </w:rPr>
              <w:t xml:space="preserve"> document</w:t>
            </w:r>
            <w:r w:rsidRPr="00E46ED6">
              <w:rPr>
                <w:spacing w:val="0"/>
              </w:rPr>
              <w:t>:</w:t>
            </w:r>
          </w:p>
          <w:p w14:paraId="592C16D4" w14:textId="77777777" w:rsidR="00ED0D94" w:rsidRPr="00E46ED6" w:rsidRDefault="00ED0D94" w:rsidP="00CA7129">
            <w:pPr>
              <w:pStyle w:val="Heading3"/>
              <w:numPr>
                <w:ilvl w:val="2"/>
                <w:numId w:val="8"/>
              </w:numPr>
              <w:tabs>
                <w:tab w:val="left" w:pos="9000"/>
              </w:tabs>
              <w:spacing w:after="160"/>
            </w:pPr>
            <w:r w:rsidRPr="00E46ED6">
              <w:t xml:space="preserve">the term “in writing” means communicated in written form (e.g. by mail, e-mail, fax, </w:t>
            </w:r>
            <w:r w:rsidR="00913434" w:rsidRPr="00E46ED6">
              <w:t>including if</w:t>
            </w:r>
            <w:r w:rsidRPr="00E46ED6">
              <w:t xml:space="preserve"> </w:t>
            </w:r>
            <w:r w:rsidRPr="00E46ED6">
              <w:rPr>
                <w:b/>
              </w:rPr>
              <w:t>specified in the BDS</w:t>
            </w:r>
            <w:r w:rsidRPr="00E46ED6">
              <w:t>, distributed or received through the electronic-procurement system used by the Purchaser) with proof of receipt;</w:t>
            </w:r>
          </w:p>
          <w:p w14:paraId="0B749BF6" w14:textId="77777777" w:rsidR="00ED0D94" w:rsidRPr="00E46ED6" w:rsidRDefault="00ED0D94" w:rsidP="00CA7129">
            <w:pPr>
              <w:pStyle w:val="Heading3"/>
              <w:numPr>
                <w:ilvl w:val="2"/>
                <w:numId w:val="8"/>
              </w:numPr>
              <w:tabs>
                <w:tab w:val="left" w:pos="9000"/>
              </w:tabs>
              <w:spacing w:after="160"/>
            </w:pPr>
            <w:r w:rsidRPr="00E46ED6">
              <w:t>if the context so requires, “singular” means “plural” and vice versa; and</w:t>
            </w:r>
          </w:p>
          <w:p w14:paraId="138FD0C9" w14:textId="77777777" w:rsidR="00ED0D94" w:rsidRPr="00E46ED6" w:rsidRDefault="00ED0D94" w:rsidP="00CA7129">
            <w:pPr>
              <w:pStyle w:val="Heading3"/>
              <w:numPr>
                <w:ilvl w:val="2"/>
                <w:numId w:val="8"/>
              </w:numPr>
              <w:tabs>
                <w:tab w:val="left" w:pos="9000"/>
              </w:tabs>
              <w:spacing w:after="160"/>
            </w:pPr>
            <w:r w:rsidRPr="00E46ED6">
              <w:t>“</w:t>
            </w:r>
            <w:r w:rsidR="000140CE" w:rsidRPr="00E46ED6">
              <w:t>D</w:t>
            </w:r>
            <w:r w:rsidRPr="00E46ED6">
              <w:t xml:space="preserve">ay” means calendar day, unless otherwise specified as “Business Day”. A Business Day is any day that is </w:t>
            </w:r>
            <w:r w:rsidR="00195972" w:rsidRPr="00E46ED6">
              <w:t>an official working day of the Borrower. It excludes the Borrower’s official public holidays</w:t>
            </w:r>
            <w:r w:rsidRPr="00E46ED6">
              <w:t>.</w:t>
            </w:r>
          </w:p>
        </w:tc>
      </w:tr>
      <w:tr w:rsidR="00ED0D94" w:rsidRPr="00E46ED6" w14:paraId="467647C7" w14:textId="77777777" w:rsidTr="00646F0E">
        <w:tc>
          <w:tcPr>
            <w:tcW w:w="2643" w:type="dxa"/>
          </w:tcPr>
          <w:p w14:paraId="0EECA173" w14:textId="77777777" w:rsidR="00ED0D94" w:rsidRPr="00E46ED6" w:rsidRDefault="00ED0D94" w:rsidP="00646F0E">
            <w:pPr>
              <w:pStyle w:val="Sec1-ClausesAfter10pt1"/>
              <w:tabs>
                <w:tab w:val="left" w:pos="9000"/>
              </w:tabs>
            </w:pPr>
            <w:bookmarkStart w:id="36" w:name="_Toc438438821"/>
            <w:bookmarkStart w:id="37" w:name="_Toc438532556"/>
            <w:bookmarkStart w:id="38" w:name="_Toc438733965"/>
            <w:bookmarkStart w:id="39" w:name="_Toc438907006"/>
            <w:bookmarkStart w:id="40" w:name="_Toc438907205"/>
            <w:bookmarkStart w:id="41" w:name="_Toc348000783"/>
            <w:bookmarkStart w:id="42" w:name="_Toc494463349"/>
            <w:r w:rsidRPr="00E46ED6">
              <w:t>Source of Funds</w:t>
            </w:r>
            <w:bookmarkEnd w:id="36"/>
            <w:bookmarkEnd w:id="37"/>
            <w:bookmarkEnd w:id="38"/>
            <w:bookmarkEnd w:id="39"/>
            <w:bookmarkEnd w:id="40"/>
            <w:bookmarkEnd w:id="41"/>
            <w:bookmarkEnd w:id="42"/>
          </w:p>
        </w:tc>
        <w:tc>
          <w:tcPr>
            <w:tcW w:w="7665" w:type="dxa"/>
            <w:gridSpan w:val="2"/>
          </w:tcPr>
          <w:p w14:paraId="26FA6211" w14:textId="77777777" w:rsidR="00ED0D94" w:rsidRPr="00E46ED6" w:rsidRDefault="00ED0D94" w:rsidP="00CA7129">
            <w:pPr>
              <w:pStyle w:val="Sub-ClauseText"/>
              <w:numPr>
                <w:ilvl w:val="1"/>
                <w:numId w:val="22"/>
              </w:numPr>
              <w:tabs>
                <w:tab w:val="left" w:pos="9000"/>
              </w:tabs>
              <w:spacing w:before="0" w:after="160"/>
              <w:rPr>
                <w:spacing w:val="0"/>
              </w:rPr>
            </w:pPr>
            <w:r w:rsidRPr="00E46ED6">
              <w:rPr>
                <w:spacing w:val="0"/>
              </w:rPr>
              <w:t xml:space="preserve">The Borrower or Recipient (hereinafter called “Borrower”) </w:t>
            </w:r>
            <w:r w:rsidRPr="00E46ED6">
              <w:rPr>
                <w:b/>
                <w:bCs/>
                <w:spacing w:val="0"/>
              </w:rPr>
              <w:t>specified in the BDS</w:t>
            </w:r>
            <w:r w:rsidRPr="00E46ED6">
              <w:rPr>
                <w:spacing w:val="0"/>
              </w:rPr>
              <w:t xml:space="preserve"> has applied for or received financing (hereinafter called “funds”) from the International Bank for Reconstruction and Development or the International Development Association (hereinafter called “the Bank”) in an amount </w:t>
            </w:r>
            <w:r w:rsidRPr="00E46ED6">
              <w:rPr>
                <w:b/>
                <w:spacing w:val="0"/>
              </w:rPr>
              <w:t>specified in the BDS,</w:t>
            </w:r>
            <w:r w:rsidRPr="00E46ED6">
              <w:rPr>
                <w:spacing w:val="0"/>
              </w:rPr>
              <w:t xml:space="preserve"> toward the project named </w:t>
            </w:r>
            <w:r w:rsidRPr="00E46ED6">
              <w:rPr>
                <w:b/>
                <w:spacing w:val="0"/>
              </w:rPr>
              <w:t>in the BDS.</w:t>
            </w:r>
            <w:r w:rsidRPr="00E46ED6">
              <w:rPr>
                <w:spacing w:val="0"/>
              </w:rPr>
              <w:t xml:space="preserve"> The Borrower intends to apply a portion of the funds to eligible payments under the contract for which this </w:t>
            </w:r>
            <w:r w:rsidR="00706F9F" w:rsidRPr="00E46ED6">
              <w:rPr>
                <w:spacing w:val="0"/>
              </w:rPr>
              <w:t>bidding</w:t>
            </w:r>
            <w:r w:rsidR="00E41492" w:rsidRPr="00E46ED6">
              <w:rPr>
                <w:spacing w:val="0"/>
              </w:rPr>
              <w:t xml:space="preserve"> document</w:t>
            </w:r>
            <w:r w:rsidRPr="00E46ED6">
              <w:rPr>
                <w:spacing w:val="0"/>
              </w:rPr>
              <w:t xml:space="preserve"> is issued.</w:t>
            </w:r>
          </w:p>
          <w:p w14:paraId="6E90DCDF" w14:textId="77777777" w:rsidR="00ED0D94" w:rsidRPr="00E46ED6" w:rsidRDefault="00ED0D94" w:rsidP="00CA7129">
            <w:pPr>
              <w:pStyle w:val="Sub-ClauseText"/>
              <w:numPr>
                <w:ilvl w:val="1"/>
                <w:numId w:val="22"/>
              </w:numPr>
              <w:tabs>
                <w:tab w:val="left" w:pos="9000"/>
              </w:tabs>
              <w:spacing w:before="0" w:after="160"/>
            </w:pPr>
            <w:r w:rsidRPr="00E46ED6">
              <w:rPr>
                <w:spacing w:val="0"/>
              </w:rPr>
              <w:t xml:space="preserve">Payment by the Bank will be made only at the request of the Borrower and upon approval by the Bank in accordance with the terms and conditions of the Loan </w:t>
            </w:r>
            <w:r w:rsidR="00157813" w:rsidRPr="00E46ED6">
              <w:rPr>
                <w:spacing w:val="0"/>
              </w:rPr>
              <w:t xml:space="preserve">(or other financing) </w:t>
            </w:r>
            <w:r w:rsidRPr="00E46ED6">
              <w:rPr>
                <w:spacing w:val="0"/>
              </w:rPr>
              <w:t xml:space="preserve">Agreement. The Loan </w:t>
            </w:r>
            <w:r w:rsidR="00157813" w:rsidRPr="00E46ED6">
              <w:rPr>
                <w:spacing w:val="0"/>
              </w:rPr>
              <w:t xml:space="preserve">(or other financing) </w:t>
            </w:r>
            <w:r w:rsidRPr="00E46ED6">
              <w:rPr>
                <w:spacing w:val="0"/>
              </w:rPr>
              <w:t xml:space="preserve">Agreement prohibits a withdrawal from the </w:t>
            </w:r>
            <w:r w:rsidR="00CF6B89" w:rsidRPr="00E46ED6">
              <w:rPr>
                <w:spacing w:val="0"/>
              </w:rPr>
              <w:t>Loan account</w:t>
            </w:r>
            <w:r w:rsidRPr="00E46ED6">
              <w:rPr>
                <w:spacing w:val="0"/>
              </w:rPr>
              <w:t xml:space="preserve"> for the purpose of any payment to persons or entities, or for any import of go</w:t>
            </w:r>
            <w:r w:rsidR="003E34F2" w:rsidRPr="00E46ED6">
              <w:rPr>
                <w:spacing w:val="0"/>
              </w:rPr>
              <w:t xml:space="preserve">ods, if such payment or import </w:t>
            </w:r>
            <w:r w:rsidRPr="00E46ED6">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E46ED6" w14:paraId="1C47A5DE" w14:textId="77777777" w:rsidTr="00646F0E">
        <w:tc>
          <w:tcPr>
            <w:tcW w:w="2643" w:type="dxa"/>
          </w:tcPr>
          <w:p w14:paraId="42AC855E" w14:textId="77777777" w:rsidR="00ED0D94" w:rsidRPr="00E46ED6" w:rsidRDefault="00ED0D94" w:rsidP="00646F0E">
            <w:pPr>
              <w:pStyle w:val="Sec1-ClausesAfter10pt1"/>
              <w:tabs>
                <w:tab w:val="left" w:pos="9000"/>
              </w:tabs>
            </w:pPr>
            <w:bookmarkStart w:id="43" w:name="_Toc438002631"/>
            <w:bookmarkStart w:id="44" w:name="_Toc438438822"/>
            <w:bookmarkStart w:id="45" w:name="_Toc438532559"/>
            <w:bookmarkStart w:id="46" w:name="_Toc438733966"/>
            <w:bookmarkStart w:id="47" w:name="_Toc438907007"/>
            <w:bookmarkStart w:id="48" w:name="_Toc438907206"/>
            <w:bookmarkStart w:id="49" w:name="_Toc494463350"/>
            <w:r w:rsidRPr="00E46ED6">
              <w:t>Fraud and Corruption</w:t>
            </w:r>
            <w:bookmarkEnd w:id="43"/>
            <w:bookmarkEnd w:id="44"/>
            <w:bookmarkEnd w:id="45"/>
            <w:bookmarkEnd w:id="46"/>
            <w:bookmarkEnd w:id="47"/>
            <w:bookmarkEnd w:id="48"/>
            <w:bookmarkEnd w:id="49"/>
          </w:p>
        </w:tc>
        <w:tc>
          <w:tcPr>
            <w:tcW w:w="7665" w:type="dxa"/>
            <w:gridSpan w:val="2"/>
          </w:tcPr>
          <w:p w14:paraId="6F854C73" w14:textId="77777777" w:rsidR="00DE7071" w:rsidRPr="00E46ED6" w:rsidRDefault="00DE7071" w:rsidP="00CA7129">
            <w:pPr>
              <w:pStyle w:val="S1-subpara"/>
              <w:numPr>
                <w:ilvl w:val="1"/>
                <w:numId w:val="89"/>
              </w:numPr>
              <w:tabs>
                <w:tab w:val="left" w:pos="9000"/>
              </w:tabs>
              <w:spacing w:after="240"/>
              <w:ind w:left="633" w:hanging="662"/>
            </w:pPr>
            <w:r w:rsidRPr="00E46ED6">
              <w:rPr>
                <w:iCs/>
              </w:rPr>
              <w:t>T</w:t>
            </w:r>
            <w:r w:rsidRPr="00E46ED6">
              <w:t>he Bank requires compliance with the Bank’s Anti-Corruption Guidelines and its prevailing sanctions policies and procedures as set forth in the WBG’s Sanctions Framework, as set forth in Section VI.</w:t>
            </w:r>
          </w:p>
          <w:p w14:paraId="67D2C7CB" w14:textId="77777777" w:rsidR="00ED0D94" w:rsidRPr="00E46ED6" w:rsidRDefault="00A138A7" w:rsidP="00CA7129">
            <w:pPr>
              <w:pStyle w:val="S1-subpara"/>
              <w:numPr>
                <w:ilvl w:val="1"/>
                <w:numId w:val="89"/>
              </w:numPr>
              <w:tabs>
                <w:tab w:val="left" w:pos="9000"/>
              </w:tabs>
              <w:spacing w:before="240" w:after="240"/>
              <w:ind w:left="627"/>
            </w:pPr>
            <w:r w:rsidRPr="00E46ED6">
              <w:t>In further pursuance of this policy, Bidders shall permit and shall cause their agents (where declared or not), subcontractors, subconsultants, service providers, suppliers, and their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ED0D94" w:rsidRPr="00E46ED6" w14:paraId="24BB8C95" w14:textId="77777777" w:rsidTr="00646F0E">
        <w:tc>
          <w:tcPr>
            <w:tcW w:w="2643" w:type="dxa"/>
          </w:tcPr>
          <w:p w14:paraId="03B2F771" w14:textId="77777777" w:rsidR="00ED0D94" w:rsidRPr="00E46ED6" w:rsidRDefault="00ED0D94" w:rsidP="00646F0E">
            <w:pPr>
              <w:pStyle w:val="Sec1-ClausesAfter10pt1"/>
              <w:tabs>
                <w:tab w:val="left" w:pos="9000"/>
              </w:tabs>
            </w:pPr>
            <w:bookmarkStart w:id="50" w:name="_Toc438438823"/>
            <w:bookmarkStart w:id="51" w:name="_Toc438532560"/>
            <w:bookmarkStart w:id="52" w:name="_Toc438733967"/>
            <w:bookmarkStart w:id="53" w:name="_Toc438907008"/>
            <w:bookmarkStart w:id="54" w:name="_Toc438907207"/>
            <w:bookmarkStart w:id="55" w:name="_Toc348000785"/>
            <w:bookmarkStart w:id="56" w:name="_Toc494463351"/>
            <w:r w:rsidRPr="00E46ED6">
              <w:t>Eligible Bidders</w:t>
            </w:r>
            <w:bookmarkEnd w:id="50"/>
            <w:bookmarkEnd w:id="51"/>
            <w:bookmarkEnd w:id="52"/>
            <w:bookmarkEnd w:id="53"/>
            <w:bookmarkEnd w:id="54"/>
            <w:bookmarkEnd w:id="55"/>
            <w:bookmarkEnd w:id="56"/>
          </w:p>
        </w:tc>
        <w:tc>
          <w:tcPr>
            <w:tcW w:w="7665" w:type="dxa"/>
            <w:gridSpan w:val="2"/>
          </w:tcPr>
          <w:p w14:paraId="03CB4999" w14:textId="77777777" w:rsidR="00ED0D94" w:rsidRPr="00E46ED6" w:rsidRDefault="00ED0D94" w:rsidP="00CA7129">
            <w:pPr>
              <w:pStyle w:val="Sub-ClauseText"/>
              <w:numPr>
                <w:ilvl w:val="1"/>
                <w:numId w:val="15"/>
              </w:numPr>
              <w:tabs>
                <w:tab w:val="left" w:pos="9000"/>
              </w:tabs>
              <w:spacing w:before="0" w:after="240"/>
              <w:rPr>
                <w:spacing w:val="0"/>
              </w:rPr>
            </w:pPr>
            <w:r w:rsidRPr="00E46ED6">
              <w:t>A Bidder may be a firm that is a private entity, a state</w:t>
            </w:r>
            <w:r w:rsidR="008148E9" w:rsidRPr="00E46ED6">
              <w:t xml:space="preserve">-owned </w:t>
            </w:r>
            <w:r w:rsidR="003E34F2" w:rsidRPr="00E46ED6">
              <w:t>enterprise or institution</w:t>
            </w:r>
            <w:r w:rsidR="008148E9" w:rsidRPr="00E46ED6">
              <w:t xml:space="preserve"> </w:t>
            </w:r>
            <w:r w:rsidRPr="00E46ED6">
              <w:t xml:space="preserve">subject to ITB </w:t>
            </w:r>
            <w:r w:rsidR="00913382" w:rsidRPr="00E46ED6">
              <w:t>4.6</w:t>
            </w:r>
            <w:r w:rsidR="008148E9" w:rsidRPr="00E46ED6">
              <w:t xml:space="preserve">, </w:t>
            </w:r>
            <w:r w:rsidRPr="00E46ED6">
              <w:t>or any combination of such entities in the form of a joint venture (JV) under an existing agreement or with the intent to enter into such an agreement supported by a letter of intent</w:t>
            </w:r>
            <w:r w:rsidR="002241F2" w:rsidRPr="00E46ED6">
              <w:rPr>
                <w:rFonts w:ascii="Calibri" w:hAnsi="Calibri"/>
              </w:rPr>
              <w:t xml:space="preserve">. </w:t>
            </w:r>
            <w:r w:rsidRPr="00E46ED6">
              <w:t xml:space="preserve">In the case of a joint venture, all members shall be jointly and severally liable for the execution of the </w:t>
            </w:r>
            <w:r w:rsidR="002241F2" w:rsidRPr="00E46ED6">
              <w:t xml:space="preserve">entire </w:t>
            </w:r>
            <w:r w:rsidRPr="00E46ED6">
              <w:t xml:space="preserve">Contract in accordance with the Contract terms. The JV shall nominate a Representative who shall have the authority to conduct all business for and on behalf of any and all the members of the JV during the </w:t>
            </w:r>
            <w:r w:rsidR="000E14F1" w:rsidRPr="00E46ED6">
              <w:t>Bid</w:t>
            </w:r>
            <w:r w:rsidRPr="00E46ED6">
              <w:t xml:space="preserve">ding process and, in the event the JV is awarded the Contract, during contract execution. </w:t>
            </w:r>
            <w:r w:rsidRPr="00E46ED6">
              <w:rPr>
                <w:bCs/>
              </w:rPr>
              <w:t>Unless specified</w:t>
            </w:r>
            <w:r w:rsidRPr="00E46ED6">
              <w:rPr>
                <w:b/>
                <w:bCs/>
              </w:rPr>
              <w:t xml:space="preserve"> </w:t>
            </w:r>
            <w:r w:rsidRPr="00E46ED6">
              <w:rPr>
                <w:b/>
              </w:rPr>
              <w:t>in the BDS</w:t>
            </w:r>
            <w:r w:rsidRPr="00E46ED6">
              <w:t>, there is no limit on the number of members in a JV.</w:t>
            </w:r>
          </w:p>
          <w:p w14:paraId="28D3381E" w14:textId="77777777" w:rsidR="00ED0D94" w:rsidRPr="00E46ED6" w:rsidRDefault="00ED0D94" w:rsidP="00CA7129">
            <w:pPr>
              <w:pStyle w:val="Sub-ClauseText"/>
              <w:numPr>
                <w:ilvl w:val="1"/>
                <w:numId w:val="15"/>
              </w:numPr>
              <w:tabs>
                <w:tab w:val="left" w:pos="9000"/>
              </w:tabs>
              <w:spacing w:before="0" w:after="240"/>
            </w:pPr>
            <w:r w:rsidRPr="00E46ED6">
              <w:t xml:space="preserve">A Bidder shall not have a conflict of interest. Any Bidder found to have a conflict of interest shall be disqualified. A Bidder may be considered to have a conflict of interest for the purpose of this </w:t>
            </w:r>
            <w:r w:rsidR="000E14F1" w:rsidRPr="00E46ED6">
              <w:t>Bid</w:t>
            </w:r>
            <w:r w:rsidRPr="00E46ED6">
              <w:t xml:space="preserve">ding process, if the Bidder: </w:t>
            </w:r>
          </w:p>
          <w:p w14:paraId="4A1C9FF4"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directly or indirectly controls, is controlled by or is under common control with another Bidder; or </w:t>
            </w:r>
          </w:p>
          <w:p w14:paraId="4731314D"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receives or has received any direct or indirect subsidy from another Bidder; or</w:t>
            </w:r>
          </w:p>
          <w:p w14:paraId="453D32C3"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has the same legal representative as another Bidder; or</w:t>
            </w:r>
          </w:p>
          <w:p w14:paraId="57D129DF"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has a relationship with another Bidder, directly or through common third parties, that puts it in a position to influence the </w:t>
            </w:r>
            <w:r w:rsidR="000E14F1" w:rsidRPr="00E46ED6">
              <w:t>Bid</w:t>
            </w:r>
            <w:r w:rsidRPr="00E46ED6">
              <w:t xml:space="preserve"> of another Bidder, or influence the decisions of the Purchaser regarding this </w:t>
            </w:r>
            <w:r w:rsidR="000E14F1" w:rsidRPr="00E46ED6">
              <w:t>Bid</w:t>
            </w:r>
            <w:r w:rsidRPr="00E46ED6">
              <w:t>ding process; or</w:t>
            </w:r>
          </w:p>
          <w:p w14:paraId="0E403159" w14:textId="77777777" w:rsidR="00ED0D94" w:rsidRPr="00E46ED6" w:rsidRDefault="00FE4DE1" w:rsidP="00CA7129">
            <w:pPr>
              <w:pStyle w:val="Heading3"/>
              <w:numPr>
                <w:ilvl w:val="2"/>
                <w:numId w:val="15"/>
              </w:numPr>
              <w:tabs>
                <w:tab w:val="clear" w:pos="936"/>
                <w:tab w:val="left" w:pos="5955"/>
                <w:tab w:val="left" w:pos="9000"/>
              </w:tabs>
              <w:spacing w:after="180"/>
              <w:ind w:left="1076" w:hanging="450"/>
            </w:pPr>
            <w:r w:rsidRPr="00E46ED6">
              <w:t xml:space="preserve">or </w:t>
            </w:r>
            <w:r w:rsidR="00ED0D94" w:rsidRPr="00E46ED6">
              <w:t xml:space="preserve">any of its affiliates participated as a consultant in the preparation of the design or technical specifications of the works that are the subject of the </w:t>
            </w:r>
            <w:r w:rsidR="000E14F1" w:rsidRPr="00E46ED6">
              <w:t>Bid</w:t>
            </w:r>
            <w:r w:rsidR="00ED0D94" w:rsidRPr="00E46ED6">
              <w:t>; or</w:t>
            </w:r>
          </w:p>
          <w:p w14:paraId="4FB1D4EF" w14:textId="77777777" w:rsidR="00ED0D94" w:rsidRPr="00E46ED6" w:rsidRDefault="00FE4DE1" w:rsidP="00CA7129">
            <w:pPr>
              <w:pStyle w:val="Heading3"/>
              <w:numPr>
                <w:ilvl w:val="2"/>
                <w:numId w:val="15"/>
              </w:numPr>
              <w:tabs>
                <w:tab w:val="clear" w:pos="936"/>
                <w:tab w:val="left" w:pos="9000"/>
              </w:tabs>
              <w:spacing w:after="180"/>
              <w:ind w:left="1076" w:hanging="450"/>
            </w:pPr>
            <w:r w:rsidRPr="00E46ED6">
              <w:t xml:space="preserve">or </w:t>
            </w:r>
            <w:r w:rsidR="00ED0D94" w:rsidRPr="00E46ED6">
              <w:t>any of its affiliates has been hired (or is proposed to be hired) by the Purchaser or Borrower for the Contract implementation; or</w:t>
            </w:r>
          </w:p>
          <w:p w14:paraId="7442B81A"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3E9DB123" w14:textId="77777777" w:rsidR="00ED0D94" w:rsidRPr="00E46ED6" w:rsidRDefault="00ED0D94" w:rsidP="00CA7129">
            <w:pPr>
              <w:pStyle w:val="Heading3"/>
              <w:numPr>
                <w:ilvl w:val="2"/>
                <w:numId w:val="15"/>
              </w:numPr>
              <w:tabs>
                <w:tab w:val="clear" w:pos="936"/>
                <w:tab w:val="left" w:pos="9000"/>
              </w:tabs>
              <w:spacing w:after="180"/>
              <w:ind w:left="1076" w:hanging="450"/>
            </w:pPr>
            <w:r w:rsidRPr="00E46ED6">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E46ED6">
              <w:t>bidding</w:t>
            </w:r>
            <w:r w:rsidR="00E41492" w:rsidRPr="00E46ED6">
              <w:t xml:space="preserve"> document</w:t>
            </w:r>
            <w:r w:rsidRPr="00E46ED6">
              <w:t xml:space="preserve"> or specifications of the Contract, and/or the </w:t>
            </w:r>
            <w:r w:rsidR="000E14F1" w:rsidRPr="00E46ED6">
              <w:t>Bid</w:t>
            </w:r>
            <w:r w:rsidRPr="00E46ED6">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E46ED6">
              <w:t xml:space="preserve">Bidding </w:t>
            </w:r>
            <w:r w:rsidRPr="00E46ED6">
              <w:t>process and execution of the Contract.</w:t>
            </w:r>
          </w:p>
          <w:p w14:paraId="42A15093" w14:textId="77777777" w:rsidR="00ED0D94" w:rsidRPr="00E46ED6" w:rsidRDefault="0033607B" w:rsidP="00CA7129">
            <w:pPr>
              <w:pStyle w:val="Sub-ClauseText"/>
              <w:numPr>
                <w:ilvl w:val="1"/>
                <w:numId w:val="15"/>
              </w:numPr>
              <w:tabs>
                <w:tab w:val="left" w:pos="9000"/>
              </w:tabs>
              <w:spacing w:before="0" w:after="240"/>
              <w:rPr>
                <w:bCs/>
              </w:rPr>
            </w:pPr>
            <w:r w:rsidRPr="00E46ED6">
              <w:t xml:space="preserve">A </w:t>
            </w:r>
            <w:r w:rsidR="000140CE" w:rsidRPr="00E46ED6">
              <w:t xml:space="preserve">firm that is a Bidder (either individually or as a JV </w:t>
            </w:r>
            <w:r w:rsidR="003D0251" w:rsidRPr="00E46ED6">
              <w:t>member</w:t>
            </w:r>
            <w:r w:rsidR="000140CE" w:rsidRPr="00E46ED6">
              <w:t xml:space="preserve">) shall </w:t>
            </w:r>
            <w:r w:rsidR="003E34F2" w:rsidRPr="00E46ED6">
              <w:t>not participate in more than one Bid, except for permitted alternative Bids.</w:t>
            </w:r>
            <w:r w:rsidR="000140CE" w:rsidRPr="00E46ED6">
              <w:t xml:space="preserve"> This includes participation as a subcontractor. Such participation shall result in the disqualification of all Bids in which the firm is involved. </w:t>
            </w:r>
            <w:r w:rsidR="00ED0D94" w:rsidRPr="00E46ED6">
              <w:t xml:space="preserve">A firm that is not a </w:t>
            </w:r>
            <w:r w:rsidR="0083245D" w:rsidRPr="00E46ED6">
              <w:t>Bidder</w:t>
            </w:r>
            <w:r w:rsidR="00ED0D94" w:rsidRPr="00E46ED6">
              <w:t xml:space="preserve"> or a JV </w:t>
            </w:r>
            <w:r w:rsidR="003D0251" w:rsidRPr="00E46ED6">
              <w:t>member</w:t>
            </w:r>
            <w:r w:rsidR="00ED0D94" w:rsidRPr="00E46ED6">
              <w:t xml:space="preserve">, may participate as a subcontractor in more than one </w:t>
            </w:r>
            <w:r w:rsidR="000E14F1" w:rsidRPr="00E46ED6">
              <w:t>Bid</w:t>
            </w:r>
            <w:r w:rsidR="00ED0D94" w:rsidRPr="00E46ED6">
              <w:t>.</w:t>
            </w:r>
          </w:p>
          <w:p w14:paraId="419CEE78" w14:textId="77777777" w:rsidR="00ED0D94" w:rsidRPr="00E46ED6" w:rsidRDefault="00ED0D94" w:rsidP="00CA7129">
            <w:pPr>
              <w:pStyle w:val="Sub-ClauseText"/>
              <w:numPr>
                <w:ilvl w:val="1"/>
                <w:numId w:val="15"/>
              </w:numPr>
              <w:tabs>
                <w:tab w:val="left" w:pos="9000"/>
              </w:tabs>
              <w:spacing w:before="0" w:after="240"/>
              <w:rPr>
                <w:bCs/>
              </w:rPr>
            </w:pPr>
            <w:r w:rsidRPr="00E46ED6">
              <w:rPr>
                <w:bCs/>
              </w:rPr>
              <w:t xml:space="preserve">A Bidder may have the nationality of any country, subject to the restrictions pursuant to ITB </w:t>
            </w:r>
            <w:r w:rsidR="00913382" w:rsidRPr="00E46ED6">
              <w:rPr>
                <w:bCs/>
              </w:rPr>
              <w:t>4.</w:t>
            </w:r>
            <w:r w:rsidR="005257E8" w:rsidRPr="00E46ED6">
              <w:rPr>
                <w:bCs/>
              </w:rPr>
              <w:t>8</w:t>
            </w:r>
            <w:r w:rsidRPr="00E46ED6">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3C754DFB" w14:textId="77777777" w:rsidR="00DE7071" w:rsidRPr="00E46ED6" w:rsidRDefault="00A138A7" w:rsidP="00CA7129">
            <w:pPr>
              <w:pStyle w:val="S1-subpara"/>
              <w:numPr>
                <w:ilvl w:val="1"/>
                <w:numId w:val="15"/>
              </w:numPr>
              <w:tabs>
                <w:tab w:val="left" w:pos="9000"/>
              </w:tabs>
              <w:spacing w:before="240" w:after="240"/>
              <w:rPr>
                <w:noProof/>
              </w:rPr>
            </w:pPr>
            <w:r w:rsidRPr="00E46ED6">
              <w:rPr>
                <w:bCs/>
              </w:rPr>
              <w:t xml:space="preserve">A Bidder </w:t>
            </w:r>
            <w:r w:rsidRPr="00E46ED6">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E46ED6">
              <w:t xml:space="preserve">. </w:t>
            </w:r>
          </w:p>
          <w:p w14:paraId="7B3D6E98" w14:textId="77777777" w:rsidR="00ED0D94" w:rsidRPr="00E46ED6" w:rsidRDefault="00ED0D94" w:rsidP="00CA7129">
            <w:pPr>
              <w:pStyle w:val="Sub-ClauseText"/>
              <w:numPr>
                <w:ilvl w:val="1"/>
                <w:numId w:val="15"/>
              </w:numPr>
              <w:tabs>
                <w:tab w:val="left" w:pos="9000"/>
              </w:tabs>
              <w:spacing w:before="0" w:after="240"/>
              <w:rPr>
                <w:spacing w:val="0"/>
              </w:rPr>
            </w:pPr>
            <w:r w:rsidRPr="00E46ED6">
              <w:t xml:space="preserve">Bidders that are state-owned enterprises or institutions in the Purchaser’s </w:t>
            </w:r>
            <w:r w:rsidR="002C6A08" w:rsidRPr="00E46ED6">
              <w:t>C</w:t>
            </w:r>
            <w:r w:rsidR="00157813" w:rsidRPr="00E46ED6">
              <w:t xml:space="preserve">ountry </w:t>
            </w:r>
            <w:r w:rsidRPr="00E46ED6">
              <w:t xml:space="preserve">may be eligible to compete and be awarded a Contract(s) only if they can establish, in a manner acceptable to the Bank, that they (i) are legally and financially autonomous (ii) operate under commercial law, and (iii) </w:t>
            </w:r>
            <w:r w:rsidRPr="00E46ED6">
              <w:rPr>
                <w:spacing w:val="-5"/>
              </w:rPr>
              <w:t xml:space="preserve">are not under supervision of the Purchaser. </w:t>
            </w:r>
          </w:p>
          <w:p w14:paraId="7EC8CA4E" w14:textId="77777777" w:rsidR="00ED0D94" w:rsidRPr="00E46ED6" w:rsidRDefault="00ED0D94" w:rsidP="00CA7129">
            <w:pPr>
              <w:pStyle w:val="Sub-ClauseText"/>
              <w:numPr>
                <w:ilvl w:val="1"/>
                <w:numId w:val="15"/>
              </w:numPr>
              <w:tabs>
                <w:tab w:val="left" w:pos="9000"/>
              </w:tabs>
              <w:spacing w:before="0" w:after="240"/>
              <w:rPr>
                <w:spacing w:val="0"/>
              </w:rPr>
            </w:pPr>
            <w:r w:rsidRPr="00E46ED6">
              <w:t xml:space="preserve">A Bidder shall not be under suspension from </w:t>
            </w:r>
            <w:r w:rsidR="000E14F1" w:rsidRPr="00E46ED6">
              <w:t>Bid</w:t>
            </w:r>
            <w:r w:rsidRPr="00E46ED6">
              <w:t xml:space="preserve">ding by the Purchaser as the result of the operation of a </w:t>
            </w:r>
            <w:r w:rsidR="00A138A7" w:rsidRPr="00E46ED6">
              <w:rPr>
                <w:bCs/>
              </w:rPr>
              <w:t xml:space="preserve">Bid–Securing </w:t>
            </w:r>
            <w:r w:rsidR="00787B58" w:rsidRPr="00E46ED6">
              <w:rPr>
                <w:bCs/>
              </w:rPr>
              <w:t xml:space="preserve">Declaration </w:t>
            </w:r>
            <w:r w:rsidR="00A138A7" w:rsidRPr="00E46ED6">
              <w:rPr>
                <w:bCs/>
              </w:rPr>
              <w:t>or Proposal-Securing Declaration.</w:t>
            </w:r>
          </w:p>
          <w:p w14:paraId="780613BC" w14:textId="77777777" w:rsidR="001C3020" w:rsidRPr="00E46ED6" w:rsidRDefault="00ED0D94" w:rsidP="00CA7129">
            <w:pPr>
              <w:pStyle w:val="Sub-ClauseText"/>
              <w:numPr>
                <w:ilvl w:val="1"/>
                <w:numId w:val="15"/>
              </w:numPr>
              <w:tabs>
                <w:tab w:val="left" w:pos="9000"/>
              </w:tabs>
              <w:spacing w:before="0" w:after="240"/>
            </w:pPr>
            <w:r w:rsidRPr="00E46ED6">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E46ED6">
              <w:t xml:space="preserve">on, or entity in that country. </w:t>
            </w:r>
          </w:p>
          <w:p w14:paraId="1C3007D0" w14:textId="77777777" w:rsidR="00ED0D94" w:rsidRPr="00E46ED6" w:rsidRDefault="00ED0D94" w:rsidP="00CA7129">
            <w:pPr>
              <w:pStyle w:val="Sub-ClauseText"/>
              <w:numPr>
                <w:ilvl w:val="1"/>
                <w:numId w:val="15"/>
              </w:numPr>
              <w:tabs>
                <w:tab w:val="left" w:pos="9000"/>
              </w:tabs>
              <w:spacing w:before="0" w:after="240"/>
            </w:pPr>
            <w:r w:rsidRPr="00E46ED6">
              <w:t xml:space="preserve">A Bidder shall provide such </w:t>
            </w:r>
            <w:r w:rsidR="003E34F2" w:rsidRPr="00E46ED6">
              <w:t xml:space="preserve">documentary </w:t>
            </w:r>
            <w:r w:rsidRPr="00E46ED6">
              <w:t>evidence of eligibility satisfactory to the Purchaser, as the Purchaser shall reasonably request.</w:t>
            </w:r>
          </w:p>
          <w:p w14:paraId="79A87B6B" w14:textId="77777777" w:rsidR="00AE2BBD" w:rsidRPr="00E46ED6" w:rsidRDefault="00DE7071" w:rsidP="00CA7129">
            <w:pPr>
              <w:pStyle w:val="Sub-ClauseText"/>
              <w:numPr>
                <w:ilvl w:val="1"/>
                <w:numId w:val="15"/>
              </w:numPr>
              <w:tabs>
                <w:tab w:val="left" w:pos="9000"/>
              </w:tabs>
              <w:spacing w:before="0" w:after="240"/>
            </w:pPr>
            <w:r w:rsidRPr="00E46ED6">
              <w:rPr>
                <w:bCs/>
              </w:rPr>
              <w:t xml:space="preserve">A firm that is under a sanction of debarment by the Borrower from being awarded a contract is eligible to participate in this procurement, unless the Bank, at the Borrower’s request, is satisfied that the debarment; </w:t>
            </w:r>
          </w:p>
          <w:p w14:paraId="4F93B54D" w14:textId="77777777" w:rsidR="00AE2BBD" w:rsidRPr="00E46ED6" w:rsidRDefault="00DE007D" w:rsidP="00CA7129">
            <w:pPr>
              <w:pStyle w:val="Sub-ClauseText"/>
              <w:numPr>
                <w:ilvl w:val="0"/>
                <w:numId w:val="142"/>
              </w:numPr>
              <w:tabs>
                <w:tab w:val="left" w:pos="9000"/>
              </w:tabs>
              <w:spacing w:before="0" w:after="240"/>
              <w:ind w:left="986"/>
              <w:rPr>
                <w:bCs/>
              </w:rPr>
            </w:pPr>
            <w:r w:rsidRPr="00E46ED6">
              <w:rPr>
                <w:bCs/>
              </w:rPr>
              <w:t>relates to fraud or corruption;</w:t>
            </w:r>
            <w:r w:rsidR="00DE7071" w:rsidRPr="00E46ED6">
              <w:rPr>
                <w:bCs/>
              </w:rPr>
              <w:t xml:space="preserve"> and </w:t>
            </w:r>
          </w:p>
          <w:p w14:paraId="709F2782" w14:textId="77777777" w:rsidR="00DE7071" w:rsidRPr="00E46ED6" w:rsidRDefault="00DE7071" w:rsidP="00CA7129">
            <w:pPr>
              <w:pStyle w:val="Sub-ClauseText"/>
              <w:numPr>
                <w:ilvl w:val="0"/>
                <w:numId w:val="142"/>
              </w:numPr>
              <w:tabs>
                <w:tab w:val="left" w:pos="9000"/>
              </w:tabs>
              <w:spacing w:before="0" w:after="240"/>
              <w:ind w:left="986"/>
            </w:pPr>
            <w:r w:rsidRPr="00E46ED6">
              <w:rPr>
                <w:bCs/>
              </w:rPr>
              <w:t>followed a judicial or administrative proceeding that afforded the firm adequate due process.</w:t>
            </w:r>
          </w:p>
        </w:tc>
      </w:tr>
      <w:tr w:rsidR="00ED0D94" w:rsidRPr="00E46ED6" w14:paraId="358634BA" w14:textId="77777777" w:rsidTr="00646F0E">
        <w:tc>
          <w:tcPr>
            <w:tcW w:w="2643" w:type="dxa"/>
          </w:tcPr>
          <w:p w14:paraId="4A0CE866" w14:textId="77777777" w:rsidR="00ED0D94" w:rsidRPr="00E46ED6" w:rsidRDefault="00ED0D94" w:rsidP="00646F0E">
            <w:pPr>
              <w:pStyle w:val="Sec1-ClausesAfter10pt1"/>
              <w:tabs>
                <w:tab w:val="left" w:pos="9000"/>
              </w:tabs>
            </w:pPr>
            <w:bookmarkStart w:id="57" w:name="_Toc438438824"/>
            <w:bookmarkStart w:id="58" w:name="_Toc438532568"/>
            <w:bookmarkStart w:id="59" w:name="_Toc438733968"/>
            <w:bookmarkStart w:id="60" w:name="_Toc438907009"/>
            <w:bookmarkStart w:id="61" w:name="_Toc438907208"/>
            <w:bookmarkStart w:id="62" w:name="_Toc348000786"/>
            <w:bookmarkStart w:id="63" w:name="_Toc494463352"/>
            <w:r w:rsidRPr="00E46ED6">
              <w:t>Eligible Goods and Related Services</w:t>
            </w:r>
            <w:bookmarkEnd w:id="57"/>
            <w:bookmarkEnd w:id="58"/>
            <w:bookmarkEnd w:id="59"/>
            <w:bookmarkEnd w:id="60"/>
            <w:bookmarkEnd w:id="61"/>
            <w:bookmarkEnd w:id="62"/>
            <w:bookmarkEnd w:id="63"/>
          </w:p>
        </w:tc>
        <w:tc>
          <w:tcPr>
            <w:tcW w:w="7665" w:type="dxa"/>
            <w:gridSpan w:val="2"/>
          </w:tcPr>
          <w:p w14:paraId="6C3C7AB4" w14:textId="77777777" w:rsidR="00ED0D94" w:rsidRPr="00E46ED6" w:rsidRDefault="00ED0D94" w:rsidP="00CA7129">
            <w:pPr>
              <w:pStyle w:val="Sub-ClauseText"/>
              <w:numPr>
                <w:ilvl w:val="1"/>
                <w:numId w:val="16"/>
              </w:numPr>
              <w:tabs>
                <w:tab w:val="left" w:pos="9000"/>
              </w:tabs>
              <w:spacing w:before="0" w:after="200"/>
              <w:ind w:left="605" w:hanging="605"/>
              <w:rPr>
                <w:spacing w:val="0"/>
              </w:rPr>
            </w:pPr>
            <w:r w:rsidRPr="00E46ED6">
              <w:rPr>
                <w:spacing w:val="0"/>
              </w:rPr>
              <w:t>All the Goods and Related Services to be supplied under the Contract and financed by the Bank may have their origin in any country in accordance with Section V, Eligible Countries.</w:t>
            </w:r>
          </w:p>
          <w:p w14:paraId="673C2993" w14:textId="77777777" w:rsidR="00ED0D94" w:rsidRPr="00E46ED6" w:rsidRDefault="00ED0D94" w:rsidP="00CA7129">
            <w:pPr>
              <w:pStyle w:val="Sub-ClauseText"/>
              <w:numPr>
                <w:ilvl w:val="1"/>
                <w:numId w:val="16"/>
              </w:numPr>
              <w:tabs>
                <w:tab w:val="left" w:pos="9000"/>
              </w:tabs>
              <w:spacing w:before="0" w:after="200"/>
              <w:ind w:left="605" w:hanging="605"/>
              <w:rPr>
                <w:spacing w:val="0"/>
              </w:rPr>
            </w:pPr>
            <w:r w:rsidRPr="00E46ED6">
              <w:rPr>
                <w:spacing w:val="0"/>
              </w:rPr>
              <w:t xml:space="preserve">For purposes of this </w:t>
            </w:r>
            <w:r w:rsidR="00AC5335" w:rsidRPr="00E46ED6">
              <w:rPr>
                <w:spacing w:val="0"/>
              </w:rPr>
              <w:t>ITB</w:t>
            </w:r>
            <w:r w:rsidRPr="00E46ED6">
              <w:rPr>
                <w:spacing w:val="0"/>
              </w:rPr>
              <w:t>, the term “goods” includes commodities, raw material, machinery, equipment, and industrial plants; and “related services” includes services such as insurance, installation, training, and initial maintenance.</w:t>
            </w:r>
          </w:p>
          <w:p w14:paraId="0A13D2AF" w14:textId="77777777" w:rsidR="00ED0D94" w:rsidRPr="00E46ED6" w:rsidRDefault="00ED0D94" w:rsidP="00CA7129">
            <w:pPr>
              <w:pStyle w:val="Sub-ClauseText"/>
              <w:numPr>
                <w:ilvl w:val="1"/>
                <w:numId w:val="16"/>
              </w:numPr>
              <w:tabs>
                <w:tab w:val="left" w:pos="9000"/>
              </w:tabs>
              <w:spacing w:before="0" w:after="200"/>
              <w:ind w:left="605" w:hanging="605"/>
            </w:pPr>
            <w:r w:rsidRPr="00E46ED6">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E46ED6" w14:paraId="5247C0B8" w14:textId="77777777" w:rsidTr="00646F0E">
        <w:tc>
          <w:tcPr>
            <w:tcW w:w="2643" w:type="dxa"/>
          </w:tcPr>
          <w:p w14:paraId="78A1A367" w14:textId="77777777" w:rsidR="00ED0D94" w:rsidRPr="00E46ED6" w:rsidRDefault="00ED0D94" w:rsidP="00646F0E">
            <w:pPr>
              <w:pStyle w:val="BodyText2"/>
              <w:tabs>
                <w:tab w:val="left" w:pos="9000"/>
              </w:tabs>
              <w:spacing w:before="0" w:after="200"/>
              <w:rPr>
                <w:sz w:val="24"/>
              </w:rPr>
            </w:pPr>
          </w:p>
        </w:tc>
        <w:tc>
          <w:tcPr>
            <w:tcW w:w="7665" w:type="dxa"/>
            <w:gridSpan w:val="2"/>
          </w:tcPr>
          <w:p w14:paraId="6C068C78" w14:textId="77777777" w:rsidR="00ED0D94" w:rsidRPr="00E46ED6" w:rsidRDefault="00ED0D94" w:rsidP="00646F0E">
            <w:pPr>
              <w:pStyle w:val="BodyText2"/>
              <w:tabs>
                <w:tab w:val="left" w:pos="9000"/>
              </w:tabs>
              <w:spacing w:before="0" w:after="200"/>
            </w:pPr>
            <w:bookmarkStart w:id="64" w:name="_Toc505659524"/>
            <w:bookmarkStart w:id="65" w:name="_Toc348000787"/>
            <w:bookmarkStart w:id="66" w:name="_Toc451286563"/>
            <w:bookmarkStart w:id="67" w:name="_Toc494463353"/>
            <w:r w:rsidRPr="00E46ED6">
              <w:t xml:space="preserve">B. Contents of </w:t>
            </w:r>
            <w:r w:rsidR="00E41492" w:rsidRPr="00E46ED6">
              <w:t>Request for Bids</w:t>
            </w:r>
            <w:r w:rsidRPr="00E46ED6">
              <w:t xml:space="preserve"> Document</w:t>
            </w:r>
            <w:bookmarkEnd w:id="64"/>
            <w:bookmarkEnd w:id="65"/>
            <w:bookmarkEnd w:id="66"/>
            <w:bookmarkEnd w:id="67"/>
          </w:p>
        </w:tc>
      </w:tr>
      <w:tr w:rsidR="00ED0D94" w:rsidRPr="00E46ED6" w14:paraId="7F2946D2" w14:textId="77777777" w:rsidTr="00646F0E">
        <w:tc>
          <w:tcPr>
            <w:tcW w:w="2643" w:type="dxa"/>
          </w:tcPr>
          <w:p w14:paraId="25B926B1" w14:textId="77777777" w:rsidR="00ED0D94" w:rsidRPr="00E46ED6" w:rsidRDefault="00ED0D94" w:rsidP="00646F0E">
            <w:pPr>
              <w:pStyle w:val="Sec1-ClausesAfter10pt1"/>
              <w:tabs>
                <w:tab w:val="left" w:pos="9000"/>
              </w:tabs>
            </w:pPr>
            <w:bookmarkStart w:id="68" w:name="_Toc348000788"/>
            <w:bookmarkStart w:id="69" w:name="_Toc494463354"/>
            <w:bookmarkStart w:id="70" w:name="_Toc438438826"/>
            <w:bookmarkStart w:id="71" w:name="_Toc438532574"/>
            <w:bookmarkStart w:id="72" w:name="_Toc438733970"/>
            <w:bookmarkStart w:id="73" w:name="_Toc438907010"/>
            <w:bookmarkStart w:id="74" w:name="_Toc438907209"/>
            <w:r w:rsidRPr="00E46ED6">
              <w:t xml:space="preserve">Sections of </w:t>
            </w:r>
            <w:r w:rsidR="00706F9F" w:rsidRPr="00E46ED6">
              <w:t>Bidding</w:t>
            </w:r>
            <w:r w:rsidRPr="00E46ED6">
              <w:t xml:space="preserve"> Document</w:t>
            </w:r>
            <w:bookmarkEnd w:id="68"/>
            <w:bookmarkEnd w:id="69"/>
          </w:p>
          <w:bookmarkEnd w:id="70"/>
          <w:bookmarkEnd w:id="71"/>
          <w:bookmarkEnd w:id="72"/>
          <w:bookmarkEnd w:id="73"/>
          <w:bookmarkEnd w:id="74"/>
          <w:p w14:paraId="4B0E1197" w14:textId="77777777" w:rsidR="00ED0D94" w:rsidRPr="00E46ED6" w:rsidRDefault="00ED0D94" w:rsidP="00646F0E">
            <w:pPr>
              <w:pStyle w:val="i"/>
              <w:keepNext/>
              <w:tabs>
                <w:tab w:val="left" w:pos="9000"/>
              </w:tabs>
              <w:suppressAutoHyphens w:val="0"/>
              <w:spacing w:after="200"/>
              <w:rPr>
                <w:rFonts w:ascii="Times New Roman" w:hAnsi="Times New Roman"/>
                <w:b/>
              </w:rPr>
            </w:pPr>
          </w:p>
        </w:tc>
        <w:tc>
          <w:tcPr>
            <w:tcW w:w="7665" w:type="dxa"/>
            <w:gridSpan w:val="2"/>
          </w:tcPr>
          <w:p w14:paraId="75C5BE05"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The </w:t>
            </w:r>
            <w:r w:rsidR="00706F9F" w:rsidRPr="00E46ED6">
              <w:t xml:space="preserve">bidding </w:t>
            </w:r>
            <w:r w:rsidR="00E41492" w:rsidRPr="00E46ED6">
              <w:rPr>
                <w:spacing w:val="0"/>
              </w:rPr>
              <w:t>document</w:t>
            </w:r>
            <w:r w:rsidRPr="00E46ED6">
              <w:rPr>
                <w:spacing w:val="0"/>
              </w:rPr>
              <w:t xml:space="preserve"> consist of Parts 1, 2, and 3, which include all the </w:t>
            </w:r>
            <w:r w:rsidR="002533A6" w:rsidRPr="00E46ED6">
              <w:rPr>
                <w:spacing w:val="0"/>
              </w:rPr>
              <w:t>s</w:t>
            </w:r>
            <w:r w:rsidRPr="00E46ED6">
              <w:rPr>
                <w:spacing w:val="0"/>
              </w:rPr>
              <w:t>ections indicated below, and should be read in conjunction with any Addenda issued in accordance with ITB 8.</w:t>
            </w:r>
          </w:p>
          <w:p w14:paraId="3E17C2CC" w14:textId="77777777" w:rsidR="00ED0D94" w:rsidRPr="00E46ED6" w:rsidRDefault="00ED0D94" w:rsidP="00646F0E">
            <w:pPr>
              <w:tabs>
                <w:tab w:val="left" w:pos="1152"/>
                <w:tab w:val="left" w:pos="2502"/>
                <w:tab w:val="left" w:pos="9000"/>
              </w:tabs>
              <w:spacing w:after="200"/>
              <w:ind w:left="612"/>
              <w:rPr>
                <w:b/>
              </w:rPr>
            </w:pPr>
            <w:r w:rsidRPr="00E46ED6">
              <w:rPr>
                <w:b/>
              </w:rPr>
              <w:t xml:space="preserve">PART </w:t>
            </w:r>
            <w:r w:rsidR="00913434" w:rsidRPr="00E46ED6">
              <w:rPr>
                <w:b/>
              </w:rPr>
              <w:t>1 Bidding</w:t>
            </w:r>
            <w:r w:rsidRPr="00E46ED6">
              <w:rPr>
                <w:b/>
              </w:rPr>
              <w:t xml:space="preserve"> Procedures</w:t>
            </w:r>
          </w:p>
          <w:p w14:paraId="3098E50D" w14:textId="77777777" w:rsidR="00ED0D94" w:rsidRPr="00E46ED6" w:rsidRDefault="00ED0D94" w:rsidP="00CA7129">
            <w:pPr>
              <w:numPr>
                <w:ilvl w:val="0"/>
                <w:numId w:val="1"/>
              </w:numPr>
              <w:tabs>
                <w:tab w:val="left" w:pos="1602"/>
                <w:tab w:val="left" w:pos="2502"/>
                <w:tab w:val="left" w:pos="9000"/>
              </w:tabs>
              <w:spacing w:after="120"/>
              <w:ind w:left="1598" w:hanging="446"/>
            </w:pPr>
            <w:r w:rsidRPr="00E46ED6">
              <w:t>Section I</w:t>
            </w:r>
            <w:r w:rsidR="00494D85" w:rsidRPr="00E46ED6">
              <w:t xml:space="preserve"> - </w:t>
            </w:r>
            <w:r w:rsidRPr="00E46ED6">
              <w:t>Instructions to Bidders (ITB)</w:t>
            </w:r>
          </w:p>
          <w:p w14:paraId="7497EE80" w14:textId="77777777" w:rsidR="00ED0D94" w:rsidRPr="00E46ED6" w:rsidRDefault="00ED0D94" w:rsidP="00CA7129">
            <w:pPr>
              <w:numPr>
                <w:ilvl w:val="0"/>
                <w:numId w:val="2"/>
              </w:numPr>
              <w:tabs>
                <w:tab w:val="left" w:pos="1602"/>
                <w:tab w:val="left" w:pos="2502"/>
                <w:tab w:val="left" w:pos="9000"/>
              </w:tabs>
              <w:spacing w:after="120"/>
              <w:ind w:left="1598" w:hanging="446"/>
            </w:pPr>
            <w:r w:rsidRPr="00E46ED6">
              <w:t>Section II</w:t>
            </w:r>
            <w:r w:rsidR="00494D85" w:rsidRPr="00E46ED6">
              <w:t xml:space="preserve"> - </w:t>
            </w:r>
            <w:r w:rsidRPr="00E46ED6">
              <w:t>Bidding Data Sheet (BDS)</w:t>
            </w:r>
          </w:p>
          <w:p w14:paraId="03A588FC" w14:textId="77777777" w:rsidR="00ED0D94" w:rsidRPr="00E46ED6" w:rsidRDefault="00ED0D94" w:rsidP="00CA7129">
            <w:pPr>
              <w:numPr>
                <w:ilvl w:val="0"/>
                <w:numId w:val="2"/>
              </w:numPr>
              <w:tabs>
                <w:tab w:val="left" w:pos="1602"/>
                <w:tab w:val="left" w:pos="2502"/>
                <w:tab w:val="left" w:pos="9000"/>
              </w:tabs>
              <w:spacing w:after="120"/>
              <w:ind w:left="1598" w:hanging="446"/>
            </w:pPr>
            <w:r w:rsidRPr="00E46ED6">
              <w:t>Section III</w:t>
            </w:r>
            <w:r w:rsidR="00494D85" w:rsidRPr="00E46ED6">
              <w:t xml:space="preserve"> - </w:t>
            </w:r>
            <w:r w:rsidRPr="00E46ED6">
              <w:t>Evaluation and Qualification Criteria</w:t>
            </w:r>
          </w:p>
          <w:p w14:paraId="0084CEFE" w14:textId="77777777" w:rsidR="00ED0D94" w:rsidRPr="00E46ED6" w:rsidRDefault="00ED0D94" w:rsidP="00CA7129">
            <w:pPr>
              <w:numPr>
                <w:ilvl w:val="0"/>
                <w:numId w:val="3"/>
              </w:numPr>
              <w:tabs>
                <w:tab w:val="left" w:pos="1602"/>
                <w:tab w:val="left" w:pos="2502"/>
                <w:tab w:val="left" w:pos="9000"/>
              </w:tabs>
              <w:spacing w:after="120"/>
              <w:ind w:left="1598" w:hanging="446"/>
            </w:pPr>
            <w:r w:rsidRPr="00E46ED6">
              <w:t>Section IV</w:t>
            </w:r>
            <w:r w:rsidR="00494D85" w:rsidRPr="00E46ED6">
              <w:t xml:space="preserve"> - </w:t>
            </w:r>
            <w:r w:rsidRPr="00E46ED6">
              <w:t>Bidding Forms</w:t>
            </w:r>
          </w:p>
          <w:p w14:paraId="02059688" w14:textId="77777777" w:rsidR="00ED0D94" w:rsidRPr="00E46ED6" w:rsidRDefault="00ED0D94" w:rsidP="00CA7129">
            <w:pPr>
              <w:numPr>
                <w:ilvl w:val="0"/>
                <w:numId w:val="3"/>
              </w:numPr>
              <w:tabs>
                <w:tab w:val="left" w:pos="1602"/>
                <w:tab w:val="left" w:pos="2502"/>
                <w:tab w:val="left" w:pos="9000"/>
              </w:tabs>
              <w:spacing w:after="120"/>
              <w:ind w:left="1598" w:hanging="446"/>
            </w:pPr>
            <w:r w:rsidRPr="00E46ED6">
              <w:t>Section V</w:t>
            </w:r>
            <w:r w:rsidR="00494D85" w:rsidRPr="00E46ED6">
              <w:t xml:space="preserve"> - </w:t>
            </w:r>
            <w:r w:rsidRPr="00E46ED6">
              <w:t>Eligible Countries</w:t>
            </w:r>
          </w:p>
          <w:p w14:paraId="2B6C91FC" w14:textId="77777777" w:rsidR="00ED0D94" w:rsidRPr="00E46ED6" w:rsidRDefault="00ED0D94" w:rsidP="00CA7129">
            <w:pPr>
              <w:numPr>
                <w:ilvl w:val="0"/>
                <w:numId w:val="6"/>
              </w:numPr>
              <w:tabs>
                <w:tab w:val="left" w:pos="9000"/>
              </w:tabs>
              <w:spacing w:after="120"/>
              <w:ind w:left="1598" w:hanging="446"/>
              <w:jc w:val="both"/>
            </w:pPr>
            <w:r w:rsidRPr="00E46ED6">
              <w:t>Section VI</w:t>
            </w:r>
            <w:r w:rsidR="00494D85" w:rsidRPr="00E46ED6">
              <w:t xml:space="preserve"> - </w:t>
            </w:r>
            <w:r w:rsidR="00AE6F91" w:rsidRPr="00E46ED6">
              <w:t xml:space="preserve">Fraud and Corruption  </w:t>
            </w:r>
            <w:r w:rsidRPr="00E46ED6">
              <w:t xml:space="preserve">  </w:t>
            </w:r>
          </w:p>
        </w:tc>
      </w:tr>
      <w:tr w:rsidR="00ED0D94" w:rsidRPr="00E46ED6" w14:paraId="1AB1554A" w14:textId="77777777" w:rsidTr="00646F0E">
        <w:tc>
          <w:tcPr>
            <w:tcW w:w="2643" w:type="dxa"/>
          </w:tcPr>
          <w:p w14:paraId="6D8EE8C6" w14:textId="77777777" w:rsidR="00ED0D94" w:rsidRPr="00E46ED6" w:rsidRDefault="00ED0D94" w:rsidP="00646F0E">
            <w:pPr>
              <w:tabs>
                <w:tab w:val="left" w:pos="9000"/>
              </w:tabs>
              <w:rPr>
                <w:b/>
              </w:rPr>
            </w:pPr>
          </w:p>
        </w:tc>
        <w:tc>
          <w:tcPr>
            <w:tcW w:w="7665" w:type="dxa"/>
            <w:gridSpan w:val="2"/>
          </w:tcPr>
          <w:p w14:paraId="1E84ED8A" w14:textId="77777777" w:rsidR="00ED0D94" w:rsidRPr="00E46ED6" w:rsidRDefault="00ED0D94" w:rsidP="00646F0E">
            <w:pPr>
              <w:tabs>
                <w:tab w:val="left" w:pos="1152"/>
                <w:tab w:val="left" w:pos="1692"/>
                <w:tab w:val="left" w:pos="2502"/>
                <w:tab w:val="left" w:pos="9000"/>
              </w:tabs>
              <w:spacing w:after="200"/>
              <w:ind w:left="720"/>
              <w:rPr>
                <w:b/>
              </w:rPr>
            </w:pPr>
            <w:r w:rsidRPr="00E46ED6">
              <w:rPr>
                <w:b/>
              </w:rPr>
              <w:t xml:space="preserve">PART </w:t>
            </w:r>
            <w:r w:rsidR="00913434" w:rsidRPr="00E46ED6">
              <w:rPr>
                <w:b/>
              </w:rPr>
              <w:t>2 Supply</w:t>
            </w:r>
            <w:r w:rsidRPr="00E46ED6">
              <w:rPr>
                <w:b/>
              </w:rPr>
              <w:t xml:space="preserve"> Requirements</w:t>
            </w:r>
          </w:p>
          <w:p w14:paraId="6C99997A" w14:textId="77777777" w:rsidR="00ED0D94" w:rsidRPr="00E46ED6" w:rsidRDefault="00ED0D94" w:rsidP="00CA7129">
            <w:pPr>
              <w:numPr>
                <w:ilvl w:val="0"/>
                <w:numId w:val="4"/>
              </w:numPr>
              <w:tabs>
                <w:tab w:val="left" w:pos="1602"/>
                <w:tab w:val="left" w:pos="9000"/>
              </w:tabs>
              <w:spacing w:after="200"/>
              <w:ind w:left="1598" w:hanging="446"/>
            </w:pPr>
            <w:r w:rsidRPr="00E46ED6">
              <w:t>Section VII</w:t>
            </w:r>
            <w:r w:rsidR="00494D85" w:rsidRPr="00E46ED6">
              <w:t xml:space="preserve"> - </w:t>
            </w:r>
            <w:r w:rsidRPr="00E46ED6">
              <w:t>Schedule of Requirements</w:t>
            </w:r>
          </w:p>
          <w:p w14:paraId="5BA1CF0F" w14:textId="77777777" w:rsidR="00ED0D94" w:rsidRPr="00E46ED6" w:rsidRDefault="00ED0D94" w:rsidP="00646F0E">
            <w:pPr>
              <w:tabs>
                <w:tab w:val="left" w:pos="1152"/>
                <w:tab w:val="left" w:pos="1692"/>
                <w:tab w:val="left" w:pos="2502"/>
                <w:tab w:val="left" w:pos="9000"/>
              </w:tabs>
              <w:spacing w:after="200"/>
              <w:ind w:left="720"/>
              <w:rPr>
                <w:b/>
              </w:rPr>
            </w:pPr>
            <w:r w:rsidRPr="00E46ED6">
              <w:rPr>
                <w:b/>
              </w:rPr>
              <w:t xml:space="preserve">PART </w:t>
            </w:r>
            <w:r w:rsidR="00913434" w:rsidRPr="00E46ED6">
              <w:rPr>
                <w:b/>
              </w:rPr>
              <w:t>3 Contract</w:t>
            </w:r>
          </w:p>
          <w:p w14:paraId="69916876" w14:textId="77777777" w:rsidR="00ED0D94" w:rsidRPr="00E46ED6" w:rsidRDefault="00ED0D94" w:rsidP="00CA7129">
            <w:pPr>
              <w:numPr>
                <w:ilvl w:val="0"/>
                <w:numId w:val="7"/>
              </w:numPr>
              <w:tabs>
                <w:tab w:val="left" w:pos="1602"/>
                <w:tab w:val="left" w:pos="9000"/>
              </w:tabs>
              <w:spacing w:after="120"/>
              <w:ind w:left="1598" w:hanging="446"/>
            </w:pPr>
            <w:r w:rsidRPr="00E46ED6">
              <w:t>Section VIII</w:t>
            </w:r>
            <w:r w:rsidR="00494D85" w:rsidRPr="00E46ED6">
              <w:t xml:space="preserve"> - </w:t>
            </w:r>
            <w:r w:rsidRPr="00E46ED6">
              <w:t>General Conditions of Contract (GCC)</w:t>
            </w:r>
          </w:p>
          <w:p w14:paraId="0A6153EF" w14:textId="77777777" w:rsidR="00ED0D94" w:rsidRPr="00E46ED6" w:rsidRDefault="00ED0D94" w:rsidP="00CA7129">
            <w:pPr>
              <w:numPr>
                <w:ilvl w:val="0"/>
                <w:numId w:val="6"/>
              </w:numPr>
              <w:tabs>
                <w:tab w:val="left" w:pos="1602"/>
                <w:tab w:val="left" w:pos="9000"/>
              </w:tabs>
              <w:spacing w:after="120"/>
              <w:ind w:left="1598" w:hanging="446"/>
            </w:pPr>
            <w:r w:rsidRPr="00E46ED6">
              <w:t>Section IX</w:t>
            </w:r>
            <w:r w:rsidR="00494D85" w:rsidRPr="00E46ED6">
              <w:t xml:space="preserve"> - </w:t>
            </w:r>
            <w:r w:rsidRPr="00E46ED6">
              <w:t>Special Conditions of Contract (SCC)</w:t>
            </w:r>
          </w:p>
          <w:p w14:paraId="52DD9BDD" w14:textId="77777777" w:rsidR="00ED0D94" w:rsidRPr="00E46ED6" w:rsidRDefault="00ED0D94" w:rsidP="00CA7129">
            <w:pPr>
              <w:numPr>
                <w:ilvl w:val="0"/>
                <w:numId w:val="5"/>
              </w:numPr>
              <w:tabs>
                <w:tab w:val="left" w:pos="1602"/>
                <w:tab w:val="left" w:pos="9000"/>
              </w:tabs>
              <w:spacing w:after="200"/>
              <w:ind w:left="1602" w:hanging="450"/>
            </w:pPr>
            <w:r w:rsidRPr="00E46ED6">
              <w:t>Section X</w:t>
            </w:r>
            <w:r w:rsidR="00494D85" w:rsidRPr="00E46ED6">
              <w:t xml:space="preserve"> - </w:t>
            </w:r>
            <w:r w:rsidRPr="00E46ED6">
              <w:t xml:space="preserve">Contract Forms </w:t>
            </w:r>
          </w:p>
        </w:tc>
      </w:tr>
      <w:tr w:rsidR="00ED0D94" w:rsidRPr="00E46ED6" w14:paraId="2EF5B2F3" w14:textId="77777777" w:rsidTr="00646F0E">
        <w:tc>
          <w:tcPr>
            <w:tcW w:w="2643" w:type="dxa"/>
          </w:tcPr>
          <w:p w14:paraId="2021AFDB" w14:textId="77777777" w:rsidR="00ED0D94" w:rsidRPr="00E46ED6" w:rsidRDefault="00ED0D94" w:rsidP="00646F0E">
            <w:pPr>
              <w:tabs>
                <w:tab w:val="left" w:pos="9000"/>
              </w:tabs>
              <w:rPr>
                <w:b/>
              </w:rPr>
            </w:pPr>
          </w:p>
        </w:tc>
        <w:tc>
          <w:tcPr>
            <w:tcW w:w="7665" w:type="dxa"/>
            <w:gridSpan w:val="2"/>
          </w:tcPr>
          <w:p w14:paraId="47643256" w14:textId="77777777" w:rsidR="00ED0D94" w:rsidRPr="00E46ED6" w:rsidRDefault="00706F9F" w:rsidP="00CA7129">
            <w:pPr>
              <w:pStyle w:val="Sub-ClauseText"/>
              <w:numPr>
                <w:ilvl w:val="1"/>
                <w:numId w:val="17"/>
              </w:numPr>
              <w:tabs>
                <w:tab w:val="left" w:pos="9000"/>
              </w:tabs>
              <w:spacing w:before="0" w:after="200"/>
              <w:ind w:left="605" w:hanging="605"/>
              <w:rPr>
                <w:spacing w:val="0"/>
              </w:rPr>
            </w:pPr>
            <w:r w:rsidRPr="00E46ED6">
              <w:rPr>
                <w:spacing w:val="0"/>
              </w:rPr>
              <w:t>The Specific Procurement Notice,</w:t>
            </w:r>
            <w:r w:rsidR="001F4FEF" w:rsidRPr="00E46ED6">
              <w:rPr>
                <w:spacing w:val="0"/>
              </w:rPr>
              <w:t xml:space="preserve"> Request for Bids (RFB)</w:t>
            </w:r>
            <w:r w:rsidRPr="00E46ED6">
              <w:rPr>
                <w:spacing w:val="0"/>
              </w:rPr>
              <w:t>,</w:t>
            </w:r>
            <w:r w:rsidR="00ED0D94" w:rsidRPr="00E46ED6">
              <w:rPr>
                <w:spacing w:val="0"/>
              </w:rPr>
              <w:t xml:space="preserve"> issued by the Purchaser is not part of this </w:t>
            </w:r>
            <w:r w:rsidRPr="00E46ED6">
              <w:t xml:space="preserve">bidding </w:t>
            </w:r>
            <w:r w:rsidR="00E41492" w:rsidRPr="00E46ED6">
              <w:rPr>
                <w:spacing w:val="0"/>
              </w:rPr>
              <w:t>document</w:t>
            </w:r>
            <w:r w:rsidR="00ED0D94" w:rsidRPr="00E46ED6">
              <w:rPr>
                <w:spacing w:val="0"/>
              </w:rPr>
              <w:t>.</w:t>
            </w:r>
          </w:p>
          <w:p w14:paraId="69EBD58C"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E46ED6">
              <w:t xml:space="preserve">bidding </w:t>
            </w:r>
            <w:r w:rsidR="00E41492" w:rsidRPr="00E46ED6">
              <w:rPr>
                <w:spacing w:val="0"/>
              </w:rPr>
              <w:t>document</w:t>
            </w:r>
            <w:r w:rsidRPr="00E46ED6">
              <w:rPr>
                <w:spacing w:val="0"/>
              </w:rPr>
              <w:t xml:space="preserve"> in accordance with ITB 8. In case of any contradiction, documents obtained directly from the Purchaser shall prevail.</w:t>
            </w:r>
          </w:p>
          <w:p w14:paraId="176C4091" w14:textId="77777777" w:rsidR="00ED0D94" w:rsidRPr="00E46ED6" w:rsidRDefault="00ED0D94" w:rsidP="00CA7129">
            <w:pPr>
              <w:pStyle w:val="Sub-ClauseText"/>
              <w:numPr>
                <w:ilvl w:val="1"/>
                <w:numId w:val="17"/>
              </w:numPr>
              <w:tabs>
                <w:tab w:val="left" w:pos="9000"/>
              </w:tabs>
              <w:spacing w:before="0" w:after="200"/>
              <w:ind w:left="605" w:hanging="605"/>
              <w:rPr>
                <w:spacing w:val="0"/>
              </w:rPr>
            </w:pPr>
            <w:r w:rsidRPr="00E46ED6">
              <w:rPr>
                <w:spacing w:val="0"/>
              </w:rPr>
              <w:t xml:space="preserve">The Bidder is expected to examine all instructions, forms, terms, and specifications in the </w:t>
            </w:r>
            <w:r w:rsidR="00706F9F" w:rsidRPr="00E46ED6">
              <w:t xml:space="preserve">bidding </w:t>
            </w:r>
            <w:r w:rsidR="00E41492" w:rsidRPr="00E46ED6">
              <w:rPr>
                <w:spacing w:val="0"/>
              </w:rPr>
              <w:t>document</w:t>
            </w:r>
            <w:r w:rsidRPr="00E46ED6">
              <w:rPr>
                <w:spacing w:val="0"/>
              </w:rPr>
              <w:t xml:space="preserve"> and to furnish with its Bid all information or documentation as is required by the </w:t>
            </w:r>
            <w:r w:rsidR="00706F9F" w:rsidRPr="00E46ED6">
              <w:t xml:space="preserve">bidding </w:t>
            </w:r>
            <w:r w:rsidR="00E41492" w:rsidRPr="00E46ED6">
              <w:rPr>
                <w:spacing w:val="0"/>
              </w:rPr>
              <w:t>document</w:t>
            </w:r>
            <w:r w:rsidRPr="00E46ED6">
              <w:rPr>
                <w:spacing w:val="0"/>
              </w:rPr>
              <w:t>.</w:t>
            </w:r>
          </w:p>
        </w:tc>
      </w:tr>
      <w:tr w:rsidR="00ED0D94" w:rsidRPr="00E46ED6" w14:paraId="62412756" w14:textId="77777777" w:rsidTr="00646F0E">
        <w:tc>
          <w:tcPr>
            <w:tcW w:w="2643" w:type="dxa"/>
          </w:tcPr>
          <w:p w14:paraId="22DED791" w14:textId="77777777" w:rsidR="00ED0D94" w:rsidRPr="00E46ED6" w:rsidRDefault="00ED0D94" w:rsidP="00646F0E">
            <w:pPr>
              <w:pStyle w:val="Sec1-ClausesAfter10pt1"/>
              <w:tabs>
                <w:tab w:val="left" w:pos="9000"/>
              </w:tabs>
            </w:pPr>
            <w:bookmarkStart w:id="75" w:name="_Toc438438827"/>
            <w:bookmarkStart w:id="76" w:name="_Toc438532575"/>
            <w:bookmarkStart w:id="77" w:name="_Toc438733971"/>
            <w:bookmarkStart w:id="78" w:name="_Toc438907011"/>
            <w:bookmarkStart w:id="79" w:name="_Toc438907210"/>
            <w:bookmarkStart w:id="80" w:name="_Toc348000789"/>
            <w:bookmarkStart w:id="81" w:name="_Toc494463355"/>
            <w:r w:rsidRPr="00E46ED6">
              <w:t xml:space="preserve">Clarification of </w:t>
            </w:r>
            <w:bookmarkEnd w:id="75"/>
            <w:bookmarkEnd w:id="76"/>
            <w:bookmarkEnd w:id="77"/>
            <w:bookmarkEnd w:id="78"/>
            <w:bookmarkEnd w:id="79"/>
            <w:bookmarkEnd w:id="80"/>
            <w:r w:rsidR="00706F9F" w:rsidRPr="00E46ED6">
              <w:t xml:space="preserve">Bidding </w:t>
            </w:r>
            <w:r w:rsidRPr="00E46ED6">
              <w:t>Document</w:t>
            </w:r>
            <w:bookmarkEnd w:id="81"/>
          </w:p>
        </w:tc>
        <w:tc>
          <w:tcPr>
            <w:tcW w:w="7665" w:type="dxa"/>
            <w:gridSpan w:val="2"/>
          </w:tcPr>
          <w:p w14:paraId="5A008D7F" w14:textId="77777777" w:rsidR="00ED0D94" w:rsidRPr="00E46ED6" w:rsidRDefault="00ED0D94" w:rsidP="00CA7129">
            <w:pPr>
              <w:pStyle w:val="Sub-ClauseText"/>
              <w:numPr>
                <w:ilvl w:val="1"/>
                <w:numId w:val="81"/>
              </w:numPr>
              <w:tabs>
                <w:tab w:val="left" w:pos="9000"/>
              </w:tabs>
              <w:spacing w:before="0" w:after="200"/>
              <w:ind w:left="612" w:hanging="612"/>
              <w:rPr>
                <w:b/>
              </w:rPr>
            </w:pPr>
            <w:r w:rsidRPr="00E46ED6">
              <w:rPr>
                <w:spacing w:val="0"/>
              </w:rPr>
              <w:t xml:space="preserve">A Bidder requiring any clarification of the </w:t>
            </w:r>
            <w:r w:rsidR="00706F9F" w:rsidRPr="00E46ED6">
              <w:t xml:space="preserve">bidding </w:t>
            </w:r>
            <w:r w:rsidR="00E41492" w:rsidRPr="00E46ED6">
              <w:rPr>
                <w:spacing w:val="0"/>
              </w:rPr>
              <w:t>document</w:t>
            </w:r>
            <w:r w:rsidRPr="00E46ED6">
              <w:rPr>
                <w:spacing w:val="0"/>
              </w:rPr>
              <w:t xml:space="preserve"> shall contact the Purchaser in writing at the Purchaser’s address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The Purchaser will respond in writing to any request for clarification, provided that such request is received prior to the deadline for submission of </w:t>
            </w:r>
            <w:r w:rsidR="000E14F1" w:rsidRPr="00E46ED6">
              <w:rPr>
                <w:spacing w:val="0"/>
              </w:rPr>
              <w:t>Bid</w:t>
            </w:r>
            <w:r w:rsidRPr="00E46ED6">
              <w:rPr>
                <w:spacing w:val="0"/>
              </w:rPr>
              <w:t xml:space="preserve">s </w:t>
            </w:r>
            <w:r w:rsidRPr="00E46ED6">
              <w:t>within a period specified</w:t>
            </w:r>
            <w:r w:rsidRPr="00E46ED6">
              <w:rPr>
                <w:b/>
              </w:rPr>
              <w:t xml:space="preserve"> in the BDS</w:t>
            </w:r>
            <w:r w:rsidRPr="00E46ED6">
              <w:rPr>
                <w:b/>
                <w:spacing w:val="0"/>
              </w:rPr>
              <w:t>.</w:t>
            </w:r>
            <w:r w:rsidRPr="00E46ED6">
              <w:rPr>
                <w:spacing w:val="0"/>
              </w:rPr>
              <w:t xml:space="preserve"> The Purchaser shall forward copies of its response to all Bidders who have acquired the </w:t>
            </w:r>
            <w:r w:rsidR="00706F9F" w:rsidRPr="00E46ED6">
              <w:t xml:space="preserve">bidding </w:t>
            </w:r>
            <w:r w:rsidR="00E41492" w:rsidRPr="00E46ED6">
              <w:rPr>
                <w:spacing w:val="0"/>
              </w:rPr>
              <w:t>document</w:t>
            </w:r>
            <w:r w:rsidRPr="00E46ED6">
              <w:rPr>
                <w:spacing w:val="0"/>
              </w:rPr>
              <w:t xml:space="preserve"> </w:t>
            </w:r>
            <w:r w:rsidRPr="00E46ED6">
              <w:t xml:space="preserve">in accordance with ITB 6.3, </w:t>
            </w:r>
            <w:r w:rsidRPr="00E46ED6">
              <w:rPr>
                <w:spacing w:val="0"/>
              </w:rPr>
              <w:t>including a description of the inquiry but without identifying its source. If so specified</w:t>
            </w:r>
            <w:r w:rsidRPr="00E46ED6">
              <w:rPr>
                <w:b/>
                <w:spacing w:val="0"/>
              </w:rPr>
              <w:t xml:space="preserve"> in the BDS</w:t>
            </w:r>
            <w:r w:rsidRPr="00E46ED6">
              <w:rPr>
                <w:spacing w:val="0"/>
              </w:rPr>
              <w:t>, the Purchaser shall also promptly publish its response at the web page identified</w:t>
            </w:r>
            <w:r w:rsidRPr="00E46ED6">
              <w:rPr>
                <w:b/>
                <w:spacing w:val="0"/>
              </w:rPr>
              <w:t xml:space="preserve"> in the BDS</w:t>
            </w:r>
            <w:r w:rsidRPr="00E46ED6">
              <w:rPr>
                <w:spacing w:val="0"/>
              </w:rPr>
              <w:t xml:space="preserve">. Should the clarification result in changes to the essential elements of the </w:t>
            </w:r>
            <w:r w:rsidR="00706F9F" w:rsidRPr="00E46ED6">
              <w:rPr>
                <w:spacing w:val="0"/>
              </w:rPr>
              <w:t>bidding</w:t>
            </w:r>
            <w:r w:rsidR="00E41492" w:rsidRPr="00E46ED6">
              <w:rPr>
                <w:spacing w:val="0"/>
              </w:rPr>
              <w:t xml:space="preserve"> document</w:t>
            </w:r>
            <w:r w:rsidRPr="00E46ED6">
              <w:rPr>
                <w:spacing w:val="0"/>
              </w:rPr>
              <w:t xml:space="preserve">, the Purchaser shall amend the </w:t>
            </w:r>
            <w:r w:rsidR="00706F9F" w:rsidRPr="00E46ED6">
              <w:rPr>
                <w:spacing w:val="0"/>
              </w:rPr>
              <w:t>bidding</w:t>
            </w:r>
            <w:r w:rsidR="00E41492" w:rsidRPr="00E46ED6">
              <w:rPr>
                <w:spacing w:val="0"/>
              </w:rPr>
              <w:t xml:space="preserve"> document</w:t>
            </w:r>
            <w:r w:rsidRPr="00E46ED6">
              <w:rPr>
                <w:spacing w:val="0"/>
              </w:rPr>
              <w:t xml:space="preserve"> following the procedure under ITB 8 and ITB 22.2.</w:t>
            </w:r>
          </w:p>
        </w:tc>
      </w:tr>
      <w:tr w:rsidR="00ED0D94" w:rsidRPr="00E46ED6" w14:paraId="79D379CA" w14:textId="77777777" w:rsidTr="00646F0E">
        <w:tc>
          <w:tcPr>
            <w:tcW w:w="2643" w:type="dxa"/>
          </w:tcPr>
          <w:p w14:paraId="788F0526" w14:textId="77777777" w:rsidR="00ED0D94" w:rsidRPr="00E46ED6" w:rsidRDefault="00ED0D94" w:rsidP="00646F0E">
            <w:pPr>
              <w:pStyle w:val="Sec1-ClausesAfter10pt1"/>
              <w:tabs>
                <w:tab w:val="left" w:pos="9000"/>
              </w:tabs>
            </w:pPr>
            <w:bookmarkStart w:id="82" w:name="_Toc438438828"/>
            <w:bookmarkStart w:id="83" w:name="_Toc438532576"/>
            <w:bookmarkStart w:id="84" w:name="_Toc438733972"/>
            <w:bookmarkStart w:id="85" w:name="_Toc438907012"/>
            <w:bookmarkStart w:id="86" w:name="_Toc438907211"/>
            <w:bookmarkStart w:id="87" w:name="_Toc348000790"/>
            <w:bookmarkStart w:id="88" w:name="_Toc494463356"/>
            <w:r w:rsidRPr="00E46ED6">
              <w:t xml:space="preserve">Amendment of </w:t>
            </w:r>
            <w:r w:rsidR="00706F9F" w:rsidRPr="00E46ED6">
              <w:t>Bidding</w:t>
            </w:r>
            <w:r w:rsidRPr="00E46ED6">
              <w:t xml:space="preserve"> Document</w:t>
            </w:r>
            <w:bookmarkEnd w:id="82"/>
            <w:bookmarkEnd w:id="83"/>
            <w:bookmarkEnd w:id="84"/>
            <w:bookmarkEnd w:id="85"/>
            <w:bookmarkEnd w:id="86"/>
            <w:bookmarkEnd w:id="87"/>
            <w:bookmarkEnd w:id="88"/>
          </w:p>
        </w:tc>
        <w:tc>
          <w:tcPr>
            <w:tcW w:w="7665" w:type="dxa"/>
            <w:gridSpan w:val="2"/>
          </w:tcPr>
          <w:p w14:paraId="21C58D20"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At any time prior to the deadline for submission of </w:t>
            </w:r>
            <w:r w:rsidR="000E14F1" w:rsidRPr="00E46ED6">
              <w:rPr>
                <w:spacing w:val="0"/>
              </w:rPr>
              <w:t>Bid</w:t>
            </w:r>
            <w:r w:rsidRPr="00E46ED6">
              <w:rPr>
                <w:spacing w:val="0"/>
              </w:rPr>
              <w:t xml:space="preserve">s, the Purchaser may amend the </w:t>
            </w:r>
            <w:r w:rsidR="00706F9F" w:rsidRPr="00E46ED6">
              <w:rPr>
                <w:spacing w:val="0"/>
              </w:rPr>
              <w:t>bidding</w:t>
            </w:r>
            <w:r w:rsidR="00E41492" w:rsidRPr="00E46ED6">
              <w:rPr>
                <w:spacing w:val="0"/>
              </w:rPr>
              <w:t xml:space="preserve"> document</w:t>
            </w:r>
            <w:r w:rsidRPr="00E46ED6">
              <w:rPr>
                <w:spacing w:val="0"/>
              </w:rPr>
              <w:t xml:space="preserve"> by issuing addenda.</w:t>
            </w:r>
          </w:p>
          <w:p w14:paraId="32C3C417"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Any addendum issued shall be part of the </w:t>
            </w:r>
            <w:r w:rsidR="00706F9F" w:rsidRPr="00E46ED6">
              <w:rPr>
                <w:spacing w:val="0"/>
              </w:rPr>
              <w:t>bidding</w:t>
            </w:r>
            <w:r w:rsidR="00E41492" w:rsidRPr="00E46ED6">
              <w:rPr>
                <w:spacing w:val="0"/>
              </w:rPr>
              <w:t xml:space="preserve"> document</w:t>
            </w:r>
            <w:r w:rsidRPr="00E46ED6">
              <w:rPr>
                <w:spacing w:val="0"/>
              </w:rPr>
              <w:t xml:space="preserve"> and shall be communicated in writing to all who have obtained the </w:t>
            </w:r>
            <w:r w:rsidR="00706F9F" w:rsidRPr="00E46ED6">
              <w:rPr>
                <w:spacing w:val="0"/>
              </w:rPr>
              <w:t>bidding</w:t>
            </w:r>
            <w:r w:rsidR="00E41492" w:rsidRPr="00E46ED6">
              <w:rPr>
                <w:spacing w:val="0"/>
              </w:rPr>
              <w:t xml:space="preserve"> document</w:t>
            </w:r>
            <w:r w:rsidRPr="00E46ED6">
              <w:rPr>
                <w:spacing w:val="0"/>
              </w:rPr>
              <w:t xml:space="preserve"> from the Purchaser in accordance with ITB 6.3. The Purchaser shall also promptly publish the addendum on the Purchaser’s web page in accordance with ITB 7.1. </w:t>
            </w:r>
          </w:p>
          <w:p w14:paraId="1B467A6D" w14:textId="77777777" w:rsidR="00ED0D94" w:rsidRPr="00E46ED6" w:rsidRDefault="00ED0D94" w:rsidP="00CA7129">
            <w:pPr>
              <w:pStyle w:val="Sub-ClauseText"/>
              <w:numPr>
                <w:ilvl w:val="1"/>
                <w:numId w:val="18"/>
              </w:numPr>
              <w:tabs>
                <w:tab w:val="left" w:pos="9000"/>
              </w:tabs>
              <w:spacing w:before="0" w:after="200"/>
              <w:ind w:left="605" w:hanging="605"/>
              <w:rPr>
                <w:spacing w:val="0"/>
              </w:rPr>
            </w:pPr>
            <w:r w:rsidRPr="00E46ED6">
              <w:rPr>
                <w:spacing w:val="0"/>
              </w:rPr>
              <w:t xml:space="preserve">To give prospective Bidders reasonable time in which to take an addendum into account in preparing their </w:t>
            </w:r>
            <w:r w:rsidR="000E14F1" w:rsidRPr="00E46ED6">
              <w:rPr>
                <w:spacing w:val="0"/>
              </w:rPr>
              <w:t>Bid</w:t>
            </w:r>
            <w:r w:rsidRPr="00E46ED6">
              <w:rPr>
                <w:spacing w:val="0"/>
              </w:rPr>
              <w:t xml:space="preserve">s, the Purchaser may, at its discretion, extend the deadline for the submission of </w:t>
            </w:r>
            <w:r w:rsidR="000E14F1" w:rsidRPr="00E46ED6">
              <w:rPr>
                <w:spacing w:val="0"/>
              </w:rPr>
              <w:t>Bid</w:t>
            </w:r>
            <w:r w:rsidRPr="00E46ED6">
              <w:rPr>
                <w:spacing w:val="0"/>
              </w:rPr>
              <w:t>s, pursuant to ITB 22.2.</w:t>
            </w:r>
          </w:p>
        </w:tc>
      </w:tr>
      <w:tr w:rsidR="00ED0D94" w:rsidRPr="00E46ED6" w14:paraId="13564E1C" w14:textId="77777777" w:rsidTr="00646F0E">
        <w:tc>
          <w:tcPr>
            <w:tcW w:w="2643" w:type="dxa"/>
          </w:tcPr>
          <w:p w14:paraId="40F4448D" w14:textId="77777777" w:rsidR="00ED0D94" w:rsidRPr="00E46ED6" w:rsidRDefault="00ED0D94" w:rsidP="00646F0E">
            <w:pPr>
              <w:tabs>
                <w:tab w:val="left" w:pos="9000"/>
              </w:tabs>
              <w:rPr>
                <w:b/>
              </w:rPr>
            </w:pPr>
          </w:p>
        </w:tc>
        <w:tc>
          <w:tcPr>
            <w:tcW w:w="7665" w:type="dxa"/>
            <w:gridSpan w:val="2"/>
          </w:tcPr>
          <w:p w14:paraId="75F6ACF6" w14:textId="77777777" w:rsidR="00ED0D94" w:rsidRPr="00E46ED6" w:rsidRDefault="00ED0D94" w:rsidP="00646F0E">
            <w:pPr>
              <w:pStyle w:val="BodyText2"/>
              <w:tabs>
                <w:tab w:val="left" w:pos="9000"/>
              </w:tabs>
              <w:spacing w:before="0" w:after="200"/>
              <w:rPr>
                <w:b w:val="0"/>
              </w:rPr>
            </w:pPr>
            <w:bookmarkStart w:id="89" w:name="_Toc505659525"/>
            <w:bookmarkStart w:id="90" w:name="_Toc348000791"/>
            <w:bookmarkStart w:id="91" w:name="_Toc451286564"/>
            <w:bookmarkStart w:id="92" w:name="_Toc494463357"/>
            <w:r w:rsidRPr="00E46ED6">
              <w:t>C. Preparation of Bids</w:t>
            </w:r>
            <w:bookmarkEnd w:id="89"/>
            <w:bookmarkEnd w:id="90"/>
            <w:bookmarkEnd w:id="91"/>
            <w:bookmarkEnd w:id="92"/>
          </w:p>
        </w:tc>
      </w:tr>
      <w:tr w:rsidR="00ED0D94" w:rsidRPr="00E46ED6" w14:paraId="3C1DF05C" w14:textId="77777777" w:rsidTr="00646F0E">
        <w:tc>
          <w:tcPr>
            <w:tcW w:w="2643" w:type="dxa"/>
          </w:tcPr>
          <w:p w14:paraId="70FF3BA5" w14:textId="77777777" w:rsidR="00ED0D94" w:rsidRPr="00E46ED6" w:rsidRDefault="00ED0D94" w:rsidP="00646F0E">
            <w:pPr>
              <w:pStyle w:val="Sec1-ClausesAfter10pt1"/>
              <w:tabs>
                <w:tab w:val="left" w:pos="9000"/>
              </w:tabs>
            </w:pPr>
            <w:bookmarkStart w:id="93" w:name="_Toc438438830"/>
            <w:bookmarkStart w:id="94" w:name="_Toc438532578"/>
            <w:bookmarkStart w:id="95" w:name="_Toc438733974"/>
            <w:bookmarkStart w:id="96" w:name="_Toc438907013"/>
            <w:bookmarkStart w:id="97" w:name="_Toc438907212"/>
            <w:bookmarkStart w:id="98" w:name="_Toc348000792"/>
            <w:bookmarkStart w:id="99" w:name="_Toc494463358"/>
            <w:r w:rsidRPr="00E46ED6">
              <w:t>Cost of Bidding</w:t>
            </w:r>
            <w:bookmarkEnd w:id="93"/>
            <w:bookmarkEnd w:id="94"/>
            <w:bookmarkEnd w:id="95"/>
            <w:bookmarkEnd w:id="96"/>
            <w:bookmarkEnd w:id="97"/>
            <w:bookmarkEnd w:id="98"/>
            <w:bookmarkEnd w:id="99"/>
          </w:p>
        </w:tc>
        <w:tc>
          <w:tcPr>
            <w:tcW w:w="7665" w:type="dxa"/>
            <w:gridSpan w:val="2"/>
          </w:tcPr>
          <w:p w14:paraId="0AA020FB" w14:textId="77777777" w:rsidR="00ED0D94" w:rsidRPr="00E46ED6" w:rsidRDefault="00ED0D94" w:rsidP="00CA7129">
            <w:pPr>
              <w:pStyle w:val="Sub-ClauseText"/>
              <w:numPr>
                <w:ilvl w:val="1"/>
                <w:numId w:val="19"/>
              </w:numPr>
              <w:tabs>
                <w:tab w:val="left" w:pos="9000"/>
              </w:tabs>
              <w:spacing w:before="0" w:after="200"/>
              <w:rPr>
                <w:spacing w:val="0"/>
              </w:rPr>
            </w:pPr>
            <w:r w:rsidRPr="00E46ED6">
              <w:rPr>
                <w:spacing w:val="0"/>
              </w:rPr>
              <w:t xml:space="preserve">The Bidder shall bear all costs associated with the preparation and submission of its </w:t>
            </w:r>
            <w:r w:rsidR="000E14F1" w:rsidRPr="00E46ED6">
              <w:rPr>
                <w:spacing w:val="0"/>
              </w:rPr>
              <w:t>Bid</w:t>
            </w:r>
            <w:r w:rsidRPr="00E46ED6">
              <w:rPr>
                <w:spacing w:val="0"/>
              </w:rPr>
              <w:t xml:space="preserve">, and the Purchaser shall not be responsible or liable for those costs, regardless of the conduct or outcome of the </w:t>
            </w:r>
            <w:r w:rsidR="000E14F1" w:rsidRPr="00E46ED6">
              <w:rPr>
                <w:spacing w:val="0"/>
              </w:rPr>
              <w:t>Bid</w:t>
            </w:r>
            <w:r w:rsidRPr="00E46ED6">
              <w:rPr>
                <w:spacing w:val="0"/>
              </w:rPr>
              <w:t>ding process.</w:t>
            </w:r>
          </w:p>
        </w:tc>
      </w:tr>
      <w:tr w:rsidR="00ED0D94" w:rsidRPr="00E46ED6" w14:paraId="20E0B618" w14:textId="77777777" w:rsidTr="00646F0E">
        <w:tc>
          <w:tcPr>
            <w:tcW w:w="2643" w:type="dxa"/>
          </w:tcPr>
          <w:p w14:paraId="639AD595" w14:textId="77777777" w:rsidR="00ED0D94" w:rsidRPr="00E46ED6" w:rsidRDefault="00ED0D94" w:rsidP="00646F0E">
            <w:pPr>
              <w:pStyle w:val="Sec1-ClausesAfter10pt1"/>
              <w:tabs>
                <w:tab w:val="left" w:pos="9000"/>
              </w:tabs>
            </w:pPr>
            <w:bookmarkStart w:id="100" w:name="_Toc438438831"/>
            <w:bookmarkStart w:id="101" w:name="_Toc438532579"/>
            <w:bookmarkStart w:id="102" w:name="_Toc438733975"/>
            <w:bookmarkStart w:id="103" w:name="_Toc438907014"/>
            <w:bookmarkStart w:id="104" w:name="_Toc438907213"/>
            <w:bookmarkStart w:id="105" w:name="_Toc348000793"/>
            <w:bookmarkStart w:id="106" w:name="_Toc494463359"/>
            <w:r w:rsidRPr="00E46ED6">
              <w:t>Language of Bid</w:t>
            </w:r>
            <w:bookmarkEnd w:id="100"/>
            <w:bookmarkEnd w:id="101"/>
            <w:bookmarkEnd w:id="102"/>
            <w:bookmarkEnd w:id="103"/>
            <w:bookmarkEnd w:id="104"/>
            <w:bookmarkEnd w:id="105"/>
            <w:bookmarkEnd w:id="106"/>
          </w:p>
        </w:tc>
        <w:tc>
          <w:tcPr>
            <w:tcW w:w="7665" w:type="dxa"/>
            <w:gridSpan w:val="2"/>
          </w:tcPr>
          <w:p w14:paraId="46009F01" w14:textId="77777777" w:rsidR="00ED0D94" w:rsidRPr="00E46ED6" w:rsidRDefault="00ED0D94" w:rsidP="00CA7129">
            <w:pPr>
              <w:pStyle w:val="Sub-ClauseText"/>
              <w:numPr>
                <w:ilvl w:val="1"/>
                <w:numId w:val="20"/>
              </w:numPr>
              <w:tabs>
                <w:tab w:val="left" w:pos="9000"/>
              </w:tabs>
              <w:spacing w:before="0" w:after="200"/>
              <w:rPr>
                <w:spacing w:val="0"/>
              </w:rPr>
            </w:pPr>
            <w:r w:rsidRPr="00E46ED6">
              <w:rPr>
                <w:spacing w:val="0"/>
              </w:rPr>
              <w:t xml:space="preserve">The Bid, as well as all correspondence and documents relating to the </w:t>
            </w:r>
            <w:r w:rsidR="000E14F1" w:rsidRPr="00E46ED6">
              <w:rPr>
                <w:spacing w:val="0"/>
              </w:rPr>
              <w:t>Bid</w:t>
            </w:r>
            <w:r w:rsidRPr="00E46ED6">
              <w:rPr>
                <w:spacing w:val="0"/>
              </w:rPr>
              <w:t xml:space="preserve"> exchanged by the Bidder and the Purchaser, shall be written in the language </w:t>
            </w:r>
            <w:r w:rsidRPr="00E46ED6">
              <w:rPr>
                <w:bCs/>
                <w:spacing w:val="0"/>
              </w:rPr>
              <w:t>specified</w:t>
            </w:r>
            <w:r w:rsidRPr="00E46ED6">
              <w:rPr>
                <w:b/>
                <w:bCs/>
                <w:spacing w:val="0"/>
              </w:rPr>
              <w:t xml:space="preserve"> in the </w:t>
            </w:r>
            <w:r w:rsidRPr="00E46ED6">
              <w:rPr>
                <w:b/>
                <w:spacing w:val="0"/>
              </w:rPr>
              <w:t>BDS.</w:t>
            </w:r>
            <w:r w:rsidRPr="00E46ED6">
              <w:rPr>
                <w:spacing w:val="0"/>
              </w:rPr>
              <w:t xml:space="preserve"> Supporting documents and printed literature that are part of the Bid may be in another language provided they are accompanied by an accurate translation of the relevant passages into the language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in which case, for purposes of interpretation of the Bid, such translation shall govern.</w:t>
            </w:r>
          </w:p>
        </w:tc>
      </w:tr>
      <w:tr w:rsidR="00ED0D94" w:rsidRPr="00E46ED6" w14:paraId="7BD21388" w14:textId="77777777" w:rsidTr="00646F0E">
        <w:tc>
          <w:tcPr>
            <w:tcW w:w="2643" w:type="dxa"/>
          </w:tcPr>
          <w:p w14:paraId="67B66A31" w14:textId="77777777" w:rsidR="00ED0D94" w:rsidRPr="00E46ED6" w:rsidRDefault="00ED0D94" w:rsidP="00646F0E">
            <w:pPr>
              <w:pStyle w:val="Sec1-ClausesAfter10pt1"/>
              <w:tabs>
                <w:tab w:val="left" w:pos="9000"/>
              </w:tabs>
            </w:pPr>
            <w:bookmarkStart w:id="107" w:name="_Toc438438832"/>
            <w:bookmarkStart w:id="108" w:name="_Toc438532580"/>
            <w:bookmarkStart w:id="109" w:name="_Toc438733976"/>
            <w:bookmarkStart w:id="110" w:name="_Toc438907015"/>
            <w:bookmarkStart w:id="111" w:name="_Toc438907214"/>
            <w:bookmarkStart w:id="112" w:name="_Toc348000794"/>
            <w:bookmarkStart w:id="113" w:name="_Toc494463360"/>
            <w:r w:rsidRPr="00E46ED6">
              <w:t>Documents Comprising the Bid</w:t>
            </w:r>
            <w:bookmarkEnd w:id="107"/>
            <w:bookmarkEnd w:id="108"/>
            <w:bookmarkEnd w:id="109"/>
            <w:bookmarkEnd w:id="110"/>
            <w:bookmarkEnd w:id="111"/>
            <w:bookmarkEnd w:id="112"/>
            <w:bookmarkEnd w:id="113"/>
          </w:p>
        </w:tc>
        <w:tc>
          <w:tcPr>
            <w:tcW w:w="7665" w:type="dxa"/>
            <w:gridSpan w:val="2"/>
          </w:tcPr>
          <w:p w14:paraId="5C14D1D6" w14:textId="77777777" w:rsidR="00ED0D94" w:rsidRPr="00E46ED6" w:rsidRDefault="00ED0D94" w:rsidP="00CA7129">
            <w:pPr>
              <w:pStyle w:val="Sub-ClauseText"/>
              <w:numPr>
                <w:ilvl w:val="1"/>
                <w:numId w:val="21"/>
              </w:numPr>
              <w:tabs>
                <w:tab w:val="left" w:pos="9000"/>
              </w:tabs>
              <w:spacing w:before="0" w:after="160"/>
              <w:rPr>
                <w:spacing w:val="0"/>
              </w:rPr>
            </w:pPr>
            <w:r w:rsidRPr="00E46ED6">
              <w:rPr>
                <w:spacing w:val="0"/>
              </w:rPr>
              <w:t>The Bid shall comprise the following:</w:t>
            </w:r>
          </w:p>
          <w:p w14:paraId="25C2D822" w14:textId="77777777" w:rsidR="00ED0D94" w:rsidRPr="00E46ED6" w:rsidRDefault="00ED0D94" w:rsidP="00CA7129">
            <w:pPr>
              <w:pStyle w:val="Heading3"/>
              <w:numPr>
                <w:ilvl w:val="2"/>
                <w:numId w:val="40"/>
              </w:numPr>
              <w:tabs>
                <w:tab w:val="left" w:pos="9000"/>
              </w:tabs>
              <w:spacing w:after="160"/>
            </w:pPr>
            <w:r w:rsidRPr="00E46ED6">
              <w:rPr>
                <w:b/>
              </w:rPr>
              <w:t>Letter of Bid</w:t>
            </w:r>
            <w:r w:rsidRPr="00E46ED6">
              <w:t xml:space="preserve"> </w:t>
            </w:r>
            <w:r w:rsidR="0083245D" w:rsidRPr="00E46ED6">
              <w:t xml:space="preserve">prepared </w:t>
            </w:r>
            <w:r w:rsidRPr="00E46ED6">
              <w:t>in accordance with ITB 12;</w:t>
            </w:r>
          </w:p>
          <w:p w14:paraId="3EEA5E94" w14:textId="77777777" w:rsidR="00ED0D94" w:rsidRPr="00E46ED6" w:rsidRDefault="00E02731" w:rsidP="00CA7129">
            <w:pPr>
              <w:pStyle w:val="Sub-ClauseText"/>
              <w:numPr>
                <w:ilvl w:val="2"/>
                <w:numId w:val="40"/>
              </w:numPr>
              <w:tabs>
                <w:tab w:val="left" w:pos="9000"/>
              </w:tabs>
              <w:spacing w:before="0" w:after="160"/>
            </w:pPr>
            <w:r w:rsidRPr="00E46ED6">
              <w:rPr>
                <w:b/>
              </w:rPr>
              <w:t>Price Schedules</w:t>
            </w:r>
            <w:r w:rsidRPr="00E46ED6">
              <w:t xml:space="preserve">: </w:t>
            </w:r>
            <w:r w:rsidR="00ED0D94" w:rsidRPr="00E46ED6">
              <w:t xml:space="preserve">completed in accordance with ITB 12 and </w:t>
            </w:r>
            <w:r w:rsidR="00341966" w:rsidRPr="00E46ED6">
              <w:t xml:space="preserve">ITB </w:t>
            </w:r>
            <w:r w:rsidR="00ED0D94" w:rsidRPr="00E46ED6">
              <w:t>14</w:t>
            </w:r>
            <w:r w:rsidR="00341966" w:rsidRPr="00E46ED6">
              <w:t>;</w:t>
            </w:r>
          </w:p>
          <w:p w14:paraId="403B1F85" w14:textId="77777777" w:rsidR="00ED0D94" w:rsidRPr="00E46ED6" w:rsidRDefault="00ED0D94" w:rsidP="00CA7129">
            <w:pPr>
              <w:pStyle w:val="Heading3"/>
              <w:numPr>
                <w:ilvl w:val="2"/>
                <w:numId w:val="40"/>
              </w:numPr>
              <w:tabs>
                <w:tab w:val="left" w:pos="9000"/>
              </w:tabs>
              <w:spacing w:after="160"/>
            </w:pPr>
            <w:r w:rsidRPr="00E46ED6">
              <w:rPr>
                <w:b/>
              </w:rPr>
              <w:t>Bid Security</w:t>
            </w:r>
            <w:r w:rsidRPr="00E46ED6">
              <w:t xml:space="preserve"> or </w:t>
            </w:r>
            <w:r w:rsidRPr="00E46ED6">
              <w:rPr>
                <w:b/>
              </w:rPr>
              <w:t>Bid-Securing Declaration</w:t>
            </w:r>
            <w:r w:rsidRPr="00E46ED6">
              <w:t>, in accordance with ITB 19.1;</w:t>
            </w:r>
          </w:p>
          <w:p w14:paraId="3734FD4B" w14:textId="77777777" w:rsidR="00ED0D94" w:rsidRPr="00E46ED6" w:rsidRDefault="00E02731" w:rsidP="00CA7129">
            <w:pPr>
              <w:pStyle w:val="Heading3"/>
              <w:numPr>
                <w:ilvl w:val="2"/>
                <w:numId w:val="40"/>
              </w:numPr>
              <w:tabs>
                <w:tab w:val="left" w:pos="9000"/>
              </w:tabs>
              <w:spacing w:after="160"/>
            </w:pPr>
            <w:r w:rsidRPr="00E46ED6">
              <w:rPr>
                <w:b/>
              </w:rPr>
              <w:t>Alternative Bid</w:t>
            </w:r>
            <w:r w:rsidRPr="00E46ED6">
              <w:t xml:space="preserve">: </w:t>
            </w:r>
            <w:r w:rsidR="00ED0D94" w:rsidRPr="00E46ED6">
              <w:t>if permissible, in accordance with ITB 13;</w:t>
            </w:r>
          </w:p>
          <w:p w14:paraId="06E60722" w14:textId="77777777" w:rsidR="00ED0D94" w:rsidRPr="00E46ED6" w:rsidRDefault="00E02731" w:rsidP="00CA7129">
            <w:pPr>
              <w:pStyle w:val="Heading3"/>
              <w:numPr>
                <w:ilvl w:val="2"/>
                <w:numId w:val="40"/>
              </w:numPr>
              <w:tabs>
                <w:tab w:val="left" w:pos="9000"/>
              </w:tabs>
              <w:spacing w:after="160"/>
            </w:pPr>
            <w:r w:rsidRPr="00E46ED6">
              <w:rPr>
                <w:b/>
              </w:rPr>
              <w:t>Authorization</w:t>
            </w:r>
            <w:r w:rsidRPr="00E46ED6">
              <w:t xml:space="preserve">: </w:t>
            </w:r>
            <w:r w:rsidR="00ED0D94" w:rsidRPr="00E46ED6">
              <w:t>written confirmation authorizing the signatory of the Bid to commit the Bidder, in accordance with ITB 20.</w:t>
            </w:r>
            <w:r w:rsidR="003C4E12" w:rsidRPr="00E46ED6">
              <w:t>3</w:t>
            </w:r>
            <w:r w:rsidR="00ED0D94" w:rsidRPr="00E46ED6">
              <w:t>;</w:t>
            </w:r>
          </w:p>
          <w:p w14:paraId="41AC5182" w14:textId="77777777" w:rsidR="00ED0D94" w:rsidRPr="00E46ED6" w:rsidRDefault="00E02731" w:rsidP="00CA7129">
            <w:pPr>
              <w:pStyle w:val="Heading3"/>
              <w:numPr>
                <w:ilvl w:val="2"/>
                <w:numId w:val="40"/>
              </w:numPr>
              <w:tabs>
                <w:tab w:val="left" w:pos="9000"/>
              </w:tabs>
              <w:spacing w:after="160"/>
            </w:pPr>
            <w:r w:rsidRPr="00E46ED6">
              <w:rPr>
                <w:b/>
              </w:rPr>
              <w:t>Qualifications</w:t>
            </w:r>
            <w:r w:rsidRPr="00E46ED6">
              <w:t xml:space="preserve">: </w:t>
            </w:r>
            <w:r w:rsidR="00ED0D94" w:rsidRPr="00E46ED6">
              <w:t xml:space="preserve">documentary evidence in accordance with ITB 17 establishing the Bidder’s qualifications to perform the Contract if its </w:t>
            </w:r>
            <w:r w:rsidR="000E14F1" w:rsidRPr="00E46ED6">
              <w:t>Bid</w:t>
            </w:r>
            <w:r w:rsidR="00ED0D94" w:rsidRPr="00E46ED6">
              <w:t xml:space="preserve"> is accepted; </w:t>
            </w:r>
          </w:p>
          <w:p w14:paraId="0ABFBDE0" w14:textId="77777777" w:rsidR="00ED0D94" w:rsidRPr="00E46ED6" w:rsidRDefault="00E02731" w:rsidP="00CA7129">
            <w:pPr>
              <w:pStyle w:val="Heading3"/>
              <w:numPr>
                <w:ilvl w:val="2"/>
                <w:numId w:val="40"/>
              </w:numPr>
              <w:tabs>
                <w:tab w:val="left" w:pos="9000"/>
              </w:tabs>
              <w:spacing w:after="160"/>
            </w:pPr>
            <w:r w:rsidRPr="00E46ED6">
              <w:rPr>
                <w:b/>
              </w:rPr>
              <w:t>Bidder’s Eligibility</w:t>
            </w:r>
            <w:r w:rsidRPr="00E46ED6">
              <w:t xml:space="preserve">: </w:t>
            </w:r>
            <w:r w:rsidR="00ED0D94" w:rsidRPr="00E46ED6">
              <w:t xml:space="preserve">documentary evidence in accordance with ITB 17 establishing the Bidder’s eligibility to </w:t>
            </w:r>
            <w:r w:rsidR="00455149" w:rsidRPr="00E46ED6">
              <w:t>bid</w:t>
            </w:r>
            <w:r w:rsidR="00ED0D94" w:rsidRPr="00E46ED6">
              <w:t>;</w:t>
            </w:r>
          </w:p>
          <w:p w14:paraId="78E3DF16" w14:textId="77777777" w:rsidR="00ED0D94" w:rsidRPr="00E46ED6" w:rsidRDefault="00E02731" w:rsidP="00CA7129">
            <w:pPr>
              <w:pStyle w:val="Heading3"/>
              <w:numPr>
                <w:ilvl w:val="2"/>
                <w:numId w:val="40"/>
              </w:numPr>
              <w:tabs>
                <w:tab w:val="left" w:pos="9000"/>
              </w:tabs>
              <w:spacing w:after="160"/>
            </w:pPr>
            <w:r w:rsidRPr="00E46ED6">
              <w:rPr>
                <w:b/>
              </w:rPr>
              <w:t>Eligibility of Goods and Related Services:</w:t>
            </w:r>
            <w:r w:rsidRPr="00E46ED6">
              <w:t xml:space="preserve"> </w:t>
            </w:r>
            <w:r w:rsidR="00ED0D94" w:rsidRPr="00E46ED6">
              <w:t xml:space="preserve">documentary evidence in accordance with ITB 16, </w:t>
            </w:r>
            <w:r w:rsidR="00660990" w:rsidRPr="00E46ED6">
              <w:t>establishing the eligibility of the Goods and Related Services to be supplied by the Bidder</w:t>
            </w:r>
            <w:r w:rsidR="00ED0D94" w:rsidRPr="00E46ED6">
              <w:t>;</w:t>
            </w:r>
          </w:p>
          <w:p w14:paraId="58F24F58" w14:textId="77777777" w:rsidR="00ED0D94" w:rsidRPr="00E46ED6" w:rsidRDefault="00E02731" w:rsidP="00CA7129">
            <w:pPr>
              <w:pStyle w:val="Heading3"/>
              <w:numPr>
                <w:ilvl w:val="2"/>
                <w:numId w:val="40"/>
              </w:numPr>
              <w:tabs>
                <w:tab w:val="left" w:pos="9000"/>
              </w:tabs>
              <w:spacing w:after="160"/>
            </w:pPr>
            <w:r w:rsidRPr="00E46ED6">
              <w:rPr>
                <w:b/>
              </w:rPr>
              <w:t>Conformity</w:t>
            </w:r>
            <w:r w:rsidRPr="00E46ED6">
              <w:t xml:space="preserve">: </w:t>
            </w:r>
            <w:r w:rsidR="00ED0D94" w:rsidRPr="00E46ED6">
              <w:t xml:space="preserve">documentary evidence in accordance with ITB 16 and 30, that the Goods and Related Services conform to the </w:t>
            </w:r>
            <w:r w:rsidR="00706F9F" w:rsidRPr="00E46ED6">
              <w:t>bidding</w:t>
            </w:r>
            <w:r w:rsidR="00E41492" w:rsidRPr="00E46ED6">
              <w:t xml:space="preserve"> document</w:t>
            </w:r>
            <w:r w:rsidR="00ED0D94" w:rsidRPr="00E46ED6">
              <w:t>;</w:t>
            </w:r>
            <w:r w:rsidR="0002797D" w:rsidRPr="00E46ED6">
              <w:t xml:space="preserve"> and</w:t>
            </w:r>
          </w:p>
          <w:p w14:paraId="62DAC2A6" w14:textId="77777777" w:rsidR="00ED0D94" w:rsidRPr="00E46ED6" w:rsidRDefault="00ED0D94" w:rsidP="00CA7129">
            <w:pPr>
              <w:pStyle w:val="Heading3"/>
              <w:numPr>
                <w:ilvl w:val="2"/>
                <w:numId w:val="40"/>
              </w:numPr>
              <w:tabs>
                <w:tab w:val="left" w:pos="9000"/>
              </w:tabs>
              <w:spacing w:after="160"/>
            </w:pPr>
            <w:r w:rsidRPr="00E46ED6">
              <w:t xml:space="preserve">any other document </w:t>
            </w:r>
            <w:r w:rsidRPr="00E46ED6">
              <w:rPr>
                <w:bCs/>
              </w:rPr>
              <w:t>required</w:t>
            </w:r>
            <w:r w:rsidRPr="00E46ED6">
              <w:rPr>
                <w:b/>
                <w:bCs/>
              </w:rPr>
              <w:t xml:space="preserve"> in the</w:t>
            </w:r>
            <w:r w:rsidRPr="00E46ED6">
              <w:rPr>
                <w:b/>
              </w:rPr>
              <w:t xml:space="preserve"> BDS.</w:t>
            </w:r>
          </w:p>
          <w:p w14:paraId="7D6A58C8" w14:textId="77777777" w:rsidR="00ED0D94" w:rsidRPr="00E46ED6" w:rsidRDefault="00ED0D94" w:rsidP="00CA7129">
            <w:pPr>
              <w:pStyle w:val="Sub-ClauseText"/>
              <w:numPr>
                <w:ilvl w:val="1"/>
                <w:numId w:val="21"/>
              </w:numPr>
              <w:tabs>
                <w:tab w:val="left" w:pos="9000"/>
              </w:tabs>
              <w:spacing w:before="0" w:after="160"/>
              <w:rPr>
                <w:spacing w:val="0"/>
              </w:rPr>
            </w:pPr>
            <w:r w:rsidRPr="00E46ED6">
              <w:rPr>
                <w:spacing w:val="0"/>
              </w:rPr>
              <w:t>In addition to the requirements under ITB 11.</w:t>
            </w:r>
            <w:r w:rsidR="00093AA7" w:rsidRPr="00E46ED6">
              <w:rPr>
                <w:spacing w:val="0"/>
              </w:rPr>
              <w:t>1</w:t>
            </w:r>
            <w:r w:rsidRPr="00E46ED6">
              <w:rPr>
                <w:spacing w:val="0"/>
              </w:rPr>
              <w:t xml:space="preserve">, </w:t>
            </w:r>
            <w:r w:rsidR="000E14F1" w:rsidRPr="00E46ED6">
              <w:rPr>
                <w:spacing w:val="0"/>
              </w:rPr>
              <w:t>Bid</w:t>
            </w:r>
            <w:r w:rsidRPr="00E46ED6">
              <w:rPr>
                <w:spacing w:val="0"/>
              </w:rPr>
              <w:t xml:space="preserve">s submitted by a JV shall include a copy of the Joint Venture Agreement entered into by all members. Alternatively, a letter of intent to execute a Joint Venture Agreement in the event of a successful </w:t>
            </w:r>
            <w:r w:rsidR="000E14F1" w:rsidRPr="00E46ED6">
              <w:rPr>
                <w:spacing w:val="0"/>
              </w:rPr>
              <w:t>Bid</w:t>
            </w:r>
            <w:r w:rsidRPr="00E46ED6">
              <w:rPr>
                <w:spacing w:val="0"/>
              </w:rPr>
              <w:t xml:space="preserve"> shall be signed by all members and submitted with the </w:t>
            </w:r>
            <w:r w:rsidR="000E14F1" w:rsidRPr="00E46ED6">
              <w:rPr>
                <w:spacing w:val="0"/>
              </w:rPr>
              <w:t>Bid</w:t>
            </w:r>
            <w:r w:rsidRPr="00E46ED6">
              <w:rPr>
                <w:spacing w:val="0"/>
              </w:rPr>
              <w:t xml:space="preserve">, together with a copy of the proposed Agreement. </w:t>
            </w:r>
          </w:p>
          <w:p w14:paraId="73DCE1DF" w14:textId="77777777" w:rsidR="00ED0D94" w:rsidRPr="00E46ED6" w:rsidRDefault="00ED0D94" w:rsidP="00CA7129">
            <w:pPr>
              <w:pStyle w:val="Sub-ClauseText"/>
              <w:numPr>
                <w:ilvl w:val="1"/>
                <w:numId w:val="21"/>
              </w:numPr>
              <w:tabs>
                <w:tab w:val="left" w:pos="9000"/>
              </w:tabs>
              <w:spacing w:before="0" w:after="160"/>
            </w:pPr>
            <w:r w:rsidRPr="00E46ED6">
              <w:t>The Bidder shall furnish in the Letter of Bid information on commissions and gratuities, if any, paid or to be paid to agents or any other party relating to this Bid.</w:t>
            </w:r>
          </w:p>
        </w:tc>
      </w:tr>
      <w:tr w:rsidR="00ED0D94" w:rsidRPr="00E46ED6" w14:paraId="0A0ACE7A" w14:textId="77777777" w:rsidTr="00646F0E">
        <w:tc>
          <w:tcPr>
            <w:tcW w:w="2643" w:type="dxa"/>
          </w:tcPr>
          <w:p w14:paraId="45443B6C" w14:textId="77777777" w:rsidR="00ED0D94" w:rsidRPr="00E46ED6" w:rsidRDefault="00ED0D94" w:rsidP="00646F0E">
            <w:pPr>
              <w:pStyle w:val="Sec1-ClausesAfter10pt1"/>
              <w:tabs>
                <w:tab w:val="left" w:pos="9000"/>
              </w:tabs>
            </w:pPr>
            <w:bookmarkStart w:id="114" w:name="_Toc348000795"/>
            <w:bookmarkStart w:id="115" w:name="_Toc494463361"/>
            <w:r w:rsidRPr="00E46ED6">
              <w:t>Letter of Bid and Price Schedules</w:t>
            </w:r>
            <w:bookmarkEnd w:id="114"/>
            <w:bookmarkEnd w:id="115"/>
            <w:r w:rsidRPr="00E46ED6">
              <w:t xml:space="preserve"> </w:t>
            </w:r>
          </w:p>
        </w:tc>
        <w:tc>
          <w:tcPr>
            <w:tcW w:w="7665" w:type="dxa"/>
            <w:gridSpan w:val="2"/>
          </w:tcPr>
          <w:p w14:paraId="65A8712E" w14:textId="77777777" w:rsidR="00ED0D94" w:rsidRPr="00E46ED6" w:rsidRDefault="00ED0D94" w:rsidP="00CA7129">
            <w:pPr>
              <w:pStyle w:val="Sub-ClauseText"/>
              <w:keepNext/>
              <w:keepLines/>
              <w:numPr>
                <w:ilvl w:val="1"/>
                <w:numId w:val="23"/>
              </w:numPr>
              <w:tabs>
                <w:tab w:val="left" w:pos="9000"/>
              </w:tabs>
              <w:spacing w:before="0" w:after="160"/>
              <w:rPr>
                <w:spacing w:val="0"/>
              </w:rPr>
            </w:pPr>
            <w:r w:rsidRPr="00E46ED6">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E46ED6">
              <w:rPr>
                <w:spacing w:val="0"/>
              </w:rPr>
              <w:t>3</w:t>
            </w:r>
            <w:r w:rsidRPr="00E46ED6">
              <w:rPr>
                <w:spacing w:val="0"/>
              </w:rPr>
              <w:t>. All blank spaces shall be filled in with the information requested.</w:t>
            </w:r>
          </w:p>
        </w:tc>
      </w:tr>
      <w:tr w:rsidR="00ED0D94" w:rsidRPr="00E46ED6" w14:paraId="59409543" w14:textId="77777777" w:rsidTr="00646F0E">
        <w:tc>
          <w:tcPr>
            <w:tcW w:w="2643" w:type="dxa"/>
          </w:tcPr>
          <w:p w14:paraId="5B9FCCD9" w14:textId="77777777" w:rsidR="00ED0D94" w:rsidRPr="00E46ED6" w:rsidRDefault="00ED0D94" w:rsidP="00646F0E">
            <w:pPr>
              <w:pStyle w:val="Sec1-ClausesAfter10pt1"/>
              <w:tabs>
                <w:tab w:val="left" w:pos="9000"/>
              </w:tabs>
            </w:pPr>
            <w:bookmarkStart w:id="116" w:name="_Toc438438834"/>
            <w:bookmarkStart w:id="117" w:name="_Toc438532587"/>
            <w:bookmarkStart w:id="118" w:name="_Toc438733978"/>
            <w:bookmarkStart w:id="119" w:name="_Toc438907017"/>
            <w:bookmarkStart w:id="120" w:name="_Toc438907216"/>
            <w:bookmarkStart w:id="121" w:name="_Toc348000796"/>
            <w:bookmarkStart w:id="122" w:name="_Toc494463362"/>
            <w:r w:rsidRPr="00E46ED6">
              <w:t>Alternative Bids</w:t>
            </w:r>
            <w:bookmarkEnd w:id="116"/>
            <w:bookmarkEnd w:id="117"/>
            <w:bookmarkEnd w:id="118"/>
            <w:bookmarkEnd w:id="119"/>
            <w:bookmarkEnd w:id="120"/>
            <w:bookmarkEnd w:id="121"/>
            <w:bookmarkEnd w:id="122"/>
          </w:p>
        </w:tc>
        <w:tc>
          <w:tcPr>
            <w:tcW w:w="7665" w:type="dxa"/>
            <w:gridSpan w:val="2"/>
          </w:tcPr>
          <w:p w14:paraId="1C829952" w14:textId="77777777" w:rsidR="00ED0D94" w:rsidRPr="00E46ED6" w:rsidRDefault="00ED0D94" w:rsidP="00CA7129">
            <w:pPr>
              <w:pStyle w:val="Sub-ClauseText"/>
              <w:keepNext/>
              <w:keepLines/>
              <w:numPr>
                <w:ilvl w:val="1"/>
                <w:numId w:val="74"/>
              </w:numPr>
              <w:tabs>
                <w:tab w:val="left" w:pos="9000"/>
              </w:tabs>
              <w:spacing w:before="0" w:after="160"/>
              <w:rPr>
                <w:spacing w:val="0"/>
              </w:rPr>
            </w:pPr>
            <w:r w:rsidRPr="00E46ED6">
              <w:rPr>
                <w:spacing w:val="0"/>
              </w:rPr>
              <w:t xml:space="preserve">Unless otherwise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alternative </w:t>
            </w:r>
            <w:r w:rsidR="000E14F1" w:rsidRPr="00E46ED6">
              <w:rPr>
                <w:spacing w:val="0"/>
              </w:rPr>
              <w:t>Bid</w:t>
            </w:r>
            <w:r w:rsidRPr="00E46ED6">
              <w:rPr>
                <w:spacing w:val="0"/>
              </w:rPr>
              <w:t>s shall not be considered.</w:t>
            </w:r>
          </w:p>
        </w:tc>
      </w:tr>
      <w:tr w:rsidR="00ED0D94" w:rsidRPr="00E46ED6" w14:paraId="219DCBBD" w14:textId="77777777" w:rsidTr="00646F0E">
        <w:tc>
          <w:tcPr>
            <w:tcW w:w="2643" w:type="dxa"/>
          </w:tcPr>
          <w:p w14:paraId="1DAB0734" w14:textId="77777777" w:rsidR="00ED0D94" w:rsidRPr="00E46ED6" w:rsidRDefault="00ED0D94" w:rsidP="00646F0E">
            <w:pPr>
              <w:pStyle w:val="Sec1-ClausesAfter10pt1"/>
              <w:tabs>
                <w:tab w:val="left" w:pos="9000"/>
              </w:tabs>
            </w:pPr>
            <w:bookmarkStart w:id="123" w:name="_Toc438438835"/>
            <w:bookmarkStart w:id="124" w:name="_Toc438532588"/>
            <w:bookmarkStart w:id="125" w:name="_Toc438733979"/>
            <w:bookmarkStart w:id="126" w:name="_Toc438907018"/>
            <w:bookmarkStart w:id="127" w:name="_Toc438907217"/>
            <w:bookmarkStart w:id="128" w:name="_Toc348000797"/>
            <w:bookmarkStart w:id="129" w:name="_Toc494463363"/>
            <w:r w:rsidRPr="00E46ED6">
              <w:t>Bid Prices and Discounts</w:t>
            </w:r>
            <w:bookmarkEnd w:id="123"/>
            <w:bookmarkEnd w:id="124"/>
            <w:bookmarkEnd w:id="125"/>
            <w:bookmarkEnd w:id="126"/>
            <w:bookmarkEnd w:id="127"/>
            <w:bookmarkEnd w:id="128"/>
            <w:bookmarkEnd w:id="129"/>
          </w:p>
        </w:tc>
        <w:tc>
          <w:tcPr>
            <w:tcW w:w="7665" w:type="dxa"/>
            <w:gridSpan w:val="2"/>
          </w:tcPr>
          <w:p w14:paraId="454023E4"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The prices and discounts quoted by the Bidder in the Letter of Bid and in the Price Schedules shall conform to the requirements specified below.</w:t>
            </w:r>
          </w:p>
          <w:p w14:paraId="48ADBF0A"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All lots (contracts) and items must be listed and priced separately in the Price Schedules. </w:t>
            </w:r>
          </w:p>
          <w:p w14:paraId="4C86BAF9"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The price to be quoted in the Letter of Bid in accordance with ITB 12.1 shall be the total price of the </w:t>
            </w:r>
            <w:r w:rsidR="000E14F1" w:rsidRPr="00E46ED6">
              <w:rPr>
                <w:spacing w:val="0"/>
              </w:rPr>
              <w:t>Bid</w:t>
            </w:r>
            <w:r w:rsidRPr="00E46ED6">
              <w:rPr>
                <w:spacing w:val="0"/>
              </w:rPr>
              <w:t xml:space="preserve">, excluding any discounts offered. </w:t>
            </w:r>
          </w:p>
          <w:p w14:paraId="67BFC237"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The Bidder shall quote any discounts and indicate the methodology for their application in the Letter of Bid, in accordance with ITB 12.1.</w:t>
            </w:r>
          </w:p>
          <w:p w14:paraId="428A9711"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Prices quoted by the Bidder shall be fixed during the Bidder’s performance of the Contract and not subject to variation on any account, unless otherwise specified</w:t>
            </w:r>
            <w:r w:rsidRPr="00E46ED6">
              <w:rPr>
                <w:b/>
                <w:spacing w:val="0"/>
              </w:rPr>
              <w:t xml:space="preserve"> in the BDS</w:t>
            </w:r>
            <w:r w:rsidR="00897C6B" w:rsidRPr="00E46ED6">
              <w:rPr>
                <w:b/>
                <w:spacing w:val="0"/>
              </w:rPr>
              <w:t>.</w:t>
            </w:r>
            <w:r w:rsidRPr="00E46ED6">
              <w:rPr>
                <w:b/>
                <w:spacing w:val="0"/>
              </w:rPr>
              <w:t xml:space="preserve"> </w:t>
            </w:r>
            <w:r w:rsidRPr="00E46ED6">
              <w:rPr>
                <w:spacing w:val="0"/>
              </w:rPr>
              <w:t xml:space="preserve">A </w:t>
            </w:r>
            <w:r w:rsidR="000E14F1" w:rsidRPr="00E46ED6">
              <w:rPr>
                <w:spacing w:val="0"/>
              </w:rPr>
              <w:t>Bid</w:t>
            </w:r>
            <w:r w:rsidRPr="00E46ED6">
              <w:rPr>
                <w:spacing w:val="0"/>
              </w:rPr>
              <w:t xml:space="preserve"> submitted with an adjustable price quotation shall be treated as nonresponsive and shall be rejected, pursuant to ITB 29. However, if in accordance with</w:t>
            </w:r>
            <w:r w:rsidRPr="00E46ED6">
              <w:rPr>
                <w:b/>
                <w:spacing w:val="0"/>
              </w:rPr>
              <w:t xml:space="preserve"> the BDS</w:t>
            </w:r>
            <w:r w:rsidRPr="00E46ED6">
              <w:rPr>
                <w:spacing w:val="0"/>
              </w:rPr>
              <w:t xml:space="preserve">, prices quoted by the Bidder shall be subject to adjustment during the performance of the Contract, a </w:t>
            </w:r>
            <w:r w:rsidR="000E14F1" w:rsidRPr="00E46ED6">
              <w:rPr>
                <w:spacing w:val="0"/>
              </w:rPr>
              <w:t>Bid</w:t>
            </w:r>
            <w:r w:rsidRPr="00E46ED6">
              <w:rPr>
                <w:spacing w:val="0"/>
              </w:rPr>
              <w:t xml:space="preserve"> submitted with a fixed price quotation shall not be rejected, but the price adjustment shall be treated as zero.</w:t>
            </w:r>
          </w:p>
          <w:p w14:paraId="59D22DE8"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If so specified in ITB 1.1, </w:t>
            </w:r>
            <w:r w:rsidR="000E14F1" w:rsidRPr="00E46ED6">
              <w:rPr>
                <w:spacing w:val="0"/>
              </w:rPr>
              <w:t>Bid</w:t>
            </w:r>
            <w:r w:rsidRPr="00E46ED6">
              <w:rPr>
                <w:spacing w:val="0"/>
              </w:rPr>
              <w:t>s are being invited for individual lots (contracts) or for any combination of lots (packages). Unless otherwise specified</w:t>
            </w:r>
            <w:r w:rsidRPr="00E46ED6">
              <w:rPr>
                <w:b/>
                <w:spacing w:val="0"/>
              </w:rPr>
              <w:t xml:space="preserve"> in the BDS,</w:t>
            </w:r>
            <w:r w:rsidRPr="00E46ED6">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E46ED6">
              <w:rPr>
                <w:spacing w:val="0"/>
              </w:rPr>
              <w:t>Bid</w:t>
            </w:r>
            <w:r w:rsidRPr="00E46ED6">
              <w:rPr>
                <w:spacing w:val="0"/>
              </w:rPr>
              <w:t xml:space="preserve"> the price reductions applicable to each package, or alternatively, to individual Contracts within the package. Discounts shall be submitted in accordance with ITB 14.4 provided the </w:t>
            </w:r>
            <w:r w:rsidR="000E14F1" w:rsidRPr="00E46ED6">
              <w:rPr>
                <w:spacing w:val="0"/>
              </w:rPr>
              <w:t>Bid</w:t>
            </w:r>
            <w:r w:rsidRPr="00E46ED6">
              <w:rPr>
                <w:spacing w:val="0"/>
              </w:rPr>
              <w:t>s for all lots (contracts) are opened at the same time.</w:t>
            </w:r>
          </w:p>
          <w:p w14:paraId="6F38091A"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The terms EXW, CIP, and other similar terms shall be governed by the rules prescribed in the current edition of Incoterms, published by </w:t>
            </w:r>
            <w:r w:rsidR="000140CE" w:rsidRPr="00E46ED6">
              <w:rPr>
                <w:spacing w:val="0"/>
              </w:rPr>
              <w:t>t</w:t>
            </w:r>
            <w:r w:rsidRPr="00E46ED6">
              <w:rPr>
                <w:spacing w:val="0"/>
              </w:rPr>
              <w:t>he International Chamber of Commerce</w:t>
            </w:r>
            <w:r w:rsidRPr="00E46ED6">
              <w:rPr>
                <w:b/>
                <w:spacing w:val="0"/>
              </w:rPr>
              <w:t xml:space="preserve">, </w:t>
            </w:r>
            <w:r w:rsidRPr="00E46ED6">
              <w:rPr>
                <w:spacing w:val="0"/>
              </w:rPr>
              <w:t>as specified</w:t>
            </w:r>
            <w:r w:rsidRPr="00E46ED6">
              <w:rPr>
                <w:b/>
                <w:spacing w:val="0"/>
              </w:rPr>
              <w:t xml:space="preserve"> in the</w:t>
            </w:r>
            <w:r w:rsidRPr="00E46ED6">
              <w:rPr>
                <w:spacing w:val="0"/>
              </w:rPr>
              <w:t xml:space="preserve"> </w:t>
            </w:r>
            <w:r w:rsidRPr="00E46ED6">
              <w:rPr>
                <w:b/>
                <w:spacing w:val="0"/>
              </w:rPr>
              <w:t>BDS.</w:t>
            </w:r>
          </w:p>
          <w:p w14:paraId="53C212E5" w14:textId="77777777" w:rsidR="00ED0D94" w:rsidRPr="00E46ED6" w:rsidRDefault="00ED0D94" w:rsidP="00CA7129">
            <w:pPr>
              <w:pStyle w:val="Sub-ClauseText"/>
              <w:numPr>
                <w:ilvl w:val="1"/>
                <w:numId w:val="73"/>
              </w:numPr>
              <w:tabs>
                <w:tab w:val="left" w:pos="9000"/>
              </w:tabs>
              <w:spacing w:before="0" w:after="160"/>
              <w:rPr>
                <w:spacing w:val="0"/>
              </w:rPr>
            </w:pPr>
            <w:r w:rsidRPr="00E46ED6">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E46ED6">
              <w:rPr>
                <w:spacing w:val="0"/>
              </w:rPr>
              <w:t>Bid</w:t>
            </w:r>
            <w:r w:rsidRPr="00E46ED6">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5BBD1F" w14:textId="77777777" w:rsidR="00ED0D94" w:rsidRPr="00E46ED6" w:rsidRDefault="00ED0D94" w:rsidP="00CA7129">
            <w:pPr>
              <w:pStyle w:val="Heading3"/>
              <w:numPr>
                <w:ilvl w:val="2"/>
                <w:numId w:val="41"/>
              </w:numPr>
              <w:tabs>
                <w:tab w:val="left" w:pos="9000"/>
              </w:tabs>
              <w:spacing w:after="160"/>
            </w:pPr>
            <w:r w:rsidRPr="00E46ED6">
              <w:t>For Goods manufactured in the Purchaser’s Country:</w:t>
            </w:r>
          </w:p>
          <w:p w14:paraId="7573379C"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60294458" w14:textId="77777777" w:rsidR="00ED0D94" w:rsidRPr="00E46ED6" w:rsidRDefault="00ED0D94" w:rsidP="00CA7129">
            <w:pPr>
              <w:pStyle w:val="ListParagraph"/>
              <w:numPr>
                <w:ilvl w:val="3"/>
                <w:numId w:val="41"/>
              </w:numPr>
              <w:tabs>
                <w:tab w:val="left" w:pos="9000"/>
              </w:tabs>
              <w:spacing w:after="160"/>
              <w:contextualSpacing w:val="0"/>
              <w:jc w:val="both"/>
            </w:pPr>
            <w:r w:rsidRPr="00E46ED6">
              <w:t>any Purchaser’s Country sales tax and other taxes which will be payable on the Goods if the Contract is awarded to the Bidder; and</w:t>
            </w:r>
          </w:p>
          <w:p w14:paraId="2A2FDABB" w14:textId="77777777" w:rsidR="00ED0D94" w:rsidRPr="00E46ED6" w:rsidRDefault="00ED0D94" w:rsidP="00CA7129">
            <w:pPr>
              <w:pStyle w:val="ListParagraph"/>
              <w:numPr>
                <w:ilvl w:val="3"/>
                <w:numId w:val="41"/>
              </w:numPr>
              <w:tabs>
                <w:tab w:val="left" w:pos="9000"/>
              </w:tabs>
              <w:spacing w:after="160"/>
              <w:contextualSpacing w:val="0"/>
              <w:jc w:val="both"/>
            </w:pPr>
            <w:r w:rsidRPr="00E46ED6">
              <w:rPr>
                <w:spacing w:val="-4"/>
              </w:rPr>
              <w:t>the price for inland transportation, insurance, and other local services required to convey the Goods to their final destination (Project Site) specified</w:t>
            </w:r>
            <w:r w:rsidRPr="00E46ED6">
              <w:rPr>
                <w:b/>
                <w:spacing w:val="-4"/>
              </w:rPr>
              <w:t xml:space="preserve"> in the</w:t>
            </w:r>
            <w:r w:rsidRPr="00E46ED6">
              <w:rPr>
                <w:spacing w:val="-4"/>
              </w:rPr>
              <w:t xml:space="preserve"> </w:t>
            </w:r>
            <w:r w:rsidRPr="00E46ED6">
              <w:rPr>
                <w:b/>
                <w:spacing w:val="-4"/>
              </w:rPr>
              <w:t>BDS.</w:t>
            </w:r>
          </w:p>
          <w:p w14:paraId="08E70DF4" w14:textId="77777777" w:rsidR="00ED0D94" w:rsidRPr="00E46ED6" w:rsidRDefault="00ED0D94" w:rsidP="00CA7129">
            <w:pPr>
              <w:pStyle w:val="Heading3"/>
              <w:numPr>
                <w:ilvl w:val="2"/>
                <w:numId w:val="41"/>
              </w:numPr>
              <w:tabs>
                <w:tab w:val="left" w:pos="9000"/>
              </w:tabs>
              <w:spacing w:after="160"/>
            </w:pPr>
            <w:r w:rsidRPr="00E46ED6">
              <w:t>For Goods manufactured outside the Purchaser’s Country, to be imported:</w:t>
            </w:r>
          </w:p>
          <w:p w14:paraId="230F1133"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of the Goods, quoted CIP named place of destination, in the Purchaser’s Country, as specified</w:t>
            </w:r>
            <w:r w:rsidRPr="00E46ED6">
              <w:rPr>
                <w:b/>
              </w:rPr>
              <w:t xml:space="preserve"> in the</w:t>
            </w:r>
            <w:r w:rsidRPr="00E46ED6">
              <w:t xml:space="preserve"> </w:t>
            </w:r>
            <w:r w:rsidRPr="00E46ED6">
              <w:rPr>
                <w:b/>
              </w:rPr>
              <w:t>BDS;</w:t>
            </w:r>
            <w:r w:rsidRPr="00E46ED6">
              <w:t xml:space="preserve"> </w:t>
            </w:r>
          </w:p>
          <w:p w14:paraId="141396EA"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for inland transportation, insurance, and other local services required to convey the Goods from the named place of destination to their final destination (Project Site) specified</w:t>
            </w:r>
            <w:r w:rsidRPr="00E46ED6">
              <w:rPr>
                <w:b/>
              </w:rPr>
              <w:t xml:space="preserve"> in the</w:t>
            </w:r>
            <w:r w:rsidRPr="00E46ED6">
              <w:t xml:space="preserve"> </w:t>
            </w:r>
            <w:r w:rsidRPr="00E46ED6">
              <w:rPr>
                <w:b/>
              </w:rPr>
              <w:t>BDS;</w:t>
            </w:r>
          </w:p>
          <w:p w14:paraId="4E914A20" w14:textId="77777777" w:rsidR="00ED0D94" w:rsidRPr="00E46ED6" w:rsidRDefault="00ED0D94" w:rsidP="00CA7129">
            <w:pPr>
              <w:pStyle w:val="Heading3"/>
              <w:numPr>
                <w:ilvl w:val="2"/>
                <w:numId w:val="41"/>
              </w:numPr>
              <w:tabs>
                <w:tab w:val="left" w:pos="9000"/>
              </w:tabs>
              <w:spacing w:after="160"/>
            </w:pPr>
            <w:r w:rsidRPr="00E46ED6">
              <w:t xml:space="preserve">For Goods manufactured outside the Purchaser’s Country, already imported: </w:t>
            </w:r>
          </w:p>
          <w:p w14:paraId="36D59387" w14:textId="77777777" w:rsidR="00ED0D94" w:rsidRPr="00E46ED6" w:rsidRDefault="00ED0D94" w:rsidP="00CA7129">
            <w:pPr>
              <w:pStyle w:val="ListParagraph"/>
              <w:numPr>
                <w:ilvl w:val="3"/>
                <w:numId w:val="41"/>
              </w:numPr>
              <w:tabs>
                <w:tab w:val="left" w:pos="9000"/>
              </w:tabs>
              <w:spacing w:after="160"/>
              <w:contextualSpacing w:val="0"/>
              <w:jc w:val="both"/>
            </w:pPr>
            <w:r w:rsidRPr="00E46ED6">
              <w:t>the price of the Goods, including the original import value of the Goods; plus any mark-up (or rebate); plus any other related local cost, and custom duties and other import taxes already paid or to be pai</w:t>
            </w:r>
            <w:r w:rsidR="00DE007D" w:rsidRPr="00E46ED6">
              <w:t>d on the Goods already imported;</w:t>
            </w:r>
          </w:p>
          <w:p w14:paraId="3A897D15"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custom duties and other import taxes already paid (need to be supported with documentary evidence) or to be paid on the Goods already imported; </w:t>
            </w:r>
          </w:p>
          <w:p w14:paraId="47905CB4"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of the Goods, obtained as the difference between (i) and (ii) above; </w:t>
            </w:r>
          </w:p>
          <w:p w14:paraId="08414993"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any Purchaser’s Country sales and other taxes which will be payable on the Goods if the Contract is awarded to the Bidder; and </w:t>
            </w:r>
          </w:p>
          <w:p w14:paraId="4BB03A42" w14:textId="77777777" w:rsidR="00ED0D94" w:rsidRPr="00E46ED6" w:rsidRDefault="00ED0D94" w:rsidP="00CA7129">
            <w:pPr>
              <w:pStyle w:val="ListParagraph"/>
              <w:numPr>
                <w:ilvl w:val="3"/>
                <w:numId w:val="41"/>
              </w:numPr>
              <w:tabs>
                <w:tab w:val="left" w:pos="9000"/>
              </w:tabs>
              <w:spacing w:after="160"/>
              <w:contextualSpacing w:val="0"/>
              <w:jc w:val="both"/>
            </w:pPr>
            <w:r w:rsidRPr="00E46ED6">
              <w:t xml:space="preserve">the price for inland transportation, insurance, and other local services required to convey the Goods from the named place of destination to their final destination (Project Site) specified </w:t>
            </w:r>
            <w:r w:rsidRPr="00E46ED6">
              <w:rPr>
                <w:b/>
              </w:rPr>
              <w:t>in the</w:t>
            </w:r>
            <w:r w:rsidRPr="00E46ED6">
              <w:t xml:space="preserve"> </w:t>
            </w:r>
            <w:r w:rsidRPr="00E46ED6">
              <w:rPr>
                <w:b/>
              </w:rPr>
              <w:t>BDS.</w:t>
            </w:r>
          </w:p>
          <w:p w14:paraId="42B7D61C" w14:textId="77777777" w:rsidR="00ED0D94" w:rsidRPr="00E46ED6" w:rsidRDefault="00ED0D94" w:rsidP="00CA7129">
            <w:pPr>
              <w:pStyle w:val="Heading3"/>
              <w:numPr>
                <w:ilvl w:val="2"/>
                <w:numId w:val="41"/>
              </w:numPr>
              <w:tabs>
                <w:tab w:val="left" w:pos="9000"/>
              </w:tabs>
              <w:spacing w:after="160"/>
            </w:pPr>
            <w:r w:rsidRPr="00E46ED6">
              <w:t xml:space="preserve">for Related Services, other than inland transportation and other services required to convey the Goods to their final destination, whenever such Related Services are specified </w:t>
            </w:r>
            <w:r w:rsidR="00AE2BBD" w:rsidRPr="00E46ED6">
              <w:t xml:space="preserve">in the Schedule of Requirements, </w:t>
            </w:r>
            <w:r w:rsidRPr="00E46ED6">
              <w:t xml:space="preserve">the price of each item comprising the Related Services (inclusive of any applicable taxes). </w:t>
            </w:r>
          </w:p>
        </w:tc>
      </w:tr>
      <w:tr w:rsidR="00ED0D94" w:rsidRPr="00E46ED6" w14:paraId="30C0C9A3" w14:textId="77777777" w:rsidTr="00646F0E">
        <w:tc>
          <w:tcPr>
            <w:tcW w:w="2643" w:type="dxa"/>
          </w:tcPr>
          <w:p w14:paraId="3D9DC3CA" w14:textId="77777777" w:rsidR="00ED0D94" w:rsidRPr="00E46ED6" w:rsidRDefault="00ED0D94" w:rsidP="00646F0E">
            <w:pPr>
              <w:pStyle w:val="Sec1-ClausesAfter10pt1"/>
              <w:tabs>
                <w:tab w:val="left" w:pos="9000"/>
              </w:tabs>
            </w:pPr>
            <w:bookmarkStart w:id="130" w:name="_Toc494463364"/>
            <w:r w:rsidRPr="00E46ED6">
              <w:t>Cu</w:t>
            </w:r>
            <w:bookmarkStart w:id="131" w:name="_Hlt438531797"/>
            <w:bookmarkEnd w:id="131"/>
            <w:r w:rsidRPr="00E46ED6">
              <w:t>rrencies of Bid and Payment</w:t>
            </w:r>
            <w:bookmarkEnd w:id="130"/>
          </w:p>
        </w:tc>
        <w:tc>
          <w:tcPr>
            <w:tcW w:w="7665" w:type="dxa"/>
            <w:gridSpan w:val="2"/>
          </w:tcPr>
          <w:p w14:paraId="686CE3B6" w14:textId="77777777" w:rsidR="00ED0D94" w:rsidRPr="00E46ED6" w:rsidRDefault="00ED0D94" w:rsidP="00CA7129">
            <w:pPr>
              <w:pStyle w:val="Sub-ClauseText"/>
              <w:numPr>
                <w:ilvl w:val="1"/>
                <w:numId w:val="24"/>
              </w:numPr>
              <w:tabs>
                <w:tab w:val="left" w:pos="9000"/>
              </w:tabs>
              <w:spacing w:before="0" w:after="180"/>
              <w:ind w:left="605" w:hanging="605"/>
              <w:rPr>
                <w:spacing w:val="0"/>
              </w:rPr>
            </w:pPr>
            <w:r w:rsidRPr="00E46ED6">
              <w:t xml:space="preserve">The currency(ies) of the </w:t>
            </w:r>
            <w:r w:rsidR="000E14F1" w:rsidRPr="00E46ED6">
              <w:t>Bid</w:t>
            </w:r>
            <w:r w:rsidRPr="00E46ED6">
              <w:t xml:space="preserve"> and the currency(ies) of payments shall be </w:t>
            </w:r>
            <w:r w:rsidR="007218EF" w:rsidRPr="00E46ED6">
              <w:t xml:space="preserve">the same.  </w:t>
            </w:r>
            <w:r w:rsidRPr="00E46ED6">
              <w:rPr>
                <w:spacing w:val="0"/>
              </w:rPr>
              <w:t xml:space="preserve">The Bidder shall quote in the currency of the Purchaser’s Country the portion of the </w:t>
            </w:r>
            <w:r w:rsidR="000E14F1" w:rsidRPr="00E46ED6">
              <w:rPr>
                <w:spacing w:val="0"/>
              </w:rPr>
              <w:t>Bid</w:t>
            </w:r>
            <w:r w:rsidRPr="00E46ED6">
              <w:rPr>
                <w:spacing w:val="0"/>
              </w:rPr>
              <w:t xml:space="preserve"> price that corresponds to expenditures incurred in the currency of the Purchaser’s </w:t>
            </w:r>
            <w:r w:rsidR="00B20407" w:rsidRPr="00E46ED6">
              <w:rPr>
                <w:spacing w:val="0"/>
              </w:rPr>
              <w:t>Country</w:t>
            </w:r>
            <w:r w:rsidRPr="00E46ED6">
              <w:rPr>
                <w:spacing w:val="0"/>
              </w:rPr>
              <w:t>, unless otherwise specified</w:t>
            </w:r>
            <w:r w:rsidRPr="00E46ED6">
              <w:rPr>
                <w:b/>
                <w:spacing w:val="0"/>
              </w:rPr>
              <w:t xml:space="preserve"> in the BDS.</w:t>
            </w:r>
          </w:p>
          <w:p w14:paraId="3468BA53" w14:textId="77777777" w:rsidR="00ED0D94" w:rsidRPr="00E46ED6" w:rsidRDefault="00ED0D94" w:rsidP="00CA7129">
            <w:pPr>
              <w:pStyle w:val="Sub-ClauseText"/>
              <w:numPr>
                <w:ilvl w:val="1"/>
                <w:numId w:val="24"/>
              </w:numPr>
              <w:tabs>
                <w:tab w:val="left" w:pos="9000"/>
              </w:tabs>
              <w:spacing w:before="0" w:after="180"/>
              <w:ind w:left="605" w:hanging="605"/>
              <w:rPr>
                <w:spacing w:val="0"/>
              </w:rPr>
            </w:pPr>
            <w:r w:rsidRPr="00E46ED6">
              <w:rPr>
                <w:spacing w:val="0"/>
              </w:rPr>
              <w:t xml:space="preserve">The Bidder may express the </w:t>
            </w:r>
            <w:r w:rsidR="000E14F1" w:rsidRPr="00E46ED6">
              <w:rPr>
                <w:spacing w:val="0"/>
              </w:rPr>
              <w:t>Bid</w:t>
            </w:r>
            <w:r w:rsidRPr="00E46ED6">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E46ED6" w14:paraId="34A7FCF4" w14:textId="77777777" w:rsidTr="00646F0E">
        <w:tc>
          <w:tcPr>
            <w:tcW w:w="2643" w:type="dxa"/>
          </w:tcPr>
          <w:p w14:paraId="6F0430A1" w14:textId="77777777" w:rsidR="00ED0D94" w:rsidRPr="00E46ED6" w:rsidRDefault="00ED0D94" w:rsidP="00646F0E">
            <w:pPr>
              <w:pStyle w:val="Sec1-ClausesAfter10pt1"/>
              <w:tabs>
                <w:tab w:val="left" w:pos="9000"/>
              </w:tabs>
            </w:pPr>
            <w:bookmarkStart w:id="132" w:name="_Toc348000799"/>
            <w:bookmarkStart w:id="133" w:name="_Toc494463365"/>
            <w:r w:rsidRPr="00E46ED6">
              <w:t>Documents Establishing the Eligibility and Conformity of the Goods and Related Services</w:t>
            </w:r>
            <w:bookmarkEnd w:id="132"/>
            <w:bookmarkEnd w:id="133"/>
          </w:p>
        </w:tc>
        <w:tc>
          <w:tcPr>
            <w:tcW w:w="7665" w:type="dxa"/>
            <w:gridSpan w:val="2"/>
          </w:tcPr>
          <w:p w14:paraId="0ECA7618" w14:textId="77777777" w:rsidR="00ED0D94" w:rsidRPr="00E46ED6" w:rsidRDefault="00ED0D94" w:rsidP="00CA7129">
            <w:pPr>
              <w:pStyle w:val="Sub-ClauseText"/>
              <w:numPr>
                <w:ilvl w:val="1"/>
                <w:numId w:val="25"/>
              </w:numPr>
              <w:tabs>
                <w:tab w:val="left" w:pos="9000"/>
              </w:tabs>
              <w:spacing w:before="0" w:after="180"/>
            </w:pPr>
            <w:r w:rsidRPr="00E46ED6">
              <w:rPr>
                <w:spacing w:val="0"/>
              </w:rPr>
              <w:t>To establish the eligibility of the Goods and Related Services in accordance with ITB 5, Bidders shall complete the country of origin declarations in the Price Schedule Forms, included in Section IV, Bidding Forms.</w:t>
            </w:r>
          </w:p>
          <w:p w14:paraId="082135E3" w14:textId="77777777" w:rsidR="00ED0D94" w:rsidRPr="00E46ED6" w:rsidRDefault="00ED0D94" w:rsidP="00CA7129">
            <w:pPr>
              <w:pStyle w:val="Sub-ClauseText"/>
              <w:numPr>
                <w:ilvl w:val="1"/>
                <w:numId w:val="25"/>
              </w:numPr>
              <w:tabs>
                <w:tab w:val="left" w:pos="9000"/>
              </w:tabs>
              <w:spacing w:before="0" w:after="180"/>
            </w:pPr>
            <w:r w:rsidRPr="00E46ED6">
              <w:rPr>
                <w:spacing w:val="0"/>
              </w:rPr>
              <w:t xml:space="preserve">To establish the conformity of the Goods and Related Services to the </w:t>
            </w:r>
            <w:r w:rsidR="00706F9F" w:rsidRPr="00E46ED6">
              <w:rPr>
                <w:spacing w:val="0"/>
              </w:rPr>
              <w:t>bidding</w:t>
            </w:r>
            <w:r w:rsidR="00E41492" w:rsidRPr="00E46ED6">
              <w:rPr>
                <w:spacing w:val="0"/>
              </w:rPr>
              <w:t xml:space="preserve"> document</w:t>
            </w:r>
            <w:r w:rsidRPr="00E46ED6">
              <w:rPr>
                <w:spacing w:val="0"/>
              </w:rPr>
              <w:t>, the Bidder shall furnish as part of its Bid the documentary evidence that the Goods conform to the technical specifications and standards specified in Section VII, Schedule of Requirements.</w:t>
            </w:r>
          </w:p>
          <w:p w14:paraId="7D1CFDA8" w14:textId="77777777" w:rsidR="00ED0D94" w:rsidRPr="00E46ED6" w:rsidRDefault="00ED0D94" w:rsidP="00CA7129">
            <w:pPr>
              <w:pStyle w:val="Sub-ClauseText"/>
              <w:numPr>
                <w:ilvl w:val="1"/>
                <w:numId w:val="25"/>
              </w:numPr>
              <w:tabs>
                <w:tab w:val="left" w:pos="9000"/>
              </w:tabs>
              <w:spacing w:before="0" w:after="180"/>
            </w:pPr>
            <w:r w:rsidRPr="00E46ED6">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5C3C1F13" w14:textId="77777777" w:rsidR="00ED0D94" w:rsidRPr="00E46ED6" w:rsidRDefault="00ED0D94" w:rsidP="00CA7129">
            <w:pPr>
              <w:pStyle w:val="Sub-ClauseText"/>
              <w:numPr>
                <w:ilvl w:val="1"/>
                <w:numId w:val="25"/>
              </w:numPr>
              <w:tabs>
                <w:tab w:val="left" w:pos="9000"/>
              </w:tabs>
              <w:spacing w:before="0" w:after="180"/>
            </w:pPr>
            <w:r w:rsidRPr="00E46ED6">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E46ED6">
              <w:rPr>
                <w:b/>
                <w:bCs/>
                <w:spacing w:val="0"/>
              </w:rPr>
              <w:t>specified in the</w:t>
            </w:r>
            <w:r w:rsidRPr="00E46ED6">
              <w:rPr>
                <w:spacing w:val="0"/>
              </w:rPr>
              <w:t xml:space="preserve"> </w:t>
            </w:r>
            <w:r w:rsidRPr="00E46ED6">
              <w:rPr>
                <w:b/>
                <w:spacing w:val="0"/>
              </w:rPr>
              <w:t>BDS</w:t>
            </w:r>
            <w:r w:rsidRPr="00E46ED6">
              <w:rPr>
                <w:spacing w:val="0"/>
              </w:rPr>
              <w:t xml:space="preserve"> following commencement of the use of the goods by the Purchaser.</w:t>
            </w:r>
          </w:p>
          <w:p w14:paraId="0980FE49" w14:textId="77777777" w:rsidR="00ED0D94" w:rsidRPr="00E46ED6" w:rsidRDefault="00ED0D94" w:rsidP="00CA7129">
            <w:pPr>
              <w:pStyle w:val="Sub-ClauseText"/>
              <w:numPr>
                <w:ilvl w:val="1"/>
                <w:numId w:val="25"/>
              </w:numPr>
              <w:tabs>
                <w:tab w:val="left" w:pos="9000"/>
              </w:tabs>
              <w:spacing w:before="0" w:after="180"/>
            </w:pPr>
            <w:r w:rsidRPr="00E46ED6">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E46ED6" w14:paraId="01E9F5E0" w14:textId="77777777" w:rsidTr="00646F0E">
        <w:tc>
          <w:tcPr>
            <w:tcW w:w="2643" w:type="dxa"/>
          </w:tcPr>
          <w:p w14:paraId="2B9FEC97" w14:textId="77777777" w:rsidR="00ED0D94" w:rsidRPr="00E46ED6" w:rsidRDefault="00ED0D94" w:rsidP="00646F0E">
            <w:pPr>
              <w:pStyle w:val="Sec1-ClausesAfter10pt1"/>
              <w:tabs>
                <w:tab w:val="left" w:pos="9000"/>
              </w:tabs>
            </w:pPr>
            <w:bookmarkStart w:id="134" w:name="_Toc438438837"/>
            <w:bookmarkStart w:id="135" w:name="_Toc438532598"/>
            <w:bookmarkStart w:id="136" w:name="_Toc438733981"/>
            <w:bookmarkStart w:id="137" w:name="_Toc438907020"/>
            <w:bookmarkStart w:id="138" w:name="_Toc438907219"/>
            <w:bookmarkStart w:id="139" w:name="_Toc348000800"/>
            <w:bookmarkStart w:id="140" w:name="_Toc494463366"/>
            <w:r w:rsidRPr="00E46ED6">
              <w:t xml:space="preserve">Documents </w:t>
            </w:r>
            <w:bookmarkStart w:id="141" w:name="_Hlt438531760"/>
            <w:bookmarkEnd w:id="141"/>
            <w:r w:rsidRPr="00E46ED6">
              <w:t>Establishing the Eligibility and Qualifications of the Bidder</w:t>
            </w:r>
            <w:bookmarkEnd w:id="134"/>
            <w:bookmarkEnd w:id="135"/>
            <w:bookmarkEnd w:id="136"/>
            <w:bookmarkEnd w:id="137"/>
            <w:bookmarkEnd w:id="138"/>
            <w:bookmarkEnd w:id="139"/>
            <w:bookmarkEnd w:id="140"/>
          </w:p>
        </w:tc>
        <w:tc>
          <w:tcPr>
            <w:tcW w:w="7665" w:type="dxa"/>
            <w:gridSpan w:val="2"/>
          </w:tcPr>
          <w:p w14:paraId="31442F6D" w14:textId="77777777" w:rsidR="00ED0D94" w:rsidRPr="00E46ED6" w:rsidRDefault="00ED0D94" w:rsidP="00CA7129">
            <w:pPr>
              <w:pStyle w:val="Sub-ClauseText"/>
              <w:numPr>
                <w:ilvl w:val="1"/>
                <w:numId w:val="78"/>
              </w:numPr>
              <w:tabs>
                <w:tab w:val="left" w:pos="9000"/>
              </w:tabs>
              <w:spacing w:before="0" w:after="180"/>
            </w:pPr>
            <w:r w:rsidRPr="00E46ED6">
              <w:t>To establish Bidder’s eligibility in accordance with ITB 4, Bidd</w:t>
            </w:r>
            <w:bookmarkStart w:id="142" w:name="_Hlt438531784"/>
            <w:bookmarkEnd w:id="142"/>
            <w:r w:rsidRPr="00E46ED6">
              <w:t xml:space="preserve">ers shall complete the Letter of Bid, included in Section IV, Bidding Forms. </w:t>
            </w:r>
          </w:p>
          <w:p w14:paraId="1FDC48E2" w14:textId="77777777" w:rsidR="00ED0D94" w:rsidRPr="00E46ED6" w:rsidRDefault="00ED0D94" w:rsidP="00CA7129">
            <w:pPr>
              <w:pStyle w:val="Sub-ClauseText"/>
              <w:numPr>
                <w:ilvl w:val="1"/>
                <w:numId w:val="78"/>
              </w:numPr>
              <w:tabs>
                <w:tab w:val="left" w:pos="9000"/>
              </w:tabs>
              <w:spacing w:before="0" w:after="180"/>
              <w:outlineLvl w:val="1"/>
            </w:pPr>
            <w:r w:rsidRPr="00E46ED6">
              <w:rPr>
                <w:spacing w:val="0"/>
              </w:rPr>
              <w:t xml:space="preserve">The documentary evidence of the Bidder’s qualifications to perform the Contract if its </w:t>
            </w:r>
            <w:r w:rsidR="000E14F1" w:rsidRPr="00E46ED6">
              <w:rPr>
                <w:spacing w:val="0"/>
              </w:rPr>
              <w:t>Bid</w:t>
            </w:r>
            <w:r w:rsidRPr="00E46ED6">
              <w:rPr>
                <w:spacing w:val="0"/>
              </w:rPr>
              <w:t xml:space="preserve"> is accepted shall establish to the Purchaser’s satisfaction: </w:t>
            </w:r>
          </w:p>
          <w:p w14:paraId="60E4C93C" w14:textId="77777777" w:rsidR="00ED0D94" w:rsidRPr="00E46ED6" w:rsidRDefault="00ED0D94" w:rsidP="00CA7129">
            <w:pPr>
              <w:pStyle w:val="Sub-ClauseText"/>
              <w:numPr>
                <w:ilvl w:val="2"/>
                <w:numId w:val="78"/>
              </w:numPr>
              <w:tabs>
                <w:tab w:val="left" w:pos="9000"/>
              </w:tabs>
              <w:spacing w:before="0" w:after="180"/>
            </w:pPr>
            <w:r w:rsidRPr="00E46ED6">
              <w:rPr>
                <w:spacing w:val="0"/>
              </w:rPr>
              <w:t>that, i</w:t>
            </w:r>
            <w:r w:rsidRPr="00E46ED6">
              <w:t xml:space="preserve">f </w:t>
            </w:r>
            <w:r w:rsidRPr="00E46ED6">
              <w:rPr>
                <w:bCs/>
              </w:rPr>
              <w:t xml:space="preserve">required </w:t>
            </w:r>
            <w:r w:rsidRPr="00E46ED6">
              <w:rPr>
                <w:b/>
                <w:bCs/>
              </w:rPr>
              <w:t>in the</w:t>
            </w:r>
            <w:r w:rsidRPr="00E46ED6">
              <w:rPr>
                <w:b/>
              </w:rPr>
              <w:t xml:space="preserve"> BDS</w:t>
            </w:r>
            <w:r w:rsidRPr="00E46ED6">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408F969" w14:textId="77777777" w:rsidR="00ED0D94" w:rsidRPr="00E46ED6" w:rsidRDefault="00ED0D94" w:rsidP="00CA7129">
            <w:pPr>
              <w:pStyle w:val="Sub-ClauseText"/>
              <w:numPr>
                <w:ilvl w:val="2"/>
                <w:numId w:val="78"/>
              </w:numPr>
              <w:tabs>
                <w:tab w:val="clear" w:pos="1152"/>
                <w:tab w:val="left" w:pos="9000"/>
              </w:tabs>
              <w:spacing w:before="0" w:after="180"/>
              <w:ind w:left="1167" w:hanging="562"/>
            </w:pPr>
            <w:r w:rsidRPr="00E46ED6">
              <w:rPr>
                <w:spacing w:val="0"/>
              </w:rPr>
              <w:t>that, i</w:t>
            </w:r>
            <w:r w:rsidRPr="00E46ED6">
              <w:t xml:space="preserve">f </w:t>
            </w:r>
            <w:r w:rsidRPr="00E46ED6">
              <w:rPr>
                <w:bCs/>
              </w:rPr>
              <w:t xml:space="preserve">required </w:t>
            </w:r>
            <w:r w:rsidRPr="00E46ED6">
              <w:rPr>
                <w:b/>
                <w:bCs/>
              </w:rPr>
              <w:t>in the</w:t>
            </w:r>
            <w:r w:rsidRPr="00E46ED6">
              <w:rPr>
                <w:b/>
              </w:rPr>
              <w:t xml:space="preserve"> BDS</w:t>
            </w:r>
            <w:r w:rsidRPr="00E46ED6">
              <w:t xml:space="preserve">, </w:t>
            </w:r>
            <w:r w:rsidRPr="00E46ED6">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2754F93A" w14:textId="77777777" w:rsidR="00ED0D94" w:rsidRPr="00E46ED6" w:rsidRDefault="00ED0D94" w:rsidP="00CA7129">
            <w:pPr>
              <w:pStyle w:val="Sub-ClauseText"/>
              <w:numPr>
                <w:ilvl w:val="2"/>
                <w:numId w:val="78"/>
              </w:numPr>
              <w:tabs>
                <w:tab w:val="clear" w:pos="1152"/>
                <w:tab w:val="left" w:pos="9000"/>
              </w:tabs>
              <w:spacing w:before="0" w:after="180"/>
              <w:ind w:left="1167" w:hanging="562"/>
            </w:pPr>
            <w:r w:rsidRPr="00E46ED6">
              <w:rPr>
                <w:spacing w:val="0"/>
              </w:rPr>
              <w:t>that the Bidder meets each of the qualification criterion specified in Section III, Evaluation and Qualification Criteria.</w:t>
            </w:r>
          </w:p>
        </w:tc>
      </w:tr>
      <w:tr w:rsidR="00ED0D94" w:rsidRPr="00E46ED6" w14:paraId="079B2834" w14:textId="77777777" w:rsidTr="00646F0E">
        <w:tc>
          <w:tcPr>
            <w:tcW w:w="2643" w:type="dxa"/>
          </w:tcPr>
          <w:p w14:paraId="078A30A6" w14:textId="77777777" w:rsidR="00ED0D94" w:rsidRPr="00E46ED6" w:rsidRDefault="00ED0D94" w:rsidP="00646F0E">
            <w:pPr>
              <w:pStyle w:val="Sec1-ClausesAfter10pt1"/>
              <w:tabs>
                <w:tab w:val="left" w:pos="9000"/>
              </w:tabs>
            </w:pPr>
            <w:bookmarkStart w:id="143" w:name="_Toc438438841"/>
            <w:bookmarkStart w:id="144" w:name="_Toc438532604"/>
            <w:bookmarkStart w:id="145" w:name="_Toc438733985"/>
            <w:bookmarkStart w:id="146" w:name="_Toc438907024"/>
            <w:bookmarkStart w:id="147" w:name="_Toc438907223"/>
            <w:bookmarkStart w:id="148" w:name="_Toc348000801"/>
            <w:bookmarkStart w:id="149" w:name="_Toc494463367"/>
            <w:r w:rsidRPr="00E46ED6">
              <w:t>Period of Validity of Bids</w:t>
            </w:r>
            <w:bookmarkEnd w:id="143"/>
            <w:bookmarkEnd w:id="144"/>
            <w:bookmarkEnd w:id="145"/>
            <w:bookmarkEnd w:id="146"/>
            <w:bookmarkEnd w:id="147"/>
            <w:bookmarkEnd w:id="148"/>
            <w:bookmarkEnd w:id="149"/>
          </w:p>
        </w:tc>
        <w:tc>
          <w:tcPr>
            <w:tcW w:w="7665" w:type="dxa"/>
            <w:gridSpan w:val="2"/>
          </w:tcPr>
          <w:p w14:paraId="5B791278"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rPr>
                <w:spacing w:val="0"/>
              </w:rPr>
              <w:t xml:space="preserve">Bids shall remain valid for the </w:t>
            </w:r>
            <w:r w:rsidR="000D4296" w:rsidRPr="00E46ED6">
              <w:rPr>
                <w:spacing w:val="0"/>
              </w:rPr>
              <w:t xml:space="preserve">Bid Validity period </w:t>
            </w:r>
            <w:r w:rsidR="000D4296" w:rsidRPr="00E46ED6">
              <w:rPr>
                <w:bCs/>
                <w:spacing w:val="0"/>
              </w:rPr>
              <w:t>specified</w:t>
            </w:r>
            <w:r w:rsidR="000D4296" w:rsidRPr="00E46ED6">
              <w:rPr>
                <w:b/>
                <w:bCs/>
                <w:spacing w:val="0"/>
              </w:rPr>
              <w:t xml:space="preserve"> in the</w:t>
            </w:r>
            <w:r w:rsidR="000D4296" w:rsidRPr="00E46ED6">
              <w:rPr>
                <w:spacing w:val="0"/>
              </w:rPr>
              <w:t xml:space="preserve"> </w:t>
            </w:r>
            <w:r w:rsidR="000D4296" w:rsidRPr="00E46ED6">
              <w:rPr>
                <w:b/>
                <w:spacing w:val="0"/>
              </w:rPr>
              <w:t>BDS</w:t>
            </w:r>
            <w:r w:rsidR="000D4296" w:rsidRPr="00E46ED6">
              <w:rPr>
                <w:spacing w:val="0"/>
              </w:rPr>
              <w:t xml:space="preserve">. The Bid Validity period </w:t>
            </w:r>
            <w:r w:rsidR="00556DC6" w:rsidRPr="00E46ED6">
              <w:rPr>
                <w:spacing w:val="0"/>
              </w:rPr>
              <w:t xml:space="preserve">starts </w:t>
            </w:r>
            <w:r w:rsidR="000D4296" w:rsidRPr="00E46ED6">
              <w:rPr>
                <w:spacing w:val="0"/>
              </w:rPr>
              <w:t>from the date fixed for the Bid submission deadline (as prescribed by the Purchaser in accordance with ITB 22.1</w:t>
            </w:r>
            <w:r w:rsidR="00913434" w:rsidRPr="00E46ED6">
              <w:rPr>
                <w:spacing w:val="0"/>
              </w:rPr>
              <w:t>). A</w:t>
            </w:r>
            <w:r w:rsidRPr="00E46ED6">
              <w:rPr>
                <w:spacing w:val="0"/>
              </w:rPr>
              <w:t xml:space="preserve"> </w:t>
            </w:r>
            <w:r w:rsidR="000E14F1" w:rsidRPr="00E46ED6">
              <w:rPr>
                <w:spacing w:val="0"/>
              </w:rPr>
              <w:t>Bid</w:t>
            </w:r>
            <w:r w:rsidRPr="00E46ED6">
              <w:rPr>
                <w:spacing w:val="0"/>
              </w:rPr>
              <w:t xml:space="preserve"> valid for a shorter period shall be rejected by the Purchaser as nonresponsive.</w:t>
            </w:r>
          </w:p>
          <w:p w14:paraId="4EC65EF9"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rPr>
                <w:spacing w:val="0"/>
              </w:rPr>
              <w:t xml:space="preserve">In exceptional circumstances, prior to the expiration of the </w:t>
            </w:r>
            <w:r w:rsidR="000E14F1" w:rsidRPr="00E46ED6">
              <w:rPr>
                <w:spacing w:val="0"/>
              </w:rPr>
              <w:t>Bid</w:t>
            </w:r>
            <w:r w:rsidRPr="00E46ED6">
              <w:rPr>
                <w:spacing w:val="0"/>
              </w:rPr>
              <w:t xml:space="preserve"> validity period, the Purchaser may request </w:t>
            </w:r>
            <w:r w:rsidR="00EE153E" w:rsidRPr="00E46ED6">
              <w:rPr>
                <w:spacing w:val="0"/>
              </w:rPr>
              <w:t>Bidder</w:t>
            </w:r>
            <w:r w:rsidRPr="00E46ED6">
              <w:rPr>
                <w:spacing w:val="0"/>
              </w:rPr>
              <w:t xml:space="preserve">s to extend the period of validity of their </w:t>
            </w:r>
            <w:r w:rsidR="000E14F1" w:rsidRPr="00E46ED6">
              <w:rPr>
                <w:spacing w:val="0"/>
              </w:rPr>
              <w:t>Bid</w:t>
            </w:r>
            <w:r w:rsidRPr="00E46ED6">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E46ED6">
              <w:rPr>
                <w:spacing w:val="0"/>
              </w:rPr>
              <w:t>Bid</w:t>
            </w:r>
            <w:r w:rsidRPr="00E46ED6">
              <w:rPr>
                <w:spacing w:val="0"/>
              </w:rPr>
              <w:t>, except as provided in ITB 18.3.</w:t>
            </w:r>
          </w:p>
          <w:p w14:paraId="2B365BC3" w14:textId="77777777" w:rsidR="00ED0D94" w:rsidRPr="00E46ED6" w:rsidRDefault="00ED0D94" w:rsidP="00CA7129">
            <w:pPr>
              <w:pStyle w:val="Sub-ClauseText"/>
              <w:numPr>
                <w:ilvl w:val="1"/>
                <w:numId w:val="26"/>
              </w:numPr>
              <w:tabs>
                <w:tab w:val="left" w:pos="9000"/>
              </w:tabs>
              <w:spacing w:before="0" w:after="240"/>
              <w:ind w:left="605" w:hanging="605"/>
              <w:rPr>
                <w:spacing w:val="0"/>
              </w:rPr>
            </w:pPr>
            <w:r w:rsidRPr="00E46ED6">
              <w:t xml:space="preserve">If the award is delayed by a period exceeding fifty-six (56) days beyond the expiry of the initial </w:t>
            </w:r>
            <w:r w:rsidR="000E14F1" w:rsidRPr="00E46ED6">
              <w:t>Bid</w:t>
            </w:r>
            <w:r w:rsidRPr="00E46ED6">
              <w:t xml:space="preserve"> validity period, the Contract price shall be determined as follows: </w:t>
            </w:r>
          </w:p>
          <w:p w14:paraId="5F6B117E"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 xml:space="preserve">n the case of fixed price contracts, the Contract price shall be the </w:t>
            </w:r>
            <w:r w:rsidR="000E14F1" w:rsidRPr="00E46ED6">
              <w:rPr>
                <w:lang w:val="en-US"/>
              </w:rPr>
              <w:t>Bid</w:t>
            </w:r>
            <w:r w:rsidR="00ED0D94" w:rsidRPr="00E46ED6">
              <w:rPr>
                <w:lang w:val="en-US"/>
              </w:rPr>
              <w:t xml:space="preserve"> price adjusted by the factor specified</w:t>
            </w:r>
            <w:r w:rsidR="00ED0D94" w:rsidRPr="00E46ED6">
              <w:rPr>
                <w:b/>
                <w:lang w:val="en-US"/>
              </w:rPr>
              <w:t xml:space="preserve"> in the</w:t>
            </w:r>
            <w:r w:rsidR="00ED0D94" w:rsidRPr="00E46ED6">
              <w:rPr>
                <w:lang w:val="en-US"/>
              </w:rPr>
              <w:t xml:space="preserve"> </w:t>
            </w:r>
            <w:r w:rsidR="00ED0D94" w:rsidRPr="00E46ED6">
              <w:rPr>
                <w:b/>
                <w:lang w:val="en-US"/>
              </w:rPr>
              <w:t>BDS</w:t>
            </w:r>
            <w:r w:rsidRPr="00E46ED6">
              <w:rPr>
                <w:lang w:val="en-US"/>
              </w:rPr>
              <w:t>;</w:t>
            </w:r>
            <w:r w:rsidR="00ED0D94" w:rsidRPr="00E46ED6">
              <w:rPr>
                <w:lang w:val="en-US"/>
              </w:rPr>
              <w:t xml:space="preserve"> </w:t>
            </w:r>
          </w:p>
          <w:p w14:paraId="298AFDD2"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n the case of adjustable price contracts, no adjust</w:t>
            </w:r>
            <w:r w:rsidRPr="00E46ED6">
              <w:rPr>
                <w:lang w:val="en-US"/>
              </w:rPr>
              <w:t>ment shall be made;</w:t>
            </w:r>
          </w:p>
          <w:p w14:paraId="54381C1B" w14:textId="77777777" w:rsidR="00ED0D94" w:rsidRPr="00E46ED6" w:rsidRDefault="00DE007D" w:rsidP="00CA7129">
            <w:pPr>
              <w:pStyle w:val="StyleHeader1-ClausesAfter0pt"/>
              <w:numPr>
                <w:ilvl w:val="2"/>
                <w:numId w:val="68"/>
              </w:numPr>
              <w:tabs>
                <w:tab w:val="left" w:pos="576"/>
                <w:tab w:val="left" w:pos="1062"/>
                <w:tab w:val="left" w:pos="9000"/>
              </w:tabs>
              <w:ind w:left="1062" w:hanging="450"/>
              <w:rPr>
                <w:lang w:val="en-US"/>
              </w:rPr>
            </w:pPr>
            <w:r w:rsidRPr="00E46ED6">
              <w:rPr>
                <w:lang w:val="en-US"/>
              </w:rPr>
              <w:t>i</w:t>
            </w:r>
            <w:r w:rsidR="00ED0D94" w:rsidRPr="00E46ED6">
              <w:rPr>
                <w:lang w:val="en-US"/>
              </w:rPr>
              <w:t xml:space="preserve">n any case, </w:t>
            </w:r>
            <w:r w:rsidR="000E14F1" w:rsidRPr="00E46ED6">
              <w:rPr>
                <w:lang w:val="en-US"/>
              </w:rPr>
              <w:t>Bid</w:t>
            </w:r>
            <w:r w:rsidR="00ED0D94" w:rsidRPr="00E46ED6">
              <w:rPr>
                <w:lang w:val="en-US"/>
              </w:rPr>
              <w:t xml:space="preserve"> evaluation shall be based on the </w:t>
            </w:r>
            <w:r w:rsidR="000E14F1" w:rsidRPr="00E46ED6">
              <w:rPr>
                <w:lang w:val="en-US"/>
              </w:rPr>
              <w:t>Bid</w:t>
            </w:r>
            <w:r w:rsidR="00ED0D94" w:rsidRPr="00E46ED6">
              <w:rPr>
                <w:lang w:val="en-US"/>
              </w:rPr>
              <w:t xml:space="preserve"> price without taking into consideration the applicable correction from those indicated above.</w:t>
            </w:r>
          </w:p>
        </w:tc>
      </w:tr>
      <w:tr w:rsidR="00ED0D94" w:rsidRPr="00E46ED6" w14:paraId="0E862A97" w14:textId="77777777" w:rsidTr="00646F0E">
        <w:tc>
          <w:tcPr>
            <w:tcW w:w="2643" w:type="dxa"/>
          </w:tcPr>
          <w:p w14:paraId="6662180C" w14:textId="77777777" w:rsidR="00ED0D94" w:rsidRPr="00E46ED6" w:rsidRDefault="00ED0D94" w:rsidP="00646F0E">
            <w:pPr>
              <w:pStyle w:val="Sec1-ClausesAfter10pt1"/>
              <w:tabs>
                <w:tab w:val="left" w:pos="9000"/>
              </w:tabs>
            </w:pPr>
            <w:bookmarkStart w:id="150" w:name="_Toc438438842"/>
            <w:bookmarkStart w:id="151" w:name="_Toc438532605"/>
            <w:bookmarkStart w:id="152" w:name="_Toc438733986"/>
            <w:bookmarkStart w:id="153" w:name="_Toc438907025"/>
            <w:bookmarkStart w:id="154" w:name="_Toc438907224"/>
            <w:bookmarkStart w:id="155" w:name="_Toc348000802"/>
            <w:bookmarkStart w:id="156" w:name="_Toc494463368"/>
            <w:r w:rsidRPr="00E46ED6">
              <w:t>Bid Security</w:t>
            </w:r>
            <w:bookmarkEnd w:id="150"/>
            <w:bookmarkEnd w:id="151"/>
            <w:bookmarkEnd w:id="152"/>
            <w:bookmarkEnd w:id="153"/>
            <w:bookmarkEnd w:id="154"/>
            <w:bookmarkEnd w:id="155"/>
            <w:bookmarkEnd w:id="156"/>
          </w:p>
        </w:tc>
        <w:tc>
          <w:tcPr>
            <w:tcW w:w="7665" w:type="dxa"/>
            <w:gridSpan w:val="2"/>
          </w:tcPr>
          <w:p w14:paraId="5C41774C" w14:textId="77777777" w:rsidR="00ED0D94" w:rsidRPr="00E46ED6" w:rsidRDefault="00ED0D94" w:rsidP="00CA7129">
            <w:pPr>
              <w:pStyle w:val="Sub-ClauseText"/>
              <w:numPr>
                <w:ilvl w:val="1"/>
                <w:numId w:val="27"/>
              </w:numPr>
              <w:tabs>
                <w:tab w:val="left" w:pos="9000"/>
              </w:tabs>
              <w:spacing w:before="0" w:after="200"/>
              <w:rPr>
                <w:spacing w:val="0"/>
              </w:rPr>
            </w:pPr>
            <w:r w:rsidRPr="00E46ED6">
              <w:rPr>
                <w:spacing w:val="0"/>
              </w:rPr>
              <w:t xml:space="preserve">The Bidder shall furnish as part of its </w:t>
            </w:r>
            <w:r w:rsidR="000E14F1" w:rsidRPr="00E46ED6">
              <w:rPr>
                <w:spacing w:val="0"/>
              </w:rPr>
              <w:t>Bid</w:t>
            </w:r>
            <w:r w:rsidRPr="00E46ED6">
              <w:rPr>
                <w:spacing w:val="0"/>
              </w:rPr>
              <w:t xml:space="preserve">, either a Bid-Securing Declaration or a </w:t>
            </w:r>
            <w:r w:rsidR="0002797D" w:rsidRPr="00E46ED6">
              <w:rPr>
                <w:spacing w:val="0"/>
              </w:rPr>
              <w:t>Bid Security</w:t>
            </w:r>
            <w:r w:rsidRPr="00E46ED6">
              <w:rPr>
                <w:spacing w:val="0"/>
              </w:rPr>
              <w:t xml:space="preserve">,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 xml:space="preserve">BDS, </w:t>
            </w:r>
            <w:r w:rsidRPr="00E46ED6">
              <w:rPr>
                <w:spacing w:val="0"/>
              </w:rPr>
              <w:t xml:space="preserve">in original form and, in the case of a </w:t>
            </w:r>
            <w:r w:rsidR="0002797D" w:rsidRPr="00E46ED6">
              <w:rPr>
                <w:spacing w:val="0"/>
              </w:rPr>
              <w:t>Bid Security</w:t>
            </w:r>
            <w:r w:rsidRPr="00E46ED6">
              <w:rPr>
                <w:b/>
                <w:spacing w:val="0"/>
              </w:rPr>
              <w:t>,</w:t>
            </w:r>
            <w:r w:rsidRPr="00E46ED6">
              <w:rPr>
                <w:spacing w:val="0"/>
              </w:rPr>
              <w:t xml:space="preserve"> in the amount and currency specified </w:t>
            </w:r>
            <w:r w:rsidRPr="00E46ED6">
              <w:rPr>
                <w:b/>
                <w:spacing w:val="0"/>
              </w:rPr>
              <w:t>in the BDS.</w:t>
            </w:r>
          </w:p>
          <w:p w14:paraId="568A90E0" w14:textId="77777777" w:rsidR="00ED0D94" w:rsidRPr="00E46ED6" w:rsidRDefault="00ED0D94" w:rsidP="00CA7129">
            <w:pPr>
              <w:pStyle w:val="Sub-ClauseText"/>
              <w:numPr>
                <w:ilvl w:val="1"/>
                <w:numId w:val="27"/>
              </w:numPr>
              <w:tabs>
                <w:tab w:val="left" w:pos="9000"/>
              </w:tabs>
              <w:spacing w:before="0" w:after="200"/>
              <w:rPr>
                <w:spacing w:val="0"/>
              </w:rPr>
            </w:pPr>
            <w:r w:rsidRPr="00E46ED6">
              <w:rPr>
                <w:spacing w:val="0"/>
              </w:rPr>
              <w:t>A Bid Securing Declaration shall use the form included in Section IV, Bidding Forms.</w:t>
            </w:r>
          </w:p>
          <w:p w14:paraId="1CE4BB4B"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If a </w:t>
            </w:r>
            <w:r w:rsidR="0002797D" w:rsidRPr="00E46ED6">
              <w:rPr>
                <w:spacing w:val="0"/>
              </w:rPr>
              <w:t>Bid Security</w:t>
            </w:r>
            <w:r w:rsidRPr="00E46ED6">
              <w:rPr>
                <w:spacing w:val="0"/>
              </w:rPr>
              <w:t xml:space="preserve"> is specified pursuant to ITB 19.1, the </w:t>
            </w:r>
            <w:r w:rsidR="0002797D" w:rsidRPr="00E46ED6">
              <w:rPr>
                <w:spacing w:val="0"/>
              </w:rPr>
              <w:t>Bid Security</w:t>
            </w:r>
            <w:r w:rsidRPr="00E46ED6">
              <w:rPr>
                <w:spacing w:val="0"/>
              </w:rPr>
              <w:t xml:space="preserve"> shall be a demand guarantee in any of the following forms at the Bidder’s option:</w:t>
            </w:r>
          </w:p>
          <w:p w14:paraId="0DF1DE87" w14:textId="77777777" w:rsidR="00ED0D94" w:rsidRPr="00E46ED6" w:rsidRDefault="00ED0D94" w:rsidP="00CA7129">
            <w:pPr>
              <w:pStyle w:val="Heading3"/>
              <w:numPr>
                <w:ilvl w:val="2"/>
                <w:numId w:val="42"/>
              </w:numPr>
              <w:tabs>
                <w:tab w:val="left" w:pos="9000"/>
              </w:tabs>
              <w:spacing w:after="220"/>
            </w:pPr>
            <w:r w:rsidRPr="00E46ED6">
              <w:t>an unconditional guarantee issued by a bank or</w:t>
            </w:r>
            <w:r w:rsidR="00FC228B" w:rsidRPr="00E46ED6">
              <w:t xml:space="preserve"> non-bank</w:t>
            </w:r>
            <w:r w:rsidRPr="00E46ED6">
              <w:t xml:space="preserve"> financial institution (such as an insurance, bonding or surety company);</w:t>
            </w:r>
          </w:p>
          <w:p w14:paraId="12F28FF3" w14:textId="77777777" w:rsidR="00ED0D94" w:rsidRPr="00E46ED6" w:rsidRDefault="00ED0D94" w:rsidP="00CA7129">
            <w:pPr>
              <w:pStyle w:val="Heading3"/>
              <w:numPr>
                <w:ilvl w:val="2"/>
                <w:numId w:val="42"/>
              </w:numPr>
              <w:tabs>
                <w:tab w:val="left" w:pos="9000"/>
              </w:tabs>
              <w:spacing w:after="220"/>
            </w:pPr>
            <w:r w:rsidRPr="00E46ED6">
              <w:t>an irrevocable letter of credit;</w:t>
            </w:r>
          </w:p>
          <w:p w14:paraId="7E892BE0" w14:textId="77777777" w:rsidR="00ED0D94" w:rsidRPr="00E46ED6" w:rsidRDefault="00ED0D94" w:rsidP="00CA7129">
            <w:pPr>
              <w:pStyle w:val="Heading3"/>
              <w:numPr>
                <w:ilvl w:val="2"/>
                <w:numId w:val="42"/>
              </w:numPr>
              <w:tabs>
                <w:tab w:val="left" w:pos="9000"/>
              </w:tabs>
              <w:spacing w:after="220"/>
            </w:pPr>
            <w:r w:rsidRPr="00E46ED6">
              <w:t>a cashier’s or certified check; or</w:t>
            </w:r>
          </w:p>
          <w:p w14:paraId="6F651EF7" w14:textId="77777777" w:rsidR="00ED0D94" w:rsidRPr="00E46ED6" w:rsidRDefault="00ED0D94" w:rsidP="00CA7129">
            <w:pPr>
              <w:pStyle w:val="Heading3"/>
              <w:numPr>
                <w:ilvl w:val="2"/>
                <w:numId w:val="42"/>
              </w:numPr>
              <w:tabs>
                <w:tab w:val="left" w:pos="9000"/>
              </w:tabs>
              <w:spacing w:after="220"/>
            </w:pPr>
            <w:r w:rsidRPr="00E46ED6">
              <w:t xml:space="preserve">another security </w:t>
            </w:r>
            <w:r w:rsidRPr="00E46ED6">
              <w:rPr>
                <w:bCs/>
              </w:rPr>
              <w:t>specified</w:t>
            </w:r>
            <w:r w:rsidRPr="00E46ED6">
              <w:rPr>
                <w:b/>
                <w:bCs/>
              </w:rPr>
              <w:t xml:space="preserve"> in the BDS</w:t>
            </w:r>
            <w:r w:rsidR="00FC228B" w:rsidRPr="00E46ED6">
              <w:rPr>
                <w:bCs/>
              </w:rPr>
              <w:t>,</w:t>
            </w:r>
          </w:p>
          <w:p w14:paraId="1561EDD5" w14:textId="77777777" w:rsidR="00ED0D94" w:rsidRPr="00E46ED6" w:rsidRDefault="009F103D" w:rsidP="00646F0E">
            <w:pPr>
              <w:pStyle w:val="Sub-ClauseText"/>
              <w:tabs>
                <w:tab w:val="left" w:pos="9000"/>
              </w:tabs>
              <w:spacing w:before="0" w:after="200"/>
              <w:ind w:left="605"/>
            </w:pPr>
            <w:r w:rsidRPr="00E46ED6">
              <w:rPr>
                <w:spacing w:val="0"/>
              </w:rPr>
              <w:t xml:space="preserve">from a reputable source, and an eligible country. </w:t>
            </w:r>
            <w:r w:rsidR="00ED0D94" w:rsidRPr="00E46ED6">
              <w:rPr>
                <w:bCs/>
              </w:rPr>
              <w:t xml:space="preserve">If an unconditional guarantee is issued by a </w:t>
            </w:r>
            <w:r w:rsidR="001F6F81" w:rsidRPr="00E46ED6">
              <w:rPr>
                <w:bCs/>
              </w:rPr>
              <w:t xml:space="preserve">non-bank </w:t>
            </w:r>
            <w:r w:rsidR="00ED0D94" w:rsidRPr="00E46ED6">
              <w:rPr>
                <w:bCs/>
              </w:rPr>
              <w:t>financial institution located outside the Purchaser’s Country</w:t>
            </w:r>
            <w:r w:rsidR="0002337C" w:rsidRPr="00E46ED6">
              <w:rPr>
                <w:bCs/>
              </w:rPr>
              <w:t>,</w:t>
            </w:r>
            <w:r w:rsidR="00ED0D94" w:rsidRPr="00E46ED6">
              <w:rPr>
                <w:bCs/>
              </w:rPr>
              <w:t xml:space="preserve"> the issuing </w:t>
            </w:r>
            <w:r w:rsidR="001F6F81" w:rsidRPr="00E46ED6">
              <w:t xml:space="preserve">non-bank </w:t>
            </w:r>
            <w:r w:rsidR="00ED0D94" w:rsidRPr="00E46ED6">
              <w:rPr>
                <w:bCs/>
              </w:rPr>
              <w:t xml:space="preserve">financial institution shall have a correspondent financial institution located in the Purchaser’s Country to make it enforceable unless the Purchaser has agreed in writing, prior to </w:t>
            </w:r>
            <w:r w:rsidR="000E14F1" w:rsidRPr="00E46ED6">
              <w:rPr>
                <w:bCs/>
              </w:rPr>
              <w:t>Bid</w:t>
            </w:r>
            <w:r w:rsidR="00ED0D94" w:rsidRPr="00E46ED6">
              <w:rPr>
                <w:bCs/>
              </w:rPr>
              <w:t xml:space="preserve"> submission, that a correspondent financial institution is not required. In the case of a bank guarantee, the </w:t>
            </w:r>
            <w:r w:rsidR="0002797D" w:rsidRPr="00E46ED6">
              <w:rPr>
                <w:bCs/>
              </w:rPr>
              <w:t>Bid Security</w:t>
            </w:r>
            <w:r w:rsidR="00ED0D94" w:rsidRPr="00E46ED6">
              <w:rPr>
                <w:bCs/>
              </w:rPr>
              <w:t xml:space="preserve"> shall be submitted either using the Bid Security Form included in Section IV, Bidding Forms, or in another substantially similar format approved by the Purchaser prior to </w:t>
            </w:r>
            <w:r w:rsidR="000E14F1" w:rsidRPr="00E46ED6">
              <w:rPr>
                <w:bCs/>
              </w:rPr>
              <w:t>Bid</w:t>
            </w:r>
            <w:r w:rsidR="00ED0D94" w:rsidRPr="00E46ED6">
              <w:rPr>
                <w:bCs/>
              </w:rPr>
              <w:t xml:space="preserve"> submission. The </w:t>
            </w:r>
            <w:r w:rsidR="0002797D" w:rsidRPr="00E46ED6">
              <w:rPr>
                <w:bCs/>
              </w:rPr>
              <w:t>Bid Security</w:t>
            </w:r>
            <w:r w:rsidR="00ED0D94" w:rsidRPr="00E46ED6">
              <w:rPr>
                <w:bCs/>
              </w:rPr>
              <w:t xml:space="preserve"> shall be valid for twenty-eight (28) days beyond the original validity period of the </w:t>
            </w:r>
            <w:r w:rsidR="000E14F1" w:rsidRPr="00E46ED6">
              <w:rPr>
                <w:bCs/>
              </w:rPr>
              <w:t>Bid</w:t>
            </w:r>
            <w:r w:rsidR="00ED0D94" w:rsidRPr="00E46ED6">
              <w:rPr>
                <w:bCs/>
              </w:rPr>
              <w:t>, or beyond any period of extension if requested under ITB 18</w:t>
            </w:r>
            <w:r w:rsidR="00ED0D94" w:rsidRPr="00E46ED6">
              <w:t>.2.</w:t>
            </w:r>
          </w:p>
          <w:p w14:paraId="68EDC0D8" w14:textId="77777777" w:rsidR="00ED0D94" w:rsidRPr="00E46ED6" w:rsidRDefault="00ED0D94" w:rsidP="00CA7129">
            <w:pPr>
              <w:pStyle w:val="Sub-ClauseText"/>
              <w:numPr>
                <w:ilvl w:val="1"/>
                <w:numId w:val="27"/>
              </w:numPr>
              <w:tabs>
                <w:tab w:val="left" w:pos="9000"/>
              </w:tabs>
              <w:spacing w:before="0" w:after="200"/>
              <w:ind w:left="605" w:hanging="605"/>
              <w:jc w:val="left"/>
              <w:rPr>
                <w:spacing w:val="0"/>
              </w:rPr>
            </w:pPr>
            <w:r w:rsidRPr="00E46ED6">
              <w:rPr>
                <w:spacing w:val="0"/>
              </w:rPr>
              <w:t xml:space="preserve">If a Bid Security is specified pursuant to ITB 19.1, any </w:t>
            </w:r>
            <w:r w:rsidR="000E14F1" w:rsidRPr="00E46ED6">
              <w:rPr>
                <w:spacing w:val="0"/>
              </w:rPr>
              <w:t>Bid</w:t>
            </w:r>
            <w:r w:rsidRPr="00E46ED6">
              <w:rPr>
                <w:spacing w:val="0"/>
              </w:rPr>
              <w:t xml:space="preserve"> not accompanied by a substantially responsive Bid Security shall be rejected by the Purchaser as non-responsive.</w:t>
            </w:r>
          </w:p>
          <w:p w14:paraId="040C0EB7"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If a Bid Security is specified pursuant to ITB 19.1, the Bid Security of unsuccessful Bidders shall be returned as promptly as possible upon the successful Bidder’s signing the </w:t>
            </w:r>
            <w:r w:rsidR="0002337C" w:rsidRPr="00E46ED6">
              <w:rPr>
                <w:spacing w:val="0"/>
              </w:rPr>
              <w:t xml:space="preserve">Contract </w:t>
            </w:r>
            <w:r w:rsidRPr="00E46ED6">
              <w:rPr>
                <w:spacing w:val="0"/>
              </w:rPr>
              <w:t xml:space="preserve">and furnishing the Performance Security pursuant to ITB </w:t>
            </w:r>
            <w:r w:rsidR="005257E8" w:rsidRPr="00E46ED6">
              <w:rPr>
                <w:spacing w:val="0"/>
              </w:rPr>
              <w:t>46</w:t>
            </w:r>
            <w:r w:rsidRPr="00E46ED6">
              <w:rPr>
                <w:spacing w:val="0"/>
              </w:rPr>
              <w:t>.</w:t>
            </w:r>
          </w:p>
          <w:p w14:paraId="5D9D39B3"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The Bid Security of the successful Bidder shall be returned as promptly as possible once the successful Bidder has signed the Contract and furnished the required </w:t>
            </w:r>
            <w:r w:rsidR="0002337C" w:rsidRPr="00E46ED6">
              <w:rPr>
                <w:spacing w:val="0"/>
              </w:rPr>
              <w:t>Performance Security</w:t>
            </w:r>
            <w:r w:rsidRPr="00E46ED6">
              <w:rPr>
                <w:spacing w:val="0"/>
              </w:rPr>
              <w:t>.</w:t>
            </w:r>
          </w:p>
          <w:p w14:paraId="73BB8335"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The Bid Security may be forfeited or the Bid Securing Declaration executed:</w:t>
            </w:r>
          </w:p>
          <w:p w14:paraId="7BA579C4" w14:textId="77777777" w:rsidR="00ED0D94" w:rsidRPr="00E46ED6" w:rsidRDefault="00ED0D94" w:rsidP="00CA7129">
            <w:pPr>
              <w:pStyle w:val="Heading3"/>
              <w:numPr>
                <w:ilvl w:val="2"/>
                <w:numId w:val="43"/>
              </w:numPr>
              <w:tabs>
                <w:tab w:val="left" w:pos="9000"/>
              </w:tabs>
              <w:spacing w:after="220"/>
            </w:pPr>
            <w:r w:rsidRPr="00E46ED6">
              <w:t>if a Bidder</w:t>
            </w:r>
            <w:bookmarkStart w:id="157" w:name="_Toc438267890"/>
            <w:r w:rsidRPr="00E46ED6">
              <w:t xml:space="preserve"> withdraws its </w:t>
            </w:r>
            <w:r w:rsidR="000E14F1" w:rsidRPr="00E46ED6">
              <w:t>Bid</w:t>
            </w:r>
            <w:r w:rsidRPr="00E46ED6">
              <w:t xml:space="preserve"> during the period of </w:t>
            </w:r>
            <w:r w:rsidR="000E14F1" w:rsidRPr="00E46ED6">
              <w:t>Bid</w:t>
            </w:r>
            <w:r w:rsidRPr="00E46ED6">
              <w:t xml:space="preserve"> va</w:t>
            </w:r>
            <w:r w:rsidR="0088048B" w:rsidRPr="00E46ED6">
              <w:t>lidity specified by the Bidder i</w:t>
            </w:r>
            <w:r w:rsidRPr="00E46ED6">
              <w:t xml:space="preserve">n the Letter of Bid, or any extension thereto provided </w:t>
            </w:r>
            <w:r w:rsidR="008148E9" w:rsidRPr="00E46ED6">
              <w:t>by the Bidder</w:t>
            </w:r>
            <w:r w:rsidRPr="00E46ED6">
              <w:t>; or</w:t>
            </w:r>
            <w:bookmarkEnd w:id="157"/>
          </w:p>
          <w:p w14:paraId="163D5B9A" w14:textId="77777777" w:rsidR="00ED0D94" w:rsidRPr="00E46ED6" w:rsidRDefault="00ED0D94" w:rsidP="00CA7129">
            <w:pPr>
              <w:pStyle w:val="Heading3"/>
              <w:numPr>
                <w:ilvl w:val="2"/>
                <w:numId w:val="43"/>
              </w:numPr>
              <w:tabs>
                <w:tab w:val="left" w:pos="9000"/>
              </w:tabs>
              <w:spacing w:after="220"/>
            </w:pPr>
            <w:r w:rsidRPr="00E46ED6">
              <w:t>if the successful Bidder fails to:</w:t>
            </w:r>
            <w:bookmarkStart w:id="158" w:name="_Toc438267892"/>
            <w:r w:rsidRPr="00E46ED6">
              <w:t xml:space="preserve"> </w:t>
            </w:r>
            <w:bookmarkEnd w:id="158"/>
          </w:p>
          <w:p w14:paraId="4AEFDF1D" w14:textId="77777777" w:rsidR="00ED0D94" w:rsidRPr="00E46ED6" w:rsidRDefault="00ED0D94" w:rsidP="00CA7129">
            <w:pPr>
              <w:pStyle w:val="Heading3"/>
              <w:numPr>
                <w:ilvl w:val="3"/>
                <w:numId w:val="43"/>
              </w:numPr>
              <w:tabs>
                <w:tab w:val="clear" w:pos="1901"/>
                <w:tab w:val="left" w:pos="9000"/>
              </w:tabs>
              <w:spacing w:after="220"/>
              <w:ind w:left="1711" w:hanging="530"/>
            </w:pPr>
            <w:r w:rsidRPr="00E46ED6">
              <w:t>sign the Contract in accordance with</w:t>
            </w:r>
            <w:r w:rsidR="00FC228B" w:rsidRPr="00E46ED6">
              <w:t xml:space="preserve"> ITB</w:t>
            </w:r>
            <w:r w:rsidRPr="00E46ED6">
              <w:t xml:space="preserve"> </w:t>
            </w:r>
            <w:r w:rsidR="005257E8" w:rsidRPr="00E46ED6">
              <w:t>45</w:t>
            </w:r>
            <w:r w:rsidRPr="00E46ED6">
              <w:t xml:space="preserve">; or </w:t>
            </w:r>
          </w:p>
          <w:p w14:paraId="6F4F2FE7" w14:textId="77777777" w:rsidR="00ED0D94" w:rsidRPr="00E46ED6" w:rsidRDefault="00ED0D94" w:rsidP="00CA7129">
            <w:pPr>
              <w:pStyle w:val="Heading3"/>
              <w:numPr>
                <w:ilvl w:val="3"/>
                <w:numId w:val="43"/>
              </w:numPr>
              <w:tabs>
                <w:tab w:val="left" w:pos="9000"/>
              </w:tabs>
              <w:spacing w:after="220"/>
              <w:ind w:left="1711" w:hanging="530"/>
              <w:jc w:val="left"/>
            </w:pPr>
            <w:bookmarkStart w:id="159" w:name="_Toc438267893"/>
            <w:r w:rsidRPr="00E46ED6">
              <w:t xml:space="preserve">furnish a </w:t>
            </w:r>
            <w:r w:rsidR="0002337C" w:rsidRPr="00E46ED6">
              <w:t xml:space="preserve">Performance Security </w:t>
            </w:r>
            <w:r w:rsidRPr="00E46ED6">
              <w:t xml:space="preserve">in accordance with ITB </w:t>
            </w:r>
            <w:r w:rsidR="005257E8" w:rsidRPr="00E46ED6">
              <w:t>46</w:t>
            </w:r>
            <w:r w:rsidRPr="00E46ED6">
              <w:t>.</w:t>
            </w:r>
            <w:bookmarkStart w:id="160" w:name="_Toc438267894"/>
            <w:bookmarkEnd w:id="159"/>
          </w:p>
          <w:bookmarkEnd w:id="160"/>
          <w:p w14:paraId="4BED9EFD" w14:textId="77777777" w:rsidR="00ED0D94" w:rsidRPr="00E46ED6" w:rsidRDefault="00ED0D94" w:rsidP="00CA7129">
            <w:pPr>
              <w:pStyle w:val="Sub-ClauseText"/>
              <w:numPr>
                <w:ilvl w:val="1"/>
                <w:numId w:val="27"/>
              </w:numPr>
              <w:tabs>
                <w:tab w:val="left" w:pos="9000"/>
              </w:tabs>
              <w:spacing w:before="0" w:after="200"/>
              <w:ind w:left="605" w:hanging="605"/>
              <w:rPr>
                <w:spacing w:val="0"/>
              </w:rPr>
            </w:pPr>
            <w:r w:rsidRPr="00E46ED6">
              <w:rPr>
                <w:spacing w:val="0"/>
              </w:rPr>
              <w:t xml:space="preserve">The </w:t>
            </w:r>
            <w:r w:rsidR="0002797D" w:rsidRPr="00E46ED6">
              <w:rPr>
                <w:spacing w:val="0"/>
              </w:rPr>
              <w:t>Bid Security</w:t>
            </w:r>
            <w:r w:rsidRPr="00E46ED6">
              <w:rPr>
                <w:spacing w:val="0"/>
              </w:rPr>
              <w:t xml:space="preserve"> or Bid- Securing Declaration of a JV must be in the name of the JV that submits the </w:t>
            </w:r>
            <w:r w:rsidR="000E14F1" w:rsidRPr="00E46ED6">
              <w:rPr>
                <w:spacing w:val="0"/>
              </w:rPr>
              <w:t>Bid</w:t>
            </w:r>
            <w:r w:rsidRPr="00E46ED6">
              <w:rPr>
                <w:spacing w:val="0"/>
              </w:rPr>
              <w:t xml:space="preserve">. If the JV has not been legally constituted into a legally enforceable JV at the time of </w:t>
            </w:r>
            <w:r w:rsidR="000E14F1" w:rsidRPr="00E46ED6">
              <w:rPr>
                <w:spacing w:val="0"/>
              </w:rPr>
              <w:t>Bid</w:t>
            </w:r>
            <w:r w:rsidRPr="00E46ED6">
              <w:rPr>
                <w:spacing w:val="0"/>
              </w:rPr>
              <w:t xml:space="preserve">ding, the </w:t>
            </w:r>
            <w:r w:rsidR="0002797D" w:rsidRPr="00E46ED6">
              <w:rPr>
                <w:spacing w:val="0"/>
              </w:rPr>
              <w:t>Bid Security</w:t>
            </w:r>
            <w:r w:rsidRPr="00E46ED6">
              <w:rPr>
                <w:spacing w:val="0"/>
              </w:rPr>
              <w:t xml:space="preserve"> or Bid-Securing Declaration shall be in the names of all future members as named in the letter of intent referred to in ITB 4.1 and ITB 11.2.</w:t>
            </w:r>
          </w:p>
          <w:p w14:paraId="75F9234D" w14:textId="77777777" w:rsidR="00ED0D94" w:rsidRPr="00E46ED6" w:rsidRDefault="00ED0D94" w:rsidP="00CA7129">
            <w:pPr>
              <w:pStyle w:val="Sub-ClauseText"/>
              <w:numPr>
                <w:ilvl w:val="1"/>
                <w:numId w:val="27"/>
              </w:numPr>
              <w:tabs>
                <w:tab w:val="left" w:pos="9000"/>
              </w:tabs>
              <w:spacing w:before="0" w:after="200"/>
              <w:ind w:left="607" w:hanging="607"/>
              <w:rPr>
                <w:kern w:val="28"/>
              </w:rPr>
            </w:pPr>
            <w:r w:rsidRPr="00E46ED6">
              <w:rPr>
                <w:spacing w:val="0"/>
              </w:rPr>
              <w:t>If</w:t>
            </w:r>
            <w:r w:rsidRPr="00E46ED6">
              <w:t xml:space="preserve"> a </w:t>
            </w:r>
            <w:r w:rsidR="0002797D" w:rsidRPr="00E46ED6">
              <w:t>Bid Security</w:t>
            </w:r>
            <w:r w:rsidRPr="00E46ED6">
              <w:t xml:space="preserve"> is </w:t>
            </w:r>
            <w:r w:rsidRPr="00E46ED6">
              <w:rPr>
                <w:rStyle w:val="StyleHeader2-SubClausesBoldChar"/>
                <w:b w:val="0"/>
                <w:lang w:val="en-US"/>
              </w:rPr>
              <w:t>not required</w:t>
            </w:r>
            <w:r w:rsidRPr="00E46ED6">
              <w:rPr>
                <w:rStyle w:val="StyleHeader2-SubClausesBoldChar"/>
                <w:lang w:val="en-US"/>
              </w:rPr>
              <w:t xml:space="preserve"> in the BDS</w:t>
            </w:r>
            <w:r w:rsidRPr="00E46ED6">
              <w:t>, pursuant to ITB 19.1, and</w:t>
            </w:r>
          </w:p>
          <w:p w14:paraId="71CC478B" w14:textId="77777777" w:rsidR="00ED0D94" w:rsidRPr="00E46ED6" w:rsidRDefault="00ED0D94" w:rsidP="00CA7129">
            <w:pPr>
              <w:pStyle w:val="P3Header1-Clauses"/>
              <w:numPr>
                <w:ilvl w:val="1"/>
                <w:numId w:val="66"/>
              </w:numPr>
              <w:tabs>
                <w:tab w:val="clear" w:pos="936"/>
                <w:tab w:val="num" w:pos="1080"/>
                <w:tab w:val="left" w:pos="9000"/>
              </w:tabs>
              <w:spacing w:before="0" w:after="200"/>
              <w:ind w:left="1080" w:hanging="540"/>
              <w:jc w:val="both"/>
            </w:pPr>
            <w:r w:rsidRPr="00E46ED6">
              <w:t xml:space="preserve">if a Bidder withdraws its </w:t>
            </w:r>
            <w:r w:rsidR="000E14F1" w:rsidRPr="00E46ED6">
              <w:t>Bid</w:t>
            </w:r>
            <w:r w:rsidRPr="00E46ED6">
              <w:t xml:space="preserve"> during the period of </w:t>
            </w:r>
            <w:r w:rsidR="000E14F1" w:rsidRPr="00E46ED6">
              <w:t>Bid</w:t>
            </w:r>
            <w:r w:rsidRPr="00E46ED6">
              <w:t xml:space="preserve"> validity specified by </w:t>
            </w:r>
            <w:r w:rsidR="00DE007D" w:rsidRPr="00E46ED6">
              <w:t>the Bidder on the Letter of Bid;</w:t>
            </w:r>
            <w:r w:rsidRPr="00E46ED6">
              <w:t xml:space="preserve"> or</w:t>
            </w:r>
          </w:p>
          <w:p w14:paraId="44E18207" w14:textId="77777777" w:rsidR="00ED0D94" w:rsidRPr="00E46ED6" w:rsidRDefault="00ED0D94" w:rsidP="00CA7129">
            <w:pPr>
              <w:pStyle w:val="P3Header1-Clauses"/>
              <w:numPr>
                <w:ilvl w:val="1"/>
                <w:numId w:val="66"/>
              </w:numPr>
              <w:tabs>
                <w:tab w:val="clear" w:pos="936"/>
                <w:tab w:val="num" w:pos="1080"/>
                <w:tab w:val="left" w:pos="9000"/>
              </w:tabs>
              <w:spacing w:before="0" w:after="200"/>
              <w:ind w:left="1080" w:hanging="540"/>
              <w:jc w:val="both"/>
              <w:rPr>
                <w:iCs/>
              </w:rPr>
            </w:pPr>
            <w:r w:rsidRPr="00E46ED6">
              <w:t xml:space="preserve">if the successful Bidder fails to: sign the Contract in accordance with ITB </w:t>
            </w:r>
            <w:r w:rsidR="005257E8" w:rsidRPr="00E46ED6">
              <w:t>45</w:t>
            </w:r>
            <w:r w:rsidRPr="00E46ED6">
              <w:t xml:space="preserve">; or furnish a performance security in accordance with ITB </w:t>
            </w:r>
            <w:r w:rsidR="005257E8" w:rsidRPr="00E46ED6">
              <w:t>46</w:t>
            </w:r>
            <w:r w:rsidR="00DE007D" w:rsidRPr="00E46ED6">
              <w:t>;</w:t>
            </w:r>
          </w:p>
          <w:p w14:paraId="1A461AFD" w14:textId="77777777" w:rsidR="00ED0D94" w:rsidRPr="00E46ED6" w:rsidRDefault="00ED0D94" w:rsidP="00646F0E">
            <w:pPr>
              <w:pStyle w:val="StyleHeader1-ClausesAfter0pt"/>
              <w:tabs>
                <w:tab w:val="left" w:pos="720"/>
                <w:tab w:val="left" w:pos="9000"/>
              </w:tabs>
              <w:ind w:left="576" w:hanging="576"/>
              <w:rPr>
                <w:lang w:val="en-US"/>
              </w:rPr>
            </w:pPr>
            <w:r w:rsidRPr="00E46ED6">
              <w:rPr>
                <w:lang w:val="en-US"/>
              </w:rPr>
              <w:tab/>
              <w:t>the Borrower may, if provided for</w:t>
            </w:r>
            <w:r w:rsidRPr="00E46ED6">
              <w:rPr>
                <w:b/>
                <w:lang w:val="en-US"/>
              </w:rPr>
              <w:t xml:space="preserve"> in the BDS</w:t>
            </w:r>
            <w:r w:rsidRPr="00E46ED6">
              <w:rPr>
                <w:lang w:val="en-US"/>
              </w:rPr>
              <w:t>, declare the Bidder ineligible to be awarded a contract by the Purchaser for a period of time as stated</w:t>
            </w:r>
            <w:r w:rsidRPr="00E46ED6">
              <w:rPr>
                <w:b/>
                <w:lang w:val="en-US"/>
              </w:rPr>
              <w:t xml:space="preserve"> in the BDS</w:t>
            </w:r>
            <w:r w:rsidRPr="00E46ED6">
              <w:rPr>
                <w:lang w:val="en-US"/>
              </w:rPr>
              <w:t>.</w:t>
            </w:r>
          </w:p>
        </w:tc>
      </w:tr>
      <w:tr w:rsidR="00ED0D94" w:rsidRPr="00E46ED6" w14:paraId="161BA9AB" w14:textId="77777777" w:rsidTr="00646F0E">
        <w:tc>
          <w:tcPr>
            <w:tcW w:w="2643" w:type="dxa"/>
          </w:tcPr>
          <w:p w14:paraId="4C1C8BB1" w14:textId="77777777" w:rsidR="00ED0D94" w:rsidRPr="00E46ED6" w:rsidRDefault="00ED0D94" w:rsidP="00646F0E">
            <w:pPr>
              <w:pStyle w:val="Sec1-ClausesAfter10pt1"/>
              <w:tabs>
                <w:tab w:val="left" w:pos="9000"/>
              </w:tabs>
            </w:pPr>
            <w:bookmarkStart w:id="161" w:name="_Toc438438843"/>
            <w:bookmarkStart w:id="162" w:name="_Toc438532612"/>
            <w:bookmarkStart w:id="163" w:name="_Toc438733987"/>
            <w:bookmarkStart w:id="164" w:name="_Toc438907026"/>
            <w:bookmarkStart w:id="165" w:name="_Toc438907225"/>
            <w:bookmarkStart w:id="166" w:name="_Toc348000803"/>
            <w:bookmarkStart w:id="167" w:name="_Toc494463369"/>
            <w:r w:rsidRPr="00E46ED6">
              <w:t>Format and Signing of Bid</w:t>
            </w:r>
            <w:bookmarkEnd w:id="161"/>
            <w:bookmarkEnd w:id="162"/>
            <w:bookmarkEnd w:id="163"/>
            <w:bookmarkEnd w:id="164"/>
            <w:bookmarkEnd w:id="165"/>
            <w:bookmarkEnd w:id="166"/>
            <w:bookmarkEnd w:id="167"/>
          </w:p>
          <w:p w14:paraId="7E27DEE9" w14:textId="77777777" w:rsidR="00ED0D94" w:rsidRPr="00E46ED6" w:rsidRDefault="00ED0D94" w:rsidP="00646F0E">
            <w:pPr>
              <w:pStyle w:val="Sec1-Clauses"/>
              <w:tabs>
                <w:tab w:val="clear" w:pos="360"/>
                <w:tab w:val="left" w:pos="9000"/>
              </w:tabs>
              <w:spacing w:before="0" w:after="200"/>
              <w:ind w:left="0" w:firstLine="0"/>
            </w:pPr>
          </w:p>
        </w:tc>
        <w:tc>
          <w:tcPr>
            <w:tcW w:w="7665" w:type="dxa"/>
            <w:gridSpan w:val="2"/>
          </w:tcPr>
          <w:p w14:paraId="5A9F9A23"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The Bidder shall prepare one original of the documents comprising the </w:t>
            </w:r>
            <w:r w:rsidR="000E14F1" w:rsidRPr="00E46ED6">
              <w:rPr>
                <w:spacing w:val="0"/>
              </w:rPr>
              <w:t>Bid</w:t>
            </w:r>
            <w:r w:rsidRPr="00E46ED6">
              <w:rPr>
                <w:spacing w:val="0"/>
              </w:rPr>
              <w:t xml:space="preserve"> as described in ITB 11 and clearly mark it “</w:t>
            </w:r>
            <w:r w:rsidRPr="00E46ED6">
              <w:rPr>
                <w:smallCaps/>
                <w:spacing w:val="0"/>
              </w:rPr>
              <w:t>Original</w:t>
            </w:r>
            <w:r w:rsidRPr="00E46ED6">
              <w:rPr>
                <w:spacing w:val="0"/>
              </w:rPr>
              <w:t xml:space="preserve">.” </w:t>
            </w:r>
            <w:r w:rsidRPr="00E46ED6">
              <w:t xml:space="preserve">Alternative </w:t>
            </w:r>
            <w:r w:rsidR="000E14F1" w:rsidRPr="00E46ED6">
              <w:t>Bid</w:t>
            </w:r>
            <w:r w:rsidRPr="00E46ED6">
              <w:t>s, if permitted in accordance with ITB 13, shall be clearly marked “</w:t>
            </w:r>
            <w:r w:rsidRPr="00E46ED6">
              <w:rPr>
                <w:smallCaps/>
              </w:rPr>
              <w:t>Alternative</w:t>
            </w:r>
            <w:r w:rsidRPr="00E46ED6">
              <w:t xml:space="preserve">.” In addition, the Bidder shall submit copies of the </w:t>
            </w:r>
            <w:r w:rsidR="000E14F1" w:rsidRPr="00E46ED6">
              <w:t>Bid</w:t>
            </w:r>
            <w:r w:rsidRPr="00E46ED6">
              <w:t xml:space="preserve">, in the number </w:t>
            </w:r>
            <w:r w:rsidRPr="00E46ED6">
              <w:rPr>
                <w:rStyle w:val="StyleHeader2-SubClausesBoldChar"/>
                <w:lang w:val="en-US"/>
              </w:rPr>
              <w:t>specified in the BDS</w:t>
            </w:r>
            <w:r w:rsidRPr="00E46ED6">
              <w:t xml:space="preserve"> and clearly mark them “</w:t>
            </w:r>
            <w:r w:rsidRPr="00E46ED6">
              <w:rPr>
                <w:smallCaps/>
              </w:rPr>
              <w:t>Copy</w:t>
            </w:r>
            <w:r w:rsidRPr="00E46ED6">
              <w:t>.”  In the event of any discrepancy between the original and the copies, the original shall prevail.</w:t>
            </w:r>
            <w:r w:rsidRPr="00E46ED6">
              <w:rPr>
                <w:spacing w:val="0"/>
              </w:rPr>
              <w:t xml:space="preserve"> </w:t>
            </w:r>
          </w:p>
          <w:p w14:paraId="37E9168B" w14:textId="77777777" w:rsidR="000D4296" w:rsidRPr="00E46ED6" w:rsidRDefault="002B6852" w:rsidP="00CA7129">
            <w:pPr>
              <w:pStyle w:val="Sub-ClauseText"/>
              <w:numPr>
                <w:ilvl w:val="1"/>
                <w:numId w:val="28"/>
              </w:numPr>
              <w:tabs>
                <w:tab w:val="left" w:pos="9000"/>
              </w:tabs>
              <w:spacing w:before="0" w:after="180"/>
              <w:ind w:left="605" w:hanging="605"/>
              <w:rPr>
                <w:spacing w:val="0"/>
              </w:rPr>
            </w:pPr>
            <w:r w:rsidRPr="00E46ED6">
              <w:t>Bidders shall mark as “CONFIDENTIAL” information in their Bids which is confidential to their business</w:t>
            </w:r>
            <w:r w:rsidR="00007A9D" w:rsidRPr="00E46ED6">
              <w:t>.</w:t>
            </w:r>
            <w:r w:rsidRPr="00E46ED6">
              <w:t xml:space="preserve"> </w:t>
            </w:r>
            <w:r w:rsidR="00007A9D" w:rsidRPr="00E46ED6">
              <w:t>T</w:t>
            </w:r>
            <w:r w:rsidRPr="00E46ED6">
              <w:t>his may include proprietary information, trade secrets, or commercial or financially sensitive information.</w:t>
            </w:r>
          </w:p>
          <w:p w14:paraId="0412A692"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The original and all copies of the </w:t>
            </w:r>
            <w:r w:rsidR="000E14F1" w:rsidRPr="00E46ED6">
              <w:rPr>
                <w:spacing w:val="0"/>
              </w:rPr>
              <w:t>Bid</w:t>
            </w:r>
            <w:r w:rsidRPr="00E46ED6">
              <w:rPr>
                <w:spacing w:val="0"/>
              </w:rPr>
              <w:t xml:space="preserve"> shall be typed or written in indelible ink and shall be signed by a person duly authorized to sign on behalf of the Bidder. </w:t>
            </w:r>
            <w:r w:rsidRPr="00E46ED6">
              <w:t xml:space="preserve">This authorization shall consist of a written confirmation </w:t>
            </w:r>
            <w:r w:rsidRPr="00E46ED6">
              <w:rPr>
                <w:rStyle w:val="StyleHeader2-SubClausesBoldChar"/>
                <w:b w:val="0"/>
                <w:lang w:val="en-US"/>
              </w:rPr>
              <w:t xml:space="preserve">as specified </w:t>
            </w:r>
            <w:r w:rsidRPr="00E46ED6">
              <w:rPr>
                <w:rStyle w:val="StyleHeader2-SubClausesBoldChar"/>
                <w:lang w:val="en-US"/>
              </w:rPr>
              <w:t>in the BDS</w:t>
            </w:r>
            <w:r w:rsidRPr="00E46ED6">
              <w:t xml:space="preserve"> and shall be attached to the </w:t>
            </w:r>
            <w:r w:rsidR="000E14F1" w:rsidRPr="00E46ED6">
              <w:t>Bid</w:t>
            </w:r>
            <w:r w:rsidRPr="00E46ED6">
              <w:t xml:space="preserve">.  The name and position held by each person signing the authorization must be typed or printed below the signature. </w:t>
            </w:r>
            <w:r w:rsidRPr="00E46ED6">
              <w:rPr>
                <w:iCs/>
              </w:rPr>
              <w:t xml:space="preserve">All pages of the </w:t>
            </w:r>
            <w:r w:rsidR="000E14F1" w:rsidRPr="00E46ED6">
              <w:rPr>
                <w:iCs/>
              </w:rPr>
              <w:t>Bid</w:t>
            </w:r>
            <w:r w:rsidRPr="00E46ED6">
              <w:rPr>
                <w:iCs/>
              </w:rPr>
              <w:t xml:space="preserve"> where entries or amendments have been made shall be signed or initialed by the person signing the </w:t>
            </w:r>
            <w:r w:rsidR="000E14F1" w:rsidRPr="00E46ED6">
              <w:rPr>
                <w:iCs/>
              </w:rPr>
              <w:t>Bid</w:t>
            </w:r>
            <w:r w:rsidRPr="00E46ED6">
              <w:rPr>
                <w:iCs/>
              </w:rPr>
              <w:t>.</w:t>
            </w:r>
          </w:p>
          <w:p w14:paraId="5A8CDADF"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t>In case the Bidder is a JV, the Bid shall be signed by an authorized representative of the JV on behalf of the JV, and so as to be legally binding on all the members as evidenced by a power of attorney signed by their legally authorized representatives.</w:t>
            </w:r>
          </w:p>
          <w:p w14:paraId="68B580D0" w14:textId="77777777" w:rsidR="00ED0D94" w:rsidRPr="00E46ED6" w:rsidRDefault="00ED0D94" w:rsidP="00CA7129">
            <w:pPr>
              <w:pStyle w:val="Sub-ClauseText"/>
              <w:numPr>
                <w:ilvl w:val="1"/>
                <w:numId w:val="28"/>
              </w:numPr>
              <w:tabs>
                <w:tab w:val="left" w:pos="9000"/>
              </w:tabs>
              <w:spacing w:before="0" w:after="180"/>
              <w:ind w:left="605" w:hanging="605"/>
              <w:rPr>
                <w:spacing w:val="0"/>
              </w:rPr>
            </w:pPr>
            <w:r w:rsidRPr="00E46ED6">
              <w:rPr>
                <w:spacing w:val="0"/>
              </w:rPr>
              <w:t xml:space="preserve">Any inter-lineation, erasures, or overwriting shall be valid only if they are signed or initialed by the person signing the </w:t>
            </w:r>
            <w:r w:rsidR="000E14F1" w:rsidRPr="00E46ED6">
              <w:rPr>
                <w:spacing w:val="0"/>
              </w:rPr>
              <w:t>Bid</w:t>
            </w:r>
            <w:r w:rsidRPr="00E46ED6">
              <w:rPr>
                <w:spacing w:val="0"/>
              </w:rPr>
              <w:t>.</w:t>
            </w:r>
          </w:p>
        </w:tc>
      </w:tr>
      <w:tr w:rsidR="00ED0D94" w:rsidRPr="00E46ED6" w14:paraId="491BF0C0" w14:textId="77777777" w:rsidTr="00646F0E">
        <w:tc>
          <w:tcPr>
            <w:tcW w:w="2643" w:type="dxa"/>
          </w:tcPr>
          <w:p w14:paraId="3E48D37F" w14:textId="77777777" w:rsidR="00ED0D94" w:rsidRPr="00E46ED6" w:rsidRDefault="00ED0D94" w:rsidP="00646F0E">
            <w:pPr>
              <w:pageBreakBefore/>
              <w:tabs>
                <w:tab w:val="left" w:pos="9000"/>
              </w:tabs>
            </w:pPr>
          </w:p>
        </w:tc>
        <w:tc>
          <w:tcPr>
            <w:tcW w:w="7665" w:type="dxa"/>
            <w:gridSpan w:val="2"/>
          </w:tcPr>
          <w:p w14:paraId="0AE688D4" w14:textId="77777777" w:rsidR="00ED0D94" w:rsidRPr="00E46ED6" w:rsidRDefault="00ED0D94" w:rsidP="00646F0E">
            <w:pPr>
              <w:pStyle w:val="BodyText2"/>
              <w:keepNext/>
              <w:keepLines/>
              <w:tabs>
                <w:tab w:val="left" w:pos="9000"/>
              </w:tabs>
              <w:spacing w:before="0" w:after="200"/>
            </w:pPr>
            <w:bookmarkStart w:id="168" w:name="_Toc505659526"/>
            <w:bookmarkStart w:id="169" w:name="_Toc348000804"/>
            <w:bookmarkStart w:id="170" w:name="_Toc451286565"/>
            <w:bookmarkStart w:id="171" w:name="_Toc494463370"/>
            <w:r w:rsidRPr="00E46ED6">
              <w:t>D. Submission and Opening of Bids</w:t>
            </w:r>
            <w:bookmarkEnd w:id="168"/>
            <w:bookmarkEnd w:id="169"/>
            <w:bookmarkEnd w:id="170"/>
            <w:bookmarkEnd w:id="171"/>
          </w:p>
        </w:tc>
      </w:tr>
      <w:tr w:rsidR="00ED0D94" w:rsidRPr="00E46ED6" w14:paraId="3E37329A" w14:textId="77777777" w:rsidTr="00646F0E">
        <w:tc>
          <w:tcPr>
            <w:tcW w:w="2643" w:type="dxa"/>
          </w:tcPr>
          <w:p w14:paraId="4FEFD762" w14:textId="77777777" w:rsidR="00ED0D94" w:rsidRPr="00E46ED6" w:rsidRDefault="00ED0D94" w:rsidP="00646F0E">
            <w:pPr>
              <w:pStyle w:val="Sec1-ClausesAfter10pt1"/>
              <w:tabs>
                <w:tab w:val="left" w:pos="9000"/>
              </w:tabs>
            </w:pPr>
            <w:bookmarkStart w:id="172" w:name="_Toc438438845"/>
            <w:bookmarkStart w:id="173" w:name="_Toc438532614"/>
            <w:bookmarkStart w:id="174" w:name="_Toc438733989"/>
            <w:bookmarkStart w:id="175" w:name="_Toc438907027"/>
            <w:bookmarkStart w:id="176" w:name="_Toc438907226"/>
            <w:bookmarkStart w:id="177" w:name="_Toc348000805"/>
            <w:bookmarkStart w:id="178" w:name="_Toc494463371"/>
            <w:r w:rsidRPr="00E46ED6">
              <w:t>Sealing and Marking of Bids</w:t>
            </w:r>
            <w:bookmarkEnd w:id="172"/>
            <w:bookmarkEnd w:id="173"/>
            <w:bookmarkEnd w:id="174"/>
            <w:bookmarkEnd w:id="175"/>
            <w:bookmarkEnd w:id="176"/>
            <w:bookmarkEnd w:id="177"/>
            <w:bookmarkEnd w:id="178"/>
            <w:r w:rsidR="00CE0657" w:rsidRPr="00E46ED6">
              <w:t xml:space="preserve"> </w:t>
            </w:r>
          </w:p>
        </w:tc>
        <w:tc>
          <w:tcPr>
            <w:tcW w:w="7665" w:type="dxa"/>
            <w:gridSpan w:val="2"/>
          </w:tcPr>
          <w:p w14:paraId="3F269814" w14:textId="77777777" w:rsidR="00ED0D94" w:rsidRPr="00E46ED6" w:rsidRDefault="00ED0D94" w:rsidP="00CA7129">
            <w:pPr>
              <w:pStyle w:val="Sub-ClauseText"/>
              <w:numPr>
                <w:ilvl w:val="1"/>
                <w:numId w:val="29"/>
              </w:numPr>
              <w:tabs>
                <w:tab w:val="left" w:pos="9000"/>
              </w:tabs>
              <w:spacing w:before="0" w:after="180"/>
              <w:rPr>
                <w:spacing w:val="0"/>
              </w:rPr>
            </w:pPr>
            <w:r w:rsidRPr="00E46ED6">
              <w:t xml:space="preserve">The Bidder shall deliver the </w:t>
            </w:r>
            <w:r w:rsidR="000E14F1" w:rsidRPr="00E46ED6">
              <w:t>B</w:t>
            </w:r>
            <w:r w:rsidRPr="00E46ED6">
              <w:t>id in a single, sealed envelope (one</w:t>
            </w:r>
            <w:r w:rsidR="003851FC" w:rsidRPr="00E46ED6">
              <w:t>-</w:t>
            </w:r>
            <w:r w:rsidRPr="00E46ED6">
              <w:t xml:space="preserve">envelope </w:t>
            </w:r>
            <w:r w:rsidR="003851FC" w:rsidRPr="00E46ED6">
              <w:t xml:space="preserve">Bidding </w:t>
            </w:r>
            <w:r w:rsidRPr="00E46ED6">
              <w:t>process). Within the single envelope the Bidder shall place the following separate, sealed envelopes:</w:t>
            </w:r>
          </w:p>
          <w:p w14:paraId="46A50A10" w14:textId="77777777" w:rsidR="00ED0D94" w:rsidRPr="00E46ED6" w:rsidRDefault="00ED0D94" w:rsidP="00CA7129">
            <w:pPr>
              <w:pStyle w:val="Sub-ClauseText"/>
              <w:numPr>
                <w:ilvl w:val="2"/>
                <w:numId w:val="29"/>
              </w:numPr>
              <w:tabs>
                <w:tab w:val="left" w:pos="9000"/>
              </w:tabs>
              <w:spacing w:before="0" w:after="180"/>
            </w:pPr>
            <w:r w:rsidRPr="00E46ED6">
              <w:t>in an envelope marked “</w:t>
            </w:r>
            <w:r w:rsidR="00726F41" w:rsidRPr="00E46ED6">
              <w:rPr>
                <w:smallCaps/>
              </w:rPr>
              <w:t>Original</w:t>
            </w:r>
            <w:r w:rsidRPr="00E46ED6">
              <w:t xml:space="preserve">”, all documents comprising the </w:t>
            </w:r>
            <w:r w:rsidR="000E14F1" w:rsidRPr="00E46ED6">
              <w:t>Bid</w:t>
            </w:r>
            <w:r w:rsidRPr="00E46ED6">
              <w:t xml:space="preserve">, as described in ITB 11; and </w:t>
            </w:r>
          </w:p>
          <w:p w14:paraId="447FD6A3" w14:textId="77777777" w:rsidR="00ED0D94" w:rsidRPr="00E46ED6" w:rsidRDefault="00ED0D94" w:rsidP="00CA7129">
            <w:pPr>
              <w:pStyle w:val="Sub-ClauseText"/>
              <w:numPr>
                <w:ilvl w:val="2"/>
                <w:numId w:val="29"/>
              </w:numPr>
              <w:tabs>
                <w:tab w:val="left" w:pos="9000"/>
              </w:tabs>
              <w:spacing w:before="0" w:after="180"/>
              <w:rPr>
                <w:spacing w:val="0"/>
              </w:rPr>
            </w:pPr>
            <w:r w:rsidRPr="00E46ED6">
              <w:t>in an envelope marked “</w:t>
            </w:r>
            <w:r w:rsidR="00726F41" w:rsidRPr="00E46ED6">
              <w:rPr>
                <w:smallCaps/>
              </w:rPr>
              <w:t>Copies</w:t>
            </w:r>
            <w:r w:rsidRPr="00E46ED6">
              <w:t xml:space="preserve">”, all required copies of the </w:t>
            </w:r>
            <w:r w:rsidR="000E14F1" w:rsidRPr="00E46ED6">
              <w:t>Bid</w:t>
            </w:r>
            <w:r w:rsidRPr="00E46ED6">
              <w:t xml:space="preserve">; and, </w:t>
            </w:r>
          </w:p>
          <w:p w14:paraId="775A0859" w14:textId="77777777" w:rsidR="000140CE" w:rsidRPr="00E46ED6" w:rsidRDefault="00ED0D94" w:rsidP="00CA7129">
            <w:pPr>
              <w:pStyle w:val="Sub-ClauseText"/>
              <w:numPr>
                <w:ilvl w:val="2"/>
                <w:numId w:val="29"/>
              </w:numPr>
              <w:tabs>
                <w:tab w:val="left" w:pos="9000"/>
              </w:tabs>
              <w:spacing w:before="0" w:after="180"/>
              <w:rPr>
                <w:spacing w:val="0"/>
              </w:rPr>
            </w:pPr>
            <w:r w:rsidRPr="00E46ED6">
              <w:t xml:space="preserve">if alternative </w:t>
            </w:r>
            <w:r w:rsidR="000E14F1" w:rsidRPr="00E46ED6">
              <w:t>Bid</w:t>
            </w:r>
            <w:r w:rsidRPr="00E46ED6">
              <w:t xml:space="preserve">s are permitted in accordance with ITB 13, </w:t>
            </w:r>
            <w:r w:rsidR="000140CE" w:rsidRPr="00E46ED6">
              <w:t xml:space="preserve">and </w:t>
            </w:r>
            <w:r w:rsidR="00FB4677" w:rsidRPr="00E46ED6">
              <w:t xml:space="preserve">if </w:t>
            </w:r>
            <w:r w:rsidR="000140CE" w:rsidRPr="00E46ED6">
              <w:t>relevant:</w:t>
            </w:r>
          </w:p>
          <w:p w14:paraId="53FF3611" w14:textId="77777777" w:rsidR="000140CE" w:rsidRPr="00E46ED6" w:rsidRDefault="000140CE" w:rsidP="00646F0E">
            <w:pPr>
              <w:pStyle w:val="Sub-ClauseText"/>
              <w:tabs>
                <w:tab w:val="left" w:pos="9000"/>
              </w:tabs>
              <w:spacing w:before="0" w:after="180"/>
              <w:ind w:left="1470" w:hanging="270"/>
            </w:pPr>
            <w:r w:rsidRPr="00E46ED6">
              <w:t>i.</w:t>
            </w:r>
            <w:r w:rsidRPr="00E46ED6">
              <w:tab/>
              <w:t>in an envelope marked “</w:t>
            </w:r>
            <w:r w:rsidR="00726F41" w:rsidRPr="00E46ED6">
              <w:rPr>
                <w:smallCaps/>
              </w:rPr>
              <w:t>Original -Alternative</w:t>
            </w:r>
            <w:r w:rsidRPr="00E46ED6">
              <w:t>”, the alternative Bid; and</w:t>
            </w:r>
          </w:p>
          <w:p w14:paraId="00CA0E36" w14:textId="77777777" w:rsidR="00ED0D94" w:rsidRPr="00E46ED6" w:rsidRDefault="000140CE" w:rsidP="00646F0E">
            <w:pPr>
              <w:pStyle w:val="Sub-ClauseText"/>
              <w:tabs>
                <w:tab w:val="left" w:pos="9000"/>
              </w:tabs>
              <w:spacing w:before="0" w:after="180"/>
              <w:ind w:left="1470" w:hanging="270"/>
              <w:rPr>
                <w:spacing w:val="0"/>
              </w:rPr>
            </w:pPr>
            <w:r w:rsidRPr="00E46ED6">
              <w:t>ii.</w:t>
            </w:r>
            <w:r w:rsidR="00ED0D94" w:rsidRPr="00E46ED6">
              <w:t xml:space="preserve"> </w:t>
            </w:r>
            <w:r w:rsidRPr="00E46ED6">
              <w:tab/>
              <w:t>in the envelope marked “</w:t>
            </w:r>
            <w:r w:rsidR="00726F41" w:rsidRPr="00E46ED6">
              <w:rPr>
                <w:smallCaps/>
              </w:rPr>
              <w:t>Copies – Alternative Bid</w:t>
            </w:r>
            <w:r w:rsidRPr="00E46ED6">
              <w:t>” all required copies of the alternative Bid.</w:t>
            </w:r>
          </w:p>
          <w:p w14:paraId="628FCD89" w14:textId="77777777" w:rsidR="00ED0D94" w:rsidRPr="00E46ED6" w:rsidRDefault="00ED0D94" w:rsidP="00CA7129">
            <w:pPr>
              <w:pStyle w:val="Sub-ClauseText"/>
              <w:numPr>
                <w:ilvl w:val="1"/>
                <w:numId w:val="29"/>
              </w:numPr>
              <w:tabs>
                <w:tab w:val="left" w:pos="9000"/>
              </w:tabs>
              <w:spacing w:before="0" w:after="180"/>
              <w:rPr>
                <w:spacing w:val="0"/>
              </w:rPr>
            </w:pPr>
            <w:r w:rsidRPr="00E46ED6">
              <w:rPr>
                <w:spacing w:val="0"/>
              </w:rPr>
              <w:t>The inner and outer envelopes, shall:</w:t>
            </w:r>
          </w:p>
          <w:p w14:paraId="41CCE925" w14:textId="77777777" w:rsidR="00ED0D94" w:rsidRPr="00E46ED6" w:rsidRDefault="00ED0D94" w:rsidP="00CA7129">
            <w:pPr>
              <w:pStyle w:val="Heading3"/>
              <w:numPr>
                <w:ilvl w:val="2"/>
                <w:numId w:val="62"/>
              </w:numPr>
              <w:tabs>
                <w:tab w:val="left" w:pos="9000"/>
              </w:tabs>
              <w:spacing w:after="180"/>
            </w:pPr>
            <w:r w:rsidRPr="00E46ED6">
              <w:t>bear the name and address of the Bidder;</w:t>
            </w:r>
          </w:p>
          <w:p w14:paraId="6D1916B7" w14:textId="77777777" w:rsidR="00ED0D94" w:rsidRPr="00E46ED6" w:rsidRDefault="00ED0D94" w:rsidP="00CA7129">
            <w:pPr>
              <w:pStyle w:val="Heading3"/>
              <w:numPr>
                <w:ilvl w:val="2"/>
                <w:numId w:val="62"/>
              </w:numPr>
              <w:tabs>
                <w:tab w:val="left" w:pos="9000"/>
              </w:tabs>
              <w:spacing w:after="180"/>
            </w:pPr>
            <w:r w:rsidRPr="00E46ED6">
              <w:t>be addressed to the Purchaser in accordance with ITB</w:t>
            </w:r>
            <w:r w:rsidR="00E02AD0" w:rsidRPr="00E46ED6">
              <w:t xml:space="preserve"> </w:t>
            </w:r>
            <w:r w:rsidR="008D216A" w:rsidRPr="00E46ED6">
              <w:t>22.1</w:t>
            </w:r>
            <w:r w:rsidRPr="00E46ED6">
              <w:t>;</w:t>
            </w:r>
          </w:p>
          <w:p w14:paraId="7689685B" w14:textId="77777777" w:rsidR="00ED0D94" w:rsidRPr="00E46ED6" w:rsidRDefault="00ED0D94" w:rsidP="00CA7129">
            <w:pPr>
              <w:pStyle w:val="Heading3"/>
              <w:numPr>
                <w:ilvl w:val="2"/>
                <w:numId w:val="62"/>
              </w:numPr>
              <w:tabs>
                <w:tab w:val="left" w:pos="9000"/>
              </w:tabs>
              <w:spacing w:after="180"/>
            </w:pPr>
            <w:r w:rsidRPr="00E46ED6">
              <w:t xml:space="preserve">bear the specific identification of this </w:t>
            </w:r>
            <w:r w:rsidR="000E14F1" w:rsidRPr="00E46ED6">
              <w:t>Bid</w:t>
            </w:r>
            <w:r w:rsidRPr="00E46ED6">
              <w:t>ding process indicated in ITB 1.1; and</w:t>
            </w:r>
          </w:p>
          <w:p w14:paraId="10757142" w14:textId="77777777" w:rsidR="00ED0D94" w:rsidRPr="00E46ED6" w:rsidRDefault="00ED0D94" w:rsidP="00CA7129">
            <w:pPr>
              <w:pStyle w:val="Heading3"/>
              <w:numPr>
                <w:ilvl w:val="2"/>
                <w:numId w:val="62"/>
              </w:numPr>
              <w:tabs>
                <w:tab w:val="left" w:pos="9000"/>
              </w:tabs>
              <w:spacing w:after="180"/>
            </w:pPr>
            <w:r w:rsidRPr="00E46ED6">
              <w:t xml:space="preserve">bear a warning not to open before the time and date for </w:t>
            </w:r>
            <w:r w:rsidR="000E14F1" w:rsidRPr="00E46ED6">
              <w:t>Bid</w:t>
            </w:r>
            <w:r w:rsidRPr="00E46ED6">
              <w:t xml:space="preserve"> opening.</w:t>
            </w:r>
          </w:p>
          <w:p w14:paraId="0486B0BF" w14:textId="77777777" w:rsidR="00ED0D94" w:rsidRPr="00E46ED6" w:rsidRDefault="00ED0D94" w:rsidP="00CA7129">
            <w:pPr>
              <w:pStyle w:val="Sub-ClauseText"/>
              <w:numPr>
                <w:ilvl w:val="1"/>
                <w:numId w:val="82"/>
              </w:numPr>
              <w:tabs>
                <w:tab w:val="left" w:pos="9000"/>
              </w:tabs>
              <w:spacing w:before="0" w:after="180"/>
              <w:ind w:left="612" w:hanging="612"/>
              <w:rPr>
                <w:spacing w:val="0"/>
              </w:rPr>
            </w:pPr>
            <w:r w:rsidRPr="00E46ED6">
              <w:rPr>
                <w:spacing w:val="0"/>
              </w:rPr>
              <w:t xml:space="preserve">If all envelopes are not sealed and marked as required, the Purchaser will assume no responsibility for the misplacement or premature opening of the </w:t>
            </w:r>
            <w:r w:rsidR="000E14F1" w:rsidRPr="00E46ED6">
              <w:rPr>
                <w:spacing w:val="0"/>
              </w:rPr>
              <w:t>Bid</w:t>
            </w:r>
            <w:r w:rsidRPr="00E46ED6">
              <w:rPr>
                <w:spacing w:val="0"/>
              </w:rPr>
              <w:t>.</w:t>
            </w:r>
          </w:p>
        </w:tc>
      </w:tr>
      <w:tr w:rsidR="00ED0D94" w:rsidRPr="00E46ED6" w14:paraId="0B22410E" w14:textId="77777777" w:rsidTr="00646F0E">
        <w:tc>
          <w:tcPr>
            <w:tcW w:w="2643" w:type="dxa"/>
          </w:tcPr>
          <w:p w14:paraId="669D2605" w14:textId="77777777" w:rsidR="00ED0D94" w:rsidRPr="00E46ED6" w:rsidRDefault="00ED0D94" w:rsidP="00646F0E">
            <w:pPr>
              <w:pStyle w:val="Sec1-ClausesAfter10pt1"/>
              <w:tabs>
                <w:tab w:val="left" w:pos="9000"/>
              </w:tabs>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348000806"/>
            <w:bookmarkStart w:id="186" w:name="_Toc494463372"/>
            <w:r w:rsidRPr="00E46ED6">
              <w:t>Deadline for Submission of Bids</w:t>
            </w:r>
            <w:bookmarkEnd w:id="179"/>
            <w:bookmarkEnd w:id="180"/>
            <w:bookmarkEnd w:id="181"/>
            <w:bookmarkEnd w:id="182"/>
            <w:bookmarkEnd w:id="183"/>
            <w:bookmarkEnd w:id="184"/>
            <w:bookmarkEnd w:id="185"/>
            <w:bookmarkEnd w:id="186"/>
          </w:p>
        </w:tc>
        <w:tc>
          <w:tcPr>
            <w:tcW w:w="7665" w:type="dxa"/>
            <w:gridSpan w:val="2"/>
          </w:tcPr>
          <w:p w14:paraId="35C8731F" w14:textId="77777777" w:rsidR="00ED0D94" w:rsidRPr="00E46ED6" w:rsidRDefault="00ED0D94" w:rsidP="00CA7129">
            <w:pPr>
              <w:pStyle w:val="Sub-ClauseText"/>
              <w:numPr>
                <w:ilvl w:val="1"/>
                <w:numId w:val="30"/>
              </w:numPr>
              <w:tabs>
                <w:tab w:val="left" w:pos="9000"/>
              </w:tabs>
              <w:spacing w:before="0" w:after="200"/>
              <w:rPr>
                <w:spacing w:val="0"/>
              </w:rPr>
            </w:pPr>
            <w:r w:rsidRPr="00E46ED6">
              <w:rPr>
                <w:spacing w:val="0"/>
              </w:rPr>
              <w:t xml:space="preserve">Bids must be received by the Purchaser at the address and no later than the date and time </w:t>
            </w:r>
            <w:r w:rsidRPr="00E46ED6">
              <w:rPr>
                <w:bCs/>
                <w:spacing w:val="0"/>
              </w:rPr>
              <w:t>specified</w:t>
            </w:r>
            <w:r w:rsidRPr="00E46ED6">
              <w:rPr>
                <w:spacing w:val="0"/>
              </w:rPr>
              <w:t xml:space="preserve"> </w:t>
            </w:r>
            <w:r w:rsidRPr="00E46ED6">
              <w:rPr>
                <w:b/>
                <w:bCs/>
                <w:spacing w:val="0"/>
              </w:rPr>
              <w:t>in the</w:t>
            </w:r>
            <w:r w:rsidRPr="00E46ED6">
              <w:rPr>
                <w:spacing w:val="0"/>
              </w:rPr>
              <w:t xml:space="preserve"> </w:t>
            </w:r>
            <w:r w:rsidRPr="00E46ED6">
              <w:rPr>
                <w:b/>
                <w:spacing w:val="0"/>
              </w:rPr>
              <w:t xml:space="preserve">BDS. </w:t>
            </w:r>
            <w:r w:rsidRPr="00E46ED6">
              <w:rPr>
                <w:rStyle w:val="StyleHeader2-SubClausesBoldChar"/>
                <w:b w:val="0"/>
                <w:lang w:val="en-US"/>
              </w:rPr>
              <w:t>When so</w:t>
            </w:r>
            <w:r w:rsidRPr="00E46ED6">
              <w:rPr>
                <w:rStyle w:val="StyleHeader2-SubClausesBoldChar"/>
                <w:lang w:val="en-US"/>
              </w:rPr>
              <w:t xml:space="preserve"> </w:t>
            </w:r>
            <w:r w:rsidRPr="00E46ED6">
              <w:rPr>
                <w:rStyle w:val="StyleHeader2-SubClausesBoldChar"/>
                <w:b w:val="0"/>
                <w:lang w:val="en-US"/>
              </w:rPr>
              <w:t>specified</w:t>
            </w:r>
            <w:r w:rsidRPr="00E46ED6">
              <w:rPr>
                <w:rStyle w:val="StyleHeader2-SubClausesBoldChar"/>
                <w:lang w:val="en-US"/>
              </w:rPr>
              <w:t xml:space="preserve"> in the BDS</w:t>
            </w:r>
            <w:r w:rsidRPr="00E46ED6">
              <w:t xml:space="preserve">, </w:t>
            </w:r>
            <w:r w:rsidR="00EE153E" w:rsidRPr="00E46ED6">
              <w:t>Bidder</w:t>
            </w:r>
            <w:r w:rsidRPr="00E46ED6">
              <w:t xml:space="preserve">s shall have the option of submitting their </w:t>
            </w:r>
            <w:r w:rsidR="000E14F1" w:rsidRPr="00E46ED6">
              <w:t>Bid</w:t>
            </w:r>
            <w:r w:rsidRPr="00E46ED6">
              <w:t xml:space="preserve">s electronically. Bidders submitting </w:t>
            </w:r>
            <w:r w:rsidR="000E14F1" w:rsidRPr="00E46ED6">
              <w:t>Bid</w:t>
            </w:r>
            <w:r w:rsidRPr="00E46ED6">
              <w:t xml:space="preserve">s electronically shall follow the electronic </w:t>
            </w:r>
            <w:r w:rsidR="000E14F1" w:rsidRPr="00E46ED6">
              <w:t>Bid</w:t>
            </w:r>
            <w:r w:rsidRPr="00E46ED6">
              <w:t xml:space="preserve"> submission procedures </w:t>
            </w:r>
            <w:r w:rsidRPr="00E46ED6">
              <w:rPr>
                <w:rStyle w:val="StyleHeader2-SubClausesBoldChar"/>
                <w:b w:val="0"/>
                <w:lang w:val="en-US"/>
              </w:rPr>
              <w:t>specified</w:t>
            </w:r>
            <w:r w:rsidRPr="00E46ED6">
              <w:rPr>
                <w:rStyle w:val="StyleHeader2-SubClausesBoldChar"/>
                <w:lang w:val="en-US"/>
              </w:rPr>
              <w:t xml:space="preserve"> in the BDS</w:t>
            </w:r>
            <w:r w:rsidRPr="00E46ED6">
              <w:t>.</w:t>
            </w:r>
          </w:p>
          <w:p w14:paraId="65F535EA" w14:textId="77777777" w:rsidR="00ED0D94" w:rsidRPr="00E46ED6" w:rsidRDefault="00ED0D94" w:rsidP="00CA7129">
            <w:pPr>
              <w:pStyle w:val="Sub-ClauseText"/>
              <w:numPr>
                <w:ilvl w:val="1"/>
                <w:numId w:val="30"/>
              </w:numPr>
              <w:tabs>
                <w:tab w:val="left" w:pos="9000"/>
              </w:tabs>
              <w:spacing w:before="0" w:after="200"/>
              <w:rPr>
                <w:spacing w:val="0"/>
              </w:rPr>
            </w:pPr>
            <w:r w:rsidRPr="00E46ED6">
              <w:rPr>
                <w:spacing w:val="0"/>
              </w:rPr>
              <w:t xml:space="preserve">The Purchaser may, at its discretion, extend the deadline for the submission of </w:t>
            </w:r>
            <w:r w:rsidR="000E14F1" w:rsidRPr="00E46ED6">
              <w:rPr>
                <w:spacing w:val="0"/>
              </w:rPr>
              <w:t>Bid</w:t>
            </w:r>
            <w:r w:rsidRPr="00E46ED6">
              <w:rPr>
                <w:spacing w:val="0"/>
              </w:rPr>
              <w:t xml:space="preserve">s by amending the </w:t>
            </w:r>
            <w:r w:rsidR="00706F9F" w:rsidRPr="00E46ED6">
              <w:rPr>
                <w:spacing w:val="0"/>
              </w:rPr>
              <w:t>bidding</w:t>
            </w:r>
            <w:r w:rsidR="00E41492" w:rsidRPr="00E46ED6">
              <w:rPr>
                <w:spacing w:val="0"/>
              </w:rPr>
              <w:t xml:space="preserve"> document</w:t>
            </w:r>
            <w:r w:rsidRPr="00E46ED6">
              <w:rPr>
                <w:spacing w:val="0"/>
              </w:rPr>
              <w:t xml:space="preserve"> in accordance with ITB 8, in which case all rights and obligations of the Purchaser and Bidders previously subject to the deadline shall thereafter be subject to the deadline as extended.</w:t>
            </w:r>
          </w:p>
        </w:tc>
      </w:tr>
      <w:tr w:rsidR="00ED0D94" w:rsidRPr="00E46ED6" w14:paraId="35514839" w14:textId="77777777" w:rsidTr="00646F0E">
        <w:tc>
          <w:tcPr>
            <w:tcW w:w="2643" w:type="dxa"/>
          </w:tcPr>
          <w:p w14:paraId="3C2670E8" w14:textId="77777777" w:rsidR="00ED0D94" w:rsidRPr="00E46ED6" w:rsidRDefault="00ED0D94" w:rsidP="00646F0E">
            <w:pPr>
              <w:pStyle w:val="Sec1-ClausesAfter10pt1"/>
              <w:tabs>
                <w:tab w:val="left" w:pos="9000"/>
              </w:tabs>
            </w:pPr>
            <w:bookmarkStart w:id="187" w:name="_Toc438438847"/>
            <w:bookmarkStart w:id="188" w:name="_Toc438532619"/>
            <w:bookmarkStart w:id="189" w:name="_Toc438733991"/>
            <w:bookmarkStart w:id="190" w:name="_Toc438907029"/>
            <w:bookmarkStart w:id="191" w:name="_Toc438907228"/>
            <w:bookmarkStart w:id="192" w:name="_Toc348000807"/>
            <w:bookmarkStart w:id="193" w:name="_Toc494463373"/>
            <w:r w:rsidRPr="00E46ED6">
              <w:t>Late Bids</w:t>
            </w:r>
            <w:bookmarkEnd w:id="187"/>
            <w:bookmarkEnd w:id="188"/>
            <w:bookmarkEnd w:id="189"/>
            <w:bookmarkEnd w:id="190"/>
            <w:bookmarkEnd w:id="191"/>
            <w:bookmarkEnd w:id="192"/>
            <w:bookmarkEnd w:id="193"/>
          </w:p>
        </w:tc>
        <w:tc>
          <w:tcPr>
            <w:tcW w:w="7665" w:type="dxa"/>
            <w:gridSpan w:val="2"/>
          </w:tcPr>
          <w:p w14:paraId="29C63E50" w14:textId="77777777" w:rsidR="00ED0D94" w:rsidRPr="00E46ED6" w:rsidRDefault="00ED0D94" w:rsidP="00CA7129">
            <w:pPr>
              <w:pStyle w:val="Sub-ClauseText"/>
              <w:numPr>
                <w:ilvl w:val="1"/>
                <w:numId w:val="69"/>
              </w:numPr>
              <w:tabs>
                <w:tab w:val="left" w:pos="9000"/>
              </w:tabs>
              <w:spacing w:before="0" w:after="200"/>
              <w:rPr>
                <w:spacing w:val="0"/>
              </w:rPr>
            </w:pPr>
            <w:r w:rsidRPr="00E46ED6">
              <w:rPr>
                <w:spacing w:val="0"/>
              </w:rPr>
              <w:t xml:space="preserve">The Purchaser shall not consider any </w:t>
            </w:r>
            <w:r w:rsidR="000E14F1" w:rsidRPr="00E46ED6">
              <w:rPr>
                <w:spacing w:val="0"/>
              </w:rPr>
              <w:t>Bid</w:t>
            </w:r>
            <w:r w:rsidRPr="00E46ED6">
              <w:rPr>
                <w:spacing w:val="0"/>
              </w:rPr>
              <w:t xml:space="preserve"> that arrives after the deadline for submission of </w:t>
            </w:r>
            <w:r w:rsidR="000E14F1" w:rsidRPr="00E46ED6">
              <w:rPr>
                <w:spacing w:val="0"/>
              </w:rPr>
              <w:t>Bid</w:t>
            </w:r>
            <w:r w:rsidRPr="00E46ED6">
              <w:rPr>
                <w:spacing w:val="0"/>
              </w:rPr>
              <w:t xml:space="preserve">s, in accordance with ITB 22.  Any </w:t>
            </w:r>
            <w:r w:rsidR="000E14F1" w:rsidRPr="00E46ED6">
              <w:rPr>
                <w:spacing w:val="0"/>
              </w:rPr>
              <w:t>Bid</w:t>
            </w:r>
            <w:r w:rsidRPr="00E46ED6">
              <w:rPr>
                <w:spacing w:val="0"/>
              </w:rPr>
              <w:t xml:space="preserve"> received by the Purchaser after the deadline for submission of </w:t>
            </w:r>
            <w:r w:rsidR="000E14F1" w:rsidRPr="00E46ED6">
              <w:rPr>
                <w:spacing w:val="0"/>
              </w:rPr>
              <w:t>Bid</w:t>
            </w:r>
            <w:r w:rsidRPr="00E46ED6">
              <w:rPr>
                <w:spacing w:val="0"/>
              </w:rPr>
              <w:t>s shall be declared late, rejected, and returned unopened to the Bidder.</w:t>
            </w:r>
          </w:p>
        </w:tc>
      </w:tr>
      <w:tr w:rsidR="00ED0D94" w:rsidRPr="00E46ED6" w14:paraId="5AE76652" w14:textId="77777777" w:rsidTr="00646F0E">
        <w:tc>
          <w:tcPr>
            <w:tcW w:w="2643" w:type="dxa"/>
          </w:tcPr>
          <w:p w14:paraId="0A4C7F4A" w14:textId="77777777" w:rsidR="00ED0D94" w:rsidRPr="00E46ED6" w:rsidRDefault="00ED0D94" w:rsidP="00646F0E">
            <w:pPr>
              <w:pStyle w:val="Sec1-ClausesAfter10pt1"/>
              <w:tabs>
                <w:tab w:val="left" w:pos="9000"/>
              </w:tabs>
            </w:pPr>
            <w:bookmarkStart w:id="194" w:name="_Toc424009126"/>
            <w:bookmarkStart w:id="195" w:name="_Toc438438848"/>
            <w:bookmarkStart w:id="196" w:name="_Toc438532620"/>
            <w:bookmarkStart w:id="197" w:name="_Toc438733992"/>
            <w:bookmarkStart w:id="198" w:name="_Toc438907030"/>
            <w:bookmarkStart w:id="199" w:name="_Toc438907229"/>
            <w:bookmarkStart w:id="200" w:name="_Toc348000808"/>
            <w:bookmarkStart w:id="201" w:name="_Toc494463374"/>
            <w:r w:rsidRPr="00E46ED6">
              <w:t>Withdrawal, Substitution, and Modification of Bids</w:t>
            </w:r>
            <w:bookmarkEnd w:id="194"/>
            <w:bookmarkEnd w:id="195"/>
            <w:bookmarkEnd w:id="196"/>
            <w:bookmarkEnd w:id="197"/>
            <w:bookmarkEnd w:id="198"/>
            <w:bookmarkEnd w:id="199"/>
            <w:bookmarkEnd w:id="200"/>
            <w:bookmarkEnd w:id="201"/>
            <w:r w:rsidRPr="00E46ED6">
              <w:t xml:space="preserve"> </w:t>
            </w:r>
          </w:p>
        </w:tc>
        <w:tc>
          <w:tcPr>
            <w:tcW w:w="7665" w:type="dxa"/>
            <w:gridSpan w:val="2"/>
          </w:tcPr>
          <w:p w14:paraId="33BBDF6C"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E46ED6">
              <w:rPr>
                <w:spacing w:val="0"/>
              </w:rPr>
              <w:t>3</w:t>
            </w:r>
            <w:r w:rsidRPr="00E46ED6">
              <w:rPr>
                <w:spacing w:val="0"/>
              </w:rPr>
              <w:t xml:space="preserve">, (except that withdrawal notices do not require </w:t>
            </w:r>
            <w:r w:rsidR="00913434" w:rsidRPr="00E46ED6">
              <w:rPr>
                <w:spacing w:val="0"/>
              </w:rPr>
              <w:t>copies)</w:t>
            </w:r>
            <w:r w:rsidRPr="00E46ED6">
              <w:rPr>
                <w:spacing w:val="0"/>
              </w:rPr>
              <w:t xml:space="preserve">. The corresponding substitution or modification of the </w:t>
            </w:r>
            <w:r w:rsidR="000E14F1" w:rsidRPr="00E46ED6">
              <w:rPr>
                <w:spacing w:val="0"/>
              </w:rPr>
              <w:t>Bid</w:t>
            </w:r>
            <w:r w:rsidRPr="00E46ED6">
              <w:rPr>
                <w:spacing w:val="0"/>
              </w:rPr>
              <w:t xml:space="preserve"> must accompany the respective written notice. All notices must be:</w:t>
            </w:r>
          </w:p>
          <w:p w14:paraId="49770C26" w14:textId="77777777" w:rsidR="00ED0D94" w:rsidRPr="00E46ED6" w:rsidRDefault="00ED0D94" w:rsidP="00CA7129">
            <w:pPr>
              <w:numPr>
                <w:ilvl w:val="0"/>
                <w:numId w:val="61"/>
              </w:numPr>
              <w:tabs>
                <w:tab w:val="left" w:pos="1152"/>
                <w:tab w:val="left" w:pos="9000"/>
              </w:tabs>
              <w:spacing w:after="200"/>
              <w:ind w:left="1166" w:hanging="547"/>
              <w:jc w:val="both"/>
            </w:pPr>
            <w:r w:rsidRPr="00E46ED6">
              <w:t>prepared and submitted in accordance with ITB 20 and 21 (except that withdrawal notices do not require copies), and in addition, the respective envelopes shall be clearly marked “</w:t>
            </w:r>
            <w:r w:rsidRPr="00E46ED6">
              <w:rPr>
                <w:smallCaps/>
              </w:rPr>
              <w:t xml:space="preserve">Withdrawal,” “Substitution,” </w:t>
            </w:r>
            <w:r w:rsidRPr="00E46ED6">
              <w:t xml:space="preserve">or </w:t>
            </w:r>
            <w:r w:rsidRPr="00E46ED6">
              <w:rPr>
                <w:smallCaps/>
              </w:rPr>
              <w:t>“Modification</w:t>
            </w:r>
            <w:r w:rsidRPr="00E46ED6">
              <w:t>;” and</w:t>
            </w:r>
          </w:p>
          <w:p w14:paraId="7719E671" w14:textId="77777777" w:rsidR="00ED0D94" w:rsidRPr="00E46ED6" w:rsidRDefault="00ED0D94" w:rsidP="00CA7129">
            <w:pPr>
              <w:numPr>
                <w:ilvl w:val="0"/>
                <w:numId w:val="61"/>
              </w:numPr>
              <w:tabs>
                <w:tab w:val="left" w:pos="1152"/>
                <w:tab w:val="left" w:pos="9000"/>
              </w:tabs>
              <w:spacing w:after="200"/>
              <w:ind w:left="1166" w:hanging="547"/>
              <w:jc w:val="both"/>
            </w:pPr>
            <w:r w:rsidRPr="00E46ED6">
              <w:t xml:space="preserve">received by the Purchaser prior to the deadline prescribed for submission of </w:t>
            </w:r>
            <w:r w:rsidR="000E14F1" w:rsidRPr="00E46ED6">
              <w:t>Bid</w:t>
            </w:r>
            <w:r w:rsidRPr="00E46ED6">
              <w:t>s, in accordance with ITB 22.</w:t>
            </w:r>
          </w:p>
          <w:p w14:paraId="37AA78AF"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Bids requested to be withdrawn in accordance with ITB 24.1 shall be returned unopened to the Bidders.</w:t>
            </w:r>
          </w:p>
          <w:p w14:paraId="21E4A053" w14:textId="77777777" w:rsidR="00ED0D94" w:rsidRPr="00E46ED6" w:rsidRDefault="00ED0D94" w:rsidP="00CA7129">
            <w:pPr>
              <w:pStyle w:val="Sub-ClauseText"/>
              <w:numPr>
                <w:ilvl w:val="1"/>
                <w:numId w:val="31"/>
              </w:numPr>
              <w:tabs>
                <w:tab w:val="left" w:pos="9000"/>
              </w:tabs>
              <w:spacing w:before="0" w:after="200"/>
              <w:rPr>
                <w:spacing w:val="0"/>
              </w:rPr>
            </w:pPr>
            <w:r w:rsidRPr="00E46ED6">
              <w:rPr>
                <w:spacing w:val="0"/>
              </w:rPr>
              <w:t xml:space="preserve">No </w:t>
            </w:r>
            <w:r w:rsidR="000E14F1" w:rsidRPr="00E46ED6">
              <w:rPr>
                <w:spacing w:val="0"/>
              </w:rPr>
              <w:t>Bid</w:t>
            </w:r>
            <w:r w:rsidRPr="00E46ED6">
              <w:rPr>
                <w:spacing w:val="0"/>
              </w:rPr>
              <w:t xml:space="preserve"> may be withdrawn, substituted, or modified in the interval between the deadline for submission of </w:t>
            </w:r>
            <w:r w:rsidR="000E14F1" w:rsidRPr="00E46ED6">
              <w:rPr>
                <w:spacing w:val="0"/>
              </w:rPr>
              <w:t>Bid</w:t>
            </w:r>
            <w:r w:rsidRPr="00E46ED6">
              <w:rPr>
                <w:spacing w:val="0"/>
              </w:rPr>
              <w:t xml:space="preserve">s and the expiration of the period of </w:t>
            </w:r>
            <w:r w:rsidR="000E14F1" w:rsidRPr="00E46ED6">
              <w:rPr>
                <w:spacing w:val="0"/>
              </w:rPr>
              <w:t>Bid</w:t>
            </w:r>
            <w:r w:rsidRPr="00E46ED6">
              <w:rPr>
                <w:spacing w:val="0"/>
              </w:rPr>
              <w:t xml:space="preserve"> validity specified by the Bidder on the Letter of Bid or any extension thereof. </w:t>
            </w:r>
          </w:p>
        </w:tc>
      </w:tr>
      <w:tr w:rsidR="00ED0D94" w:rsidRPr="00E46ED6" w14:paraId="20237F25" w14:textId="77777777" w:rsidTr="00646F0E">
        <w:tc>
          <w:tcPr>
            <w:tcW w:w="2643" w:type="dxa"/>
          </w:tcPr>
          <w:p w14:paraId="7A4D2D47" w14:textId="77777777" w:rsidR="00ED0D94" w:rsidRPr="00E46ED6" w:rsidRDefault="00ED0D94" w:rsidP="00646F0E">
            <w:pPr>
              <w:pStyle w:val="Sec1-ClausesAfter10pt1"/>
              <w:tabs>
                <w:tab w:val="left" w:pos="9000"/>
              </w:tabs>
            </w:pPr>
            <w:bookmarkStart w:id="202" w:name="_Toc438438849"/>
            <w:bookmarkStart w:id="203" w:name="_Toc438532623"/>
            <w:bookmarkStart w:id="204" w:name="_Toc438733993"/>
            <w:bookmarkStart w:id="205" w:name="_Toc438907031"/>
            <w:bookmarkStart w:id="206" w:name="_Toc438907230"/>
            <w:bookmarkStart w:id="207" w:name="_Toc348000809"/>
            <w:bookmarkStart w:id="208" w:name="_Toc494463375"/>
            <w:r w:rsidRPr="00E46ED6">
              <w:t>Bid Opening</w:t>
            </w:r>
            <w:bookmarkEnd w:id="202"/>
            <w:bookmarkEnd w:id="203"/>
            <w:bookmarkEnd w:id="204"/>
            <w:bookmarkEnd w:id="205"/>
            <w:bookmarkEnd w:id="206"/>
            <w:bookmarkEnd w:id="207"/>
            <w:bookmarkEnd w:id="208"/>
          </w:p>
        </w:tc>
        <w:tc>
          <w:tcPr>
            <w:tcW w:w="7665" w:type="dxa"/>
            <w:gridSpan w:val="2"/>
          </w:tcPr>
          <w:p w14:paraId="7DCF06A8" w14:textId="77777777" w:rsidR="00ED0D94" w:rsidRPr="00E46ED6" w:rsidRDefault="00ED0D94" w:rsidP="00CA7129">
            <w:pPr>
              <w:pStyle w:val="Sub-ClauseText"/>
              <w:numPr>
                <w:ilvl w:val="1"/>
                <w:numId w:val="32"/>
              </w:numPr>
              <w:tabs>
                <w:tab w:val="left" w:pos="9000"/>
              </w:tabs>
              <w:spacing w:before="0" w:after="200"/>
              <w:ind w:left="605" w:hanging="605"/>
              <w:rPr>
                <w:spacing w:val="0"/>
              </w:rPr>
            </w:pPr>
            <w:r w:rsidRPr="00E46ED6">
              <w:rPr>
                <w:spacing w:val="0"/>
              </w:rPr>
              <w:t xml:space="preserve">Except as in the cases specified in ITB 23 and </w:t>
            </w:r>
            <w:r w:rsidR="000F0D70" w:rsidRPr="00E46ED6">
              <w:rPr>
                <w:spacing w:val="0"/>
              </w:rPr>
              <w:t xml:space="preserve">ITB </w:t>
            </w:r>
            <w:r w:rsidRPr="00E46ED6">
              <w:rPr>
                <w:spacing w:val="0"/>
              </w:rPr>
              <w:t>24</w:t>
            </w:r>
            <w:r w:rsidR="00F233E2" w:rsidRPr="00E46ED6">
              <w:rPr>
                <w:spacing w:val="0"/>
              </w:rPr>
              <w:t>.2</w:t>
            </w:r>
            <w:r w:rsidRPr="00E46ED6">
              <w:rPr>
                <w:spacing w:val="0"/>
              </w:rPr>
              <w:t>, the Purchaser shall</w:t>
            </w:r>
            <w:r w:rsidR="00B0265A" w:rsidRPr="00E46ED6">
              <w:rPr>
                <w:spacing w:val="0"/>
              </w:rPr>
              <w:t xml:space="preserve">, at the Bid </w:t>
            </w:r>
            <w:r w:rsidR="00500CED" w:rsidRPr="00E46ED6">
              <w:rPr>
                <w:spacing w:val="0"/>
              </w:rPr>
              <w:t>opening</w:t>
            </w:r>
            <w:r w:rsidR="00B0265A" w:rsidRPr="00E46ED6">
              <w:rPr>
                <w:spacing w:val="0"/>
              </w:rPr>
              <w:t>,</w:t>
            </w:r>
            <w:r w:rsidRPr="00E46ED6">
              <w:rPr>
                <w:spacing w:val="0"/>
              </w:rPr>
              <w:t xml:space="preserve"> publicly open and read out</w:t>
            </w:r>
            <w:r w:rsidR="00D014BE" w:rsidRPr="00E46ED6">
              <w:rPr>
                <w:spacing w:val="0"/>
              </w:rPr>
              <w:t xml:space="preserve"> </w:t>
            </w:r>
            <w:r w:rsidRPr="00E46ED6">
              <w:rPr>
                <w:spacing w:val="0"/>
              </w:rPr>
              <w:t xml:space="preserve">all </w:t>
            </w:r>
            <w:r w:rsidR="000E14F1" w:rsidRPr="00E46ED6">
              <w:rPr>
                <w:spacing w:val="0"/>
              </w:rPr>
              <w:t>Bid</w:t>
            </w:r>
            <w:r w:rsidRPr="00E46ED6">
              <w:rPr>
                <w:spacing w:val="0"/>
              </w:rPr>
              <w:t xml:space="preserve">s received by the </w:t>
            </w:r>
            <w:r w:rsidR="00913434" w:rsidRPr="00E46ED6">
              <w:rPr>
                <w:spacing w:val="0"/>
              </w:rPr>
              <w:t>deadline at</w:t>
            </w:r>
            <w:r w:rsidRPr="00E46ED6">
              <w:rPr>
                <w:spacing w:val="0"/>
              </w:rPr>
              <w:t xml:space="preserve"> the </w:t>
            </w:r>
            <w:r w:rsidR="00913434" w:rsidRPr="00E46ED6">
              <w:rPr>
                <w:spacing w:val="0"/>
              </w:rPr>
              <w:t>date, time</w:t>
            </w:r>
            <w:r w:rsidRPr="00E46ED6">
              <w:rPr>
                <w:spacing w:val="0"/>
              </w:rPr>
              <w:t xml:space="preserve"> and place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00556DC6" w:rsidRPr="00E46ED6">
              <w:rPr>
                <w:b/>
                <w:spacing w:val="0"/>
              </w:rPr>
              <w:t xml:space="preserve"> </w:t>
            </w:r>
            <w:r w:rsidR="00556DC6" w:rsidRPr="00E46ED6">
              <w:t>in the presence of Bidders’ designated representatives and anyone who chooses to attend</w:t>
            </w:r>
            <w:r w:rsidR="00556DC6" w:rsidRPr="00E46ED6">
              <w:rPr>
                <w:b/>
                <w:spacing w:val="0"/>
              </w:rPr>
              <w:t xml:space="preserve"> </w:t>
            </w:r>
            <w:r w:rsidRPr="00E46ED6">
              <w:rPr>
                <w:spacing w:val="0"/>
              </w:rPr>
              <w:t xml:space="preserve">Any specific electronic </w:t>
            </w:r>
            <w:r w:rsidR="000E14F1" w:rsidRPr="00E46ED6">
              <w:rPr>
                <w:spacing w:val="0"/>
              </w:rPr>
              <w:t>Bid</w:t>
            </w:r>
            <w:r w:rsidRPr="00E46ED6">
              <w:rPr>
                <w:spacing w:val="0"/>
              </w:rPr>
              <w:t xml:space="preserve"> opening procedures required if electronic </w:t>
            </w:r>
            <w:r w:rsidR="00500CED" w:rsidRPr="00E46ED6">
              <w:rPr>
                <w:spacing w:val="0"/>
              </w:rPr>
              <w:t xml:space="preserve">bidding </w:t>
            </w:r>
            <w:r w:rsidRPr="00E46ED6">
              <w:rPr>
                <w:spacing w:val="0"/>
              </w:rPr>
              <w:t xml:space="preserve">is permitted in accordance with ITB 22.1, shall be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r w:rsidRPr="00E46ED6">
              <w:rPr>
                <w:spacing w:val="0"/>
              </w:rPr>
              <w:t xml:space="preserve"> </w:t>
            </w:r>
          </w:p>
          <w:p w14:paraId="0A3F63A1"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First, envelopes marked “</w:t>
            </w:r>
            <w:r w:rsidRPr="00E46ED6">
              <w:rPr>
                <w:smallCaps/>
                <w:spacing w:val="0"/>
              </w:rPr>
              <w:t>Withdrawal</w:t>
            </w:r>
            <w:r w:rsidRPr="00E46ED6">
              <w:rPr>
                <w:spacing w:val="0"/>
              </w:rPr>
              <w:t xml:space="preserve">” shall be opened and read out and the envelope with the corresponding </w:t>
            </w:r>
            <w:r w:rsidR="000E14F1" w:rsidRPr="00E46ED6">
              <w:rPr>
                <w:spacing w:val="0"/>
              </w:rPr>
              <w:t>Bid</w:t>
            </w:r>
            <w:r w:rsidRPr="00E46ED6">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E46ED6">
              <w:rPr>
                <w:spacing w:val="0"/>
              </w:rPr>
              <w:t>Bid</w:t>
            </w:r>
            <w:r w:rsidRPr="00E46ED6">
              <w:rPr>
                <w:spacing w:val="0"/>
              </w:rPr>
              <w:t xml:space="preserve"> will be opened. No </w:t>
            </w:r>
            <w:r w:rsidR="000E14F1" w:rsidRPr="00E46ED6">
              <w:rPr>
                <w:spacing w:val="0"/>
              </w:rPr>
              <w:t>Bid</w:t>
            </w:r>
            <w:r w:rsidRPr="00E46ED6">
              <w:rPr>
                <w:spacing w:val="0"/>
              </w:rPr>
              <w:t xml:space="preserve"> withdrawal shall be permitted unless the corresponding withdrawal notice contains a valid authorization to request the withdrawal and is read out at </w:t>
            </w:r>
            <w:r w:rsidR="000E14F1" w:rsidRPr="00E46ED6">
              <w:rPr>
                <w:spacing w:val="0"/>
              </w:rPr>
              <w:t>Bid</w:t>
            </w:r>
            <w:r w:rsidRPr="00E46ED6">
              <w:rPr>
                <w:spacing w:val="0"/>
              </w:rPr>
              <w:t xml:space="preserve"> opening. </w:t>
            </w:r>
          </w:p>
          <w:p w14:paraId="3CDDD00F"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Next, envelopes marked “</w:t>
            </w:r>
            <w:r w:rsidRPr="00E46ED6">
              <w:rPr>
                <w:smallCaps/>
                <w:spacing w:val="0"/>
              </w:rPr>
              <w:t>Substitution</w:t>
            </w:r>
            <w:r w:rsidRPr="00E46ED6">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E46ED6">
              <w:rPr>
                <w:spacing w:val="0"/>
              </w:rPr>
              <w:t>Bid</w:t>
            </w:r>
            <w:r w:rsidRPr="00E46ED6">
              <w:rPr>
                <w:spacing w:val="0"/>
              </w:rPr>
              <w:t xml:space="preserve"> opening. </w:t>
            </w:r>
          </w:p>
          <w:p w14:paraId="2483AE9C"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Next, envelopes marked “</w:t>
            </w:r>
            <w:r w:rsidRPr="00E46ED6">
              <w:rPr>
                <w:smallCaps/>
                <w:spacing w:val="0"/>
              </w:rPr>
              <w:t>Modification</w:t>
            </w:r>
            <w:r w:rsidRPr="00E46ED6">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6ACE645F" w14:textId="77777777" w:rsidR="001707E7" w:rsidRPr="00E46ED6" w:rsidRDefault="00003CFF" w:rsidP="00CA7129">
            <w:pPr>
              <w:pStyle w:val="Sub-ClauseText"/>
              <w:numPr>
                <w:ilvl w:val="1"/>
                <w:numId w:val="32"/>
              </w:numPr>
              <w:tabs>
                <w:tab w:val="left" w:pos="9000"/>
              </w:tabs>
              <w:spacing w:before="0" w:after="200"/>
              <w:rPr>
                <w:spacing w:val="0"/>
              </w:rPr>
            </w:pPr>
            <w:r w:rsidRPr="00E46ED6">
              <w:rPr>
                <w:spacing w:val="0"/>
              </w:rPr>
              <w:t>Next, a</w:t>
            </w:r>
            <w:r w:rsidR="00ED0D94" w:rsidRPr="00E46ED6">
              <w:rPr>
                <w:spacing w:val="0"/>
              </w:rPr>
              <w:t xml:space="preserve">ll </w:t>
            </w:r>
            <w:r w:rsidR="00B73A2C" w:rsidRPr="00E46ED6">
              <w:rPr>
                <w:spacing w:val="0"/>
              </w:rPr>
              <w:t xml:space="preserve">remaining </w:t>
            </w:r>
            <w:r w:rsidR="00ED0D94" w:rsidRPr="00E46ED6">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E46ED6">
              <w:rPr>
                <w:spacing w:val="0"/>
              </w:rPr>
              <w:t>Bid</w:t>
            </w:r>
            <w:r w:rsidR="00ED0D94" w:rsidRPr="00E46ED6">
              <w:rPr>
                <w:spacing w:val="0"/>
              </w:rPr>
              <w:t xml:space="preserve">s; the presence or absence of a Bid Security, if required; and any other details as the Purchaser may consider appropriate. </w:t>
            </w:r>
          </w:p>
          <w:p w14:paraId="0AED7837" w14:textId="77777777" w:rsidR="00ED0D94" w:rsidRPr="00E46ED6" w:rsidRDefault="006A0B0F" w:rsidP="00CA7129">
            <w:pPr>
              <w:pStyle w:val="Sub-ClauseText"/>
              <w:numPr>
                <w:ilvl w:val="1"/>
                <w:numId w:val="32"/>
              </w:numPr>
              <w:tabs>
                <w:tab w:val="left" w:pos="9000"/>
              </w:tabs>
              <w:spacing w:before="0" w:after="200"/>
              <w:rPr>
                <w:spacing w:val="0"/>
              </w:rPr>
            </w:pPr>
            <w:r w:rsidRPr="00E46ED6">
              <w:t>Only Bids, alternative Bids and discounts that are opened and read out at Bid opening shall be considered further</w:t>
            </w:r>
            <w:r w:rsidR="00AE79AA" w:rsidRPr="00E46ED6">
              <w:t xml:space="preserve"> in the evaluation</w:t>
            </w:r>
            <w:r w:rsidRPr="00E46ED6">
              <w:t>.</w:t>
            </w:r>
            <w:r w:rsidR="00ED0D94" w:rsidRPr="00E46ED6">
              <w:rPr>
                <w:spacing w:val="0"/>
              </w:rPr>
              <w:t xml:space="preserve"> The Letter of Bid and the Price Schedules are to be initialed by representatives of the Purchaser attending </w:t>
            </w:r>
            <w:r w:rsidR="000E14F1" w:rsidRPr="00E46ED6">
              <w:rPr>
                <w:spacing w:val="0"/>
              </w:rPr>
              <w:t>Bid</w:t>
            </w:r>
            <w:r w:rsidR="00ED0D94" w:rsidRPr="00E46ED6">
              <w:rPr>
                <w:spacing w:val="0"/>
              </w:rPr>
              <w:t xml:space="preserve"> opening in the manner </w:t>
            </w:r>
            <w:r w:rsidR="00ED0D94" w:rsidRPr="00E46ED6">
              <w:rPr>
                <w:bCs/>
                <w:spacing w:val="0"/>
              </w:rPr>
              <w:t>specified</w:t>
            </w:r>
            <w:r w:rsidR="00ED0D94" w:rsidRPr="00E46ED6">
              <w:rPr>
                <w:b/>
                <w:bCs/>
                <w:spacing w:val="0"/>
              </w:rPr>
              <w:t xml:space="preserve"> in the</w:t>
            </w:r>
            <w:r w:rsidR="00ED0D94" w:rsidRPr="00E46ED6">
              <w:rPr>
                <w:spacing w:val="0"/>
              </w:rPr>
              <w:t xml:space="preserve"> </w:t>
            </w:r>
            <w:r w:rsidR="00ED0D94" w:rsidRPr="00E46ED6">
              <w:rPr>
                <w:b/>
                <w:spacing w:val="0"/>
              </w:rPr>
              <w:t>BDS.</w:t>
            </w:r>
            <w:r w:rsidR="00ED0D94" w:rsidRPr="00E46ED6">
              <w:rPr>
                <w:spacing w:val="0"/>
              </w:rPr>
              <w:t xml:space="preserve"> </w:t>
            </w:r>
          </w:p>
          <w:p w14:paraId="53299871"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 xml:space="preserve">The Purchaser shall neither discuss the merits of any </w:t>
            </w:r>
            <w:r w:rsidR="000E14F1" w:rsidRPr="00E46ED6">
              <w:rPr>
                <w:spacing w:val="0"/>
              </w:rPr>
              <w:t>Bid</w:t>
            </w:r>
            <w:r w:rsidRPr="00E46ED6">
              <w:rPr>
                <w:spacing w:val="0"/>
              </w:rPr>
              <w:t xml:space="preserve"> nor reject any </w:t>
            </w:r>
            <w:r w:rsidR="000E14F1" w:rsidRPr="00E46ED6">
              <w:rPr>
                <w:spacing w:val="0"/>
              </w:rPr>
              <w:t>Bid</w:t>
            </w:r>
            <w:r w:rsidRPr="00E46ED6">
              <w:rPr>
                <w:spacing w:val="0"/>
              </w:rPr>
              <w:t xml:space="preserve"> (except for late </w:t>
            </w:r>
            <w:r w:rsidR="000E14F1" w:rsidRPr="00E46ED6">
              <w:rPr>
                <w:spacing w:val="0"/>
              </w:rPr>
              <w:t>Bid</w:t>
            </w:r>
            <w:r w:rsidRPr="00E46ED6">
              <w:rPr>
                <w:spacing w:val="0"/>
              </w:rPr>
              <w:t>s, in accordance with ITB 2</w:t>
            </w:r>
            <w:r w:rsidR="0081279E" w:rsidRPr="00E46ED6">
              <w:rPr>
                <w:spacing w:val="0"/>
              </w:rPr>
              <w:t>3</w:t>
            </w:r>
            <w:r w:rsidRPr="00E46ED6">
              <w:rPr>
                <w:spacing w:val="0"/>
              </w:rPr>
              <w:t>.1).</w:t>
            </w:r>
          </w:p>
          <w:p w14:paraId="7DCA054F"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 xml:space="preserve">The Purchaser shall prepare a record of the </w:t>
            </w:r>
            <w:r w:rsidR="000E14F1" w:rsidRPr="00E46ED6">
              <w:rPr>
                <w:spacing w:val="0"/>
              </w:rPr>
              <w:t>Bid</w:t>
            </w:r>
            <w:r w:rsidRPr="00E46ED6">
              <w:rPr>
                <w:spacing w:val="0"/>
              </w:rPr>
              <w:t xml:space="preserve"> opening that shall include, as a minimum: </w:t>
            </w:r>
          </w:p>
          <w:p w14:paraId="4A3A94DF"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(a)</w:t>
            </w:r>
            <w:r w:rsidRPr="00E46ED6">
              <w:rPr>
                <w:spacing w:val="0"/>
              </w:rPr>
              <w:tab/>
              <w:t xml:space="preserve">the name of the Bidder and whether there is a withdrawal, substitution, or modification; </w:t>
            </w:r>
          </w:p>
          <w:p w14:paraId="446DFB83"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(b)</w:t>
            </w:r>
            <w:r w:rsidRPr="00E46ED6">
              <w:rPr>
                <w:spacing w:val="0"/>
              </w:rPr>
              <w:tab/>
              <w:t>the Bid Price, per lot (contract) if appl</w:t>
            </w:r>
            <w:r w:rsidR="00DE007D" w:rsidRPr="00E46ED6">
              <w:rPr>
                <w:spacing w:val="0"/>
              </w:rPr>
              <w:t>icable, including any discounts;</w:t>
            </w:r>
            <w:r w:rsidRPr="00E46ED6">
              <w:rPr>
                <w:spacing w:val="0"/>
              </w:rPr>
              <w:t xml:space="preserve"> </w:t>
            </w:r>
          </w:p>
          <w:p w14:paraId="4A56BBE3"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(c)</w:t>
            </w:r>
            <w:r w:rsidRPr="00E46ED6">
              <w:rPr>
                <w:spacing w:val="0"/>
              </w:rPr>
              <w:tab/>
              <w:t xml:space="preserve">any alternative </w:t>
            </w:r>
            <w:r w:rsidR="000E14F1" w:rsidRPr="00E46ED6">
              <w:rPr>
                <w:spacing w:val="0"/>
              </w:rPr>
              <w:t>Bid</w:t>
            </w:r>
            <w:r w:rsidRPr="00E46ED6">
              <w:rPr>
                <w:spacing w:val="0"/>
              </w:rPr>
              <w:t xml:space="preserve">s; </w:t>
            </w:r>
          </w:p>
          <w:p w14:paraId="7C72D17F" w14:textId="77777777" w:rsidR="00ED0D94" w:rsidRPr="00E46ED6" w:rsidRDefault="00ED0D94" w:rsidP="00646F0E">
            <w:pPr>
              <w:pStyle w:val="Sub-ClauseText"/>
              <w:tabs>
                <w:tab w:val="left" w:pos="9000"/>
              </w:tabs>
              <w:spacing w:before="0" w:after="200"/>
              <w:ind w:left="1152" w:hanging="540"/>
              <w:rPr>
                <w:spacing w:val="0"/>
              </w:rPr>
            </w:pPr>
            <w:r w:rsidRPr="00E46ED6">
              <w:rPr>
                <w:spacing w:val="0"/>
              </w:rPr>
              <w:t>(</w:t>
            </w:r>
            <w:r w:rsidR="004E2EA1" w:rsidRPr="00E46ED6">
              <w:rPr>
                <w:spacing w:val="0"/>
              </w:rPr>
              <w:t>d</w:t>
            </w:r>
            <w:r w:rsidRPr="00E46ED6">
              <w:rPr>
                <w:spacing w:val="0"/>
              </w:rPr>
              <w:t>)</w:t>
            </w:r>
            <w:r w:rsidRPr="00E46ED6">
              <w:rPr>
                <w:spacing w:val="0"/>
              </w:rPr>
              <w:tab/>
              <w:t>the presence or absence of a Bid Security</w:t>
            </w:r>
            <w:r w:rsidR="00500CED" w:rsidRPr="00E46ED6">
              <w:rPr>
                <w:spacing w:val="0"/>
              </w:rPr>
              <w:t xml:space="preserve"> or Bid-Securing Declaration</w:t>
            </w:r>
            <w:r w:rsidRPr="00E46ED6">
              <w:rPr>
                <w:spacing w:val="0"/>
              </w:rPr>
              <w:t xml:space="preserve">, if one was required. </w:t>
            </w:r>
          </w:p>
          <w:p w14:paraId="5BDBF3C4" w14:textId="77777777" w:rsidR="00ED0D94" w:rsidRPr="00E46ED6" w:rsidRDefault="00ED0D94" w:rsidP="00CA7129">
            <w:pPr>
              <w:pStyle w:val="Sub-ClauseText"/>
              <w:numPr>
                <w:ilvl w:val="1"/>
                <w:numId w:val="32"/>
              </w:numPr>
              <w:tabs>
                <w:tab w:val="left" w:pos="9000"/>
              </w:tabs>
              <w:spacing w:before="0" w:after="200"/>
              <w:rPr>
                <w:spacing w:val="0"/>
              </w:rPr>
            </w:pPr>
            <w:r w:rsidRPr="00E46ED6">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E46ED6" w14:paraId="18649162" w14:textId="77777777" w:rsidTr="00646F0E">
        <w:tc>
          <w:tcPr>
            <w:tcW w:w="2643" w:type="dxa"/>
          </w:tcPr>
          <w:p w14:paraId="0CD17939" w14:textId="77777777" w:rsidR="00293D2E" w:rsidRPr="00E46ED6" w:rsidRDefault="00293D2E" w:rsidP="00646F0E">
            <w:pPr>
              <w:pStyle w:val="Sec1-Clauses"/>
              <w:tabs>
                <w:tab w:val="left" w:pos="9000"/>
              </w:tabs>
              <w:spacing w:before="0" w:after="200"/>
            </w:pPr>
          </w:p>
        </w:tc>
        <w:tc>
          <w:tcPr>
            <w:tcW w:w="7665" w:type="dxa"/>
            <w:gridSpan w:val="2"/>
          </w:tcPr>
          <w:p w14:paraId="5B243DD2" w14:textId="77777777" w:rsidR="00293D2E" w:rsidRPr="00E46ED6" w:rsidRDefault="00293D2E" w:rsidP="00646F0E">
            <w:pPr>
              <w:pStyle w:val="BodyText2"/>
              <w:tabs>
                <w:tab w:val="clear" w:pos="360"/>
                <w:tab w:val="left" w:pos="9000"/>
              </w:tabs>
              <w:spacing w:before="0" w:after="200"/>
              <w:ind w:left="-17" w:firstLine="0"/>
            </w:pPr>
            <w:bookmarkStart w:id="209" w:name="_Toc505659527"/>
            <w:bookmarkStart w:id="210" w:name="_Toc348000810"/>
            <w:bookmarkStart w:id="211" w:name="_Toc451286566"/>
            <w:bookmarkStart w:id="212" w:name="_Toc494463376"/>
            <w:r w:rsidRPr="00E46ED6">
              <w:t>E. Evaluation and Comparison of Bids</w:t>
            </w:r>
            <w:bookmarkEnd w:id="209"/>
            <w:bookmarkEnd w:id="210"/>
            <w:bookmarkEnd w:id="211"/>
            <w:bookmarkEnd w:id="212"/>
          </w:p>
        </w:tc>
      </w:tr>
      <w:tr w:rsidR="00ED0D94" w:rsidRPr="00E46ED6" w14:paraId="4CDFCDC5" w14:textId="77777777" w:rsidTr="00646F0E">
        <w:tc>
          <w:tcPr>
            <w:tcW w:w="2643" w:type="dxa"/>
          </w:tcPr>
          <w:p w14:paraId="652A2C40" w14:textId="77777777" w:rsidR="00ED0D94" w:rsidRPr="00E46ED6" w:rsidRDefault="00ED0D94" w:rsidP="00646F0E">
            <w:pPr>
              <w:pStyle w:val="Sec1-ClausesAfter10pt1"/>
              <w:tabs>
                <w:tab w:val="left" w:pos="9000"/>
              </w:tabs>
            </w:pPr>
            <w:bookmarkStart w:id="213" w:name="_Toc348000811"/>
            <w:bookmarkStart w:id="214" w:name="_Toc494463377"/>
            <w:r w:rsidRPr="00E46ED6">
              <w:t>Confidentiality</w:t>
            </w:r>
            <w:bookmarkEnd w:id="213"/>
            <w:bookmarkEnd w:id="214"/>
          </w:p>
        </w:tc>
        <w:tc>
          <w:tcPr>
            <w:tcW w:w="7665" w:type="dxa"/>
            <w:gridSpan w:val="2"/>
          </w:tcPr>
          <w:p w14:paraId="1DF07050"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 xml:space="preserve">Information relating to the evaluation of </w:t>
            </w:r>
            <w:r w:rsidR="000E14F1" w:rsidRPr="00E46ED6">
              <w:rPr>
                <w:spacing w:val="0"/>
              </w:rPr>
              <w:t>Bid</w:t>
            </w:r>
            <w:r w:rsidRPr="00E46ED6">
              <w:rPr>
                <w:spacing w:val="0"/>
              </w:rPr>
              <w:t xml:space="preserve">s </w:t>
            </w:r>
            <w:r w:rsidR="00913434" w:rsidRPr="00E46ED6">
              <w:rPr>
                <w:spacing w:val="0"/>
              </w:rPr>
              <w:t>and recommendation</w:t>
            </w:r>
            <w:r w:rsidRPr="00E46ED6">
              <w:rPr>
                <w:spacing w:val="0"/>
              </w:rPr>
              <w:t xml:space="preserve"> of contract award, shall not be disclosed to </w:t>
            </w:r>
            <w:r w:rsidR="00EE153E" w:rsidRPr="00E46ED6">
              <w:rPr>
                <w:spacing w:val="0"/>
              </w:rPr>
              <w:t>Bidder</w:t>
            </w:r>
            <w:r w:rsidRPr="00E46ED6">
              <w:rPr>
                <w:spacing w:val="0"/>
              </w:rPr>
              <w:t xml:space="preserve">s or any other persons not officially concerned with the </w:t>
            </w:r>
            <w:r w:rsidR="000E14F1" w:rsidRPr="00E46ED6">
              <w:rPr>
                <w:spacing w:val="0"/>
              </w:rPr>
              <w:t>Bid</w:t>
            </w:r>
            <w:r w:rsidRPr="00E46ED6">
              <w:rPr>
                <w:spacing w:val="0"/>
              </w:rPr>
              <w:t xml:space="preserve">ding process until the </w:t>
            </w:r>
            <w:r w:rsidR="000F0D70" w:rsidRPr="00E46ED6">
              <w:rPr>
                <w:spacing w:val="0"/>
              </w:rPr>
              <w:t xml:space="preserve">information on </w:t>
            </w:r>
            <w:r w:rsidR="00913434" w:rsidRPr="00E46ED6">
              <w:rPr>
                <w:spacing w:val="0"/>
              </w:rPr>
              <w:t>Intention</w:t>
            </w:r>
            <w:r w:rsidRPr="00E46ED6">
              <w:rPr>
                <w:spacing w:val="0"/>
              </w:rPr>
              <w:t xml:space="preserve"> to Award the Contract is </w:t>
            </w:r>
            <w:r w:rsidR="00913434" w:rsidRPr="00E46ED6">
              <w:rPr>
                <w:spacing w:val="0"/>
              </w:rPr>
              <w:t>transmitted to</w:t>
            </w:r>
            <w:r w:rsidRPr="00E46ED6">
              <w:rPr>
                <w:spacing w:val="0"/>
              </w:rPr>
              <w:t xml:space="preserve"> all Bidders in accordance with ITB </w:t>
            </w:r>
            <w:r w:rsidR="004B2152" w:rsidRPr="00E46ED6">
              <w:rPr>
                <w:spacing w:val="0"/>
              </w:rPr>
              <w:t>40</w:t>
            </w:r>
            <w:r w:rsidRPr="00E46ED6">
              <w:rPr>
                <w:spacing w:val="0"/>
              </w:rPr>
              <w:t>.</w:t>
            </w:r>
          </w:p>
          <w:p w14:paraId="2C117778"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Any effort by a Bidder to influence the Purchaser in the evaluation or contract award decisions may result in the rejection of its Bid.</w:t>
            </w:r>
          </w:p>
          <w:p w14:paraId="3520F83B" w14:textId="77777777" w:rsidR="00ED0D94" w:rsidRPr="00E46ED6" w:rsidRDefault="00ED0D94" w:rsidP="00CA7129">
            <w:pPr>
              <w:pStyle w:val="Sub-ClauseText"/>
              <w:numPr>
                <w:ilvl w:val="1"/>
                <w:numId w:val="33"/>
              </w:numPr>
              <w:tabs>
                <w:tab w:val="left" w:pos="9000"/>
              </w:tabs>
              <w:spacing w:before="0" w:after="180"/>
              <w:rPr>
                <w:spacing w:val="0"/>
              </w:rPr>
            </w:pPr>
            <w:r w:rsidRPr="00E46ED6">
              <w:rPr>
                <w:spacing w:val="0"/>
              </w:rPr>
              <w:t xml:space="preserve">Notwithstanding ITB 26.2, from the time of </w:t>
            </w:r>
            <w:r w:rsidR="000E14F1" w:rsidRPr="00E46ED6">
              <w:rPr>
                <w:spacing w:val="0"/>
              </w:rPr>
              <w:t>Bid</w:t>
            </w:r>
            <w:r w:rsidRPr="00E46ED6">
              <w:rPr>
                <w:spacing w:val="0"/>
              </w:rPr>
              <w:t xml:space="preserve"> opening to the time of Contract Award, if any Bidder wishes to contact the Purchaser on any matter related to the </w:t>
            </w:r>
            <w:r w:rsidR="000E14F1" w:rsidRPr="00E46ED6">
              <w:rPr>
                <w:spacing w:val="0"/>
              </w:rPr>
              <w:t>Bid</w:t>
            </w:r>
            <w:r w:rsidRPr="00E46ED6">
              <w:rPr>
                <w:spacing w:val="0"/>
              </w:rPr>
              <w:t>ding process, it should do so in writing.</w:t>
            </w:r>
          </w:p>
        </w:tc>
      </w:tr>
      <w:tr w:rsidR="00ED0D94" w:rsidRPr="00E46ED6" w14:paraId="6BE46132" w14:textId="77777777" w:rsidTr="00646F0E">
        <w:tc>
          <w:tcPr>
            <w:tcW w:w="2643" w:type="dxa"/>
          </w:tcPr>
          <w:p w14:paraId="40E5CC58" w14:textId="77777777" w:rsidR="00ED0D94" w:rsidRPr="00E46ED6" w:rsidRDefault="00ED0D94" w:rsidP="00646F0E">
            <w:pPr>
              <w:pStyle w:val="Sec1-ClausesAfter10pt1"/>
              <w:tabs>
                <w:tab w:val="left" w:pos="9000"/>
              </w:tabs>
            </w:pPr>
            <w:bookmarkStart w:id="215" w:name="_Toc348000812"/>
            <w:bookmarkStart w:id="216" w:name="_Toc494463378"/>
            <w:r w:rsidRPr="00E46ED6">
              <w:t>Clarification of Bids</w:t>
            </w:r>
            <w:bookmarkEnd w:id="215"/>
            <w:bookmarkEnd w:id="216"/>
          </w:p>
          <w:p w14:paraId="4ADD1446" w14:textId="77777777" w:rsidR="00ED0D94" w:rsidRPr="00E46ED6" w:rsidRDefault="00ED0D94" w:rsidP="00646F0E">
            <w:pPr>
              <w:pStyle w:val="Sec1-Clauses"/>
              <w:tabs>
                <w:tab w:val="left" w:pos="9000"/>
              </w:tabs>
              <w:spacing w:before="0" w:after="200"/>
            </w:pPr>
          </w:p>
        </w:tc>
        <w:tc>
          <w:tcPr>
            <w:tcW w:w="7665" w:type="dxa"/>
            <w:gridSpan w:val="2"/>
          </w:tcPr>
          <w:p w14:paraId="1E5FA623" w14:textId="77777777" w:rsidR="00ED0D94" w:rsidRPr="00E46ED6" w:rsidRDefault="00ED0D94" w:rsidP="00CA7129">
            <w:pPr>
              <w:pStyle w:val="Sub-ClauseText"/>
              <w:numPr>
                <w:ilvl w:val="1"/>
                <w:numId w:val="34"/>
              </w:numPr>
              <w:tabs>
                <w:tab w:val="left" w:pos="9000"/>
              </w:tabs>
              <w:spacing w:before="0" w:after="180"/>
              <w:rPr>
                <w:spacing w:val="0"/>
              </w:rPr>
            </w:pPr>
            <w:r w:rsidRPr="00E46ED6">
              <w:rPr>
                <w:spacing w:val="0"/>
              </w:rPr>
              <w:t xml:space="preserve">To assist in the examination, evaluation, comparison of the </w:t>
            </w:r>
            <w:r w:rsidR="000E14F1" w:rsidRPr="00E46ED6">
              <w:rPr>
                <w:spacing w:val="0"/>
              </w:rPr>
              <w:t>Bid</w:t>
            </w:r>
            <w:r w:rsidRPr="00E46ED6">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E46ED6">
              <w:rPr>
                <w:spacing w:val="0"/>
              </w:rPr>
              <w:t>N</w:t>
            </w:r>
            <w:r w:rsidRPr="00E46ED6">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E46ED6">
              <w:rPr>
                <w:spacing w:val="0"/>
              </w:rPr>
              <w:t>Bid</w:t>
            </w:r>
            <w:r w:rsidRPr="00E46ED6">
              <w:rPr>
                <w:spacing w:val="0"/>
              </w:rPr>
              <w:t>s, in accordance with ITB 31.</w:t>
            </w:r>
          </w:p>
          <w:p w14:paraId="567544FC" w14:textId="77777777" w:rsidR="00ED0D94" w:rsidRPr="00E46ED6" w:rsidRDefault="00ED0D94" w:rsidP="00CA7129">
            <w:pPr>
              <w:pStyle w:val="Sub-ClauseText"/>
              <w:numPr>
                <w:ilvl w:val="1"/>
                <w:numId w:val="34"/>
              </w:numPr>
              <w:tabs>
                <w:tab w:val="left" w:pos="9000"/>
              </w:tabs>
              <w:spacing w:before="0" w:after="180"/>
              <w:rPr>
                <w:spacing w:val="0"/>
              </w:rPr>
            </w:pPr>
            <w:r w:rsidRPr="00E46ED6">
              <w:rPr>
                <w:spacing w:val="0"/>
              </w:rPr>
              <w:t xml:space="preserve">If a Bidder does not provide clarifications of its </w:t>
            </w:r>
            <w:r w:rsidR="000E14F1" w:rsidRPr="00E46ED6">
              <w:rPr>
                <w:spacing w:val="0"/>
              </w:rPr>
              <w:t>Bid</w:t>
            </w:r>
            <w:r w:rsidRPr="00E46ED6">
              <w:rPr>
                <w:spacing w:val="0"/>
              </w:rPr>
              <w:t xml:space="preserve"> by the date and time set in the Purchaser’s request for clarification, its </w:t>
            </w:r>
            <w:r w:rsidR="000E14F1" w:rsidRPr="00E46ED6">
              <w:rPr>
                <w:spacing w:val="0"/>
              </w:rPr>
              <w:t>Bid</w:t>
            </w:r>
            <w:r w:rsidRPr="00E46ED6">
              <w:rPr>
                <w:spacing w:val="0"/>
              </w:rPr>
              <w:t xml:space="preserve"> may be rejected.</w:t>
            </w:r>
          </w:p>
        </w:tc>
      </w:tr>
      <w:tr w:rsidR="00ED0D94" w:rsidRPr="00E46ED6" w14:paraId="5B9A3135" w14:textId="77777777" w:rsidTr="00646F0E">
        <w:tc>
          <w:tcPr>
            <w:tcW w:w="2643" w:type="dxa"/>
          </w:tcPr>
          <w:p w14:paraId="3371995A" w14:textId="77777777" w:rsidR="00ED0D94" w:rsidRPr="00E46ED6" w:rsidRDefault="00ED0D94" w:rsidP="00646F0E">
            <w:pPr>
              <w:pStyle w:val="Sec1-ClausesAfter10pt1"/>
              <w:tabs>
                <w:tab w:val="left" w:pos="9000"/>
              </w:tabs>
              <w:rPr>
                <w:rFonts w:ascii="Times New Roman Bold" w:hAnsi="Times New Roman Bold"/>
                <w:sz w:val="36"/>
              </w:rPr>
            </w:pPr>
            <w:bookmarkStart w:id="217" w:name="_Toc100032320"/>
            <w:bookmarkStart w:id="218" w:name="_Toc320179003"/>
            <w:bookmarkStart w:id="219" w:name="_Toc348000813"/>
            <w:bookmarkStart w:id="220" w:name="_Toc494463379"/>
            <w:r w:rsidRPr="00E46ED6">
              <w:t>Deviations, Reservations, and Omissions</w:t>
            </w:r>
            <w:bookmarkEnd w:id="217"/>
            <w:bookmarkEnd w:id="218"/>
            <w:bookmarkEnd w:id="219"/>
            <w:bookmarkEnd w:id="220"/>
          </w:p>
          <w:p w14:paraId="2814D19C" w14:textId="77777777" w:rsidR="00ED0D94" w:rsidRPr="00E46ED6" w:rsidRDefault="00ED0D94" w:rsidP="00646F0E">
            <w:pPr>
              <w:pStyle w:val="Sec1-Clauses"/>
              <w:tabs>
                <w:tab w:val="left" w:pos="9000"/>
              </w:tabs>
              <w:spacing w:after="200"/>
            </w:pPr>
          </w:p>
        </w:tc>
        <w:tc>
          <w:tcPr>
            <w:tcW w:w="7665" w:type="dxa"/>
            <w:gridSpan w:val="2"/>
          </w:tcPr>
          <w:p w14:paraId="41BA2530" w14:textId="77777777" w:rsidR="00ED0D94" w:rsidRPr="00E46ED6" w:rsidRDefault="00ED0D94" w:rsidP="00CA7129">
            <w:pPr>
              <w:pStyle w:val="Sub-ClauseText"/>
              <w:numPr>
                <w:ilvl w:val="1"/>
                <w:numId w:val="70"/>
              </w:numPr>
              <w:tabs>
                <w:tab w:val="left" w:pos="9000"/>
              </w:tabs>
              <w:spacing w:before="0" w:after="180"/>
            </w:pPr>
            <w:r w:rsidRPr="00E46ED6">
              <w:rPr>
                <w:spacing w:val="0"/>
              </w:rPr>
              <w:t xml:space="preserve">During the evaluation of </w:t>
            </w:r>
            <w:r w:rsidR="000E14F1" w:rsidRPr="00E46ED6">
              <w:rPr>
                <w:spacing w:val="0"/>
              </w:rPr>
              <w:t>Bid</w:t>
            </w:r>
            <w:r w:rsidRPr="00E46ED6">
              <w:rPr>
                <w:spacing w:val="0"/>
              </w:rPr>
              <w:t>s, the following definitions apply:</w:t>
            </w:r>
          </w:p>
          <w:p w14:paraId="1D318246"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“Deviation” is a departure from the requirements specified in the </w:t>
            </w:r>
            <w:r w:rsidR="00706F9F" w:rsidRPr="00E46ED6">
              <w:t>bidding</w:t>
            </w:r>
            <w:r w:rsidR="00E41492" w:rsidRPr="00E46ED6">
              <w:t xml:space="preserve"> document</w:t>
            </w:r>
            <w:r w:rsidRPr="00E46ED6">
              <w:t xml:space="preserve">; </w:t>
            </w:r>
          </w:p>
          <w:p w14:paraId="0F5F771F"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“Reservation” is the setting of limiting conditions or withholding from complete acceptance of the requirements specified in the </w:t>
            </w:r>
            <w:r w:rsidR="00706F9F" w:rsidRPr="00E46ED6">
              <w:t>bidding</w:t>
            </w:r>
            <w:r w:rsidR="00E41492" w:rsidRPr="00E46ED6">
              <w:t xml:space="preserve"> document</w:t>
            </w:r>
            <w:r w:rsidRPr="00E46ED6">
              <w:t>; and</w:t>
            </w:r>
          </w:p>
          <w:p w14:paraId="5C69A2DF" w14:textId="77777777" w:rsidR="00ED0D94" w:rsidRPr="00E46ED6" w:rsidRDefault="00ED0D94" w:rsidP="00CA7129">
            <w:pPr>
              <w:pStyle w:val="P3Header1-Clauses"/>
              <w:numPr>
                <w:ilvl w:val="0"/>
                <w:numId w:val="67"/>
              </w:numPr>
              <w:tabs>
                <w:tab w:val="left" w:pos="972"/>
                <w:tab w:val="left" w:pos="9000"/>
              </w:tabs>
              <w:spacing w:before="0" w:after="200"/>
              <w:jc w:val="both"/>
            </w:pPr>
            <w:r w:rsidRPr="00E46ED6">
              <w:t xml:space="preserve">“Omission” is the failure to submit part or all of the information or documentation required in the </w:t>
            </w:r>
            <w:r w:rsidR="00706F9F" w:rsidRPr="00E46ED6">
              <w:t>bidding</w:t>
            </w:r>
            <w:r w:rsidR="00E41492" w:rsidRPr="00E46ED6">
              <w:t xml:space="preserve"> document</w:t>
            </w:r>
            <w:r w:rsidRPr="00E46ED6">
              <w:t>.</w:t>
            </w:r>
          </w:p>
        </w:tc>
      </w:tr>
      <w:tr w:rsidR="00ED0D94" w:rsidRPr="00E46ED6" w14:paraId="6FA43666" w14:textId="77777777" w:rsidTr="00646F0E">
        <w:tc>
          <w:tcPr>
            <w:tcW w:w="2643" w:type="dxa"/>
          </w:tcPr>
          <w:p w14:paraId="455EA32F" w14:textId="77777777" w:rsidR="00ED0D94" w:rsidRPr="00E46ED6" w:rsidRDefault="00ED0D94" w:rsidP="00646F0E">
            <w:pPr>
              <w:pStyle w:val="Sec1-ClausesAfter10pt1"/>
              <w:tabs>
                <w:tab w:val="left" w:pos="9000"/>
              </w:tabs>
            </w:pPr>
            <w:bookmarkStart w:id="221" w:name="_Toc424009130"/>
            <w:bookmarkStart w:id="222" w:name="_Toc348000814"/>
            <w:bookmarkStart w:id="223" w:name="_Toc494463380"/>
            <w:bookmarkStart w:id="224" w:name="_Toc438438853"/>
            <w:bookmarkStart w:id="225" w:name="_Toc438532632"/>
            <w:bookmarkStart w:id="226" w:name="_Toc438733997"/>
            <w:bookmarkStart w:id="227" w:name="_Toc438907034"/>
            <w:bookmarkStart w:id="228" w:name="_Toc438907233"/>
            <w:r w:rsidRPr="00E46ED6">
              <w:t>Determination of Responsiveness</w:t>
            </w:r>
            <w:bookmarkEnd w:id="221"/>
            <w:bookmarkEnd w:id="222"/>
            <w:bookmarkEnd w:id="223"/>
            <w:r w:rsidRPr="00E46ED6">
              <w:t xml:space="preserve"> </w:t>
            </w:r>
            <w:bookmarkEnd w:id="224"/>
            <w:bookmarkEnd w:id="225"/>
            <w:bookmarkEnd w:id="226"/>
            <w:bookmarkEnd w:id="227"/>
            <w:bookmarkEnd w:id="228"/>
          </w:p>
        </w:tc>
        <w:tc>
          <w:tcPr>
            <w:tcW w:w="7665" w:type="dxa"/>
            <w:gridSpan w:val="2"/>
          </w:tcPr>
          <w:p w14:paraId="5AA70F40" w14:textId="77777777" w:rsidR="00ED0D94" w:rsidRPr="00E46ED6" w:rsidRDefault="00ED0D94" w:rsidP="00CA7129">
            <w:pPr>
              <w:pStyle w:val="Sub-ClauseText"/>
              <w:numPr>
                <w:ilvl w:val="1"/>
                <w:numId w:val="35"/>
              </w:numPr>
              <w:tabs>
                <w:tab w:val="left" w:pos="9000"/>
              </w:tabs>
              <w:spacing w:before="0" w:after="180"/>
              <w:rPr>
                <w:spacing w:val="0"/>
              </w:rPr>
            </w:pPr>
            <w:r w:rsidRPr="00E46ED6">
              <w:rPr>
                <w:spacing w:val="0"/>
              </w:rPr>
              <w:t xml:space="preserve">The Purchaser’s determination of a </w:t>
            </w:r>
            <w:r w:rsidR="000E14F1" w:rsidRPr="00E46ED6">
              <w:rPr>
                <w:spacing w:val="0"/>
              </w:rPr>
              <w:t>Bid</w:t>
            </w:r>
            <w:r w:rsidRPr="00E46ED6">
              <w:rPr>
                <w:spacing w:val="0"/>
              </w:rPr>
              <w:t xml:space="preserve">’s responsiveness is to be based on the contents of the </w:t>
            </w:r>
            <w:r w:rsidR="000E14F1" w:rsidRPr="00E46ED6">
              <w:rPr>
                <w:spacing w:val="0"/>
              </w:rPr>
              <w:t>Bid</w:t>
            </w:r>
            <w:r w:rsidRPr="00E46ED6">
              <w:rPr>
                <w:spacing w:val="0"/>
              </w:rPr>
              <w:t xml:space="preserve"> itself, as defined in ITB 11. </w:t>
            </w:r>
          </w:p>
          <w:p w14:paraId="5600E789" w14:textId="77777777" w:rsidR="00ED0D94" w:rsidRPr="00E46ED6" w:rsidRDefault="00ED0D94" w:rsidP="00CA7129">
            <w:pPr>
              <w:pStyle w:val="Sub-ClauseText"/>
              <w:numPr>
                <w:ilvl w:val="1"/>
                <w:numId w:val="35"/>
              </w:numPr>
              <w:tabs>
                <w:tab w:val="left" w:pos="9000"/>
              </w:tabs>
              <w:spacing w:before="0" w:after="180"/>
              <w:rPr>
                <w:spacing w:val="0"/>
              </w:rPr>
            </w:pPr>
            <w:r w:rsidRPr="00E46ED6">
              <w:rPr>
                <w:spacing w:val="0"/>
              </w:rPr>
              <w:t xml:space="preserve">A substantially responsive Bid is one that meets the requirements of the </w:t>
            </w:r>
            <w:r w:rsidR="00706F9F" w:rsidRPr="00E46ED6">
              <w:rPr>
                <w:spacing w:val="0"/>
              </w:rPr>
              <w:t>bidding</w:t>
            </w:r>
            <w:r w:rsidR="00E41492" w:rsidRPr="00E46ED6">
              <w:rPr>
                <w:spacing w:val="0"/>
              </w:rPr>
              <w:t xml:space="preserve"> document</w:t>
            </w:r>
            <w:r w:rsidRPr="00E46ED6">
              <w:rPr>
                <w:spacing w:val="0"/>
              </w:rPr>
              <w:t xml:space="preserve"> without material deviation, reservation, or omission. A material deviation, reservation, or omission is one that:</w:t>
            </w:r>
          </w:p>
          <w:p w14:paraId="7BBF5213" w14:textId="77777777" w:rsidR="00ED0D94" w:rsidRPr="00E46ED6" w:rsidRDefault="00AE2BBD" w:rsidP="00CA7129">
            <w:pPr>
              <w:pStyle w:val="Heading3"/>
              <w:numPr>
                <w:ilvl w:val="2"/>
                <w:numId w:val="44"/>
              </w:numPr>
              <w:tabs>
                <w:tab w:val="left" w:pos="9000"/>
              </w:tabs>
              <w:spacing w:after="180"/>
            </w:pPr>
            <w:r w:rsidRPr="00E46ED6">
              <w:t>if accepted, would:</w:t>
            </w:r>
          </w:p>
          <w:p w14:paraId="75BCA4E6" w14:textId="77777777" w:rsidR="00ED0D94" w:rsidRPr="00E46ED6" w:rsidRDefault="00ED0D94" w:rsidP="00CA7129">
            <w:pPr>
              <w:pStyle w:val="Heading3"/>
              <w:numPr>
                <w:ilvl w:val="3"/>
                <w:numId w:val="44"/>
              </w:numPr>
              <w:tabs>
                <w:tab w:val="left" w:pos="9000"/>
              </w:tabs>
              <w:spacing w:after="180"/>
            </w:pPr>
            <w:r w:rsidRPr="00E46ED6">
              <w:t>affect in any substantial way the scope, quality, or performance of the Goods and Related Services specified in the Contract; or</w:t>
            </w:r>
          </w:p>
          <w:p w14:paraId="610F1173" w14:textId="77777777" w:rsidR="00ED0D94" w:rsidRPr="00E46ED6" w:rsidRDefault="00ED0D94" w:rsidP="00CA7129">
            <w:pPr>
              <w:pStyle w:val="Heading3"/>
              <w:numPr>
                <w:ilvl w:val="3"/>
                <w:numId w:val="44"/>
              </w:numPr>
              <w:tabs>
                <w:tab w:val="left" w:pos="9000"/>
              </w:tabs>
              <w:spacing w:after="180"/>
            </w:pPr>
            <w:r w:rsidRPr="00E46ED6">
              <w:t xml:space="preserve">limit in any substantial way, inconsistent with the </w:t>
            </w:r>
            <w:r w:rsidR="00706F9F" w:rsidRPr="00E46ED6">
              <w:t>bidding</w:t>
            </w:r>
            <w:r w:rsidR="00E41492" w:rsidRPr="00E46ED6">
              <w:t xml:space="preserve"> document</w:t>
            </w:r>
            <w:r w:rsidRPr="00E46ED6">
              <w:t>, the Purchaser’s rights or the Bidder’s obligations under the Contract; or</w:t>
            </w:r>
          </w:p>
          <w:p w14:paraId="1A1D5966" w14:textId="77777777" w:rsidR="00ED0D94" w:rsidRPr="00E46ED6" w:rsidRDefault="00ED0D94" w:rsidP="00CA7129">
            <w:pPr>
              <w:pStyle w:val="Heading3"/>
              <w:numPr>
                <w:ilvl w:val="2"/>
                <w:numId w:val="44"/>
              </w:numPr>
              <w:tabs>
                <w:tab w:val="left" w:pos="9000"/>
              </w:tabs>
              <w:spacing w:after="180"/>
            </w:pPr>
            <w:r w:rsidRPr="00E46ED6">
              <w:t xml:space="preserve">if rectified, would unfairly affect the competitive position of other </w:t>
            </w:r>
            <w:r w:rsidR="00EE153E" w:rsidRPr="00E46ED6">
              <w:t>Bidder</w:t>
            </w:r>
            <w:r w:rsidRPr="00E46ED6">
              <w:t xml:space="preserve">s presenting substantially responsive </w:t>
            </w:r>
            <w:r w:rsidR="000E14F1" w:rsidRPr="00E46ED6">
              <w:t>Bid</w:t>
            </w:r>
            <w:r w:rsidRPr="00E46ED6">
              <w:t>s.</w:t>
            </w:r>
          </w:p>
          <w:p w14:paraId="72FB51C1" w14:textId="77777777" w:rsidR="00ED0D94" w:rsidRPr="00E46ED6" w:rsidRDefault="00ED0D94" w:rsidP="00CA7129">
            <w:pPr>
              <w:pStyle w:val="Sub-ClauseText"/>
              <w:numPr>
                <w:ilvl w:val="1"/>
                <w:numId w:val="35"/>
              </w:numPr>
              <w:tabs>
                <w:tab w:val="left" w:pos="9000"/>
              </w:tabs>
              <w:spacing w:before="0" w:after="180"/>
              <w:rPr>
                <w:spacing w:val="0"/>
              </w:rPr>
            </w:pPr>
            <w:r w:rsidRPr="00E46ED6">
              <w:t xml:space="preserve">The Purchaser shall examine the technical aspects of the </w:t>
            </w:r>
            <w:r w:rsidR="000E14F1" w:rsidRPr="00E46ED6">
              <w:t>Bid</w:t>
            </w:r>
            <w:r w:rsidRPr="00E46ED6">
              <w:t xml:space="preserve"> submitted in accordance with ITB 16 and ITB 17, in particular, to confirm that all requirements of Section VII, </w:t>
            </w:r>
            <w:r w:rsidRPr="00E46ED6">
              <w:rPr>
                <w:bCs/>
              </w:rPr>
              <w:t xml:space="preserve">Schedule of Requirements </w:t>
            </w:r>
            <w:r w:rsidRPr="00E46ED6">
              <w:t xml:space="preserve">have been met without any material deviation or reservation, or omission. </w:t>
            </w:r>
          </w:p>
          <w:p w14:paraId="2E7C3FB1" w14:textId="77777777" w:rsidR="00ED0D94" w:rsidRPr="00E46ED6" w:rsidRDefault="00ED0D94" w:rsidP="00CA7129">
            <w:pPr>
              <w:pStyle w:val="Sub-ClauseText"/>
              <w:numPr>
                <w:ilvl w:val="1"/>
                <w:numId w:val="35"/>
              </w:numPr>
              <w:tabs>
                <w:tab w:val="left" w:pos="9000"/>
              </w:tabs>
              <w:spacing w:before="0" w:after="180"/>
              <w:rPr>
                <w:spacing w:val="0"/>
              </w:rPr>
            </w:pPr>
            <w:r w:rsidRPr="00E46ED6">
              <w:t xml:space="preserve"> </w:t>
            </w:r>
            <w:r w:rsidRPr="00E46ED6">
              <w:rPr>
                <w:spacing w:val="0"/>
              </w:rPr>
              <w:t xml:space="preserve">If a </w:t>
            </w:r>
            <w:r w:rsidR="000E14F1" w:rsidRPr="00E46ED6">
              <w:rPr>
                <w:spacing w:val="0"/>
              </w:rPr>
              <w:t>Bid</w:t>
            </w:r>
            <w:r w:rsidRPr="00E46ED6">
              <w:rPr>
                <w:spacing w:val="0"/>
              </w:rPr>
              <w:t xml:space="preserve"> is not substantially responsive to the requirements of </w:t>
            </w:r>
            <w:r w:rsidR="00706F9F" w:rsidRPr="00E46ED6">
              <w:rPr>
                <w:spacing w:val="0"/>
              </w:rPr>
              <w:t>bidding</w:t>
            </w:r>
            <w:r w:rsidR="00E41492" w:rsidRPr="00E46ED6">
              <w:rPr>
                <w:spacing w:val="0"/>
              </w:rPr>
              <w:t xml:space="preserve"> document</w:t>
            </w:r>
            <w:r w:rsidRPr="00E46ED6">
              <w:rPr>
                <w:spacing w:val="0"/>
              </w:rPr>
              <w:t>, it shall be rejected by the Purchaser and may not subsequently be made responsive by correction of the material deviation, reservation, or omission.</w:t>
            </w:r>
          </w:p>
        </w:tc>
      </w:tr>
      <w:tr w:rsidR="00ED0D94" w:rsidRPr="00E46ED6" w14:paraId="0C4C1F3E" w14:textId="77777777" w:rsidTr="00646F0E">
        <w:tc>
          <w:tcPr>
            <w:tcW w:w="2643" w:type="dxa"/>
          </w:tcPr>
          <w:p w14:paraId="09C7E3BD" w14:textId="77777777" w:rsidR="00ED0D94" w:rsidRPr="00E46ED6" w:rsidRDefault="00907E7D" w:rsidP="00646F0E">
            <w:pPr>
              <w:pStyle w:val="Sec1-ClausesAfter10pt1"/>
              <w:tabs>
                <w:tab w:val="left" w:pos="9000"/>
              </w:tabs>
            </w:pPr>
            <w:bookmarkStart w:id="229" w:name="_Toc348000815"/>
            <w:bookmarkStart w:id="230" w:name="_Toc494463381"/>
            <w:bookmarkStart w:id="231" w:name="_Toc438438854"/>
            <w:bookmarkStart w:id="232" w:name="_Toc438532636"/>
            <w:bookmarkStart w:id="233" w:name="_Toc438733998"/>
            <w:bookmarkStart w:id="234" w:name="_Toc438907035"/>
            <w:bookmarkStart w:id="235" w:name="_Toc438907234"/>
            <w:r w:rsidRPr="00E46ED6">
              <w:t>Nonconformi</w:t>
            </w:r>
            <w:r w:rsidR="00ED0D94" w:rsidRPr="00E46ED6">
              <w:t>ties, Errors and Omissions</w:t>
            </w:r>
            <w:bookmarkEnd w:id="229"/>
            <w:bookmarkEnd w:id="230"/>
            <w:r w:rsidR="00ED0D94" w:rsidRPr="00E46ED6">
              <w:t xml:space="preserve"> </w:t>
            </w:r>
            <w:bookmarkStart w:id="236" w:name="_Hlt438533232"/>
            <w:bookmarkEnd w:id="231"/>
            <w:bookmarkEnd w:id="232"/>
            <w:bookmarkEnd w:id="233"/>
            <w:bookmarkEnd w:id="234"/>
            <w:bookmarkEnd w:id="235"/>
            <w:bookmarkEnd w:id="236"/>
          </w:p>
        </w:tc>
        <w:tc>
          <w:tcPr>
            <w:tcW w:w="7665" w:type="dxa"/>
            <w:gridSpan w:val="2"/>
          </w:tcPr>
          <w:p w14:paraId="547886BA" w14:textId="77777777" w:rsidR="00ED0D94" w:rsidRPr="00E46ED6" w:rsidRDefault="00ED0D94" w:rsidP="00CA7129">
            <w:pPr>
              <w:pStyle w:val="Sub-ClauseText"/>
              <w:numPr>
                <w:ilvl w:val="1"/>
                <w:numId w:val="36"/>
              </w:numPr>
              <w:tabs>
                <w:tab w:val="left" w:pos="9000"/>
              </w:tabs>
              <w:spacing w:before="0" w:after="200"/>
              <w:rPr>
                <w:spacing w:val="0"/>
              </w:rPr>
            </w:pPr>
            <w:r w:rsidRPr="00E46ED6">
              <w:rPr>
                <w:spacing w:val="0"/>
              </w:rPr>
              <w:t xml:space="preserve">Provided that a Bid is substantially responsive, the Purchaser may waive any nonconformities in the Bid. </w:t>
            </w:r>
          </w:p>
          <w:p w14:paraId="2ED568D6" w14:textId="77777777" w:rsidR="00ED0D94" w:rsidRPr="00E46ED6" w:rsidRDefault="00ED0D94" w:rsidP="00CA7129">
            <w:pPr>
              <w:pStyle w:val="Sub-ClauseText"/>
              <w:numPr>
                <w:ilvl w:val="1"/>
                <w:numId w:val="36"/>
              </w:numPr>
              <w:tabs>
                <w:tab w:val="left" w:pos="9000"/>
              </w:tabs>
              <w:spacing w:before="0" w:after="200"/>
              <w:rPr>
                <w:spacing w:val="0"/>
              </w:rPr>
            </w:pPr>
            <w:r w:rsidRPr="00E46ED6">
              <w:rPr>
                <w:spacing w:val="0"/>
              </w:rPr>
              <w:t xml:space="preserve">Provided that a </w:t>
            </w:r>
            <w:r w:rsidR="000E14F1" w:rsidRPr="00E46ED6">
              <w:rPr>
                <w:spacing w:val="0"/>
              </w:rPr>
              <w:t>Bid</w:t>
            </w:r>
            <w:r w:rsidRPr="00E46ED6">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E46ED6">
              <w:rPr>
                <w:spacing w:val="0"/>
              </w:rPr>
              <w:t>Bid</w:t>
            </w:r>
            <w:r w:rsidRPr="00E46ED6">
              <w:rPr>
                <w:spacing w:val="0"/>
              </w:rPr>
              <w:t xml:space="preserve"> related to documentation requirements.  Such omission shall not be related to any aspect of the price of the Bid.  Failure of the Bidder to comply with the request may result in the rejection of its Bid.</w:t>
            </w:r>
          </w:p>
          <w:p w14:paraId="4C23965C" w14:textId="77777777" w:rsidR="00ED0D94" w:rsidRPr="00E46ED6" w:rsidRDefault="00ED0D94" w:rsidP="00CA7129">
            <w:pPr>
              <w:pStyle w:val="Sub-ClauseText"/>
              <w:numPr>
                <w:ilvl w:val="1"/>
                <w:numId w:val="36"/>
              </w:numPr>
              <w:tabs>
                <w:tab w:val="left" w:pos="9000"/>
              </w:tabs>
              <w:spacing w:before="0" w:after="200"/>
              <w:rPr>
                <w:spacing w:val="0"/>
              </w:rPr>
            </w:pPr>
            <w:r w:rsidRPr="00E46ED6">
              <w:t xml:space="preserve">Provided that a </w:t>
            </w:r>
            <w:r w:rsidR="000E14F1" w:rsidRPr="00E46ED6">
              <w:t>Bid</w:t>
            </w:r>
            <w:r w:rsidRPr="00E46ED6">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E46ED6">
              <w:t xml:space="preserve"> in the manner specified</w:t>
            </w:r>
            <w:r w:rsidR="00295CC4" w:rsidRPr="00E46ED6">
              <w:rPr>
                <w:b/>
              </w:rPr>
              <w:t xml:space="preserve"> in the BDS</w:t>
            </w:r>
            <w:r w:rsidRPr="00E46ED6">
              <w:rPr>
                <w:spacing w:val="0"/>
              </w:rPr>
              <w:t>.</w:t>
            </w:r>
            <w:r w:rsidR="00A72472" w:rsidRPr="00E46ED6">
              <w:rPr>
                <w:spacing w:val="0"/>
              </w:rPr>
              <w:t xml:space="preserve"> </w:t>
            </w:r>
          </w:p>
        </w:tc>
      </w:tr>
      <w:tr w:rsidR="00ED0D94" w:rsidRPr="00E46ED6" w14:paraId="017AFB19" w14:textId="77777777" w:rsidTr="00646F0E">
        <w:tc>
          <w:tcPr>
            <w:tcW w:w="2643" w:type="dxa"/>
          </w:tcPr>
          <w:p w14:paraId="5F573C80" w14:textId="77777777" w:rsidR="00ED0D94" w:rsidRPr="00E46ED6" w:rsidRDefault="00ED0D94" w:rsidP="00646F0E">
            <w:pPr>
              <w:pStyle w:val="Sec1-ClausesAfter10pt1"/>
              <w:tabs>
                <w:tab w:val="left" w:pos="9000"/>
              </w:tabs>
            </w:pPr>
            <w:bookmarkStart w:id="237" w:name="_Toc100032323"/>
            <w:bookmarkStart w:id="238" w:name="_Toc320179006"/>
            <w:bookmarkStart w:id="239" w:name="_Toc348000816"/>
            <w:bookmarkStart w:id="240" w:name="_Toc494463382"/>
            <w:r w:rsidRPr="00E46ED6">
              <w:t>Correction of Arithmetical Errors</w:t>
            </w:r>
            <w:bookmarkEnd w:id="237"/>
            <w:bookmarkEnd w:id="238"/>
            <w:bookmarkEnd w:id="239"/>
            <w:bookmarkEnd w:id="240"/>
          </w:p>
          <w:p w14:paraId="30B8F66F" w14:textId="77777777" w:rsidR="00ED0D94" w:rsidRPr="00E46ED6" w:rsidRDefault="00ED0D94" w:rsidP="00646F0E">
            <w:pPr>
              <w:pStyle w:val="Sec1-Clauses"/>
              <w:tabs>
                <w:tab w:val="left" w:pos="9000"/>
              </w:tabs>
              <w:spacing w:after="200"/>
            </w:pPr>
          </w:p>
        </w:tc>
        <w:tc>
          <w:tcPr>
            <w:tcW w:w="7665" w:type="dxa"/>
            <w:gridSpan w:val="2"/>
          </w:tcPr>
          <w:p w14:paraId="42D2C46F" w14:textId="77777777" w:rsidR="00ED0D94" w:rsidRPr="00E46ED6" w:rsidRDefault="00ED0D94" w:rsidP="00CA7129">
            <w:pPr>
              <w:pStyle w:val="Sub-ClauseText"/>
              <w:numPr>
                <w:ilvl w:val="0"/>
                <w:numId w:val="71"/>
              </w:numPr>
              <w:tabs>
                <w:tab w:val="left" w:pos="9000"/>
              </w:tabs>
              <w:spacing w:before="0" w:after="200"/>
              <w:ind w:left="612" w:hanging="612"/>
              <w:rPr>
                <w:spacing w:val="0"/>
              </w:rPr>
            </w:pPr>
            <w:r w:rsidRPr="00E46ED6">
              <w:t>Provided that the Bid is substantially responsive, the Purchaser shall correct arithmetical errors on the following basis</w:t>
            </w:r>
            <w:r w:rsidRPr="00E46ED6">
              <w:rPr>
                <w:spacing w:val="0"/>
              </w:rPr>
              <w:t>:</w:t>
            </w:r>
          </w:p>
          <w:p w14:paraId="2AC6B470" w14:textId="77777777" w:rsidR="00ED0D94" w:rsidRPr="00E46ED6" w:rsidRDefault="00ED0D94" w:rsidP="00CA7129">
            <w:pPr>
              <w:pStyle w:val="Heading3"/>
              <w:numPr>
                <w:ilvl w:val="2"/>
                <w:numId w:val="45"/>
              </w:numPr>
              <w:tabs>
                <w:tab w:val="left" w:pos="9000"/>
              </w:tabs>
            </w:pPr>
            <w:r w:rsidRPr="00E46ED6">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404E58F" w14:textId="77777777" w:rsidR="00ED0D94" w:rsidRPr="00E46ED6" w:rsidRDefault="00ED0D94" w:rsidP="00CA7129">
            <w:pPr>
              <w:pStyle w:val="Heading3"/>
              <w:numPr>
                <w:ilvl w:val="2"/>
                <w:numId w:val="45"/>
              </w:numPr>
              <w:tabs>
                <w:tab w:val="left" w:pos="9000"/>
              </w:tabs>
            </w:pPr>
            <w:r w:rsidRPr="00E46ED6">
              <w:t>if there is an error in a total corresponding to the addition or subtraction of subtotals, the subtotals shall prevail and the total shall be corrected; and</w:t>
            </w:r>
          </w:p>
          <w:p w14:paraId="6AE7739E" w14:textId="77777777" w:rsidR="00ED0D94" w:rsidRPr="00E46ED6" w:rsidRDefault="00ED0D94" w:rsidP="00CA7129">
            <w:pPr>
              <w:pStyle w:val="Heading3"/>
              <w:numPr>
                <w:ilvl w:val="2"/>
                <w:numId w:val="45"/>
              </w:numPr>
              <w:tabs>
                <w:tab w:val="left" w:pos="9000"/>
              </w:tabs>
            </w:pPr>
            <w:r w:rsidRPr="00E46ED6">
              <w:t>if there is a discrepancy between words and figures, the amount in words shall prevail, unless the amount expressed in words is related to an arithmetic error, in which case the amount in figures shall prevail subject to (a) and (b) above.</w:t>
            </w:r>
          </w:p>
          <w:p w14:paraId="4C4B57FA" w14:textId="77777777" w:rsidR="00ED0D94" w:rsidRPr="00E46ED6" w:rsidRDefault="00ED0D94" w:rsidP="00CA7129">
            <w:pPr>
              <w:pStyle w:val="Sub-ClauseText"/>
              <w:numPr>
                <w:ilvl w:val="0"/>
                <w:numId w:val="72"/>
              </w:numPr>
              <w:tabs>
                <w:tab w:val="left" w:pos="9000"/>
              </w:tabs>
              <w:spacing w:after="200"/>
              <w:rPr>
                <w:spacing w:val="0"/>
              </w:rPr>
            </w:pPr>
            <w:r w:rsidRPr="00E46ED6">
              <w:t>Bidders shall be requested to accept correction of arithmetical errors. Failure to accept the correction in accordance with ITB 31.1, shall result in the rejection of the Bid.</w:t>
            </w:r>
            <w:r w:rsidRPr="00E46ED6">
              <w:rPr>
                <w:spacing w:val="0"/>
              </w:rPr>
              <w:t xml:space="preserve"> </w:t>
            </w:r>
          </w:p>
        </w:tc>
      </w:tr>
      <w:tr w:rsidR="00ED0D94" w:rsidRPr="00E46ED6" w14:paraId="35637323" w14:textId="77777777" w:rsidTr="00646F0E">
        <w:tc>
          <w:tcPr>
            <w:tcW w:w="2643" w:type="dxa"/>
          </w:tcPr>
          <w:p w14:paraId="65FFA96C" w14:textId="77777777" w:rsidR="00ED0D94" w:rsidRPr="00E46ED6" w:rsidRDefault="00ED0D94" w:rsidP="00646F0E">
            <w:pPr>
              <w:pStyle w:val="Sec1-ClausesAfter10pt1"/>
              <w:tabs>
                <w:tab w:val="left" w:pos="9000"/>
              </w:tabs>
            </w:pPr>
            <w:bookmarkStart w:id="241" w:name="_Toc438438857"/>
            <w:bookmarkStart w:id="242" w:name="_Toc438532646"/>
            <w:bookmarkStart w:id="243" w:name="_Toc438734001"/>
            <w:bookmarkStart w:id="244" w:name="_Toc438907038"/>
            <w:bookmarkStart w:id="245" w:name="_Toc438907237"/>
            <w:bookmarkStart w:id="246" w:name="_Toc348000817"/>
            <w:bookmarkStart w:id="247" w:name="_Toc494463383"/>
            <w:r w:rsidRPr="00E46ED6">
              <w:t>Conversion to Single Currency</w:t>
            </w:r>
            <w:bookmarkEnd w:id="241"/>
            <w:bookmarkEnd w:id="242"/>
            <w:bookmarkEnd w:id="243"/>
            <w:bookmarkEnd w:id="244"/>
            <w:bookmarkEnd w:id="245"/>
            <w:bookmarkEnd w:id="246"/>
            <w:bookmarkEnd w:id="247"/>
          </w:p>
        </w:tc>
        <w:tc>
          <w:tcPr>
            <w:tcW w:w="7665" w:type="dxa"/>
            <w:gridSpan w:val="2"/>
          </w:tcPr>
          <w:p w14:paraId="1C138F0C" w14:textId="77777777" w:rsidR="00ED0D94" w:rsidRPr="00E46ED6" w:rsidRDefault="00ED0D94" w:rsidP="00CA7129">
            <w:pPr>
              <w:pStyle w:val="Sub-ClauseText"/>
              <w:keepNext/>
              <w:keepLines/>
              <w:numPr>
                <w:ilvl w:val="1"/>
                <w:numId w:val="37"/>
              </w:numPr>
              <w:tabs>
                <w:tab w:val="left" w:pos="9000"/>
              </w:tabs>
              <w:spacing w:before="0" w:after="240"/>
              <w:ind w:left="605" w:hanging="605"/>
              <w:rPr>
                <w:spacing w:val="0"/>
              </w:rPr>
            </w:pPr>
            <w:r w:rsidRPr="00E46ED6">
              <w:rPr>
                <w:spacing w:val="0"/>
              </w:rPr>
              <w:t xml:space="preserve">For evaluation and comparison purposes, the currency(ies) of the Bid shall be converted in a single currency as </w:t>
            </w:r>
            <w:r w:rsidRPr="00E46ED6">
              <w:rPr>
                <w:bCs/>
                <w:spacing w:val="0"/>
              </w:rPr>
              <w:t>specified</w:t>
            </w:r>
            <w:r w:rsidRPr="00E46ED6">
              <w:rPr>
                <w:b/>
                <w:bCs/>
                <w:spacing w:val="0"/>
              </w:rPr>
              <w:t xml:space="preserve"> in the</w:t>
            </w:r>
            <w:r w:rsidRPr="00E46ED6">
              <w:rPr>
                <w:spacing w:val="0"/>
              </w:rPr>
              <w:t xml:space="preserve"> </w:t>
            </w:r>
            <w:r w:rsidRPr="00E46ED6">
              <w:rPr>
                <w:b/>
                <w:spacing w:val="0"/>
              </w:rPr>
              <w:t>BDS.</w:t>
            </w:r>
          </w:p>
        </w:tc>
      </w:tr>
      <w:tr w:rsidR="00ED0D94" w:rsidRPr="00E46ED6" w14:paraId="4E68EA97" w14:textId="77777777" w:rsidTr="00646F0E">
        <w:tc>
          <w:tcPr>
            <w:tcW w:w="2643" w:type="dxa"/>
          </w:tcPr>
          <w:p w14:paraId="4344CCE6" w14:textId="77777777" w:rsidR="00ED0D94" w:rsidRPr="00E46ED6" w:rsidRDefault="00ED0D94" w:rsidP="00646F0E">
            <w:pPr>
              <w:pStyle w:val="Sec1-ClausesAfter10pt1"/>
              <w:tabs>
                <w:tab w:val="left" w:pos="9000"/>
              </w:tabs>
            </w:pPr>
            <w:bookmarkStart w:id="248" w:name="_Toc438438858"/>
            <w:bookmarkStart w:id="249" w:name="_Toc438532647"/>
            <w:bookmarkStart w:id="250" w:name="_Toc438734002"/>
            <w:bookmarkStart w:id="251" w:name="_Toc438907039"/>
            <w:bookmarkStart w:id="252" w:name="_Toc438907238"/>
            <w:bookmarkStart w:id="253" w:name="_Toc348000818"/>
            <w:bookmarkStart w:id="254" w:name="_Toc494463384"/>
            <w:r w:rsidRPr="00E46ED6" w:rsidDel="00A10A4A">
              <w:t>Margin of</w:t>
            </w:r>
            <w:r w:rsidRPr="00E46ED6">
              <w:t xml:space="preserve">  </w:t>
            </w:r>
            <w:r w:rsidRPr="00E46ED6" w:rsidDel="00A10A4A">
              <w:t>Preference</w:t>
            </w:r>
            <w:bookmarkEnd w:id="248"/>
            <w:bookmarkEnd w:id="249"/>
            <w:bookmarkEnd w:id="250"/>
            <w:bookmarkEnd w:id="251"/>
            <w:bookmarkEnd w:id="252"/>
            <w:bookmarkEnd w:id="253"/>
            <w:bookmarkEnd w:id="254"/>
          </w:p>
        </w:tc>
        <w:tc>
          <w:tcPr>
            <w:tcW w:w="7665" w:type="dxa"/>
            <w:gridSpan w:val="2"/>
          </w:tcPr>
          <w:p w14:paraId="41755C76" w14:textId="77777777" w:rsidR="00ED0D94" w:rsidRPr="00E46ED6" w:rsidRDefault="00ED0D94" w:rsidP="00CA7129">
            <w:pPr>
              <w:pStyle w:val="Sub-ClauseText"/>
              <w:numPr>
                <w:ilvl w:val="1"/>
                <w:numId w:val="38"/>
              </w:numPr>
              <w:tabs>
                <w:tab w:val="left" w:pos="9000"/>
              </w:tabs>
              <w:spacing w:before="0" w:after="240"/>
              <w:rPr>
                <w:spacing w:val="0"/>
              </w:rPr>
            </w:pPr>
            <w:r w:rsidRPr="00E46ED6">
              <w:rPr>
                <w:spacing w:val="-2"/>
              </w:rPr>
              <w:t>Unless otherwise specified</w:t>
            </w:r>
            <w:r w:rsidRPr="00E46ED6">
              <w:rPr>
                <w:b/>
                <w:spacing w:val="-2"/>
              </w:rPr>
              <w:t xml:space="preserve"> in the</w:t>
            </w:r>
            <w:r w:rsidRPr="00E46ED6">
              <w:rPr>
                <w:spacing w:val="-2"/>
              </w:rPr>
              <w:t xml:space="preserve"> </w:t>
            </w:r>
            <w:r w:rsidRPr="00E46ED6">
              <w:rPr>
                <w:b/>
                <w:spacing w:val="-2"/>
              </w:rPr>
              <w:t xml:space="preserve">BDS, </w:t>
            </w:r>
            <w:r w:rsidRPr="00E46ED6">
              <w:rPr>
                <w:spacing w:val="-2"/>
              </w:rPr>
              <w:t xml:space="preserve">a margin of preference </w:t>
            </w:r>
            <w:r w:rsidRPr="00E46ED6">
              <w:rPr>
                <w:spacing w:val="0"/>
              </w:rPr>
              <w:t xml:space="preserve">shall not apply. </w:t>
            </w:r>
          </w:p>
        </w:tc>
      </w:tr>
      <w:tr w:rsidR="00ED0D94" w:rsidRPr="00E46ED6" w14:paraId="2C7B7A42" w14:textId="77777777" w:rsidTr="00646F0E">
        <w:tc>
          <w:tcPr>
            <w:tcW w:w="2643" w:type="dxa"/>
          </w:tcPr>
          <w:p w14:paraId="29FC86E3" w14:textId="77777777" w:rsidR="00ED0D94" w:rsidRPr="00E46ED6" w:rsidRDefault="00ED0D94" w:rsidP="00646F0E">
            <w:pPr>
              <w:pStyle w:val="Sec1-ClausesAfter10pt1"/>
              <w:tabs>
                <w:tab w:val="left" w:pos="9000"/>
              </w:tabs>
            </w:pPr>
            <w:bookmarkStart w:id="255" w:name="_Toc438438859"/>
            <w:bookmarkStart w:id="256" w:name="_Toc438532648"/>
            <w:bookmarkStart w:id="257" w:name="_Toc438734003"/>
            <w:bookmarkStart w:id="258" w:name="_Toc438907040"/>
            <w:bookmarkStart w:id="259" w:name="_Toc438907239"/>
            <w:bookmarkStart w:id="260" w:name="_Toc348000819"/>
            <w:bookmarkStart w:id="261" w:name="_Toc494463385"/>
            <w:r w:rsidRPr="00E46ED6">
              <w:t>Evaluation of Bids</w:t>
            </w:r>
            <w:bookmarkStart w:id="262" w:name="_Hlt438533055"/>
            <w:bookmarkEnd w:id="255"/>
            <w:bookmarkEnd w:id="256"/>
            <w:bookmarkEnd w:id="257"/>
            <w:bookmarkEnd w:id="258"/>
            <w:bookmarkEnd w:id="259"/>
            <w:bookmarkEnd w:id="260"/>
            <w:bookmarkEnd w:id="261"/>
            <w:bookmarkEnd w:id="262"/>
          </w:p>
        </w:tc>
        <w:tc>
          <w:tcPr>
            <w:tcW w:w="7665" w:type="dxa"/>
            <w:gridSpan w:val="2"/>
          </w:tcPr>
          <w:p w14:paraId="57CF78BF" w14:textId="77777777" w:rsidR="00ED0D94" w:rsidRPr="00E46ED6" w:rsidRDefault="00ED0D94" w:rsidP="00CA7129">
            <w:pPr>
              <w:pStyle w:val="Sub-ClauseText"/>
              <w:numPr>
                <w:ilvl w:val="1"/>
                <w:numId w:val="39"/>
              </w:numPr>
              <w:tabs>
                <w:tab w:val="left" w:pos="9000"/>
              </w:tabs>
              <w:spacing w:before="0" w:after="200"/>
              <w:ind w:left="605" w:hanging="605"/>
              <w:rPr>
                <w:spacing w:val="0"/>
              </w:rPr>
            </w:pPr>
            <w:r w:rsidRPr="00E46ED6">
              <w:rPr>
                <w:spacing w:val="0"/>
              </w:rPr>
              <w:t xml:space="preserve">The Purchaser shall use the criteria and methodologies listed in this </w:t>
            </w:r>
            <w:r w:rsidR="00AC5335" w:rsidRPr="00E46ED6">
              <w:rPr>
                <w:spacing w:val="0"/>
              </w:rPr>
              <w:t>ITB</w:t>
            </w:r>
            <w:r w:rsidR="00A72472" w:rsidRPr="00E46ED6">
              <w:rPr>
                <w:spacing w:val="0"/>
              </w:rPr>
              <w:t xml:space="preserve"> and Section III, Evaluation and Qualification criteria</w:t>
            </w:r>
            <w:r w:rsidRPr="00E46ED6">
              <w:rPr>
                <w:spacing w:val="0"/>
              </w:rPr>
              <w:t>.</w:t>
            </w:r>
            <w:r w:rsidR="006D504D" w:rsidRPr="00E46ED6">
              <w:rPr>
                <w:spacing w:val="0"/>
              </w:rPr>
              <w:t xml:space="preserve"> </w:t>
            </w:r>
            <w:r w:rsidRPr="00E46ED6">
              <w:rPr>
                <w:spacing w:val="0"/>
              </w:rPr>
              <w:t>No other evaluation criteria or methodologies shall be permitted. By applying the criteria and methodologies</w:t>
            </w:r>
            <w:r w:rsidR="002E142F" w:rsidRPr="00E46ED6">
              <w:rPr>
                <w:spacing w:val="0"/>
              </w:rPr>
              <w:t>,</w:t>
            </w:r>
            <w:r w:rsidRPr="00E46ED6">
              <w:rPr>
                <w:spacing w:val="0"/>
              </w:rPr>
              <w:t xml:space="preserve"> the Purchaser shall determine the Most Advantageous Bid. This is the </w:t>
            </w:r>
            <w:r w:rsidR="000E14F1" w:rsidRPr="00E46ED6">
              <w:rPr>
                <w:spacing w:val="0"/>
              </w:rPr>
              <w:t>Bid</w:t>
            </w:r>
            <w:r w:rsidRPr="00E46ED6">
              <w:rPr>
                <w:spacing w:val="0"/>
              </w:rPr>
              <w:t xml:space="preserve"> of the </w:t>
            </w:r>
            <w:r w:rsidR="00EE153E" w:rsidRPr="00E46ED6">
              <w:rPr>
                <w:spacing w:val="0"/>
              </w:rPr>
              <w:t>Bidder</w:t>
            </w:r>
            <w:r w:rsidRPr="00E46ED6">
              <w:rPr>
                <w:spacing w:val="0"/>
              </w:rPr>
              <w:t xml:space="preserve"> that meets the qualification criteria and whose </w:t>
            </w:r>
            <w:r w:rsidR="000E14F1" w:rsidRPr="00E46ED6">
              <w:rPr>
                <w:spacing w:val="0"/>
              </w:rPr>
              <w:t>Bid</w:t>
            </w:r>
            <w:r w:rsidRPr="00E46ED6">
              <w:rPr>
                <w:spacing w:val="0"/>
              </w:rPr>
              <w:t xml:space="preserve"> has been determined to be:</w:t>
            </w:r>
          </w:p>
          <w:p w14:paraId="4D581FC3" w14:textId="77777777" w:rsidR="00ED0D94" w:rsidRPr="00E46ED6" w:rsidRDefault="00ED0D94" w:rsidP="00646F0E">
            <w:pPr>
              <w:pStyle w:val="Sub-ClauseText"/>
              <w:tabs>
                <w:tab w:val="left" w:pos="9000"/>
              </w:tabs>
              <w:spacing w:after="200"/>
              <w:ind w:left="1110" w:hanging="450"/>
              <w:rPr>
                <w:spacing w:val="0"/>
              </w:rPr>
            </w:pPr>
            <w:r w:rsidRPr="00E46ED6">
              <w:rPr>
                <w:spacing w:val="0"/>
              </w:rPr>
              <w:t xml:space="preserve">(a) </w:t>
            </w:r>
            <w:r w:rsidR="00134086" w:rsidRPr="00E46ED6">
              <w:rPr>
                <w:spacing w:val="0"/>
              </w:rPr>
              <w:tab/>
            </w:r>
            <w:r w:rsidRPr="00E46ED6">
              <w:rPr>
                <w:spacing w:val="0"/>
              </w:rPr>
              <w:t xml:space="preserve">substantially responsive to the </w:t>
            </w:r>
            <w:r w:rsidR="00706F9F" w:rsidRPr="00E46ED6">
              <w:rPr>
                <w:spacing w:val="0"/>
              </w:rPr>
              <w:t>bidding</w:t>
            </w:r>
            <w:r w:rsidR="00E41492" w:rsidRPr="00E46ED6">
              <w:rPr>
                <w:spacing w:val="0"/>
              </w:rPr>
              <w:t xml:space="preserve"> document</w:t>
            </w:r>
            <w:r w:rsidR="00DE007D" w:rsidRPr="00E46ED6">
              <w:rPr>
                <w:spacing w:val="0"/>
              </w:rPr>
              <w:t>;</w:t>
            </w:r>
            <w:r w:rsidRPr="00E46ED6">
              <w:rPr>
                <w:spacing w:val="0"/>
              </w:rPr>
              <w:t xml:space="preserve"> and</w:t>
            </w:r>
          </w:p>
          <w:p w14:paraId="48C756A7" w14:textId="77777777" w:rsidR="00ED0D94" w:rsidRPr="00E46ED6" w:rsidRDefault="00ED0D94" w:rsidP="00646F0E">
            <w:pPr>
              <w:pStyle w:val="Sub-ClauseText"/>
              <w:tabs>
                <w:tab w:val="left" w:pos="9000"/>
              </w:tabs>
              <w:spacing w:before="0" w:after="200"/>
              <w:ind w:left="1110" w:hanging="450"/>
              <w:rPr>
                <w:spacing w:val="0"/>
              </w:rPr>
            </w:pPr>
            <w:r w:rsidRPr="00E46ED6">
              <w:rPr>
                <w:spacing w:val="0"/>
              </w:rPr>
              <w:t xml:space="preserve">(b) </w:t>
            </w:r>
            <w:r w:rsidR="00134086" w:rsidRPr="00E46ED6">
              <w:rPr>
                <w:spacing w:val="0"/>
              </w:rPr>
              <w:tab/>
            </w:r>
            <w:r w:rsidRPr="00E46ED6">
              <w:rPr>
                <w:spacing w:val="0"/>
              </w:rPr>
              <w:t>the lowest evaluated cost</w:t>
            </w:r>
            <w:r w:rsidR="007A68F6" w:rsidRPr="00E46ED6">
              <w:rPr>
                <w:spacing w:val="0"/>
              </w:rPr>
              <w:t>.</w:t>
            </w:r>
            <w:r w:rsidR="006D504D" w:rsidRPr="00E46ED6">
              <w:rPr>
                <w:spacing w:val="0"/>
              </w:rPr>
              <w:t xml:space="preserve"> </w:t>
            </w:r>
          </w:p>
          <w:p w14:paraId="22542434" w14:textId="77777777" w:rsidR="00ED0D94" w:rsidRPr="00E46ED6" w:rsidRDefault="00ED0D94" w:rsidP="00CA7129">
            <w:pPr>
              <w:pStyle w:val="Sub-ClauseText"/>
              <w:numPr>
                <w:ilvl w:val="1"/>
                <w:numId w:val="39"/>
              </w:numPr>
              <w:tabs>
                <w:tab w:val="left" w:pos="9000"/>
              </w:tabs>
              <w:spacing w:before="0" w:after="200"/>
              <w:rPr>
                <w:spacing w:val="0"/>
              </w:rPr>
            </w:pPr>
            <w:r w:rsidRPr="00E46ED6">
              <w:rPr>
                <w:spacing w:val="0"/>
              </w:rPr>
              <w:t>To evaluate a Bid, the Purchaser shall consider the following:</w:t>
            </w:r>
          </w:p>
          <w:p w14:paraId="10FDA913" w14:textId="77777777" w:rsidR="00ED0D94" w:rsidRPr="00E46ED6" w:rsidRDefault="00ED0D94" w:rsidP="00CA7129">
            <w:pPr>
              <w:pStyle w:val="Heading3"/>
              <w:numPr>
                <w:ilvl w:val="2"/>
                <w:numId w:val="46"/>
              </w:numPr>
              <w:tabs>
                <w:tab w:val="left" w:pos="9000"/>
              </w:tabs>
            </w:pPr>
            <w:r w:rsidRPr="00E46ED6">
              <w:t xml:space="preserve">evaluation will be done for Items or Lots (contracts), as </w:t>
            </w:r>
            <w:r w:rsidRPr="00E46ED6">
              <w:rPr>
                <w:bCs/>
              </w:rPr>
              <w:t>specified</w:t>
            </w:r>
            <w:r w:rsidRPr="00E46ED6">
              <w:rPr>
                <w:b/>
                <w:bCs/>
              </w:rPr>
              <w:t xml:space="preserve"> in the</w:t>
            </w:r>
            <w:r w:rsidRPr="00E46ED6">
              <w:t xml:space="preserve"> </w:t>
            </w:r>
            <w:r w:rsidRPr="00E46ED6">
              <w:rPr>
                <w:b/>
              </w:rPr>
              <w:t xml:space="preserve">BDS; </w:t>
            </w:r>
            <w:r w:rsidRPr="00E46ED6">
              <w:rPr>
                <w:bCs/>
              </w:rPr>
              <w:t>and</w:t>
            </w:r>
            <w:r w:rsidRPr="00E46ED6">
              <w:rPr>
                <w:b/>
              </w:rPr>
              <w:t xml:space="preserve"> </w:t>
            </w:r>
            <w:r w:rsidRPr="00E46ED6">
              <w:t xml:space="preserve">the Bid Price as quoted in accordance with </w:t>
            </w:r>
            <w:r w:rsidR="00617DFC" w:rsidRPr="00E46ED6">
              <w:t>ITB</w:t>
            </w:r>
            <w:r w:rsidRPr="00E46ED6">
              <w:t xml:space="preserve"> 14;</w:t>
            </w:r>
          </w:p>
          <w:p w14:paraId="6E4BEAA2" w14:textId="77777777" w:rsidR="00ED0D94" w:rsidRPr="00E46ED6" w:rsidRDefault="00ED0D94" w:rsidP="00CA7129">
            <w:pPr>
              <w:pStyle w:val="Heading3"/>
              <w:numPr>
                <w:ilvl w:val="2"/>
                <w:numId w:val="46"/>
              </w:numPr>
              <w:tabs>
                <w:tab w:val="left" w:pos="9000"/>
              </w:tabs>
            </w:pPr>
            <w:r w:rsidRPr="00E46ED6">
              <w:t>price adjustment for correction of arithmetic errors in accordance with ITB 31.1;</w:t>
            </w:r>
          </w:p>
          <w:p w14:paraId="7175338C" w14:textId="77777777" w:rsidR="00ED0D94" w:rsidRPr="00E46ED6" w:rsidRDefault="00ED0D94" w:rsidP="00CA7129">
            <w:pPr>
              <w:pStyle w:val="Heading3"/>
              <w:numPr>
                <w:ilvl w:val="2"/>
                <w:numId w:val="46"/>
              </w:numPr>
              <w:tabs>
                <w:tab w:val="left" w:pos="9000"/>
              </w:tabs>
            </w:pPr>
            <w:r w:rsidRPr="00E46ED6">
              <w:t xml:space="preserve">price adjustment due to discounts offered in accordance with ITB </w:t>
            </w:r>
            <w:r w:rsidR="00897C6B" w:rsidRPr="00E46ED6">
              <w:t>14.4</w:t>
            </w:r>
            <w:r w:rsidRPr="00E46ED6">
              <w:t>;</w:t>
            </w:r>
          </w:p>
          <w:p w14:paraId="384774E0" w14:textId="77777777" w:rsidR="00ED0D94" w:rsidRPr="00E46ED6" w:rsidRDefault="00ED0D94" w:rsidP="00CA7129">
            <w:pPr>
              <w:pStyle w:val="Heading3"/>
              <w:numPr>
                <w:ilvl w:val="2"/>
                <w:numId w:val="46"/>
              </w:numPr>
              <w:tabs>
                <w:tab w:val="left" w:pos="9000"/>
              </w:tabs>
              <w:spacing w:after="180"/>
            </w:pPr>
            <w:r w:rsidRPr="00E46ED6">
              <w:t>converting the amount resulting from applying (a) to (c) above, if relevant, to a single currency in accordance with ITB 32;</w:t>
            </w:r>
          </w:p>
          <w:p w14:paraId="285B8853" w14:textId="77777777" w:rsidR="00ED0D94" w:rsidRPr="00E46ED6" w:rsidRDefault="00ED0D94" w:rsidP="00CA7129">
            <w:pPr>
              <w:pStyle w:val="Heading3"/>
              <w:numPr>
                <w:ilvl w:val="2"/>
                <w:numId w:val="46"/>
              </w:numPr>
              <w:tabs>
                <w:tab w:val="left" w:pos="9000"/>
              </w:tabs>
              <w:spacing w:after="180"/>
            </w:pPr>
            <w:r w:rsidRPr="00E46ED6">
              <w:t>price adjustment due to quantifiable nonmaterial nonconformities in accordance with ITB 30.3;</w:t>
            </w:r>
            <w:r w:rsidR="001677D0" w:rsidRPr="00E46ED6">
              <w:t xml:space="preserve"> and</w:t>
            </w:r>
          </w:p>
          <w:p w14:paraId="5A898E8D" w14:textId="77777777" w:rsidR="00ED0D94" w:rsidRPr="00E46ED6" w:rsidRDefault="00ED0D94" w:rsidP="00CA7129">
            <w:pPr>
              <w:pStyle w:val="Heading3"/>
              <w:numPr>
                <w:ilvl w:val="2"/>
                <w:numId w:val="46"/>
              </w:numPr>
              <w:tabs>
                <w:tab w:val="left" w:pos="9000"/>
              </w:tabs>
              <w:spacing w:after="180"/>
            </w:pPr>
            <w:r w:rsidRPr="00E46ED6">
              <w:t>the additional evaluation factors are specified in Section III, Evaluation and Qualification Criteria</w:t>
            </w:r>
            <w:r w:rsidR="001677D0" w:rsidRPr="00E46ED6">
              <w:t>.</w:t>
            </w:r>
          </w:p>
          <w:p w14:paraId="6A2E8C1D" w14:textId="77777777" w:rsidR="00ED0D94" w:rsidRPr="00E46ED6" w:rsidRDefault="00ED0D94" w:rsidP="00CA7129">
            <w:pPr>
              <w:pStyle w:val="Sub-ClauseText"/>
              <w:numPr>
                <w:ilvl w:val="1"/>
                <w:numId w:val="39"/>
              </w:numPr>
              <w:tabs>
                <w:tab w:val="left" w:pos="9000"/>
              </w:tabs>
              <w:spacing w:before="0" w:after="180"/>
              <w:rPr>
                <w:spacing w:val="0"/>
              </w:rPr>
            </w:pPr>
            <w:r w:rsidRPr="00E46ED6">
              <w:t xml:space="preserve">The estimated effect of the price adjustment provisions of the Conditions of Contract, applied over the period of execution of the Contract, shall not be taken into account in </w:t>
            </w:r>
            <w:r w:rsidR="000E14F1" w:rsidRPr="00E46ED6">
              <w:t>Bid</w:t>
            </w:r>
            <w:r w:rsidRPr="00E46ED6">
              <w:t xml:space="preserve"> evaluation.</w:t>
            </w:r>
          </w:p>
          <w:p w14:paraId="16C22D06" w14:textId="77777777" w:rsidR="00ED0D94" w:rsidRPr="00E46ED6" w:rsidRDefault="00ED0D94" w:rsidP="00CA7129">
            <w:pPr>
              <w:pStyle w:val="Sub-ClauseText"/>
              <w:numPr>
                <w:ilvl w:val="1"/>
                <w:numId w:val="39"/>
              </w:numPr>
              <w:tabs>
                <w:tab w:val="left" w:pos="9000"/>
              </w:tabs>
              <w:spacing w:before="0" w:after="180"/>
              <w:rPr>
                <w:spacing w:val="0"/>
              </w:rPr>
            </w:pPr>
            <w:r w:rsidRPr="00E46ED6">
              <w:t xml:space="preserve">If </w:t>
            </w:r>
            <w:r w:rsidR="00A96250" w:rsidRPr="00E46ED6">
              <w:t xml:space="preserve">this </w:t>
            </w:r>
            <w:r w:rsidR="00706F9F" w:rsidRPr="00E46ED6">
              <w:t>bidding</w:t>
            </w:r>
            <w:r w:rsidR="00E41492" w:rsidRPr="00E46ED6">
              <w:t xml:space="preserve"> document</w:t>
            </w:r>
            <w:r w:rsidRPr="00E46ED6">
              <w:t xml:space="preserve"> allows Bidders to quote separate prices for different </w:t>
            </w:r>
            <w:r w:rsidRPr="00E46ED6">
              <w:rPr>
                <w:iCs/>
              </w:rPr>
              <w:t>lots (contracts)</w:t>
            </w:r>
            <w:r w:rsidRPr="00E46ED6">
              <w:t>, the methodology to determine the lowest evaluated cost of the lot (contract) combinations, including any discounts offered in the Letter of Bid, is specified in Section III, Evaluation and Qualification Criteria.</w:t>
            </w:r>
          </w:p>
          <w:p w14:paraId="3245F5A7" w14:textId="77777777" w:rsidR="00ED0D94" w:rsidRPr="00E46ED6" w:rsidRDefault="00ED0D94" w:rsidP="00CA7129">
            <w:pPr>
              <w:pStyle w:val="Sub-ClauseText"/>
              <w:numPr>
                <w:ilvl w:val="1"/>
                <w:numId w:val="39"/>
              </w:numPr>
              <w:tabs>
                <w:tab w:val="left" w:pos="9000"/>
              </w:tabs>
              <w:spacing w:before="0" w:after="180"/>
              <w:rPr>
                <w:spacing w:val="0"/>
              </w:rPr>
            </w:pPr>
            <w:r w:rsidRPr="00E46ED6">
              <w:rPr>
                <w:spacing w:val="0"/>
              </w:rPr>
              <w:t xml:space="preserve">The Purchaser’s evaluation of a </w:t>
            </w:r>
            <w:r w:rsidR="000E14F1" w:rsidRPr="00E46ED6">
              <w:rPr>
                <w:spacing w:val="0"/>
              </w:rPr>
              <w:t>Bid</w:t>
            </w:r>
            <w:r w:rsidRPr="00E46ED6">
              <w:rPr>
                <w:spacing w:val="0"/>
              </w:rPr>
              <w:t xml:space="preserve"> will exclude and not take into account:</w:t>
            </w:r>
          </w:p>
          <w:p w14:paraId="40EDE388" w14:textId="77777777" w:rsidR="00ED0D94" w:rsidRPr="00E46ED6" w:rsidRDefault="00ED0D94" w:rsidP="00CA7129">
            <w:pPr>
              <w:pStyle w:val="Heading3"/>
              <w:numPr>
                <w:ilvl w:val="2"/>
                <w:numId w:val="47"/>
              </w:numPr>
              <w:tabs>
                <w:tab w:val="left" w:pos="9000"/>
              </w:tabs>
              <w:spacing w:after="180"/>
            </w:pPr>
            <w:r w:rsidRPr="00E46ED6">
              <w:t>in the case of Goods manufactured in the Purchaser’s Country, sales and other similar taxes, which will be payable on the goods if a contract is awarded to the Bidder;</w:t>
            </w:r>
          </w:p>
          <w:p w14:paraId="013EA669" w14:textId="77777777" w:rsidR="00ED0D94" w:rsidRPr="00E46ED6" w:rsidRDefault="00ED0D94" w:rsidP="00CA7129">
            <w:pPr>
              <w:pStyle w:val="Heading3"/>
              <w:numPr>
                <w:ilvl w:val="2"/>
                <w:numId w:val="47"/>
              </w:numPr>
              <w:tabs>
                <w:tab w:val="left" w:pos="9000"/>
              </w:tabs>
              <w:spacing w:after="180"/>
            </w:pPr>
            <w:r w:rsidRPr="00E46ED6">
              <w:t xml:space="preserve">in the case of Goods manufactured outside the Purchaser’s Country, already imported or to be imported, customs duties and other import taxes levied on the imported Good, sales and other </w:t>
            </w:r>
            <w:r w:rsidR="00913434" w:rsidRPr="00E46ED6">
              <w:t>similar taxes</w:t>
            </w:r>
            <w:r w:rsidRPr="00E46ED6">
              <w:t xml:space="preserve">, which will be payable on the Goods if the contract is awarded to the Bidder; </w:t>
            </w:r>
          </w:p>
          <w:p w14:paraId="5B82C0FE" w14:textId="77777777" w:rsidR="00ED0D94" w:rsidRPr="00E46ED6" w:rsidRDefault="00ED0D94" w:rsidP="00CA7129">
            <w:pPr>
              <w:pStyle w:val="Heading3"/>
              <w:numPr>
                <w:ilvl w:val="2"/>
                <w:numId w:val="47"/>
              </w:numPr>
              <w:tabs>
                <w:tab w:val="left" w:pos="9000"/>
              </w:tabs>
              <w:spacing w:after="180"/>
            </w:pPr>
            <w:r w:rsidRPr="00E46ED6">
              <w:t xml:space="preserve">any allowance for price adjustment during the period of execution of the contract, if provided in the </w:t>
            </w:r>
            <w:r w:rsidR="000E14F1" w:rsidRPr="00E46ED6">
              <w:t>Bid</w:t>
            </w:r>
            <w:r w:rsidRPr="00E46ED6">
              <w:t>.</w:t>
            </w:r>
          </w:p>
          <w:p w14:paraId="4232A89E" w14:textId="77777777" w:rsidR="00ED0D94" w:rsidRPr="00E46ED6" w:rsidRDefault="00ED0D94" w:rsidP="00CA7129">
            <w:pPr>
              <w:pStyle w:val="Sub-ClauseText"/>
              <w:numPr>
                <w:ilvl w:val="1"/>
                <w:numId w:val="39"/>
              </w:numPr>
              <w:tabs>
                <w:tab w:val="left" w:pos="9000"/>
              </w:tabs>
              <w:spacing w:before="0" w:after="180"/>
              <w:rPr>
                <w:spacing w:val="0"/>
              </w:rPr>
            </w:pPr>
            <w:r w:rsidRPr="00E46ED6">
              <w:rPr>
                <w:spacing w:val="0"/>
              </w:rPr>
              <w:t xml:space="preserve">The Purchaser’s evaluation of a </w:t>
            </w:r>
            <w:r w:rsidR="000E14F1" w:rsidRPr="00E46ED6">
              <w:rPr>
                <w:spacing w:val="0"/>
              </w:rPr>
              <w:t>Bid</w:t>
            </w:r>
            <w:r w:rsidRPr="00E46ED6">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E46ED6">
              <w:rPr>
                <w:spacing w:val="0"/>
              </w:rPr>
              <w:t>Bid</w:t>
            </w:r>
            <w:r w:rsidRPr="00E46ED6">
              <w:rPr>
                <w:spacing w:val="0"/>
              </w:rPr>
              <w:t>s, unless otherwise specified</w:t>
            </w:r>
            <w:r w:rsidRPr="00E46ED6">
              <w:rPr>
                <w:b/>
                <w:spacing w:val="0"/>
              </w:rPr>
              <w:t xml:space="preserve"> in the BDS</w:t>
            </w:r>
            <w:r w:rsidRPr="00E46ED6">
              <w:rPr>
                <w:spacing w:val="0"/>
              </w:rPr>
              <w:t xml:space="preserve"> from amongst those set out in Section III, Evaluation and Qualification Criteria. The criteria and methodologies to be used shall be as specified in </w:t>
            </w:r>
            <w:r w:rsidR="003C18D3" w:rsidRPr="00E46ED6">
              <w:rPr>
                <w:spacing w:val="0"/>
              </w:rPr>
              <w:t>ITB 34.2(f).</w:t>
            </w:r>
          </w:p>
        </w:tc>
      </w:tr>
      <w:tr w:rsidR="00ED0D94" w:rsidRPr="00E46ED6" w14:paraId="260A3B2F" w14:textId="77777777" w:rsidTr="00646F0E">
        <w:tc>
          <w:tcPr>
            <w:tcW w:w="2643" w:type="dxa"/>
          </w:tcPr>
          <w:p w14:paraId="180E0D0C" w14:textId="77777777" w:rsidR="00ED0D94" w:rsidRPr="00E46ED6" w:rsidRDefault="005F0E04" w:rsidP="00646F0E">
            <w:pPr>
              <w:pStyle w:val="Sec1-ClausesAfter10pt1"/>
              <w:tabs>
                <w:tab w:val="left" w:pos="9000"/>
              </w:tabs>
            </w:pPr>
            <w:bookmarkStart w:id="263" w:name="_Toc494463386"/>
            <w:r w:rsidRPr="00E46ED6">
              <w:t>Comparison of Bids</w:t>
            </w:r>
            <w:bookmarkEnd w:id="263"/>
          </w:p>
          <w:p w14:paraId="6E173B61" w14:textId="77777777" w:rsidR="00ED0D94" w:rsidRPr="00E46ED6" w:rsidRDefault="00ED0D94" w:rsidP="00646F0E">
            <w:pPr>
              <w:pStyle w:val="Sec1-Clauses"/>
              <w:tabs>
                <w:tab w:val="left" w:pos="9000"/>
              </w:tabs>
              <w:spacing w:before="0" w:after="200"/>
              <w:ind w:left="0" w:firstLine="0"/>
            </w:pPr>
          </w:p>
        </w:tc>
        <w:tc>
          <w:tcPr>
            <w:tcW w:w="7665" w:type="dxa"/>
            <w:gridSpan w:val="2"/>
          </w:tcPr>
          <w:p w14:paraId="0C4DF705" w14:textId="77777777" w:rsidR="00ED0D94" w:rsidRPr="00E46ED6" w:rsidRDefault="00ED0D94" w:rsidP="00CA7129">
            <w:pPr>
              <w:pStyle w:val="Sub-ClauseText"/>
              <w:numPr>
                <w:ilvl w:val="1"/>
                <w:numId w:val="80"/>
              </w:numPr>
              <w:tabs>
                <w:tab w:val="left" w:pos="9000"/>
              </w:tabs>
              <w:spacing w:before="0" w:after="200"/>
              <w:ind w:left="612" w:hanging="612"/>
              <w:rPr>
                <w:spacing w:val="0"/>
              </w:rPr>
            </w:pPr>
            <w:r w:rsidRPr="00E46ED6">
              <w:rPr>
                <w:spacing w:val="0"/>
              </w:rPr>
              <w:t xml:space="preserve">The Purchaser shall compare the evaluated </w:t>
            </w:r>
            <w:r w:rsidR="00C4092E" w:rsidRPr="00E46ED6">
              <w:rPr>
                <w:spacing w:val="0"/>
              </w:rPr>
              <w:t xml:space="preserve">costs </w:t>
            </w:r>
            <w:r w:rsidRPr="00E46ED6">
              <w:rPr>
                <w:spacing w:val="0"/>
              </w:rPr>
              <w:t xml:space="preserve">of all substantially responsive </w:t>
            </w:r>
            <w:r w:rsidR="000E14F1" w:rsidRPr="00E46ED6">
              <w:rPr>
                <w:spacing w:val="0"/>
              </w:rPr>
              <w:t>Bid</w:t>
            </w:r>
            <w:r w:rsidRPr="00E46ED6">
              <w:rPr>
                <w:spacing w:val="0"/>
              </w:rPr>
              <w:t xml:space="preserve">s established in accordance with ITB 34.2 to determine the </w:t>
            </w:r>
            <w:r w:rsidR="000E14F1" w:rsidRPr="00E46ED6">
              <w:rPr>
                <w:spacing w:val="0"/>
              </w:rPr>
              <w:t>Bid</w:t>
            </w:r>
            <w:r w:rsidRPr="00E46ED6">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E46ED6" w14:paraId="2EA2E857" w14:textId="77777777" w:rsidTr="00646F0E">
        <w:tc>
          <w:tcPr>
            <w:tcW w:w="2643" w:type="dxa"/>
          </w:tcPr>
          <w:p w14:paraId="718D2EAC" w14:textId="77777777" w:rsidR="00DF1353" w:rsidRPr="00E46ED6" w:rsidRDefault="00DF1353" w:rsidP="00646F0E">
            <w:pPr>
              <w:pStyle w:val="Sec1-ClausesAfter10pt1"/>
              <w:tabs>
                <w:tab w:val="left" w:pos="9000"/>
              </w:tabs>
            </w:pPr>
            <w:bookmarkStart w:id="264" w:name="_Toc494463387"/>
            <w:r w:rsidRPr="00E46ED6">
              <w:t>Abnormally Low Bids</w:t>
            </w:r>
            <w:bookmarkEnd w:id="264"/>
          </w:p>
          <w:p w14:paraId="504469F4" w14:textId="77777777" w:rsidR="00F85396" w:rsidRPr="00E46ED6" w:rsidRDefault="00F85396" w:rsidP="00646F0E">
            <w:pPr>
              <w:pStyle w:val="Sec1-Clauses"/>
              <w:tabs>
                <w:tab w:val="left" w:pos="9000"/>
              </w:tabs>
              <w:spacing w:before="0" w:after="200"/>
              <w:ind w:left="0" w:firstLine="0"/>
            </w:pPr>
          </w:p>
        </w:tc>
        <w:tc>
          <w:tcPr>
            <w:tcW w:w="7665" w:type="dxa"/>
            <w:gridSpan w:val="2"/>
          </w:tcPr>
          <w:p w14:paraId="6BA19E03" w14:textId="77777777" w:rsidR="00DF1353" w:rsidRPr="00E46ED6" w:rsidRDefault="00F85396" w:rsidP="00CA7129">
            <w:pPr>
              <w:pStyle w:val="Heading3"/>
              <w:numPr>
                <w:ilvl w:val="1"/>
                <w:numId w:val="92"/>
              </w:numPr>
              <w:tabs>
                <w:tab w:val="left" w:pos="9000"/>
              </w:tabs>
              <w:spacing w:after="180"/>
            </w:pPr>
            <w:r w:rsidRPr="00E46ED6">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3237DA44" w14:textId="77777777" w:rsidR="00F85396" w:rsidRPr="00E46ED6" w:rsidRDefault="00C4092E" w:rsidP="00CA7129">
            <w:pPr>
              <w:pStyle w:val="Heading3"/>
              <w:numPr>
                <w:ilvl w:val="1"/>
                <w:numId w:val="92"/>
              </w:numPr>
              <w:tabs>
                <w:tab w:val="left" w:pos="9000"/>
              </w:tabs>
              <w:spacing w:after="180"/>
            </w:pPr>
            <w:r w:rsidRPr="00E46ED6">
              <w:t>In the event of identification of a potentially Abnormally Low Bid</w:t>
            </w:r>
            <w:r w:rsidR="00F85396" w:rsidRPr="00E46ED6">
              <w:t xml:space="preserve">, the Purchaser shall seek written clarification from the Bidder, including a detailed price analyses of its Bid price in relation to the subject matter of the contract, scope, </w:t>
            </w:r>
            <w:r w:rsidR="00617DFC" w:rsidRPr="00E46ED6">
              <w:t xml:space="preserve">delivery </w:t>
            </w:r>
            <w:r w:rsidR="00F85396" w:rsidRPr="00E46ED6">
              <w:t xml:space="preserve">schedule, allocation of risks and responsibilities and any other requirements of the </w:t>
            </w:r>
            <w:r w:rsidR="00706F9F" w:rsidRPr="00E46ED6">
              <w:t>bidding</w:t>
            </w:r>
            <w:r w:rsidR="00E41492" w:rsidRPr="00E46ED6">
              <w:t xml:space="preserve"> document</w:t>
            </w:r>
            <w:r w:rsidR="00F85396" w:rsidRPr="00E46ED6">
              <w:t>.</w:t>
            </w:r>
          </w:p>
          <w:p w14:paraId="23BD423D" w14:textId="77777777" w:rsidR="00F85396" w:rsidRPr="00E46ED6" w:rsidRDefault="00F85396" w:rsidP="00CA7129">
            <w:pPr>
              <w:pStyle w:val="Heading3"/>
              <w:numPr>
                <w:ilvl w:val="1"/>
                <w:numId w:val="92"/>
              </w:numPr>
              <w:tabs>
                <w:tab w:val="left" w:pos="9000"/>
              </w:tabs>
              <w:spacing w:after="180"/>
            </w:pPr>
            <w:r w:rsidRPr="00E46ED6">
              <w:t>After evaluation of the price analyses, in the event that the Purchaser determines that the Bidder has failed to demonstrate its capability to perform the contract for the offered Bid price, the Purchaser</w:t>
            </w:r>
            <w:r w:rsidR="007B2828" w:rsidRPr="00E46ED6">
              <w:t xml:space="preserve"> shall reject the Bid.</w:t>
            </w:r>
          </w:p>
        </w:tc>
      </w:tr>
      <w:tr w:rsidR="00DF1353" w:rsidRPr="00E46ED6" w14:paraId="2CDEED8F" w14:textId="77777777" w:rsidTr="00646F0E">
        <w:tc>
          <w:tcPr>
            <w:tcW w:w="2643" w:type="dxa"/>
          </w:tcPr>
          <w:p w14:paraId="3AB824B4" w14:textId="77777777" w:rsidR="00DF1353" w:rsidRPr="00E46ED6" w:rsidRDefault="00DF1353" w:rsidP="00646F0E">
            <w:pPr>
              <w:pStyle w:val="Sec1-ClausesAfter10pt1"/>
              <w:tabs>
                <w:tab w:val="left" w:pos="9000"/>
              </w:tabs>
            </w:pPr>
            <w:bookmarkStart w:id="265" w:name="_Toc438438861"/>
            <w:bookmarkStart w:id="266" w:name="_Toc438532655"/>
            <w:bookmarkStart w:id="267" w:name="_Toc438734005"/>
            <w:bookmarkStart w:id="268" w:name="_Toc438907042"/>
            <w:bookmarkStart w:id="269" w:name="_Toc438907241"/>
            <w:bookmarkStart w:id="270" w:name="_Toc348000821"/>
            <w:bookmarkStart w:id="271" w:name="_Toc494463388"/>
            <w:r w:rsidRPr="00E46ED6">
              <w:t>Qualification of the Bidder</w:t>
            </w:r>
            <w:bookmarkEnd w:id="265"/>
            <w:bookmarkEnd w:id="266"/>
            <w:bookmarkEnd w:id="267"/>
            <w:bookmarkEnd w:id="268"/>
            <w:bookmarkEnd w:id="269"/>
            <w:bookmarkEnd w:id="270"/>
            <w:bookmarkEnd w:id="271"/>
          </w:p>
        </w:tc>
        <w:tc>
          <w:tcPr>
            <w:tcW w:w="7665" w:type="dxa"/>
            <w:gridSpan w:val="2"/>
          </w:tcPr>
          <w:p w14:paraId="4564D1BA"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The Purchaser shall determine</w:t>
            </w:r>
            <w:r w:rsidR="005F1AB7" w:rsidRPr="00E46ED6">
              <w:rPr>
                <w:spacing w:val="0"/>
              </w:rPr>
              <w:t>,</w:t>
            </w:r>
            <w:r w:rsidRPr="00E46ED6">
              <w:rPr>
                <w:spacing w:val="0"/>
              </w:rPr>
              <w:t xml:space="preserve"> to its satisfaction</w:t>
            </w:r>
            <w:r w:rsidR="005F1AB7" w:rsidRPr="00E46ED6">
              <w:rPr>
                <w:spacing w:val="0"/>
              </w:rPr>
              <w:t>,</w:t>
            </w:r>
            <w:r w:rsidRPr="00E46ED6">
              <w:rPr>
                <w:spacing w:val="0"/>
              </w:rPr>
              <w:t xml:space="preserve"> whether </w:t>
            </w:r>
            <w:r w:rsidR="005F1AB7" w:rsidRPr="00E46ED6">
              <w:rPr>
                <w:spacing w:val="0"/>
              </w:rPr>
              <w:t xml:space="preserve">the eligible </w:t>
            </w:r>
            <w:r w:rsidRPr="00E46ED6">
              <w:rPr>
                <w:spacing w:val="0"/>
              </w:rPr>
              <w:t xml:space="preserve">Bidder </w:t>
            </w:r>
            <w:r w:rsidR="005F1AB7" w:rsidRPr="00E46ED6">
              <w:rPr>
                <w:spacing w:val="0"/>
              </w:rPr>
              <w:t>that is</w:t>
            </w:r>
            <w:r w:rsidRPr="00E46ED6">
              <w:rPr>
                <w:spacing w:val="0"/>
              </w:rPr>
              <w:t xml:space="preserve"> selected as having submitted the lowest evaluated cost and substantially responsive Bid</w:t>
            </w:r>
            <w:r w:rsidR="00823C03" w:rsidRPr="00E46ED6">
              <w:rPr>
                <w:spacing w:val="0"/>
              </w:rPr>
              <w:t>,</w:t>
            </w:r>
            <w:r w:rsidRPr="00E46ED6">
              <w:rPr>
                <w:spacing w:val="0"/>
              </w:rPr>
              <w:t xml:space="preserve"> meets the qualifying criteria specified in Section III, Evaluation and Qualification Criteria. </w:t>
            </w:r>
          </w:p>
          <w:p w14:paraId="47CE9939"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E46ED6">
              <w:rPr>
                <w:spacing w:val="0"/>
              </w:rPr>
              <w:t>bidding</w:t>
            </w:r>
            <w:r w:rsidR="00E41492" w:rsidRPr="00E46ED6">
              <w:rPr>
                <w:spacing w:val="0"/>
              </w:rPr>
              <w:t xml:space="preserve"> document</w:t>
            </w:r>
            <w:r w:rsidRPr="00E46ED6">
              <w:rPr>
                <w:spacing w:val="0"/>
              </w:rPr>
              <w:t>), or any other firm(s) different from the Bidder.</w:t>
            </w:r>
          </w:p>
          <w:p w14:paraId="5BD8F294" w14:textId="77777777" w:rsidR="00DF1353" w:rsidRPr="00E46ED6" w:rsidRDefault="00DF1353" w:rsidP="00CA7129">
            <w:pPr>
              <w:pStyle w:val="Sub-ClauseText"/>
              <w:numPr>
                <w:ilvl w:val="1"/>
                <w:numId w:val="84"/>
              </w:numPr>
              <w:tabs>
                <w:tab w:val="left" w:pos="9000"/>
              </w:tabs>
              <w:spacing w:before="0" w:after="200"/>
              <w:ind w:left="612" w:hanging="612"/>
              <w:rPr>
                <w:spacing w:val="0"/>
              </w:rPr>
            </w:pPr>
            <w:r w:rsidRPr="00E46ED6">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E46ED6" w14:paraId="17F120C1" w14:textId="77777777" w:rsidTr="00646F0E">
        <w:tc>
          <w:tcPr>
            <w:tcW w:w="2643" w:type="dxa"/>
          </w:tcPr>
          <w:p w14:paraId="7F4C5FF6" w14:textId="77777777" w:rsidR="00DF1353" w:rsidRPr="00E46ED6" w:rsidRDefault="00DF1353" w:rsidP="00646F0E">
            <w:pPr>
              <w:pStyle w:val="Sec1-ClausesAfter10pt1"/>
              <w:tabs>
                <w:tab w:val="left" w:pos="9000"/>
              </w:tabs>
            </w:pPr>
            <w:bookmarkStart w:id="272" w:name="_Toc438438862"/>
            <w:bookmarkStart w:id="273" w:name="_Toc438532656"/>
            <w:bookmarkStart w:id="274" w:name="_Toc438734006"/>
            <w:bookmarkStart w:id="275" w:name="_Toc438907043"/>
            <w:bookmarkStart w:id="276" w:name="_Toc438907242"/>
            <w:bookmarkStart w:id="277" w:name="_Toc348000822"/>
            <w:bookmarkStart w:id="278" w:name="_Toc494463389"/>
            <w:r w:rsidRPr="00E46ED6">
              <w:t>Purchaser’s Right to Accept Any Bid, and to Reject Any or All Bids</w:t>
            </w:r>
            <w:bookmarkEnd w:id="272"/>
            <w:bookmarkEnd w:id="273"/>
            <w:bookmarkEnd w:id="274"/>
            <w:bookmarkEnd w:id="275"/>
            <w:bookmarkEnd w:id="276"/>
            <w:bookmarkEnd w:id="277"/>
            <w:bookmarkEnd w:id="278"/>
          </w:p>
        </w:tc>
        <w:tc>
          <w:tcPr>
            <w:tcW w:w="7665" w:type="dxa"/>
            <w:gridSpan w:val="2"/>
          </w:tcPr>
          <w:p w14:paraId="300A587B" w14:textId="77777777" w:rsidR="00DF1353" w:rsidRPr="00E46ED6" w:rsidRDefault="00DF1353" w:rsidP="00CA7129">
            <w:pPr>
              <w:pStyle w:val="Sub-ClauseText"/>
              <w:numPr>
                <w:ilvl w:val="1"/>
                <w:numId w:val="85"/>
              </w:numPr>
              <w:tabs>
                <w:tab w:val="left" w:pos="9000"/>
              </w:tabs>
              <w:spacing w:before="0" w:after="200"/>
              <w:ind w:left="612" w:hanging="612"/>
              <w:rPr>
                <w:spacing w:val="0"/>
              </w:rPr>
            </w:pPr>
            <w:r w:rsidRPr="00E46ED6">
              <w:rPr>
                <w:spacing w:val="0"/>
              </w:rPr>
              <w:t xml:space="preserve">The Purchaser reserves the right to accept or reject any Bid, and to annul the Bidding process and reject all Bids at any time prior to Contract Award, without thereby incurring any liability to Bidders. </w:t>
            </w:r>
            <w:r w:rsidRPr="00E46ED6">
              <w:t>In case of annulment, all Bids submitted and specifically, bid securities, shall be promptly returned to the Bidders.</w:t>
            </w:r>
          </w:p>
        </w:tc>
      </w:tr>
      <w:tr w:rsidR="00344B07" w:rsidRPr="00E46ED6" w14:paraId="4859583F" w14:textId="77777777" w:rsidTr="00646F0E">
        <w:trPr>
          <w:trHeight w:val="1170"/>
        </w:trPr>
        <w:tc>
          <w:tcPr>
            <w:tcW w:w="2643" w:type="dxa"/>
          </w:tcPr>
          <w:p w14:paraId="18825D30" w14:textId="77777777" w:rsidR="00344B07" w:rsidRPr="00E46ED6" w:rsidRDefault="00344B07" w:rsidP="00646F0E">
            <w:pPr>
              <w:pStyle w:val="Sec1-ClausesAfter10pt1"/>
              <w:tabs>
                <w:tab w:val="left" w:pos="9000"/>
              </w:tabs>
            </w:pPr>
            <w:bookmarkStart w:id="279" w:name="_Toc494463390"/>
            <w:r w:rsidRPr="00E46ED6">
              <w:t>Standstill Period</w:t>
            </w:r>
            <w:bookmarkEnd w:id="279"/>
          </w:p>
        </w:tc>
        <w:tc>
          <w:tcPr>
            <w:tcW w:w="7665" w:type="dxa"/>
            <w:gridSpan w:val="2"/>
          </w:tcPr>
          <w:p w14:paraId="5C3DC271" w14:textId="77777777" w:rsidR="00344B07" w:rsidRPr="00E46ED6" w:rsidRDefault="009B1C6B" w:rsidP="00CA7129">
            <w:pPr>
              <w:pStyle w:val="Sub-ClauseText"/>
              <w:numPr>
                <w:ilvl w:val="1"/>
                <w:numId w:val="86"/>
              </w:numPr>
              <w:tabs>
                <w:tab w:val="left" w:pos="9000"/>
              </w:tabs>
              <w:spacing w:before="0" w:after="200"/>
              <w:ind w:left="612" w:hanging="612"/>
              <w:rPr>
                <w:spacing w:val="0"/>
              </w:rPr>
            </w:pPr>
            <w:r w:rsidRPr="00E46ED6">
              <w:t xml:space="preserve">The Contract shall </w:t>
            </w:r>
            <w:r w:rsidR="005C1754" w:rsidRPr="00E46ED6">
              <w:t xml:space="preserve">not </w:t>
            </w:r>
            <w:r w:rsidRPr="00E46ED6">
              <w:t xml:space="preserve">be awarded earlier than the expiry of the Standstill Period. </w:t>
            </w:r>
            <w:r w:rsidRPr="00E46ED6">
              <w:rPr>
                <w:iCs/>
              </w:rPr>
              <w:t xml:space="preserve">The Standstill Period shall be ten (10) Business Days unless extended in accordance with ITB 44. </w:t>
            </w:r>
            <w:r w:rsidRPr="00E46ED6">
              <w:t>The Standstill Period commences the day after the date the Purchaser has transmitted to each Bidder the Notification of Intention to Award the Contract. Where only one Bid is submitted, or if this contract</w:t>
            </w:r>
            <w:r w:rsidR="00BE0662" w:rsidRPr="00E46ED6">
              <w:t xml:space="preserve"> is in response to an emergency </w:t>
            </w:r>
            <w:r w:rsidRPr="00E46ED6">
              <w:t>situation recognized by the Bank, the Standstill Period shall not apply</w:t>
            </w:r>
            <w:r w:rsidR="00344B07" w:rsidRPr="00E46ED6">
              <w:rPr>
                <w:spacing w:val="0"/>
              </w:rPr>
              <w:t xml:space="preserve">. </w:t>
            </w:r>
          </w:p>
        </w:tc>
      </w:tr>
      <w:tr w:rsidR="00DF1353" w:rsidRPr="00E46ED6" w14:paraId="3BEA017F" w14:textId="77777777" w:rsidTr="00646F0E">
        <w:tc>
          <w:tcPr>
            <w:tcW w:w="2643" w:type="dxa"/>
          </w:tcPr>
          <w:p w14:paraId="269B31A5" w14:textId="77777777" w:rsidR="00DF1353" w:rsidRPr="00E46ED6" w:rsidRDefault="00DF1353" w:rsidP="00646F0E">
            <w:pPr>
              <w:pStyle w:val="Sec1-ClausesAfter10pt1"/>
              <w:tabs>
                <w:tab w:val="left" w:pos="9000"/>
              </w:tabs>
            </w:pPr>
            <w:bookmarkStart w:id="280" w:name="_Toc494463391"/>
            <w:r w:rsidRPr="00E46ED6">
              <w:t>Noti</w:t>
            </w:r>
            <w:r w:rsidR="009B1C6B" w:rsidRPr="00E46ED6">
              <w:t>fication</w:t>
            </w:r>
            <w:r w:rsidR="00344B07" w:rsidRPr="00E46ED6">
              <w:t xml:space="preserve"> </w:t>
            </w:r>
            <w:r w:rsidRPr="00E46ED6">
              <w:t>of Intention to Award</w:t>
            </w:r>
            <w:bookmarkEnd w:id="280"/>
            <w:r w:rsidRPr="00E46ED6">
              <w:t xml:space="preserve"> </w:t>
            </w:r>
          </w:p>
        </w:tc>
        <w:tc>
          <w:tcPr>
            <w:tcW w:w="7665" w:type="dxa"/>
            <w:gridSpan w:val="2"/>
          </w:tcPr>
          <w:p w14:paraId="2ACC48BB" w14:textId="77777777" w:rsidR="00344B07" w:rsidRPr="00E46ED6" w:rsidRDefault="009B1C6B" w:rsidP="00CA7129">
            <w:pPr>
              <w:pStyle w:val="Footer"/>
              <w:numPr>
                <w:ilvl w:val="1"/>
                <w:numId w:val="91"/>
              </w:numPr>
              <w:tabs>
                <w:tab w:val="left" w:pos="9000"/>
              </w:tabs>
              <w:spacing w:before="0" w:after="120"/>
              <w:jc w:val="both"/>
            </w:pPr>
            <w:r w:rsidRPr="00E46ED6">
              <w:t xml:space="preserve">The Purchaser shall send to each Bidder the Notification of Intention to Award the Contract to the successful Bidder. </w:t>
            </w:r>
            <w:r w:rsidR="00344B07" w:rsidRPr="00E46ED6">
              <w:t>The Notification of Intention to Award shall contain, at a minimum, the following information:</w:t>
            </w:r>
          </w:p>
          <w:p w14:paraId="7A0EF3D7" w14:textId="77777777" w:rsidR="00344B07" w:rsidRPr="00E46ED6" w:rsidRDefault="00344B07" w:rsidP="00CA7129">
            <w:pPr>
              <w:pStyle w:val="ListParagraph"/>
              <w:numPr>
                <w:ilvl w:val="0"/>
                <w:numId w:val="139"/>
              </w:numPr>
              <w:tabs>
                <w:tab w:val="left" w:pos="9000"/>
              </w:tabs>
              <w:spacing w:after="120"/>
              <w:ind w:left="1166" w:hanging="540"/>
              <w:contextualSpacing w:val="0"/>
            </w:pPr>
            <w:r w:rsidRPr="00E46ED6">
              <w:t xml:space="preserve">the name and address of the Bidder submitting the successful Bid; </w:t>
            </w:r>
          </w:p>
          <w:p w14:paraId="2AAD6B01" w14:textId="77777777" w:rsidR="00344B07" w:rsidRPr="00E46ED6" w:rsidRDefault="00344B07" w:rsidP="00CA7129">
            <w:pPr>
              <w:pStyle w:val="ListParagraph"/>
              <w:numPr>
                <w:ilvl w:val="0"/>
                <w:numId w:val="139"/>
              </w:numPr>
              <w:tabs>
                <w:tab w:val="left" w:pos="9000"/>
              </w:tabs>
              <w:spacing w:after="120"/>
              <w:ind w:left="1166" w:hanging="540"/>
              <w:contextualSpacing w:val="0"/>
            </w:pPr>
            <w:r w:rsidRPr="00E46ED6">
              <w:t xml:space="preserve">the Contract price of the successful Bid; </w:t>
            </w:r>
          </w:p>
          <w:p w14:paraId="59EECE6B"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t>the names of all Bidders who submitted Bids, and their Bid prices as readout, and as evaluated;</w:t>
            </w:r>
          </w:p>
          <w:p w14:paraId="3971BC88"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rPr>
                <w:bCs/>
              </w:rPr>
              <w:t xml:space="preserve">a statement of the reason(s) </w:t>
            </w:r>
            <w:r w:rsidRPr="00E46ED6">
              <w:t xml:space="preserve">the Bid (of the unsuccessful Bidder to whom the </w:t>
            </w:r>
            <w:r w:rsidR="009B1C6B" w:rsidRPr="00E46ED6">
              <w:t xml:space="preserve">notification </w:t>
            </w:r>
            <w:r w:rsidRPr="00E46ED6">
              <w:t>is addressed) was unsuccessful</w:t>
            </w:r>
            <w:r w:rsidRPr="00E46ED6">
              <w:rPr>
                <w:bCs/>
              </w:rPr>
              <w:t>, unless the price information in c) above already reveals the reason;</w:t>
            </w:r>
          </w:p>
          <w:p w14:paraId="5B5A8931" w14:textId="77777777" w:rsidR="00344B07" w:rsidRPr="00E46ED6" w:rsidRDefault="00344B07" w:rsidP="00CA7129">
            <w:pPr>
              <w:pStyle w:val="ListParagraph"/>
              <w:numPr>
                <w:ilvl w:val="0"/>
                <w:numId w:val="139"/>
              </w:numPr>
              <w:tabs>
                <w:tab w:val="left" w:pos="9000"/>
              </w:tabs>
              <w:spacing w:after="120"/>
              <w:ind w:left="1166" w:hanging="540"/>
              <w:contextualSpacing w:val="0"/>
              <w:jc w:val="both"/>
            </w:pPr>
            <w:r w:rsidRPr="00E46ED6">
              <w:t>the expiry date of the Standstill Period;</w:t>
            </w:r>
          </w:p>
          <w:p w14:paraId="3B4E0A32" w14:textId="77777777" w:rsidR="00DF1353" w:rsidRPr="00E46ED6" w:rsidRDefault="00344B07" w:rsidP="00CA7129">
            <w:pPr>
              <w:pStyle w:val="ListParagraph"/>
              <w:numPr>
                <w:ilvl w:val="0"/>
                <w:numId w:val="139"/>
              </w:numPr>
              <w:tabs>
                <w:tab w:val="left" w:pos="9000"/>
              </w:tabs>
              <w:spacing w:after="120"/>
              <w:ind w:left="1166" w:hanging="540"/>
              <w:contextualSpacing w:val="0"/>
              <w:jc w:val="both"/>
            </w:pPr>
            <w:r w:rsidRPr="00E46ED6">
              <w:t>instructions on how to request a debriefing and/or submit a complaint during the standstill period</w:t>
            </w:r>
            <w:r w:rsidR="009B1C6B" w:rsidRPr="00E46ED6">
              <w:t>.</w:t>
            </w:r>
          </w:p>
        </w:tc>
      </w:tr>
      <w:tr w:rsidR="00DF1353" w:rsidRPr="00E46ED6" w14:paraId="31B239E6" w14:textId="77777777" w:rsidTr="00646F0E">
        <w:tc>
          <w:tcPr>
            <w:tcW w:w="2643" w:type="dxa"/>
          </w:tcPr>
          <w:p w14:paraId="1B483D1B" w14:textId="77777777" w:rsidR="00DF1353" w:rsidRPr="00E46ED6" w:rsidRDefault="00DF1353" w:rsidP="00646F0E">
            <w:pPr>
              <w:pStyle w:val="Sec1-Clauses"/>
              <w:tabs>
                <w:tab w:val="left" w:pos="9000"/>
              </w:tabs>
              <w:spacing w:before="0" w:after="200"/>
            </w:pPr>
          </w:p>
        </w:tc>
        <w:tc>
          <w:tcPr>
            <w:tcW w:w="7665" w:type="dxa"/>
            <w:gridSpan w:val="2"/>
          </w:tcPr>
          <w:p w14:paraId="3D5CF1BA" w14:textId="77777777" w:rsidR="00DF1353" w:rsidRPr="00E46ED6" w:rsidRDefault="00DF1353" w:rsidP="00646F0E">
            <w:pPr>
              <w:pStyle w:val="BodyText2"/>
              <w:tabs>
                <w:tab w:val="left" w:pos="9000"/>
              </w:tabs>
              <w:spacing w:before="240" w:after="240"/>
            </w:pPr>
            <w:bookmarkStart w:id="281" w:name="_Toc505659528"/>
            <w:bookmarkStart w:id="282" w:name="_Toc348000823"/>
            <w:bookmarkStart w:id="283" w:name="_Toc451286567"/>
            <w:bookmarkStart w:id="284" w:name="_Toc494463392"/>
            <w:r w:rsidRPr="00E46ED6">
              <w:t>F. Award of Contract</w:t>
            </w:r>
            <w:bookmarkEnd w:id="281"/>
            <w:bookmarkEnd w:id="282"/>
            <w:bookmarkEnd w:id="283"/>
            <w:bookmarkEnd w:id="284"/>
          </w:p>
        </w:tc>
      </w:tr>
      <w:tr w:rsidR="00DF1353" w:rsidRPr="00E46ED6" w14:paraId="14C49AD7" w14:textId="77777777" w:rsidTr="00646F0E">
        <w:tc>
          <w:tcPr>
            <w:tcW w:w="2643" w:type="dxa"/>
          </w:tcPr>
          <w:p w14:paraId="1D63F16B" w14:textId="77777777" w:rsidR="00DF1353" w:rsidRPr="00E46ED6" w:rsidRDefault="00DF1353" w:rsidP="00646F0E">
            <w:pPr>
              <w:pStyle w:val="Sec1-ClausesAfter10pt1"/>
              <w:tabs>
                <w:tab w:val="left" w:pos="9000"/>
              </w:tabs>
            </w:pPr>
            <w:bookmarkStart w:id="285" w:name="_Toc438438864"/>
            <w:bookmarkStart w:id="286" w:name="_Toc438532658"/>
            <w:bookmarkStart w:id="287" w:name="_Toc438734008"/>
            <w:bookmarkStart w:id="288" w:name="_Toc438907044"/>
            <w:bookmarkStart w:id="289" w:name="_Toc438907243"/>
            <w:bookmarkStart w:id="290" w:name="_Toc348000824"/>
            <w:bookmarkStart w:id="291" w:name="_Toc494463393"/>
            <w:r w:rsidRPr="00E46ED6">
              <w:t>Award Criteria</w:t>
            </w:r>
            <w:bookmarkEnd w:id="285"/>
            <w:bookmarkEnd w:id="286"/>
            <w:bookmarkEnd w:id="287"/>
            <w:bookmarkEnd w:id="288"/>
            <w:bookmarkEnd w:id="289"/>
            <w:bookmarkEnd w:id="290"/>
            <w:bookmarkEnd w:id="291"/>
          </w:p>
        </w:tc>
        <w:tc>
          <w:tcPr>
            <w:tcW w:w="7665" w:type="dxa"/>
            <w:gridSpan w:val="2"/>
          </w:tcPr>
          <w:p w14:paraId="1E314694" w14:textId="77777777" w:rsidR="002D5FE1" w:rsidRPr="00E46ED6" w:rsidRDefault="00344B07" w:rsidP="00646F0E">
            <w:pPr>
              <w:pStyle w:val="Sub-ClauseText"/>
              <w:tabs>
                <w:tab w:val="left" w:pos="9000"/>
              </w:tabs>
              <w:spacing w:before="0"/>
              <w:ind w:left="627" w:hanging="627"/>
              <w:rPr>
                <w:spacing w:val="0"/>
              </w:rPr>
            </w:pPr>
            <w:r w:rsidRPr="00E46ED6">
              <w:rPr>
                <w:spacing w:val="0"/>
              </w:rPr>
              <w:t xml:space="preserve">41.1  </w:t>
            </w:r>
            <w:r w:rsidR="00AE2BBD" w:rsidRPr="00E46ED6">
              <w:rPr>
                <w:spacing w:val="0"/>
              </w:rPr>
              <w:tab/>
            </w:r>
            <w:r w:rsidR="00284C5A" w:rsidRPr="00E46ED6">
              <w:rPr>
                <w:spacing w:val="0"/>
              </w:rPr>
              <w:t>Subject to ITB 38</w:t>
            </w:r>
            <w:r w:rsidR="00DF1353" w:rsidRPr="00E46ED6">
              <w:rPr>
                <w:spacing w:val="0"/>
              </w:rPr>
              <w:t>, the Purchaser shall award the Contract to the Bidder</w:t>
            </w:r>
            <w:r w:rsidR="002D5FE1" w:rsidRPr="00E46ED6">
              <w:rPr>
                <w:spacing w:val="0"/>
              </w:rPr>
              <w:t xml:space="preserve"> offering t</w:t>
            </w:r>
            <w:r w:rsidR="002D5FE1" w:rsidRPr="00E46ED6">
              <w:t xml:space="preserve">he Most Advantageous Bid. The Most Advantageous </w:t>
            </w:r>
            <w:r w:rsidR="002D5FE1" w:rsidRPr="00E46ED6">
              <w:rPr>
                <w:spacing w:val="0"/>
              </w:rPr>
              <w:t>Bid is the Bid of the Bidder that meets the qualification criteria and whose Bid has been determined to be:</w:t>
            </w:r>
          </w:p>
          <w:p w14:paraId="636D51C9" w14:textId="77777777" w:rsidR="002D5FE1" w:rsidRPr="00E46ED6" w:rsidRDefault="002737EE" w:rsidP="00646F0E">
            <w:pPr>
              <w:pStyle w:val="Sub-ClauseText"/>
              <w:tabs>
                <w:tab w:val="left" w:pos="9000"/>
              </w:tabs>
              <w:spacing w:before="0"/>
              <w:ind w:left="1166" w:hanging="360"/>
              <w:rPr>
                <w:spacing w:val="0"/>
              </w:rPr>
            </w:pPr>
            <w:r w:rsidRPr="00E46ED6">
              <w:rPr>
                <w:spacing w:val="0"/>
              </w:rPr>
              <w:t>(a)</w:t>
            </w:r>
            <w:r w:rsidRPr="00E46ED6">
              <w:rPr>
                <w:spacing w:val="0"/>
              </w:rPr>
              <w:tab/>
            </w:r>
            <w:r w:rsidR="002D5FE1" w:rsidRPr="00E46ED6">
              <w:rPr>
                <w:spacing w:val="0"/>
              </w:rPr>
              <w:t xml:space="preserve">substantially responsive to the </w:t>
            </w:r>
            <w:r w:rsidR="00706F9F" w:rsidRPr="00E46ED6">
              <w:rPr>
                <w:spacing w:val="0"/>
              </w:rPr>
              <w:t>bidding</w:t>
            </w:r>
            <w:r w:rsidR="00E41492" w:rsidRPr="00E46ED6">
              <w:rPr>
                <w:spacing w:val="0"/>
              </w:rPr>
              <w:t xml:space="preserve"> document</w:t>
            </w:r>
            <w:r w:rsidR="00DE007D" w:rsidRPr="00E46ED6">
              <w:rPr>
                <w:spacing w:val="0"/>
              </w:rPr>
              <w:t>;</w:t>
            </w:r>
            <w:r w:rsidR="002D5FE1" w:rsidRPr="00E46ED6">
              <w:rPr>
                <w:spacing w:val="0"/>
              </w:rPr>
              <w:t xml:space="preserve"> and</w:t>
            </w:r>
          </w:p>
          <w:p w14:paraId="73E78ACC" w14:textId="77777777" w:rsidR="00DF1353" w:rsidRPr="00E46ED6" w:rsidRDefault="002D5FE1" w:rsidP="00646F0E">
            <w:pPr>
              <w:pStyle w:val="Sub-ClauseText"/>
              <w:tabs>
                <w:tab w:val="left" w:pos="1800"/>
                <w:tab w:val="left" w:pos="9000"/>
              </w:tabs>
              <w:spacing w:before="0"/>
              <w:ind w:left="1166" w:hanging="360"/>
              <w:rPr>
                <w:strike/>
              </w:rPr>
            </w:pPr>
            <w:r w:rsidRPr="00E46ED6">
              <w:rPr>
                <w:spacing w:val="0"/>
              </w:rPr>
              <w:t>(b) the lowest evaluated cost.</w:t>
            </w:r>
          </w:p>
        </w:tc>
      </w:tr>
      <w:tr w:rsidR="00DF1353" w:rsidRPr="00E46ED6" w14:paraId="55BF261D" w14:textId="77777777" w:rsidTr="00646F0E">
        <w:tc>
          <w:tcPr>
            <w:tcW w:w="2643" w:type="dxa"/>
          </w:tcPr>
          <w:p w14:paraId="5574DEC7" w14:textId="77777777" w:rsidR="00DF1353" w:rsidRPr="00E46ED6" w:rsidRDefault="00DF1353" w:rsidP="00646F0E">
            <w:pPr>
              <w:pStyle w:val="Sec1-ClausesAfter10pt1"/>
              <w:tabs>
                <w:tab w:val="left" w:pos="9000"/>
              </w:tabs>
            </w:pPr>
            <w:bookmarkStart w:id="292" w:name="_Toc438438865"/>
            <w:bookmarkStart w:id="293" w:name="_Toc438532659"/>
            <w:bookmarkStart w:id="294" w:name="_Toc438734009"/>
            <w:bookmarkStart w:id="295" w:name="_Toc438907045"/>
            <w:bookmarkStart w:id="296" w:name="_Toc438907244"/>
            <w:bookmarkStart w:id="297" w:name="_Toc494463394"/>
            <w:r w:rsidRPr="00E46ED6">
              <w:t>Purchaser’s Right to Vary Quantities at Time of Award</w:t>
            </w:r>
            <w:bookmarkEnd w:id="292"/>
            <w:bookmarkEnd w:id="293"/>
            <w:bookmarkEnd w:id="294"/>
            <w:bookmarkEnd w:id="295"/>
            <w:bookmarkEnd w:id="296"/>
            <w:bookmarkEnd w:id="297"/>
            <w:r w:rsidRPr="00E46ED6">
              <w:t xml:space="preserve"> </w:t>
            </w:r>
          </w:p>
        </w:tc>
        <w:tc>
          <w:tcPr>
            <w:tcW w:w="7665" w:type="dxa"/>
            <w:gridSpan w:val="2"/>
          </w:tcPr>
          <w:p w14:paraId="7F936CBA" w14:textId="77777777" w:rsidR="00DF1353" w:rsidRPr="00E46ED6" w:rsidRDefault="00344B07" w:rsidP="00646F0E">
            <w:pPr>
              <w:pStyle w:val="Sub-ClauseText"/>
              <w:tabs>
                <w:tab w:val="left" w:pos="9000"/>
              </w:tabs>
              <w:spacing w:before="0" w:after="200"/>
              <w:ind w:left="627" w:hanging="627"/>
              <w:rPr>
                <w:spacing w:val="0"/>
              </w:rPr>
            </w:pPr>
            <w:r w:rsidRPr="00E46ED6">
              <w:rPr>
                <w:spacing w:val="0"/>
              </w:rPr>
              <w:t xml:space="preserve">42.1  </w:t>
            </w:r>
            <w:r w:rsidR="00AE2BBD" w:rsidRPr="00E46ED6">
              <w:rPr>
                <w:spacing w:val="0"/>
              </w:rPr>
              <w:tab/>
            </w:r>
            <w:r w:rsidR="00DF1353" w:rsidRPr="00E46ED6">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E46ED6">
              <w:rPr>
                <w:bCs/>
                <w:spacing w:val="0"/>
              </w:rPr>
              <w:t>specified</w:t>
            </w:r>
            <w:r w:rsidR="00DF1353" w:rsidRPr="00E46ED6">
              <w:rPr>
                <w:b/>
                <w:bCs/>
                <w:spacing w:val="0"/>
              </w:rPr>
              <w:t xml:space="preserve"> in the BDS,</w:t>
            </w:r>
            <w:r w:rsidR="00DF1353" w:rsidRPr="00E46ED6">
              <w:rPr>
                <w:spacing w:val="0"/>
              </w:rPr>
              <w:t xml:space="preserve"> and without any change in the unit prices or other terms and conditions of the Bid and the </w:t>
            </w:r>
            <w:r w:rsidR="00706F9F" w:rsidRPr="00E46ED6">
              <w:rPr>
                <w:spacing w:val="0"/>
              </w:rPr>
              <w:t>bidding</w:t>
            </w:r>
            <w:r w:rsidR="00E41492" w:rsidRPr="00E46ED6">
              <w:rPr>
                <w:spacing w:val="0"/>
              </w:rPr>
              <w:t xml:space="preserve"> document</w:t>
            </w:r>
            <w:r w:rsidR="00DF1353" w:rsidRPr="00E46ED6">
              <w:rPr>
                <w:spacing w:val="0"/>
              </w:rPr>
              <w:t>.</w:t>
            </w:r>
          </w:p>
        </w:tc>
      </w:tr>
      <w:tr w:rsidR="00DF1353" w:rsidRPr="00E46ED6" w14:paraId="3C392D29" w14:textId="77777777" w:rsidTr="00646F0E">
        <w:tc>
          <w:tcPr>
            <w:tcW w:w="2643" w:type="dxa"/>
          </w:tcPr>
          <w:p w14:paraId="2125FAD5" w14:textId="77777777" w:rsidR="00DF1353" w:rsidRPr="00E46ED6" w:rsidRDefault="00DF1353" w:rsidP="00646F0E">
            <w:pPr>
              <w:pStyle w:val="Sec1-ClausesAfter10pt1"/>
              <w:tabs>
                <w:tab w:val="left" w:pos="9000"/>
              </w:tabs>
            </w:pPr>
            <w:bookmarkStart w:id="298" w:name="_Toc438438866"/>
            <w:bookmarkStart w:id="299" w:name="_Toc438532660"/>
            <w:bookmarkStart w:id="300" w:name="_Toc438734010"/>
            <w:bookmarkStart w:id="301" w:name="_Toc438907046"/>
            <w:bookmarkStart w:id="302" w:name="_Toc438907245"/>
            <w:bookmarkStart w:id="303" w:name="_Toc494463395"/>
            <w:r w:rsidRPr="00E46ED6">
              <w:t>Notification of Award</w:t>
            </w:r>
            <w:bookmarkEnd w:id="298"/>
            <w:bookmarkEnd w:id="299"/>
            <w:bookmarkEnd w:id="300"/>
            <w:bookmarkEnd w:id="301"/>
            <w:bookmarkEnd w:id="302"/>
            <w:bookmarkEnd w:id="303"/>
          </w:p>
        </w:tc>
        <w:tc>
          <w:tcPr>
            <w:tcW w:w="7665" w:type="dxa"/>
            <w:gridSpan w:val="2"/>
          </w:tcPr>
          <w:p w14:paraId="49147E1E" w14:textId="77777777" w:rsidR="00BE0662" w:rsidRPr="00E46ED6" w:rsidRDefault="00344B07" w:rsidP="00646F0E">
            <w:pPr>
              <w:tabs>
                <w:tab w:val="left" w:pos="9000"/>
              </w:tabs>
              <w:spacing w:after="200"/>
              <w:ind w:left="627" w:hanging="627"/>
              <w:jc w:val="both"/>
              <w:rPr>
                <w:szCs w:val="20"/>
              </w:rPr>
            </w:pPr>
            <w:r w:rsidRPr="00E46ED6">
              <w:t xml:space="preserve">43.1 </w:t>
            </w:r>
            <w:r w:rsidR="009A2EF1" w:rsidRPr="00E46ED6">
              <w:t xml:space="preserve"> </w:t>
            </w:r>
            <w:r w:rsidR="00BE0662" w:rsidRPr="00E46ED6">
              <w:rPr>
                <w:szCs w:val="20"/>
              </w:rPr>
              <w:t xml:space="preserve">Prior to the expiration of the Bid Validity Period and upon expiry of the Standstill Period, specified in ITB 39.1 or any extension thereof, </w:t>
            </w:r>
            <w:r w:rsidR="00D44700" w:rsidRPr="00E46ED6">
              <w:rPr>
                <w:szCs w:val="20"/>
              </w:rPr>
              <w:t>and u</w:t>
            </w:r>
            <w:r w:rsidR="00BE0662" w:rsidRPr="00E46ED6">
              <w:rPr>
                <w:szCs w:val="20"/>
              </w:rPr>
              <w:t>pon satisfactorily addressing a</w:t>
            </w:r>
            <w:r w:rsidR="00D44700" w:rsidRPr="00E46ED6">
              <w:rPr>
                <w:szCs w:val="20"/>
              </w:rPr>
              <w:t xml:space="preserve">ny </w:t>
            </w:r>
            <w:r w:rsidR="00BE0662" w:rsidRPr="00E46ED6">
              <w:rPr>
                <w:szCs w:val="20"/>
              </w:rPr>
              <w:t xml:space="preserve">complaint that has been filed within the Standstill Period, the Purchaser shall </w:t>
            </w:r>
            <w:r w:rsidR="00BE0662" w:rsidRPr="00E46ED6">
              <w:t xml:space="preserve">notify the successful Bidder, in writing, that its Bid has been accepted. The notification of award (hereinafter and in the Contract Forms called the “Letter of Acceptance”) </w:t>
            </w:r>
            <w:r w:rsidR="00BE0662" w:rsidRPr="00E46ED6">
              <w:rPr>
                <w:szCs w:val="20"/>
              </w:rPr>
              <w:t>shall specify the sum that the Purchaser will pay the Supplier in consideration of the execution of the Contract (hereinafter and in the Conditions of Contract and Contract Forms called “the Contract Price”).</w:t>
            </w:r>
          </w:p>
          <w:p w14:paraId="32371C57" w14:textId="77777777" w:rsidR="00344B07" w:rsidRPr="00E46ED6" w:rsidRDefault="00344B07" w:rsidP="00646F0E">
            <w:pPr>
              <w:pStyle w:val="S1-subpara"/>
              <w:numPr>
                <w:ilvl w:val="0"/>
                <w:numId w:val="0"/>
              </w:numPr>
              <w:tabs>
                <w:tab w:val="left" w:pos="9000"/>
              </w:tabs>
              <w:spacing w:after="120"/>
              <w:ind w:left="626" w:hanging="626"/>
              <w:rPr>
                <w:b/>
              </w:rPr>
            </w:pPr>
            <w:r w:rsidRPr="00E46ED6">
              <w:t xml:space="preserve">43.2  </w:t>
            </w:r>
            <w:r w:rsidR="00AE2BBD" w:rsidRPr="00E46ED6">
              <w:tab/>
            </w:r>
            <w:r w:rsidR="00D44700" w:rsidRPr="00E46ED6">
              <w:t>Within ten (10) Business Days  after the date of transmission of the Letter of Acceptance</w:t>
            </w:r>
            <w:r w:rsidRPr="00E46ED6">
              <w:t xml:space="preserve">, the </w:t>
            </w:r>
            <w:r w:rsidR="004E2EA1" w:rsidRPr="00E46ED6">
              <w:t>Purchaser</w:t>
            </w:r>
            <w:r w:rsidRPr="00E46ED6">
              <w:t xml:space="preserve"> shall publish the Contract Award Notice which shall contain, at a minimum, the following information: </w:t>
            </w:r>
          </w:p>
          <w:p w14:paraId="07470E79"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 and address of the </w:t>
            </w:r>
            <w:r w:rsidR="004E2EA1" w:rsidRPr="00E46ED6">
              <w:rPr>
                <w:rFonts w:eastAsia="Calibri"/>
              </w:rPr>
              <w:t>Purchaser</w:t>
            </w:r>
            <w:r w:rsidRPr="00E46ED6">
              <w:rPr>
                <w:rFonts w:eastAsia="Calibri"/>
              </w:rPr>
              <w:t>;</w:t>
            </w:r>
          </w:p>
          <w:p w14:paraId="4C02FBC4"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 and reference number of the contract being awarded, and the selection method used; </w:t>
            </w:r>
          </w:p>
          <w:p w14:paraId="298176CE"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names of all Bidders that submitted Bids, and their Bid prices as read out at Bid opening, and as evaluated; </w:t>
            </w:r>
          </w:p>
          <w:p w14:paraId="66B78630" w14:textId="77777777" w:rsidR="00344B07" w:rsidRPr="00E46ED6" w:rsidRDefault="00344B07" w:rsidP="00CA7129">
            <w:pPr>
              <w:pStyle w:val="ListParagraph"/>
              <w:numPr>
                <w:ilvl w:val="0"/>
                <w:numId w:val="140"/>
              </w:numPr>
              <w:tabs>
                <w:tab w:val="left" w:pos="9000"/>
              </w:tabs>
              <w:spacing w:after="120"/>
              <w:ind w:left="1166" w:hanging="540"/>
              <w:contextualSpacing w:val="0"/>
              <w:rPr>
                <w:rFonts w:eastAsia="Calibri"/>
              </w:rPr>
            </w:pPr>
            <w:r w:rsidRPr="00E46ED6">
              <w:rPr>
                <w:rFonts w:eastAsia="Calibri"/>
              </w:rPr>
              <w:t xml:space="preserve">names of all Bidders whose Bids were rejected either as nonresponsive or as not meeting qualification criteria, or were not evaluated, with the reasons therefor; </w:t>
            </w:r>
          </w:p>
          <w:p w14:paraId="29A3D8F9" w14:textId="77777777" w:rsidR="006C2B8F" w:rsidRPr="00E46ED6" w:rsidRDefault="00344B07" w:rsidP="00CA7129">
            <w:pPr>
              <w:pStyle w:val="ListParagraph"/>
              <w:numPr>
                <w:ilvl w:val="0"/>
                <w:numId w:val="140"/>
              </w:numPr>
              <w:tabs>
                <w:tab w:val="left" w:pos="9000"/>
              </w:tabs>
              <w:spacing w:after="120"/>
              <w:ind w:left="1166" w:hanging="540"/>
              <w:contextualSpacing w:val="0"/>
            </w:pPr>
            <w:r w:rsidRPr="00E46ED6">
              <w:rPr>
                <w:rFonts w:eastAsia="Calibri"/>
              </w:rPr>
              <w:t>the name of the successful Bidder, the final total contract price, the contract dura</w:t>
            </w:r>
            <w:r w:rsidR="00DE007D" w:rsidRPr="00E46ED6">
              <w:rPr>
                <w:rFonts w:eastAsia="Calibri"/>
              </w:rPr>
              <w:t>tion and a summary of its scope</w:t>
            </w:r>
            <w:r w:rsidR="006C2B8F" w:rsidRPr="00E46ED6">
              <w:rPr>
                <w:rFonts w:eastAsia="Calibri"/>
              </w:rPr>
              <w:t>; and</w:t>
            </w:r>
          </w:p>
          <w:p w14:paraId="0DC793C3" w14:textId="77777777" w:rsidR="006C2B8F" w:rsidRPr="00E46ED6" w:rsidRDefault="006C2B8F" w:rsidP="00CA7129">
            <w:pPr>
              <w:pStyle w:val="ListParagraph"/>
              <w:numPr>
                <w:ilvl w:val="0"/>
                <w:numId w:val="140"/>
              </w:numPr>
              <w:tabs>
                <w:tab w:val="left" w:pos="9000"/>
              </w:tabs>
              <w:spacing w:after="120"/>
              <w:ind w:left="1166" w:hanging="540"/>
              <w:contextualSpacing w:val="0"/>
            </w:pPr>
            <w:r w:rsidRPr="00E46ED6">
              <w:t xml:space="preserve">successful Bidder’s </w:t>
            </w:r>
            <w:r w:rsidR="00A008D8" w:rsidRPr="00E46ED6">
              <w:t>Beneficial Ownership Disclosure Form</w:t>
            </w:r>
            <w:r w:rsidRPr="00E46ED6">
              <w:t>, if specified in BDS ITB 45.1</w:t>
            </w:r>
            <w:r w:rsidR="00A008D8" w:rsidRPr="00E46ED6">
              <w:t>.</w:t>
            </w:r>
          </w:p>
          <w:p w14:paraId="3C7C685F" w14:textId="77777777" w:rsidR="00344B07" w:rsidRPr="00E46ED6" w:rsidRDefault="00344B07" w:rsidP="00646F0E">
            <w:pPr>
              <w:pStyle w:val="ListParagraph"/>
              <w:tabs>
                <w:tab w:val="left" w:pos="9000"/>
              </w:tabs>
              <w:spacing w:after="120"/>
              <w:ind w:left="1166"/>
              <w:contextualSpacing w:val="0"/>
            </w:pPr>
          </w:p>
          <w:p w14:paraId="0BBCD7C3" w14:textId="77777777" w:rsidR="00DF1353" w:rsidRPr="00E46ED6" w:rsidRDefault="00344B07" w:rsidP="00646F0E">
            <w:pPr>
              <w:pStyle w:val="S1-subpara"/>
              <w:numPr>
                <w:ilvl w:val="0"/>
                <w:numId w:val="0"/>
              </w:numPr>
              <w:tabs>
                <w:tab w:val="left" w:pos="9000"/>
              </w:tabs>
              <w:ind w:left="627" w:hanging="627"/>
            </w:pPr>
            <w:r w:rsidRPr="00E46ED6">
              <w:t>4</w:t>
            </w:r>
            <w:r w:rsidR="00AE2BBD" w:rsidRPr="00E46ED6">
              <w:t xml:space="preserve">3.3 </w:t>
            </w:r>
            <w:r w:rsidR="00DF1353" w:rsidRPr="00E46ED6">
              <w:t xml:space="preserve">The Contract Award Notice shall be published on the Purchaser’s website with free access if available, or in at least one newspaper of national circulation in the Purchaser’s </w:t>
            </w:r>
            <w:r w:rsidR="00B20407" w:rsidRPr="00E46ED6">
              <w:t>Country</w:t>
            </w:r>
            <w:r w:rsidR="00DF1353" w:rsidRPr="00E46ED6">
              <w:t>, or in the official gazette. The Purchaser shall also publish the contract award notice in UNDB online.</w:t>
            </w:r>
          </w:p>
          <w:p w14:paraId="66ADFFBF" w14:textId="77777777" w:rsidR="0099087D" w:rsidRPr="00E46ED6" w:rsidRDefault="00344B07" w:rsidP="00646F0E">
            <w:pPr>
              <w:pStyle w:val="S1-subpara"/>
              <w:numPr>
                <w:ilvl w:val="0"/>
                <w:numId w:val="0"/>
              </w:numPr>
              <w:tabs>
                <w:tab w:val="left" w:pos="9000"/>
              </w:tabs>
              <w:ind w:left="627" w:hanging="627"/>
            </w:pPr>
            <w:r w:rsidRPr="00E46ED6">
              <w:t xml:space="preserve">43.4  </w:t>
            </w:r>
            <w:r w:rsidR="00AE2BBD" w:rsidRPr="00E46ED6">
              <w:tab/>
            </w:r>
            <w:r w:rsidR="00BD1C5D" w:rsidRPr="00E46ED6">
              <w:t>Until a formal Contract is prepared and executed, the Letter of Acceptance shall constitute a binding Contract.</w:t>
            </w:r>
          </w:p>
        </w:tc>
      </w:tr>
      <w:tr w:rsidR="00DF1353" w:rsidRPr="00E46ED6" w14:paraId="0215DD06" w14:textId="77777777" w:rsidTr="00646F0E">
        <w:trPr>
          <w:gridAfter w:val="1"/>
          <w:wAfter w:w="14" w:type="dxa"/>
        </w:trPr>
        <w:tc>
          <w:tcPr>
            <w:tcW w:w="2643" w:type="dxa"/>
          </w:tcPr>
          <w:p w14:paraId="78865183" w14:textId="77777777" w:rsidR="00DF1353" w:rsidRPr="00E46ED6" w:rsidDel="00E37511" w:rsidRDefault="00DF1353" w:rsidP="00646F0E">
            <w:pPr>
              <w:pStyle w:val="Sec1-ClausesAfter10pt1"/>
              <w:tabs>
                <w:tab w:val="left" w:pos="9000"/>
              </w:tabs>
            </w:pPr>
            <w:bookmarkStart w:id="304" w:name="_Toc494463396"/>
            <w:r w:rsidRPr="00E46ED6">
              <w:t>Debriefing by the Purchaser</w:t>
            </w:r>
            <w:bookmarkEnd w:id="304"/>
          </w:p>
        </w:tc>
        <w:tc>
          <w:tcPr>
            <w:tcW w:w="7651" w:type="dxa"/>
          </w:tcPr>
          <w:p w14:paraId="53F203B4" w14:textId="77777777" w:rsidR="00344B07" w:rsidRPr="00E46ED6" w:rsidRDefault="00344B07" w:rsidP="00646F0E">
            <w:pPr>
              <w:pStyle w:val="S1-subpara"/>
              <w:numPr>
                <w:ilvl w:val="0"/>
                <w:numId w:val="0"/>
              </w:numPr>
              <w:tabs>
                <w:tab w:val="left" w:pos="9000"/>
              </w:tabs>
              <w:spacing w:after="120"/>
              <w:ind w:left="619" w:hanging="619"/>
            </w:pPr>
            <w:r w:rsidRPr="00E46ED6">
              <w:t xml:space="preserve">44.1  On receipt of the </w:t>
            </w:r>
            <w:r w:rsidR="004E2EA1" w:rsidRPr="00E46ED6">
              <w:t>Purchaser</w:t>
            </w:r>
            <w:r w:rsidRPr="00E46ED6">
              <w:t xml:space="preserve">’s Notification of Intention to Award referred to in ITB </w:t>
            </w:r>
            <w:r w:rsidR="004B2152" w:rsidRPr="00E46ED6">
              <w:t>40</w:t>
            </w:r>
            <w:r w:rsidRPr="00E46ED6">
              <w:t xml:space="preserve">.1, an unsuccessful Bidder has three (3) Business Days to make a written request to the </w:t>
            </w:r>
            <w:r w:rsidR="004E2EA1" w:rsidRPr="00E46ED6">
              <w:t>Purchaser</w:t>
            </w:r>
            <w:r w:rsidRPr="00E46ED6">
              <w:t xml:space="preserve"> for a debriefing. The </w:t>
            </w:r>
            <w:r w:rsidR="004E2EA1" w:rsidRPr="00E46ED6">
              <w:t>Purchaser</w:t>
            </w:r>
            <w:r w:rsidRPr="00E46ED6">
              <w:t xml:space="preserve"> shall provide a debriefing to all unsuccessful Bidders whose request is received within this deadline.</w:t>
            </w:r>
          </w:p>
          <w:p w14:paraId="0684E6A3" w14:textId="77777777" w:rsidR="00344B07" w:rsidRPr="00E46ED6" w:rsidRDefault="00344B07" w:rsidP="00CA7129">
            <w:pPr>
              <w:pStyle w:val="S1-subpara"/>
              <w:numPr>
                <w:ilvl w:val="1"/>
                <w:numId w:val="141"/>
              </w:numPr>
              <w:tabs>
                <w:tab w:val="left" w:pos="9000"/>
              </w:tabs>
              <w:spacing w:before="240" w:after="240"/>
              <w:ind w:left="613"/>
            </w:pPr>
            <w:r w:rsidRPr="00E46ED6">
              <w:t xml:space="preserve">Where a request for debriefing is received within the deadline, the </w:t>
            </w:r>
            <w:r w:rsidR="004E2EA1" w:rsidRPr="00E46ED6">
              <w:t>Purchaser</w:t>
            </w:r>
            <w:r w:rsidRPr="00E46ED6">
              <w:t xml:space="preserve"> shall provide a debriefing within five (5) Business Days, unless the </w:t>
            </w:r>
            <w:r w:rsidR="004E2EA1" w:rsidRPr="00E46ED6">
              <w:t>Purchaser</w:t>
            </w:r>
            <w:r w:rsidRPr="00E46ED6">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E46ED6">
              <w:t>Purchaser</w:t>
            </w:r>
            <w:r w:rsidRPr="00E46ED6">
              <w:t xml:space="preserve"> shall promptly inform, by the quickest means available, all Bidders of the extended standstill period</w:t>
            </w:r>
          </w:p>
          <w:p w14:paraId="3390B150" w14:textId="77777777" w:rsidR="00344B07" w:rsidRPr="00E46ED6" w:rsidRDefault="00344B07" w:rsidP="00CA7129">
            <w:pPr>
              <w:pStyle w:val="S1-subpara"/>
              <w:numPr>
                <w:ilvl w:val="1"/>
                <w:numId w:val="141"/>
              </w:numPr>
              <w:tabs>
                <w:tab w:val="left" w:pos="9000"/>
              </w:tabs>
              <w:spacing w:before="240" w:after="240"/>
              <w:ind w:left="613"/>
            </w:pPr>
            <w:r w:rsidRPr="00E46ED6">
              <w:t xml:space="preserve">Where a request for debriefing is received by the </w:t>
            </w:r>
            <w:r w:rsidR="004E2EA1" w:rsidRPr="00E46ED6">
              <w:t>Purchaser</w:t>
            </w:r>
            <w:r w:rsidRPr="00E46ED6">
              <w:t xml:space="preserve"> later than the three (3)-Business Day deadline, the </w:t>
            </w:r>
            <w:r w:rsidR="004E2EA1" w:rsidRPr="00E46ED6">
              <w:t>Purchaser</w:t>
            </w:r>
            <w:r w:rsidRPr="00E46ED6">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50EF2972" w14:textId="77777777" w:rsidR="00DF1353" w:rsidRPr="00E46ED6" w:rsidDel="00337A8A" w:rsidRDefault="00344B07" w:rsidP="00CA7129">
            <w:pPr>
              <w:pStyle w:val="S1-subpara"/>
              <w:numPr>
                <w:ilvl w:val="1"/>
                <w:numId w:val="141"/>
              </w:numPr>
              <w:tabs>
                <w:tab w:val="left" w:pos="9000"/>
              </w:tabs>
              <w:spacing w:before="240" w:after="240"/>
              <w:ind w:left="613"/>
            </w:pPr>
            <w:r w:rsidRPr="00E46ED6">
              <w:t>Debriefings of unsuccessful Bidders may be done in writing or verbally. The Bidder</w:t>
            </w:r>
            <w:r w:rsidR="009B1C6B" w:rsidRPr="00E46ED6">
              <w:t>s</w:t>
            </w:r>
            <w:r w:rsidRPr="00E46ED6">
              <w:t xml:space="preserve"> shall bear their own costs of attending such a debriefing meeting. </w:t>
            </w:r>
          </w:p>
        </w:tc>
      </w:tr>
      <w:tr w:rsidR="00DF1353" w:rsidRPr="00E46ED6" w14:paraId="6DCCC1BD" w14:textId="77777777" w:rsidTr="00646F0E">
        <w:trPr>
          <w:gridAfter w:val="1"/>
          <w:wAfter w:w="14" w:type="dxa"/>
        </w:trPr>
        <w:tc>
          <w:tcPr>
            <w:tcW w:w="2643" w:type="dxa"/>
          </w:tcPr>
          <w:p w14:paraId="1BCCE428" w14:textId="77777777" w:rsidR="00DF1353" w:rsidRPr="00E46ED6" w:rsidRDefault="00DF1353" w:rsidP="00646F0E">
            <w:pPr>
              <w:pStyle w:val="Sec1-ClausesAfter10pt1"/>
              <w:tabs>
                <w:tab w:val="left" w:pos="9000"/>
              </w:tabs>
            </w:pPr>
            <w:bookmarkStart w:id="305" w:name="_Toc348000827"/>
            <w:bookmarkStart w:id="306" w:name="_Toc494463397"/>
            <w:r w:rsidRPr="00E46ED6">
              <w:t>Signing of Contract</w:t>
            </w:r>
            <w:bookmarkEnd w:id="305"/>
            <w:bookmarkEnd w:id="306"/>
          </w:p>
        </w:tc>
        <w:tc>
          <w:tcPr>
            <w:tcW w:w="7651" w:type="dxa"/>
          </w:tcPr>
          <w:p w14:paraId="1E59961F" w14:textId="77777777" w:rsidR="00DF1353" w:rsidRPr="00E46ED6" w:rsidRDefault="00D44700" w:rsidP="00CA7129">
            <w:pPr>
              <w:pStyle w:val="S1-subpara"/>
              <w:numPr>
                <w:ilvl w:val="1"/>
                <w:numId w:val="141"/>
              </w:numPr>
              <w:tabs>
                <w:tab w:val="left" w:pos="9000"/>
              </w:tabs>
              <w:spacing w:after="240"/>
              <w:ind w:left="619" w:hanging="662"/>
            </w:pPr>
            <w:r w:rsidRPr="00E46ED6">
              <w:t>The Purchaser shall send to the successful Bidder the Letter of Acceptance including the Contract Agreement, and, if specified in the BDS, a request to submit the Beneficial Ownership Disclosure Form providing additional information on its beneficial ownership</w:t>
            </w:r>
            <w:r w:rsidR="006C2B8F" w:rsidRPr="00E46ED6">
              <w:t>.</w:t>
            </w:r>
            <w:r w:rsidR="005C1754" w:rsidRPr="00E46ED6">
              <w:t xml:space="preserve"> The Beneficial Ownership Disclosure Form, if so requested, shall be submitted within eight (8) Business Days of </w:t>
            </w:r>
            <w:r w:rsidR="009A2EF1" w:rsidRPr="00E46ED6">
              <w:t>receiving</w:t>
            </w:r>
            <w:r w:rsidR="005C1754" w:rsidRPr="00E46ED6">
              <w:t xml:space="preserve"> this request.</w:t>
            </w:r>
          </w:p>
          <w:p w14:paraId="6DE0E798" w14:textId="77777777" w:rsidR="00DF1353" w:rsidRPr="00E46ED6" w:rsidRDefault="00A213AB" w:rsidP="00CA7129">
            <w:pPr>
              <w:pStyle w:val="S1-subpara"/>
              <w:numPr>
                <w:ilvl w:val="1"/>
                <w:numId w:val="141"/>
              </w:numPr>
              <w:tabs>
                <w:tab w:val="left" w:pos="9000"/>
              </w:tabs>
              <w:spacing w:after="240"/>
              <w:ind w:left="619" w:hanging="662"/>
            </w:pPr>
            <w:r w:rsidRPr="00E46ED6">
              <w:t>The successful Bidder shall sign, date and return to the Purchaser, the Contract Agreement within twenty-eight (28) days of its receipt</w:t>
            </w:r>
            <w:r w:rsidR="006C2B8F" w:rsidRPr="00E46ED6">
              <w:t>.</w:t>
            </w:r>
          </w:p>
          <w:p w14:paraId="6821A53B" w14:textId="77777777" w:rsidR="00DF1353" w:rsidRPr="00E46ED6" w:rsidRDefault="00DF1353" w:rsidP="00CA7129">
            <w:pPr>
              <w:pStyle w:val="S1-subpara"/>
              <w:numPr>
                <w:ilvl w:val="1"/>
                <w:numId w:val="141"/>
              </w:numPr>
              <w:tabs>
                <w:tab w:val="left" w:pos="9000"/>
              </w:tabs>
              <w:spacing w:before="240" w:after="240"/>
              <w:ind w:left="613"/>
            </w:pPr>
            <w:r w:rsidRPr="00E46ED6">
              <w:t xml:space="preserve">Notwithstanding ITB </w:t>
            </w:r>
            <w:r w:rsidR="004B2152" w:rsidRPr="00E46ED6">
              <w:t>45</w:t>
            </w:r>
            <w:r w:rsidRPr="00E46ED6">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E46ED6" w14:paraId="51DD1EC1" w14:textId="77777777" w:rsidTr="00646F0E">
        <w:trPr>
          <w:gridAfter w:val="1"/>
          <w:wAfter w:w="14" w:type="dxa"/>
        </w:trPr>
        <w:tc>
          <w:tcPr>
            <w:tcW w:w="2643" w:type="dxa"/>
          </w:tcPr>
          <w:p w14:paraId="633172C8" w14:textId="77777777" w:rsidR="00DF1353" w:rsidRPr="00E46ED6" w:rsidRDefault="00DF1353" w:rsidP="00646F0E">
            <w:pPr>
              <w:pStyle w:val="Sec1-ClausesAfter10pt1"/>
              <w:tabs>
                <w:tab w:val="left" w:pos="9000"/>
              </w:tabs>
              <w:spacing w:after="120"/>
            </w:pPr>
            <w:bookmarkStart w:id="307" w:name="_Toc494463398"/>
            <w:r w:rsidRPr="00E46ED6">
              <w:t>Performance Security</w:t>
            </w:r>
            <w:bookmarkEnd w:id="307"/>
          </w:p>
        </w:tc>
        <w:tc>
          <w:tcPr>
            <w:tcW w:w="7651" w:type="dxa"/>
          </w:tcPr>
          <w:p w14:paraId="7B0D5E0F" w14:textId="77777777" w:rsidR="00DF1353" w:rsidRPr="00E46ED6" w:rsidRDefault="00DF1353" w:rsidP="00CA7129">
            <w:pPr>
              <w:pStyle w:val="S1-subpara"/>
              <w:numPr>
                <w:ilvl w:val="1"/>
                <w:numId w:val="141"/>
              </w:numPr>
              <w:tabs>
                <w:tab w:val="left" w:pos="9000"/>
              </w:tabs>
              <w:spacing w:after="120"/>
              <w:ind w:left="613"/>
            </w:pPr>
            <w:r w:rsidRPr="00E46ED6">
              <w:t xml:space="preserve">Within </w:t>
            </w:r>
            <w:r w:rsidR="00913434" w:rsidRPr="00E46ED6">
              <w:t>twenty-eight</w:t>
            </w:r>
            <w:r w:rsidRPr="00E46ED6">
              <w:t xml:space="preserve"> (28) days of the receipt of </w:t>
            </w:r>
            <w:r w:rsidR="005D66B7" w:rsidRPr="00E46ED6">
              <w:t>Letter of Acceptance</w:t>
            </w:r>
            <w:r w:rsidRPr="00E46ED6">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E46ED6">
              <w:rPr>
                <w:spacing w:val="-2"/>
              </w:rPr>
              <w:t xml:space="preserve">financial institution </w:t>
            </w:r>
            <w:r w:rsidRPr="00E46ED6">
              <w:t>located in the Purchaser’s Country</w:t>
            </w:r>
            <w:r w:rsidRPr="00E46ED6">
              <w:rPr>
                <w:bCs/>
              </w:rPr>
              <w:t>, unless the Purchaser has agreed in writing that a correspondent financial institution is not required.</w:t>
            </w:r>
          </w:p>
          <w:p w14:paraId="4ADE6BDF" w14:textId="77777777" w:rsidR="00DF1353" w:rsidRPr="00E46ED6" w:rsidRDefault="00DF1353" w:rsidP="00CA7129">
            <w:pPr>
              <w:pStyle w:val="S1-subpara"/>
              <w:numPr>
                <w:ilvl w:val="1"/>
                <w:numId w:val="141"/>
              </w:numPr>
              <w:tabs>
                <w:tab w:val="left" w:pos="9000"/>
              </w:tabs>
              <w:spacing w:after="120"/>
              <w:ind w:left="613"/>
            </w:pPr>
            <w:r w:rsidRPr="00E46ED6">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E46ED6">
              <w:t>offering</w:t>
            </w:r>
            <w:r w:rsidRPr="00E46ED6">
              <w:t xml:space="preserve"> the next Most Advantageous Bid</w:t>
            </w:r>
            <w:r w:rsidR="000604F5" w:rsidRPr="00E46ED6">
              <w:t xml:space="preserve">. </w:t>
            </w:r>
          </w:p>
        </w:tc>
      </w:tr>
      <w:tr w:rsidR="00D55128" w:rsidRPr="00E46ED6" w14:paraId="17E9F113" w14:textId="77777777" w:rsidTr="00646F0E">
        <w:trPr>
          <w:gridAfter w:val="1"/>
          <w:wAfter w:w="14" w:type="dxa"/>
        </w:trPr>
        <w:tc>
          <w:tcPr>
            <w:tcW w:w="2643" w:type="dxa"/>
          </w:tcPr>
          <w:p w14:paraId="2AF1BCAA" w14:textId="77777777" w:rsidR="00D55128" w:rsidRPr="00E46ED6" w:rsidRDefault="00D55128" w:rsidP="00646F0E">
            <w:pPr>
              <w:pStyle w:val="Sec1-ClausesAfter10pt1"/>
              <w:tabs>
                <w:tab w:val="left" w:pos="9000"/>
              </w:tabs>
              <w:spacing w:after="120"/>
            </w:pPr>
            <w:bookmarkStart w:id="308" w:name="_Toc494463399"/>
            <w:r w:rsidRPr="00E46ED6">
              <w:t>Procurement Related Complaint</w:t>
            </w:r>
            <w:bookmarkEnd w:id="308"/>
          </w:p>
        </w:tc>
        <w:tc>
          <w:tcPr>
            <w:tcW w:w="7651" w:type="dxa"/>
          </w:tcPr>
          <w:p w14:paraId="16DF847A" w14:textId="77777777" w:rsidR="00D55128" w:rsidRPr="00E46ED6" w:rsidRDefault="00D55128" w:rsidP="00CA7129">
            <w:pPr>
              <w:pStyle w:val="S1-subpara"/>
              <w:numPr>
                <w:ilvl w:val="1"/>
                <w:numId w:val="141"/>
              </w:numPr>
              <w:tabs>
                <w:tab w:val="left" w:pos="9000"/>
              </w:tabs>
              <w:spacing w:after="120"/>
              <w:ind w:left="613"/>
            </w:pPr>
            <w:r w:rsidRPr="00E46ED6">
              <w:t>The procedures for making a Procurement-related Complaint are as specified in the BDS.</w:t>
            </w:r>
            <w:bookmarkStart w:id="309" w:name="_Toc473881717"/>
            <w:r w:rsidRPr="00E46ED6">
              <w:t xml:space="preserve"> </w:t>
            </w:r>
            <w:bookmarkEnd w:id="309"/>
          </w:p>
        </w:tc>
      </w:tr>
    </w:tbl>
    <w:p w14:paraId="04D21496" w14:textId="77777777" w:rsidR="00A961C9" w:rsidRPr="00E46ED6" w:rsidRDefault="00A961C9" w:rsidP="00646F0E">
      <w:pPr>
        <w:pStyle w:val="Subtitle"/>
        <w:tabs>
          <w:tab w:val="left" w:pos="9000"/>
        </w:tabs>
        <w:spacing w:after="120"/>
        <w:sectPr w:rsidR="00A961C9" w:rsidRPr="00E46ED6" w:rsidSect="00646F0E">
          <w:headerReference w:type="even" r:id="rId21"/>
          <w:headerReference w:type="default" r:id="rId22"/>
          <w:headerReference w:type="first" r:id="rId23"/>
          <w:type w:val="oddPage"/>
          <w:pgSz w:w="12240" w:h="15840" w:code="1"/>
          <w:pgMar w:top="1440" w:right="1440" w:bottom="1440" w:left="540" w:header="720" w:footer="720" w:gutter="0"/>
          <w:paperSrc w:first="15" w:other="15"/>
          <w:cols w:space="720"/>
          <w:titlePg/>
        </w:sectPr>
      </w:pPr>
    </w:p>
    <w:p w14:paraId="0A6C7831" w14:textId="77777777" w:rsidR="000939BF" w:rsidRPr="00E46ED6" w:rsidRDefault="000939BF" w:rsidP="000939BF">
      <w:pPr>
        <w:pStyle w:val="SectionHeading"/>
      </w:pPr>
      <w:bookmarkStart w:id="310" w:name="_Toc438366665"/>
      <w:bookmarkStart w:id="311" w:name="_Toc438954443"/>
      <w:bookmarkStart w:id="312" w:name="_Toc347227540"/>
      <w:bookmarkStart w:id="313" w:name="_Toc436903896"/>
      <w:bookmarkStart w:id="314" w:name="_Toc454620900"/>
      <w:r w:rsidRPr="00E46ED6">
        <w:t>Section II - Bid Data Sheet</w:t>
      </w:r>
      <w:bookmarkEnd w:id="310"/>
      <w:bookmarkEnd w:id="311"/>
      <w:r w:rsidRPr="00E46ED6">
        <w:t xml:space="preserve"> (BDS)</w:t>
      </w:r>
      <w:bookmarkEnd w:id="312"/>
      <w:bookmarkEnd w:id="313"/>
      <w:bookmarkEnd w:id="314"/>
    </w:p>
    <w:p w14:paraId="7E4B9E07" w14:textId="77777777" w:rsidR="000939BF" w:rsidRPr="00E46ED6" w:rsidRDefault="000939BF" w:rsidP="00DE007D">
      <w:pPr>
        <w:suppressAutoHyphens/>
        <w:spacing w:before="120"/>
        <w:jc w:val="both"/>
      </w:pPr>
      <w:r w:rsidRPr="00E46ED6">
        <w:t>The following specific data for the goods to be procured shall complement, supplement, or amend the provisions in the Instructions to Bidders (ITB). Whenever there is a conflict, the provisions herein shall prevail over those in ITB.</w:t>
      </w:r>
    </w:p>
    <w:p w14:paraId="35FA7585" w14:textId="77777777" w:rsidR="00796460" w:rsidRPr="00E46ED6" w:rsidRDefault="00796460" w:rsidP="00DE007D">
      <w:pPr>
        <w:spacing w:before="120"/>
      </w:pPr>
    </w:p>
    <w:tbl>
      <w:tblPr>
        <w:tblW w:w="9255" w:type="dxa"/>
        <w:tblInd w:w="-7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260"/>
        <w:gridCol w:w="450"/>
        <w:gridCol w:w="7545"/>
      </w:tblGrid>
      <w:tr w:rsidR="000939BF" w:rsidRPr="00E46ED6" w14:paraId="0F2B48D6" w14:textId="77777777" w:rsidTr="00EE1AC6">
        <w:trPr>
          <w:cantSplit/>
        </w:trPr>
        <w:tc>
          <w:tcPr>
            <w:tcW w:w="1260" w:type="dxa"/>
          </w:tcPr>
          <w:p w14:paraId="647B3646" w14:textId="77777777" w:rsidR="000939BF" w:rsidRPr="00E46ED6" w:rsidRDefault="000939BF" w:rsidP="00DE007D">
            <w:pPr>
              <w:spacing w:before="120" w:after="120"/>
              <w:rPr>
                <w:b/>
                <w:bCs/>
              </w:rPr>
            </w:pPr>
            <w:r w:rsidRPr="00E46ED6">
              <w:rPr>
                <w:b/>
                <w:bCs/>
              </w:rPr>
              <w:t>ITB Reference</w:t>
            </w:r>
          </w:p>
        </w:tc>
        <w:tc>
          <w:tcPr>
            <w:tcW w:w="7995" w:type="dxa"/>
            <w:gridSpan w:val="2"/>
          </w:tcPr>
          <w:p w14:paraId="65DDF5CB" w14:textId="77777777" w:rsidR="000939BF" w:rsidRPr="00E46ED6" w:rsidRDefault="000939BF" w:rsidP="00DE007D">
            <w:pPr>
              <w:spacing w:before="120" w:after="120"/>
              <w:jc w:val="center"/>
              <w:rPr>
                <w:b/>
                <w:bCs/>
                <w:sz w:val="28"/>
              </w:rPr>
            </w:pPr>
            <w:bookmarkStart w:id="315" w:name="_Toc505659529"/>
            <w:bookmarkStart w:id="316" w:name="_Toc506185677"/>
            <w:r w:rsidRPr="00E46ED6">
              <w:rPr>
                <w:b/>
                <w:bCs/>
                <w:sz w:val="28"/>
              </w:rPr>
              <w:t>A. General</w:t>
            </w:r>
            <w:bookmarkEnd w:id="315"/>
            <w:bookmarkEnd w:id="316"/>
          </w:p>
        </w:tc>
      </w:tr>
      <w:tr w:rsidR="000939BF" w:rsidRPr="00E46ED6" w14:paraId="70C35186" w14:textId="77777777" w:rsidTr="00EE1AC6">
        <w:trPr>
          <w:cantSplit/>
        </w:trPr>
        <w:tc>
          <w:tcPr>
            <w:tcW w:w="1260" w:type="dxa"/>
          </w:tcPr>
          <w:p w14:paraId="0A95F64A" w14:textId="77777777" w:rsidR="000939BF" w:rsidRPr="00E46ED6" w:rsidRDefault="000939BF" w:rsidP="00DE007D">
            <w:pPr>
              <w:spacing w:before="120" w:after="120"/>
              <w:rPr>
                <w:b/>
              </w:rPr>
            </w:pPr>
            <w:r w:rsidRPr="00E46ED6">
              <w:rPr>
                <w:b/>
              </w:rPr>
              <w:t>ITB 1.1</w:t>
            </w:r>
          </w:p>
        </w:tc>
        <w:tc>
          <w:tcPr>
            <w:tcW w:w="7995" w:type="dxa"/>
            <w:gridSpan w:val="2"/>
          </w:tcPr>
          <w:p w14:paraId="36161F5E" w14:textId="78EAB813" w:rsidR="000939BF" w:rsidRPr="0008760C" w:rsidRDefault="000939BF" w:rsidP="00D66657">
            <w:pPr>
              <w:suppressAutoHyphens/>
              <w:spacing w:after="60"/>
              <w:rPr>
                <w:color w:val="0000FF"/>
              </w:rPr>
            </w:pPr>
            <w:r w:rsidRPr="00E46ED6">
              <w:t xml:space="preserve">The reference number of the Request for Bids (RFB) is : </w:t>
            </w:r>
            <w:r w:rsidR="0008760C" w:rsidRPr="0008760C">
              <w:rPr>
                <w:color w:val="0000FF"/>
              </w:rPr>
              <w:t>MASOB/AF/G-</w:t>
            </w:r>
            <w:r w:rsidR="00D66657">
              <w:rPr>
                <w:color w:val="0000FF"/>
              </w:rPr>
              <w:t>63</w:t>
            </w:r>
          </w:p>
          <w:p w14:paraId="09BE329E" w14:textId="77777777" w:rsidR="00E13299" w:rsidRPr="00B92519" w:rsidRDefault="00DE007D" w:rsidP="00C06369">
            <w:pPr>
              <w:tabs>
                <w:tab w:val="right" w:pos="7272"/>
              </w:tabs>
              <w:spacing w:before="120" w:after="120"/>
            </w:pPr>
            <w:r w:rsidRPr="00E46ED6">
              <w:t>The Purchaser is</w:t>
            </w:r>
            <w:r w:rsidR="00EA6E4D" w:rsidRPr="00B92519">
              <w:t xml:space="preserve"> </w:t>
            </w:r>
            <w:r w:rsidR="00C06369">
              <w:t>Ministry of Finance</w:t>
            </w:r>
            <w:r w:rsidR="00E13299" w:rsidRPr="00B92519">
              <w:t xml:space="preserve"> </w:t>
            </w:r>
          </w:p>
          <w:p w14:paraId="3D460381" w14:textId="77777777" w:rsidR="00D66657" w:rsidRPr="00D66657" w:rsidRDefault="00D66657" w:rsidP="00D66657">
            <w:pPr>
              <w:rPr>
                <w:color w:val="0000FF"/>
              </w:rPr>
            </w:pPr>
            <w:r w:rsidRPr="00D66657">
              <w:rPr>
                <w:color w:val="0000FF"/>
              </w:rPr>
              <w:t>Procurement of CCTV system modernization for BMA</w:t>
            </w:r>
          </w:p>
          <w:p w14:paraId="3C324D11" w14:textId="77777777" w:rsidR="00DE007D" w:rsidRPr="00E46ED6" w:rsidRDefault="00DE007D" w:rsidP="002E4F1E">
            <w:pPr>
              <w:tabs>
                <w:tab w:val="right" w:pos="7272"/>
              </w:tabs>
              <w:spacing w:before="120" w:after="120"/>
            </w:pPr>
            <w:r w:rsidRPr="00E46ED6">
              <w:t xml:space="preserve">The number and identification of </w:t>
            </w:r>
            <w:r w:rsidRPr="00B92519">
              <w:t xml:space="preserve">lots (contracts) </w:t>
            </w:r>
            <w:r w:rsidRPr="00E46ED6">
              <w:t>comprising this RFB is:</w:t>
            </w:r>
            <w:r w:rsidRPr="00B92519">
              <w:t xml:space="preserve"> </w:t>
            </w:r>
            <w:r w:rsidR="002E4F1E" w:rsidRPr="00B96E31">
              <w:rPr>
                <w:b/>
                <w:bCs/>
                <w:color w:val="0000FF"/>
              </w:rPr>
              <w:t>Not Applicable</w:t>
            </w:r>
          </w:p>
        </w:tc>
      </w:tr>
      <w:tr w:rsidR="000939BF" w:rsidRPr="00E46ED6" w14:paraId="5AE291EC" w14:textId="77777777" w:rsidTr="00EE1AC6">
        <w:trPr>
          <w:cantSplit/>
        </w:trPr>
        <w:tc>
          <w:tcPr>
            <w:tcW w:w="1260" w:type="dxa"/>
          </w:tcPr>
          <w:p w14:paraId="101B8568" w14:textId="77777777" w:rsidR="000939BF" w:rsidRPr="00E46ED6" w:rsidRDefault="000939BF" w:rsidP="00DE007D">
            <w:pPr>
              <w:spacing w:before="120" w:after="120"/>
              <w:rPr>
                <w:b/>
              </w:rPr>
            </w:pPr>
            <w:r w:rsidRPr="00E46ED6">
              <w:rPr>
                <w:b/>
              </w:rPr>
              <w:t>ITB 2.1</w:t>
            </w:r>
          </w:p>
        </w:tc>
        <w:tc>
          <w:tcPr>
            <w:tcW w:w="7995" w:type="dxa"/>
            <w:gridSpan w:val="2"/>
          </w:tcPr>
          <w:p w14:paraId="0AD9A6D9" w14:textId="77777777" w:rsidR="00744941" w:rsidRPr="00E12A99" w:rsidRDefault="002E4F1E" w:rsidP="001976DE">
            <w:pPr>
              <w:tabs>
                <w:tab w:val="right" w:pos="7272"/>
              </w:tabs>
              <w:spacing w:before="120" w:after="120"/>
            </w:pPr>
            <w:r w:rsidRPr="00E46ED6">
              <w:t>The borrower is: Islamic Republic of Afghanistan-</w:t>
            </w:r>
            <w:r w:rsidRPr="00E46ED6">
              <w:rPr>
                <w:u w:val="single"/>
              </w:rPr>
              <w:t xml:space="preserve"> </w:t>
            </w:r>
            <w:r w:rsidR="001976DE">
              <w:rPr>
                <w:u w:val="single"/>
              </w:rPr>
              <w:t>Modernization of Afghanistan State Owned Project (</w:t>
            </w:r>
            <w:r w:rsidR="001976DE" w:rsidRPr="0008760C">
              <w:rPr>
                <w:color w:val="0000FF"/>
              </w:rPr>
              <w:t>MASOB</w:t>
            </w:r>
            <w:r w:rsidR="001976DE">
              <w:rPr>
                <w:color w:val="0000FF"/>
              </w:rPr>
              <w:t>)</w:t>
            </w:r>
          </w:p>
        </w:tc>
      </w:tr>
      <w:tr w:rsidR="000939BF" w:rsidRPr="00E46ED6" w14:paraId="7BD92292" w14:textId="77777777" w:rsidTr="00EE1AC6">
        <w:trPr>
          <w:cantSplit/>
          <w:trHeight w:val="537"/>
        </w:trPr>
        <w:tc>
          <w:tcPr>
            <w:tcW w:w="1260" w:type="dxa"/>
          </w:tcPr>
          <w:p w14:paraId="4104E253" w14:textId="77777777" w:rsidR="000939BF" w:rsidRPr="00E46ED6" w:rsidRDefault="000939BF" w:rsidP="00DE007D">
            <w:pPr>
              <w:spacing w:before="120" w:after="120"/>
              <w:rPr>
                <w:b/>
                <w:bCs/>
              </w:rPr>
            </w:pPr>
            <w:r w:rsidRPr="00E46ED6">
              <w:rPr>
                <w:b/>
                <w:bCs/>
              </w:rPr>
              <w:t>ITB 4.1</w:t>
            </w:r>
          </w:p>
        </w:tc>
        <w:tc>
          <w:tcPr>
            <w:tcW w:w="7995" w:type="dxa"/>
            <w:gridSpan w:val="2"/>
          </w:tcPr>
          <w:p w14:paraId="736B70F3" w14:textId="77777777" w:rsidR="000939BF" w:rsidRPr="00E46ED6" w:rsidRDefault="000939BF" w:rsidP="002E4F1E">
            <w:pPr>
              <w:tabs>
                <w:tab w:val="right" w:pos="7848"/>
              </w:tabs>
              <w:spacing w:before="120" w:after="120"/>
            </w:pPr>
            <w:r w:rsidRPr="00E46ED6">
              <w:rPr>
                <w:iCs/>
              </w:rPr>
              <w:t xml:space="preserve">Maximum number of members in the Joint Venture (JV) shall be: </w:t>
            </w:r>
            <w:r w:rsidR="002E4F1E" w:rsidRPr="00E46ED6">
              <w:rPr>
                <w:b/>
                <w:lang w:eastAsia="fr-FR"/>
              </w:rPr>
              <w:t>2 (Two)</w:t>
            </w:r>
          </w:p>
        </w:tc>
      </w:tr>
      <w:tr w:rsidR="000939BF" w:rsidRPr="00E46ED6" w14:paraId="47F6F7AA" w14:textId="77777777" w:rsidTr="00EE1AC6">
        <w:trPr>
          <w:cantSplit/>
        </w:trPr>
        <w:tc>
          <w:tcPr>
            <w:tcW w:w="1260" w:type="dxa"/>
          </w:tcPr>
          <w:p w14:paraId="54102476" w14:textId="77777777" w:rsidR="000939BF" w:rsidRPr="00E46ED6" w:rsidRDefault="000939BF" w:rsidP="00DE007D">
            <w:pPr>
              <w:pStyle w:val="Headfid1"/>
              <w:numPr>
                <w:ilvl w:val="0"/>
                <w:numId w:val="0"/>
              </w:numPr>
              <w:rPr>
                <w:iCs/>
                <w:lang w:val="en-US"/>
              </w:rPr>
            </w:pPr>
            <w:r w:rsidRPr="00E46ED6">
              <w:rPr>
                <w:iCs/>
                <w:lang w:val="en-US"/>
              </w:rPr>
              <w:t>ITB 4.5</w:t>
            </w:r>
          </w:p>
        </w:tc>
        <w:tc>
          <w:tcPr>
            <w:tcW w:w="7995" w:type="dxa"/>
            <w:gridSpan w:val="2"/>
          </w:tcPr>
          <w:p w14:paraId="0A53B297" w14:textId="77777777" w:rsidR="000939BF" w:rsidRPr="00E46ED6" w:rsidRDefault="000939BF" w:rsidP="00DE007D">
            <w:pPr>
              <w:pStyle w:val="TOAHeading"/>
              <w:tabs>
                <w:tab w:val="clear" w:pos="9000"/>
                <w:tab w:val="clear" w:pos="9360"/>
                <w:tab w:val="right" w:pos="7848"/>
              </w:tabs>
              <w:suppressAutoHyphens w:val="0"/>
              <w:spacing w:before="120" w:after="120"/>
              <w:rPr>
                <w:iCs/>
              </w:rPr>
            </w:pPr>
            <w:r w:rsidRPr="00E46ED6">
              <w:rPr>
                <w:iCs/>
              </w:rPr>
              <w:t xml:space="preserve">A list of debarred firms and individuals is available on the Bank’s external website: </w:t>
            </w:r>
            <w:hyperlink r:id="rId24" w:history="1">
              <w:r w:rsidRPr="00E46ED6">
                <w:rPr>
                  <w:rStyle w:val="Hyperlink"/>
                  <w:iCs/>
                  <w:color w:val="auto"/>
                </w:rPr>
                <w:t>http://www.worldbank.org/debarr.</w:t>
              </w:r>
            </w:hyperlink>
          </w:p>
        </w:tc>
      </w:tr>
      <w:tr w:rsidR="000939BF" w:rsidRPr="00E46ED6" w14:paraId="2B39B937" w14:textId="77777777" w:rsidTr="00EE1AC6">
        <w:tc>
          <w:tcPr>
            <w:tcW w:w="1260" w:type="dxa"/>
          </w:tcPr>
          <w:p w14:paraId="6888000F" w14:textId="77777777" w:rsidR="000939BF" w:rsidRPr="00E46ED6" w:rsidRDefault="000939BF" w:rsidP="00DE007D">
            <w:pPr>
              <w:spacing w:before="120" w:after="120"/>
              <w:rPr>
                <w:b/>
                <w:bCs/>
              </w:rPr>
            </w:pPr>
          </w:p>
        </w:tc>
        <w:tc>
          <w:tcPr>
            <w:tcW w:w="7995" w:type="dxa"/>
            <w:gridSpan w:val="2"/>
          </w:tcPr>
          <w:p w14:paraId="44772E58" w14:textId="77777777" w:rsidR="000939BF" w:rsidRPr="00E46ED6" w:rsidRDefault="000939BF" w:rsidP="00DE007D">
            <w:pPr>
              <w:spacing w:before="120" w:after="120"/>
              <w:jc w:val="center"/>
              <w:rPr>
                <w:b/>
                <w:bCs/>
                <w:sz w:val="28"/>
              </w:rPr>
            </w:pPr>
            <w:bookmarkStart w:id="317" w:name="_Toc505659530"/>
            <w:bookmarkStart w:id="318" w:name="_Toc506185678"/>
            <w:r w:rsidRPr="00E46ED6">
              <w:rPr>
                <w:b/>
                <w:bCs/>
                <w:sz w:val="28"/>
              </w:rPr>
              <w:t xml:space="preserve">B. Contents of </w:t>
            </w:r>
            <w:bookmarkEnd w:id="317"/>
            <w:bookmarkEnd w:id="318"/>
            <w:r w:rsidR="00706F9F" w:rsidRPr="00E46ED6">
              <w:rPr>
                <w:b/>
                <w:bCs/>
                <w:sz w:val="28"/>
              </w:rPr>
              <w:t xml:space="preserve">Bidding </w:t>
            </w:r>
            <w:r w:rsidRPr="00E46ED6">
              <w:rPr>
                <w:b/>
                <w:bCs/>
                <w:sz w:val="28"/>
              </w:rPr>
              <w:t>Document</w:t>
            </w:r>
          </w:p>
        </w:tc>
      </w:tr>
      <w:tr w:rsidR="000939BF" w:rsidRPr="00E46ED6" w14:paraId="45DAD59F" w14:textId="77777777" w:rsidTr="00EE1AC6">
        <w:tc>
          <w:tcPr>
            <w:tcW w:w="1260" w:type="dxa"/>
          </w:tcPr>
          <w:p w14:paraId="60834540" w14:textId="77777777" w:rsidR="000939BF" w:rsidRPr="00E46ED6" w:rsidRDefault="000939BF" w:rsidP="00DE007D">
            <w:pPr>
              <w:spacing w:before="120" w:after="120"/>
              <w:rPr>
                <w:b/>
                <w:bCs/>
              </w:rPr>
            </w:pPr>
            <w:r w:rsidRPr="00E46ED6">
              <w:rPr>
                <w:b/>
                <w:bCs/>
              </w:rPr>
              <w:t>ITB 7.1</w:t>
            </w:r>
          </w:p>
        </w:tc>
        <w:tc>
          <w:tcPr>
            <w:tcW w:w="7995" w:type="dxa"/>
            <w:gridSpan w:val="2"/>
          </w:tcPr>
          <w:p w14:paraId="27049306" w14:textId="77777777" w:rsidR="000939BF" w:rsidRPr="00E46ED6" w:rsidRDefault="000939BF" w:rsidP="00DE007D">
            <w:pPr>
              <w:tabs>
                <w:tab w:val="right" w:pos="7254"/>
              </w:tabs>
              <w:spacing w:before="120" w:after="120"/>
            </w:pPr>
            <w:r w:rsidRPr="00E46ED6">
              <w:t xml:space="preserve">For </w:t>
            </w:r>
            <w:r w:rsidRPr="00E46ED6">
              <w:rPr>
                <w:b/>
                <w:bCs/>
                <w:u w:val="single"/>
              </w:rPr>
              <w:t>C</w:t>
            </w:r>
            <w:r w:rsidRPr="00E46ED6">
              <w:rPr>
                <w:b/>
                <w:u w:val="single"/>
              </w:rPr>
              <w:t>larification of Bid purposes</w:t>
            </w:r>
            <w:r w:rsidRPr="00E46ED6">
              <w:t xml:space="preserve"> only, the Purchaser’s address is:</w:t>
            </w:r>
          </w:p>
          <w:p w14:paraId="758920CC" w14:textId="77777777" w:rsidR="000939BF" w:rsidRPr="00E46ED6" w:rsidRDefault="00322B6D" w:rsidP="00DE007D">
            <w:pPr>
              <w:tabs>
                <w:tab w:val="right" w:pos="7254"/>
              </w:tabs>
              <w:spacing w:before="120" w:after="120"/>
              <w:rPr>
                <w:bCs/>
              </w:rPr>
            </w:pPr>
            <w:r>
              <w:rPr>
                <w:u w:val="single"/>
              </w:rPr>
              <w:t>Modernization of Afghanistan State Owned Project (</w:t>
            </w:r>
            <w:r w:rsidRPr="0008760C">
              <w:rPr>
                <w:color w:val="0000FF"/>
              </w:rPr>
              <w:t>MASOB</w:t>
            </w:r>
            <w:r>
              <w:rPr>
                <w:color w:val="0000FF"/>
              </w:rPr>
              <w:t>)</w:t>
            </w:r>
            <w:r w:rsidR="00E13299" w:rsidRPr="00E46ED6">
              <w:rPr>
                <w:bCs/>
              </w:rPr>
              <w:t>.</w:t>
            </w:r>
          </w:p>
          <w:p w14:paraId="28BC2739" w14:textId="04FB19D5" w:rsidR="000939BF" w:rsidRPr="00E46ED6" w:rsidRDefault="000939BF" w:rsidP="00322B6D">
            <w:pPr>
              <w:tabs>
                <w:tab w:val="right" w:pos="7254"/>
              </w:tabs>
              <w:spacing w:before="120" w:after="120"/>
            </w:pPr>
            <w:r w:rsidRPr="00E46ED6">
              <w:t xml:space="preserve">Attention: </w:t>
            </w:r>
            <w:r w:rsidR="00E13299" w:rsidRPr="00E46ED6">
              <w:t xml:space="preserve"> </w:t>
            </w:r>
            <w:r w:rsidR="00351535" w:rsidRPr="00322B6D">
              <w:rPr>
                <w:color w:val="0000FF"/>
              </w:rPr>
              <w:t>Shafiullah</w:t>
            </w:r>
            <w:r w:rsidR="00322B6D" w:rsidRPr="00322B6D">
              <w:rPr>
                <w:color w:val="0000FF"/>
              </w:rPr>
              <w:t xml:space="preserve"> Eshaqzai</w:t>
            </w:r>
            <w:r w:rsidR="00322B6D">
              <w:rPr>
                <w:color w:val="0000FF"/>
              </w:rPr>
              <w:t xml:space="preserve"> </w:t>
            </w:r>
            <w:r w:rsidR="00322B6D" w:rsidRPr="00322B6D">
              <w:rPr>
                <w:color w:val="0000FF"/>
              </w:rPr>
              <w:t>Senior Procurement Specialist,</w:t>
            </w:r>
          </w:p>
          <w:p w14:paraId="55398BF3" w14:textId="77777777" w:rsidR="000939BF" w:rsidRPr="00E46ED6" w:rsidRDefault="00322B6D" w:rsidP="00322B6D">
            <w:pPr>
              <w:tabs>
                <w:tab w:val="right" w:pos="7254"/>
              </w:tabs>
              <w:spacing w:before="120" w:after="120"/>
            </w:pPr>
            <w:r w:rsidRPr="00E46ED6">
              <w:t>Address</w:t>
            </w:r>
            <w:r>
              <w:t>: Ministry</w:t>
            </w:r>
            <w:r w:rsidRPr="00322B6D">
              <w:rPr>
                <w:color w:val="0000FF"/>
              </w:rPr>
              <w:t xml:space="preserve"> of Finance</w:t>
            </w:r>
            <w:r w:rsidR="000939BF" w:rsidRPr="00322B6D">
              <w:rPr>
                <w:color w:val="0000FF"/>
              </w:rPr>
              <w:t xml:space="preserve"> </w:t>
            </w:r>
            <w:r w:rsidRPr="00322B6D">
              <w:rPr>
                <w:color w:val="0000FF"/>
              </w:rPr>
              <w:t xml:space="preserve">Pashtoonistan Watt, </w:t>
            </w:r>
            <w:r w:rsidR="00E13299" w:rsidRPr="00322B6D">
              <w:rPr>
                <w:color w:val="0000FF"/>
              </w:rPr>
              <w:t>Kabul</w:t>
            </w:r>
            <w:r w:rsidR="00E13299" w:rsidRPr="00322B6D">
              <w:rPr>
                <w:b/>
                <w:bCs/>
                <w:color w:val="0000FF"/>
                <w:sz w:val="18"/>
              </w:rPr>
              <w:t>.</w:t>
            </w:r>
          </w:p>
          <w:p w14:paraId="1BBAC5BE" w14:textId="77777777" w:rsidR="000939BF" w:rsidRPr="00E46ED6" w:rsidRDefault="000939BF" w:rsidP="004845D4">
            <w:pPr>
              <w:tabs>
                <w:tab w:val="right" w:pos="7254"/>
              </w:tabs>
              <w:spacing w:before="120" w:after="120"/>
            </w:pPr>
            <w:r w:rsidRPr="00E46ED6">
              <w:t xml:space="preserve">Floor/ Room number: </w:t>
            </w:r>
            <w:r w:rsidR="004845D4" w:rsidRPr="004845D4">
              <w:rPr>
                <w:color w:val="0000FF"/>
              </w:rPr>
              <w:t xml:space="preserve">Procurement </w:t>
            </w:r>
            <w:r w:rsidR="004845D4">
              <w:rPr>
                <w:color w:val="0000FF"/>
              </w:rPr>
              <w:t>Directorate</w:t>
            </w:r>
            <w:r w:rsidR="004845D4" w:rsidRPr="004845D4">
              <w:rPr>
                <w:color w:val="0000FF"/>
              </w:rPr>
              <w:t>, First Floor, DM Admin Building</w:t>
            </w:r>
            <w:r w:rsidRPr="00E46ED6">
              <w:tab/>
            </w:r>
          </w:p>
          <w:p w14:paraId="6740C30B" w14:textId="77777777" w:rsidR="000939BF" w:rsidRPr="00E46ED6" w:rsidRDefault="000939BF" w:rsidP="00E13299">
            <w:pPr>
              <w:tabs>
                <w:tab w:val="right" w:pos="7254"/>
              </w:tabs>
              <w:spacing w:before="120" w:after="120"/>
            </w:pPr>
            <w:r w:rsidRPr="00E46ED6">
              <w:t xml:space="preserve">City: </w:t>
            </w:r>
            <w:r w:rsidR="00811329" w:rsidRPr="00E46ED6">
              <w:t>Kabul</w:t>
            </w:r>
          </w:p>
          <w:p w14:paraId="3A875F9A" w14:textId="77777777" w:rsidR="000939BF" w:rsidRPr="00E46ED6" w:rsidRDefault="000939BF" w:rsidP="00E13299">
            <w:pPr>
              <w:tabs>
                <w:tab w:val="right" w:pos="7254"/>
              </w:tabs>
              <w:spacing w:before="120" w:after="120"/>
            </w:pPr>
            <w:r w:rsidRPr="00E46ED6">
              <w:t xml:space="preserve">ZIP Code: </w:t>
            </w:r>
            <w:r w:rsidR="00E13299" w:rsidRPr="00E46ED6">
              <w:t>1001</w:t>
            </w:r>
          </w:p>
          <w:p w14:paraId="766B7248" w14:textId="77777777" w:rsidR="000939BF" w:rsidRPr="00E46ED6" w:rsidRDefault="000939BF" w:rsidP="00E13299">
            <w:pPr>
              <w:tabs>
                <w:tab w:val="right" w:pos="7254"/>
              </w:tabs>
              <w:spacing w:before="120" w:after="120"/>
            </w:pPr>
            <w:r w:rsidRPr="00E46ED6">
              <w:t xml:space="preserve">Country: </w:t>
            </w:r>
            <w:r w:rsidR="00E13299" w:rsidRPr="00E46ED6">
              <w:t xml:space="preserve">Afghanistan </w:t>
            </w:r>
          </w:p>
          <w:p w14:paraId="130C1E1C" w14:textId="29A59677" w:rsidR="000939BF" w:rsidRPr="00E46ED6" w:rsidRDefault="000939BF" w:rsidP="00E41833">
            <w:pPr>
              <w:tabs>
                <w:tab w:val="right" w:pos="7254"/>
              </w:tabs>
              <w:spacing w:before="120" w:after="120"/>
            </w:pPr>
            <w:r w:rsidRPr="00E46ED6">
              <w:t xml:space="preserve">Telephone: </w:t>
            </w:r>
            <w:r w:rsidR="00E13299" w:rsidRPr="00E46ED6">
              <w:t xml:space="preserve">+93 (0) </w:t>
            </w:r>
            <w:r w:rsidR="00E41833">
              <w:t>0202924084</w:t>
            </w:r>
          </w:p>
          <w:p w14:paraId="52EBC5A7" w14:textId="05D75FC0" w:rsidR="000939BF" w:rsidRPr="00E46ED6" w:rsidRDefault="000939BF" w:rsidP="007464BB">
            <w:pPr>
              <w:tabs>
                <w:tab w:val="right" w:pos="7329"/>
              </w:tabs>
              <w:spacing w:before="120" w:after="120"/>
            </w:pPr>
            <w:r w:rsidRPr="00E46ED6">
              <w:t xml:space="preserve">Electronic mail address: </w:t>
            </w:r>
            <w:hyperlink r:id="rId25" w:history="1"/>
            <w:r w:rsidR="00083377" w:rsidRPr="00E46ED6">
              <w:t xml:space="preserve"> </w:t>
            </w:r>
            <w:hyperlink r:id="rId26" w:history="1">
              <w:r w:rsidR="00A017AE" w:rsidRPr="004F65CE">
                <w:rPr>
                  <w:rStyle w:val="Hyperlink"/>
                </w:rPr>
                <w:t>shafiq.eshaqzai@mof.gov.af/</w:t>
              </w:r>
            </w:hyperlink>
            <w:r w:rsidR="00A017AE">
              <w:t xml:space="preserve"> </w:t>
            </w:r>
            <w:hyperlink r:id="rId27" w:tgtFrame="_blank" w:history="1">
              <w:r w:rsidR="00A017AE" w:rsidRPr="00CF5A3F">
                <w:rPr>
                  <w:rStyle w:val="Hyperlink"/>
                  <w:iCs/>
                  <w:spacing w:val="-2"/>
                </w:rPr>
                <w:t>hamayoon.qudosi@mof.gov.af</w:t>
              </w:r>
            </w:hyperlink>
          </w:p>
          <w:p w14:paraId="3A0A7B53" w14:textId="77777777" w:rsidR="003048C2" w:rsidRPr="00351535" w:rsidRDefault="000939BF" w:rsidP="003048C2">
            <w:pPr>
              <w:tabs>
                <w:tab w:val="right" w:pos="7254"/>
              </w:tabs>
              <w:spacing w:before="120" w:after="120"/>
              <w:rPr>
                <w:color w:val="0000FF"/>
              </w:rPr>
            </w:pPr>
            <w:r w:rsidRPr="00351535">
              <w:rPr>
                <w:color w:val="0000FF"/>
              </w:rPr>
              <w:t>Requests for clarification should be received</w:t>
            </w:r>
            <w:r w:rsidR="00D84D72" w:rsidRPr="00351535">
              <w:rPr>
                <w:color w:val="0000FF"/>
              </w:rPr>
              <w:t xml:space="preserve"> by the Purchaser no later than</w:t>
            </w:r>
            <w:r w:rsidR="003048C2" w:rsidRPr="00351535">
              <w:rPr>
                <w:color w:val="0000FF"/>
              </w:rPr>
              <w:t>: 10 days prior to the bid submission date.</w:t>
            </w:r>
          </w:p>
          <w:p w14:paraId="3F29E8F5" w14:textId="77777777" w:rsidR="00DE007D" w:rsidRPr="00E46ED6" w:rsidRDefault="00DE007D" w:rsidP="002E4F1E">
            <w:pPr>
              <w:tabs>
                <w:tab w:val="right" w:pos="7254"/>
              </w:tabs>
              <w:spacing w:before="120" w:after="120"/>
            </w:pPr>
          </w:p>
        </w:tc>
      </w:tr>
      <w:tr w:rsidR="000939BF" w:rsidRPr="00E46ED6" w14:paraId="7912BF3F" w14:textId="77777777" w:rsidTr="00EE1AC6">
        <w:tc>
          <w:tcPr>
            <w:tcW w:w="1260" w:type="dxa"/>
          </w:tcPr>
          <w:p w14:paraId="77420DB3" w14:textId="77777777" w:rsidR="000939BF" w:rsidRPr="00E46ED6" w:rsidRDefault="000939BF" w:rsidP="00DE007D">
            <w:pPr>
              <w:spacing w:before="120" w:after="120"/>
              <w:rPr>
                <w:b/>
                <w:bCs/>
              </w:rPr>
            </w:pPr>
          </w:p>
        </w:tc>
        <w:tc>
          <w:tcPr>
            <w:tcW w:w="7995" w:type="dxa"/>
            <w:gridSpan w:val="2"/>
          </w:tcPr>
          <w:p w14:paraId="3C147D2B" w14:textId="77777777" w:rsidR="000939BF" w:rsidRPr="00E46ED6" w:rsidRDefault="000939BF" w:rsidP="00DE007D">
            <w:pPr>
              <w:spacing w:before="120" w:after="120"/>
              <w:jc w:val="center"/>
              <w:rPr>
                <w:b/>
                <w:bCs/>
                <w:sz w:val="28"/>
              </w:rPr>
            </w:pPr>
            <w:bookmarkStart w:id="319" w:name="_Toc505659531"/>
            <w:bookmarkStart w:id="320" w:name="_Toc506185679"/>
            <w:r w:rsidRPr="00E46ED6">
              <w:rPr>
                <w:b/>
                <w:bCs/>
                <w:sz w:val="28"/>
              </w:rPr>
              <w:t>C. Preparation of Bids</w:t>
            </w:r>
            <w:bookmarkEnd w:id="319"/>
            <w:bookmarkEnd w:id="320"/>
          </w:p>
        </w:tc>
      </w:tr>
      <w:tr w:rsidR="000939BF" w:rsidRPr="00E46ED6" w14:paraId="70BBCED8" w14:textId="77777777" w:rsidTr="00EE1AC6">
        <w:trPr>
          <w:trHeight w:val="537"/>
        </w:trPr>
        <w:tc>
          <w:tcPr>
            <w:tcW w:w="1260" w:type="dxa"/>
          </w:tcPr>
          <w:p w14:paraId="5F3FD1EA" w14:textId="77777777" w:rsidR="000939BF" w:rsidRPr="00E46ED6" w:rsidRDefault="000939BF" w:rsidP="00DE007D">
            <w:pPr>
              <w:spacing w:before="120" w:after="120"/>
              <w:rPr>
                <w:b/>
                <w:bCs/>
              </w:rPr>
            </w:pPr>
            <w:r w:rsidRPr="00E46ED6">
              <w:rPr>
                <w:b/>
                <w:bCs/>
              </w:rPr>
              <w:t>ITB 10.1</w:t>
            </w:r>
          </w:p>
        </w:tc>
        <w:tc>
          <w:tcPr>
            <w:tcW w:w="7995" w:type="dxa"/>
            <w:gridSpan w:val="2"/>
          </w:tcPr>
          <w:p w14:paraId="2E64EBEE" w14:textId="77777777" w:rsidR="000939BF" w:rsidRPr="00E46ED6" w:rsidRDefault="000939BF" w:rsidP="00C51664">
            <w:pPr>
              <w:tabs>
                <w:tab w:val="right" w:pos="7254"/>
              </w:tabs>
              <w:spacing w:before="120" w:after="120"/>
              <w:rPr>
                <w:b/>
                <w:iCs/>
                <w:spacing w:val="-4"/>
              </w:rPr>
            </w:pPr>
            <w:r w:rsidRPr="00E46ED6">
              <w:t xml:space="preserve">The language of the Bid is: </w:t>
            </w:r>
            <w:r w:rsidR="002E4F1E" w:rsidRPr="00E46ED6">
              <w:rPr>
                <w:bCs/>
              </w:rPr>
              <w:t>English</w:t>
            </w:r>
          </w:p>
        </w:tc>
      </w:tr>
      <w:tr w:rsidR="000939BF" w:rsidRPr="00E46ED6" w14:paraId="43852CB2" w14:textId="77777777" w:rsidTr="00EE1AC6">
        <w:tc>
          <w:tcPr>
            <w:tcW w:w="1260" w:type="dxa"/>
          </w:tcPr>
          <w:p w14:paraId="6FFB15F3" w14:textId="77777777" w:rsidR="000939BF" w:rsidRPr="00E46ED6" w:rsidRDefault="000939BF" w:rsidP="00DE007D">
            <w:pPr>
              <w:spacing w:before="120" w:after="120"/>
              <w:rPr>
                <w:b/>
                <w:bCs/>
              </w:rPr>
            </w:pPr>
            <w:r w:rsidRPr="00E46ED6">
              <w:rPr>
                <w:b/>
                <w:bCs/>
              </w:rPr>
              <w:t>ITB 11.1 (j)</w:t>
            </w:r>
          </w:p>
        </w:tc>
        <w:tc>
          <w:tcPr>
            <w:tcW w:w="7995" w:type="dxa"/>
            <w:gridSpan w:val="2"/>
          </w:tcPr>
          <w:p w14:paraId="41B61712" w14:textId="77777777" w:rsidR="000939BF" w:rsidRDefault="000939BF" w:rsidP="00F54E84">
            <w:pPr>
              <w:tabs>
                <w:tab w:val="right" w:pos="7254"/>
              </w:tabs>
              <w:spacing w:before="120" w:after="120"/>
              <w:rPr>
                <w:b/>
                <w:iCs/>
                <w:color w:val="0000FF"/>
              </w:rPr>
            </w:pPr>
            <w:r w:rsidRPr="00E46ED6">
              <w:t xml:space="preserve">The Bidder shall submit the following additional documents in its Bid: </w:t>
            </w:r>
            <w:r w:rsidR="00F54E84" w:rsidRPr="00B4314F">
              <w:rPr>
                <w:b/>
                <w:iCs/>
                <w:color w:val="0000FF"/>
              </w:rPr>
              <w:t>Manufacturer authorization</w:t>
            </w:r>
            <w:r w:rsidR="00C6643D">
              <w:rPr>
                <w:b/>
                <w:iCs/>
                <w:color w:val="0000FF"/>
              </w:rPr>
              <w:t xml:space="preserve"> letter</w:t>
            </w:r>
          </w:p>
          <w:p w14:paraId="0E85F142" w14:textId="019FDF24" w:rsidR="002E2CBA" w:rsidRPr="00E46ED6" w:rsidRDefault="002E2CBA" w:rsidP="00F54E84">
            <w:pPr>
              <w:tabs>
                <w:tab w:val="right" w:pos="7254"/>
              </w:tabs>
              <w:spacing w:before="120" w:after="120"/>
            </w:pPr>
            <w:r w:rsidRPr="002E2CBA">
              <w:rPr>
                <w:b/>
                <w:iCs/>
                <w:color w:val="0000FF"/>
              </w:rPr>
              <w:t>Manufacturer’s authorization is required; however, a dealership certificate that clearly indicates that the supplier is authorized to distribute and sell the proposed goods on behalf of the main dealer can be accepted.</w:t>
            </w:r>
          </w:p>
        </w:tc>
      </w:tr>
      <w:tr w:rsidR="000939BF" w:rsidRPr="00E46ED6" w14:paraId="12A8082C" w14:textId="77777777" w:rsidTr="00EE1AC6">
        <w:tc>
          <w:tcPr>
            <w:tcW w:w="1260" w:type="dxa"/>
          </w:tcPr>
          <w:p w14:paraId="67107996" w14:textId="77777777" w:rsidR="000939BF" w:rsidRPr="00E46ED6" w:rsidRDefault="000939BF" w:rsidP="00DE007D">
            <w:pPr>
              <w:spacing w:before="120" w:after="120"/>
              <w:rPr>
                <w:b/>
                <w:bCs/>
              </w:rPr>
            </w:pPr>
            <w:r w:rsidRPr="00E46ED6">
              <w:rPr>
                <w:b/>
                <w:bCs/>
              </w:rPr>
              <w:t>ITB 13.1</w:t>
            </w:r>
          </w:p>
        </w:tc>
        <w:tc>
          <w:tcPr>
            <w:tcW w:w="7995" w:type="dxa"/>
            <w:gridSpan w:val="2"/>
          </w:tcPr>
          <w:p w14:paraId="7E154FEC" w14:textId="77777777" w:rsidR="000939BF" w:rsidRPr="00BC63FD" w:rsidRDefault="000939BF" w:rsidP="00EA6E4D">
            <w:pPr>
              <w:spacing w:before="120" w:after="120"/>
              <w:rPr>
                <w:b/>
                <w:iCs/>
                <w:color w:val="0000FF"/>
              </w:rPr>
            </w:pPr>
            <w:r w:rsidRPr="00BC63FD">
              <w:rPr>
                <w:b/>
                <w:iCs/>
                <w:color w:val="0000FF"/>
              </w:rPr>
              <w:t xml:space="preserve">Alternative Bids </w:t>
            </w:r>
            <w:r w:rsidR="009B6331" w:rsidRPr="00BC63FD">
              <w:rPr>
                <w:b/>
                <w:iCs/>
                <w:color w:val="0000FF"/>
              </w:rPr>
              <w:t>shall not be considered.</w:t>
            </w:r>
            <w:r w:rsidRPr="00BC63FD">
              <w:rPr>
                <w:b/>
                <w:iCs/>
                <w:color w:val="0000FF"/>
              </w:rPr>
              <w:t xml:space="preserve"> </w:t>
            </w:r>
          </w:p>
        </w:tc>
      </w:tr>
      <w:tr w:rsidR="000939BF" w:rsidRPr="00E46ED6" w14:paraId="112D3C59" w14:textId="77777777" w:rsidTr="00EE1AC6">
        <w:tblPrEx>
          <w:tblCellMar>
            <w:left w:w="103" w:type="dxa"/>
            <w:right w:w="103" w:type="dxa"/>
          </w:tblCellMar>
        </w:tblPrEx>
        <w:trPr>
          <w:trHeight w:val="663"/>
        </w:trPr>
        <w:tc>
          <w:tcPr>
            <w:tcW w:w="1260" w:type="dxa"/>
          </w:tcPr>
          <w:p w14:paraId="534E4824" w14:textId="77777777" w:rsidR="000939BF" w:rsidRPr="00E46ED6" w:rsidRDefault="000939BF" w:rsidP="00DE007D">
            <w:pPr>
              <w:spacing w:before="120" w:after="120"/>
              <w:rPr>
                <w:b/>
                <w:bCs/>
              </w:rPr>
            </w:pPr>
            <w:r w:rsidRPr="00E46ED6">
              <w:rPr>
                <w:b/>
                <w:bCs/>
              </w:rPr>
              <w:t>ITB 14.5</w:t>
            </w:r>
          </w:p>
        </w:tc>
        <w:tc>
          <w:tcPr>
            <w:tcW w:w="7995" w:type="dxa"/>
            <w:gridSpan w:val="2"/>
          </w:tcPr>
          <w:p w14:paraId="7D3263D7" w14:textId="77777777" w:rsidR="000939BF" w:rsidRPr="00E46ED6" w:rsidRDefault="009B6331" w:rsidP="00DB3E1D">
            <w:pPr>
              <w:tabs>
                <w:tab w:val="right" w:pos="7254"/>
              </w:tabs>
              <w:spacing w:before="120" w:after="120"/>
            </w:pPr>
            <w:r w:rsidRPr="00E46ED6">
              <w:rPr>
                <w:rFonts w:asciiTheme="majorBidi" w:hAnsiTheme="majorBidi" w:cstheme="majorBidi"/>
              </w:rPr>
              <w:t>The prices quoted by the Bidder shall</w:t>
            </w:r>
            <w:r w:rsidRPr="00E46ED6">
              <w:rPr>
                <w:rFonts w:asciiTheme="majorBidi" w:hAnsiTheme="majorBidi" w:cstheme="majorBidi"/>
                <w:b/>
              </w:rPr>
              <w:t xml:space="preserve"> not</w:t>
            </w:r>
            <w:r w:rsidRPr="00E46ED6">
              <w:rPr>
                <w:rFonts w:asciiTheme="majorBidi" w:hAnsiTheme="majorBidi" w:cstheme="majorBidi"/>
              </w:rPr>
              <w:t xml:space="preserve"> be subject to adjustment during the performance of the Contract.</w:t>
            </w:r>
          </w:p>
        </w:tc>
      </w:tr>
      <w:tr w:rsidR="000939BF" w:rsidRPr="00E46ED6" w14:paraId="5746CD50" w14:textId="77777777" w:rsidTr="00EE1AC6">
        <w:tblPrEx>
          <w:tblCellMar>
            <w:left w:w="103" w:type="dxa"/>
            <w:right w:w="103" w:type="dxa"/>
          </w:tblCellMar>
        </w:tblPrEx>
        <w:trPr>
          <w:trHeight w:val="790"/>
        </w:trPr>
        <w:tc>
          <w:tcPr>
            <w:tcW w:w="1260" w:type="dxa"/>
          </w:tcPr>
          <w:p w14:paraId="0F70E4F2" w14:textId="77777777" w:rsidR="000939BF" w:rsidRPr="00E46ED6" w:rsidRDefault="000939BF" w:rsidP="00DE007D">
            <w:pPr>
              <w:spacing w:before="120" w:after="120"/>
              <w:rPr>
                <w:b/>
                <w:bCs/>
              </w:rPr>
            </w:pPr>
            <w:r w:rsidRPr="00E46ED6">
              <w:rPr>
                <w:b/>
                <w:bCs/>
              </w:rPr>
              <w:t>ITB 14.6</w:t>
            </w:r>
          </w:p>
        </w:tc>
        <w:tc>
          <w:tcPr>
            <w:tcW w:w="7995" w:type="dxa"/>
            <w:gridSpan w:val="2"/>
          </w:tcPr>
          <w:p w14:paraId="790BDDBE" w14:textId="50F79A37" w:rsidR="000939BF" w:rsidRPr="00E46ED6" w:rsidRDefault="009B6331" w:rsidP="00DE007D">
            <w:pPr>
              <w:pStyle w:val="Sub-ClauseText"/>
              <w:tabs>
                <w:tab w:val="right" w:pos="7254"/>
              </w:tabs>
              <w:rPr>
                <w:spacing w:val="0"/>
              </w:rPr>
            </w:pPr>
            <w:r w:rsidRPr="00E46ED6">
              <w:rPr>
                <w:rFonts w:asciiTheme="majorBidi" w:hAnsiTheme="majorBidi" w:cstheme="majorBidi"/>
              </w:rPr>
              <w:t xml:space="preserve">Prices quoted shall correspond at least </w:t>
            </w:r>
            <w:r w:rsidRPr="00E46ED6">
              <w:rPr>
                <w:rFonts w:asciiTheme="majorBidi" w:hAnsiTheme="majorBidi" w:cstheme="majorBidi"/>
                <w:b/>
              </w:rPr>
              <w:t>to 100%</w:t>
            </w:r>
            <w:r w:rsidRPr="00E46ED6">
              <w:rPr>
                <w:rFonts w:asciiTheme="majorBidi" w:hAnsiTheme="majorBidi" w:cstheme="majorBidi"/>
                <w:b/>
                <w:rtl/>
                <w:lang w:bidi="ps-AF"/>
              </w:rPr>
              <w:t xml:space="preserve"> </w:t>
            </w:r>
            <w:r w:rsidRPr="00E46ED6">
              <w:rPr>
                <w:rFonts w:asciiTheme="majorBidi" w:hAnsiTheme="majorBidi" w:cstheme="majorBidi"/>
              </w:rPr>
              <w:t xml:space="preserve">of the </w:t>
            </w:r>
            <w:r w:rsidRPr="00E46ED6">
              <w:rPr>
                <w:rFonts w:asciiTheme="majorBidi" w:hAnsiTheme="majorBidi" w:cstheme="majorBidi"/>
                <w:b/>
                <w:bCs/>
              </w:rPr>
              <w:t xml:space="preserve">items specified in list of </w:t>
            </w:r>
            <w:r w:rsidR="009320AB" w:rsidRPr="00E46ED6">
              <w:rPr>
                <w:rFonts w:asciiTheme="majorBidi" w:hAnsiTheme="majorBidi" w:cstheme="majorBidi"/>
                <w:b/>
                <w:bCs/>
              </w:rPr>
              <w:t>requirements</w:t>
            </w:r>
            <w:r w:rsidRPr="00E46ED6">
              <w:rPr>
                <w:rFonts w:asciiTheme="majorBidi" w:hAnsiTheme="majorBidi" w:cstheme="majorBidi"/>
                <w:b/>
                <w:bCs/>
              </w:rPr>
              <w:t>.</w:t>
            </w:r>
          </w:p>
        </w:tc>
      </w:tr>
      <w:tr w:rsidR="000939BF" w:rsidRPr="00E46ED6" w14:paraId="767F1EA1" w14:textId="77777777" w:rsidTr="00EE1AC6">
        <w:tc>
          <w:tcPr>
            <w:tcW w:w="1260" w:type="dxa"/>
          </w:tcPr>
          <w:p w14:paraId="523F69AD" w14:textId="77777777" w:rsidR="000939BF" w:rsidRPr="00E46ED6" w:rsidRDefault="000939BF" w:rsidP="00DE007D">
            <w:pPr>
              <w:spacing w:before="120" w:after="120"/>
              <w:rPr>
                <w:b/>
                <w:bCs/>
              </w:rPr>
            </w:pPr>
            <w:r w:rsidRPr="00E46ED6">
              <w:rPr>
                <w:b/>
                <w:bCs/>
              </w:rPr>
              <w:t>ITB 14.7</w:t>
            </w:r>
          </w:p>
        </w:tc>
        <w:tc>
          <w:tcPr>
            <w:tcW w:w="7995" w:type="dxa"/>
            <w:gridSpan w:val="2"/>
          </w:tcPr>
          <w:p w14:paraId="65C5F61A" w14:textId="77777777" w:rsidR="000939BF" w:rsidRPr="00E46ED6" w:rsidRDefault="000939BF" w:rsidP="009B6331">
            <w:pPr>
              <w:tabs>
                <w:tab w:val="right" w:pos="7254"/>
              </w:tabs>
              <w:spacing w:before="120" w:after="120"/>
            </w:pPr>
            <w:r w:rsidRPr="00E46ED6">
              <w:t xml:space="preserve">The Incoterms edition is: </w:t>
            </w:r>
            <w:r w:rsidR="000C22D8" w:rsidRPr="00E46ED6">
              <w:rPr>
                <w:b/>
              </w:rPr>
              <w:t>Incoterm-2010</w:t>
            </w:r>
            <w:r w:rsidR="00C51664" w:rsidRPr="00E46ED6">
              <w:rPr>
                <w:b/>
              </w:rPr>
              <w:t>.</w:t>
            </w:r>
          </w:p>
        </w:tc>
      </w:tr>
      <w:tr w:rsidR="000939BF" w:rsidRPr="00E46ED6" w14:paraId="1FD2BAF1" w14:textId="77777777" w:rsidTr="00EE1AC6">
        <w:tc>
          <w:tcPr>
            <w:tcW w:w="1260" w:type="dxa"/>
          </w:tcPr>
          <w:p w14:paraId="05C708DE" w14:textId="77777777" w:rsidR="000939BF" w:rsidRPr="00E46ED6" w:rsidRDefault="000939BF" w:rsidP="00DE007D">
            <w:pPr>
              <w:spacing w:before="120" w:after="120"/>
              <w:rPr>
                <w:b/>
                <w:bCs/>
              </w:rPr>
            </w:pPr>
            <w:r w:rsidRPr="00E46ED6">
              <w:rPr>
                <w:b/>
                <w:bCs/>
              </w:rPr>
              <w:t>ITB 14.8 (b)(i) and (c)(v)</w:t>
            </w:r>
          </w:p>
        </w:tc>
        <w:tc>
          <w:tcPr>
            <w:tcW w:w="7995" w:type="dxa"/>
            <w:gridSpan w:val="2"/>
          </w:tcPr>
          <w:p w14:paraId="3FABE239" w14:textId="77777777" w:rsidR="009B6331" w:rsidRPr="00E46ED6" w:rsidRDefault="009B6331" w:rsidP="00B66CA4">
            <w:pPr>
              <w:spacing w:after="180"/>
              <w:jc w:val="both"/>
              <w:rPr>
                <w:rFonts w:asciiTheme="majorBidi" w:hAnsiTheme="majorBidi" w:cstheme="majorBidi"/>
              </w:rPr>
            </w:pPr>
            <w:r w:rsidRPr="00E46ED6">
              <w:rPr>
                <w:rFonts w:asciiTheme="majorBidi" w:hAnsiTheme="majorBidi" w:cstheme="majorBidi"/>
              </w:rPr>
              <w:t xml:space="preserve">All prices shall be quoted on </w:t>
            </w:r>
            <w:r w:rsidR="00B66CA4">
              <w:rPr>
                <w:rFonts w:asciiTheme="majorBidi" w:hAnsiTheme="majorBidi" w:cstheme="majorBidi"/>
                <w:b/>
                <w:bCs/>
              </w:rPr>
              <w:t>CI</w:t>
            </w:r>
            <w:r w:rsidR="00EA6E4D" w:rsidRPr="00E46ED6">
              <w:rPr>
                <w:rFonts w:asciiTheme="majorBidi" w:hAnsiTheme="majorBidi" w:cstheme="majorBidi"/>
                <w:b/>
                <w:bCs/>
              </w:rPr>
              <w:t>P</w:t>
            </w:r>
            <w:r w:rsidRPr="00E46ED6">
              <w:rPr>
                <w:rFonts w:asciiTheme="majorBidi" w:hAnsiTheme="majorBidi" w:cstheme="majorBidi"/>
              </w:rPr>
              <w:t xml:space="preserve"> Basis;</w:t>
            </w:r>
          </w:p>
          <w:p w14:paraId="401279AD" w14:textId="77777777" w:rsidR="000939BF" w:rsidRPr="00E12A99" w:rsidRDefault="000939BF" w:rsidP="00494862">
            <w:pPr>
              <w:pStyle w:val="i"/>
              <w:tabs>
                <w:tab w:val="right" w:pos="7254"/>
              </w:tabs>
              <w:suppressAutoHyphens w:val="0"/>
              <w:spacing w:before="120" w:after="120"/>
              <w:jc w:val="left"/>
              <w:rPr>
                <w:rFonts w:ascii="Times New Roman" w:hAnsi="Times New Roman"/>
                <w:b/>
                <w:iCs/>
              </w:rPr>
            </w:pPr>
            <w:r w:rsidRPr="00E46ED6">
              <w:rPr>
                <w:rFonts w:ascii="Times New Roman" w:hAnsi="Times New Roman"/>
              </w:rPr>
              <w:t>Place of destination:</w:t>
            </w:r>
            <w:r w:rsidR="000C22D8" w:rsidRPr="00E46ED6">
              <w:rPr>
                <w:rFonts w:ascii="Times New Roman" w:hAnsi="Times New Roman"/>
                <w:b/>
                <w:iCs/>
              </w:rPr>
              <w:t xml:space="preserve"> </w:t>
            </w:r>
            <w:r w:rsidR="00494862" w:rsidRPr="00494862">
              <w:rPr>
                <w:rFonts w:ascii="Times New Roman" w:hAnsi="Times New Roman"/>
                <w:b/>
                <w:iCs/>
                <w:color w:val="0000FF"/>
              </w:rPr>
              <w:t>Ministry of finance, main warehouse</w:t>
            </w:r>
            <w:r w:rsidR="00B66CA4" w:rsidRPr="00494862">
              <w:rPr>
                <w:rFonts w:ascii="Times New Roman" w:hAnsi="Times New Roman"/>
                <w:b/>
                <w:iCs/>
                <w:color w:val="0000FF"/>
              </w:rPr>
              <w:t>)</w:t>
            </w:r>
          </w:p>
        </w:tc>
      </w:tr>
      <w:tr w:rsidR="000939BF" w:rsidRPr="00E46ED6" w14:paraId="709DCF90" w14:textId="77777777" w:rsidTr="00EE1AC6">
        <w:tc>
          <w:tcPr>
            <w:tcW w:w="1260" w:type="dxa"/>
          </w:tcPr>
          <w:p w14:paraId="725A61E6" w14:textId="77777777" w:rsidR="000939BF" w:rsidRPr="00C62285" w:rsidRDefault="000939BF" w:rsidP="00DE007D">
            <w:pPr>
              <w:spacing w:before="120" w:after="120"/>
              <w:rPr>
                <w:b/>
                <w:bCs/>
              </w:rPr>
            </w:pPr>
            <w:r w:rsidRPr="00C62285">
              <w:rPr>
                <w:b/>
                <w:bCs/>
              </w:rPr>
              <w:t>ITB 14.8 (a)(iii), (b)(ii) and (c)(v)</w:t>
            </w:r>
          </w:p>
        </w:tc>
        <w:tc>
          <w:tcPr>
            <w:tcW w:w="7995" w:type="dxa"/>
            <w:gridSpan w:val="2"/>
          </w:tcPr>
          <w:p w14:paraId="106AB728" w14:textId="485304D9" w:rsidR="00E654A3" w:rsidRPr="00C62285" w:rsidRDefault="000939BF" w:rsidP="00494862">
            <w:pPr>
              <w:pStyle w:val="i"/>
              <w:tabs>
                <w:tab w:val="right" w:pos="7254"/>
              </w:tabs>
              <w:suppressAutoHyphens w:val="0"/>
              <w:spacing w:before="120" w:after="120"/>
              <w:jc w:val="left"/>
              <w:rPr>
                <w:rFonts w:ascii="Times New Roman" w:hAnsi="Times New Roman"/>
              </w:rPr>
            </w:pPr>
            <w:r w:rsidRPr="00C62285">
              <w:rPr>
                <w:rFonts w:ascii="Times New Roman" w:hAnsi="Times New Roman"/>
              </w:rPr>
              <w:t xml:space="preserve">Final Destination (Project Site): </w:t>
            </w:r>
            <w:r w:rsidR="007337AB">
              <w:rPr>
                <w:rFonts w:ascii="Times New Roman" w:hAnsi="Times New Roman"/>
                <w:b/>
                <w:iCs/>
                <w:color w:val="0000FF"/>
              </w:rPr>
              <w:t>Ministry of Finance</w:t>
            </w:r>
            <w:r w:rsidR="00494862" w:rsidRPr="00C62285">
              <w:rPr>
                <w:rFonts w:ascii="Times New Roman" w:hAnsi="Times New Roman"/>
              </w:rPr>
              <w:t xml:space="preserve"> </w:t>
            </w:r>
          </w:p>
          <w:p w14:paraId="69014415" w14:textId="77777777" w:rsidR="00165A54" w:rsidRPr="00C62285" w:rsidRDefault="00E654A3" w:rsidP="00E654A3">
            <w:pPr>
              <w:pStyle w:val="i"/>
              <w:tabs>
                <w:tab w:val="right" w:pos="7254"/>
              </w:tabs>
              <w:suppressAutoHyphens w:val="0"/>
              <w:spacing w:before="120" w:after="120"/>
              <w:jc w:val="left"/>
              <w:rPr>
                <w:rFonts w:ascii="Times New Roman" w:hAnsi="Times New Roman"/>
              </w:rPr>
            </w:pPr>
            <w:r w:rsidRPr="00C62285">
              <w:rPr>
                <w:rFonts w:ascii="Times New Roman" w:hAnsi="Times New Roman"/>
              </w:rPr>
              <w:t xml:space="preserve">Custom clearance and duties will be undertaken by the Purchaser. </w:t>
            </w:r>
          </w:p>
        </w:tc>
      </w:tr>
      <w:tr w:rsidR="000939BF" w:rsidRPr="00E46ED6" w14:paraId="6218D6FA" w14:textId="77777777" w:rsidTr="00EE1AC6">
        <w:tblPrEx>
          <w:tblCellMar>
            <w:left w:w="103" w:type="dxa"/>
            <w:right w:w="103" w:type="dxa"/>
          </w:tblCellMar>
        </w:tblPrEx>
        <w:trPr>
          <w:trHeight w:val="996"/>
        </w:trPr>
        <w:tc>
          <w:tcPr>
            <w:tcW w:w="1260" w:type="dxa"/>
          </w:tcPr>
          <w:p w14:paraId="7130C3C4" w14:textId="77777777" w:rsidR="000939BF" w:rsidRPr="00C62285" w:rsidRDefault="000939BF" w:rsidP="00DE007D">
            <w:pPr>
              <w:spacing w:before="120" w:after="120"/>
              <w:rPr>
                <w:b/>
                <w:bCs/>
              </w:rPr>
            </w:pPr>
            <w:r w:rsidRPr="00C62285">
              <w:rPr>
                <w:b/>
                <w:bCs/>
              </w:rPr>
              <w:t xml:space="preserve">ITB 15.1 </w:t>
            </w:r>
          </w:p>
        </w:tc>
        <w:tc>
          <w:tcPr>
            <w:tcW w:w="7995" w:type="dxa"/>
            <w:gridSpan w:val="2"/>
          </w:tcPr>
          <w:p w14:paraId="76D32B2A" w14:textId="77777777" w:rsidR="00E12A99" w:rsidRPr="00C62285" w:rsidRDefault="00E12A99" w:rsidP="00E654A3">
            <w:pPr>
              <w:tabs>
                <w:tab w:val="right" w:pos="7254"/>
              </w:tabs>
              <w:spacing w:before="120" w:after="120"/>
              <w:rPr>
                <w:b/>
                <w:iCs/>
              </w:rPr>
            </w:pPr>
            <w:r w:rsidRPr="00C62285">
              <w:rPr>
                <w:b/>
                <w:iCs/>
              </w:rPr>
              <w:t xml:space="preserve">The prices shall be quoted by the bidder in: </w:t>
            </w:r>
            <w:r w:rsidR="00E654A3" w:rsidRPr="00C62285">
              <w:rPr>
                <w:b/>
                <w:iCs/>
              </w:rPr>
              <w:t>Any one currency to be freely convertible</w:t>
            </w:r>
          </w:p>
          <w:p w14:paraId="1E2BD8EE" w14:textId="77777777" w:rsidR="00E654A3" w:rsidRPr="00C62285" w:rsidRDefault="00E654A3" w:rsidP="00E654A3">
            <w:pPr>
              <w:tabs>
                <w:tab w:val="right" w:pos="7254"/>
              </w:tabs>
              <w:spacing w:before="120" w:after="120"/>
              <w:rPr>
                <w:b/>
                <w:iCs/>
              </w:rPr>
            </w:pPr>
          </w:p>
          <w:p w14:paraId="132DE0E1" w14:textId="77777777" w:rsidR="000939BF" w:rsidRPr="00C62285" w:rsidRDefault="00E12A99" w:rsidP="00E12A99">
            <w:pPr>
              <w:tabs>
                <w:tab w:val="right" w:pos="7254"/>
              </w:tabs>
              <w:spacing w:before="120" w:after="120"/>
              <w:rPr>
                <w:i/>
              </w:rPr>
            </w:pPr>
            <w:r w:rsidRPr="00C62285">
              <w:rPr>
                <w:b/>
                <w:iCs/>
              </w:rPr>
              <w:t>The Bidder is not required to quote in the currency of the Purchaser’s Country the portion of the bid price that corresponds to expenditures incurred in that currency.</w:t>
            </w:r>
          </w:p>
        </w:tc>
      </w:tr>
      <w:tr w:rsidR="000939BF" w:rsidRPr="00E46ED6" w14:paraId="378E5BA9" w14:textId="77777777" w:rsidTr="00EE1AC6">
        <w:tblPrEx>
          <w:tblCellMar>
            <w:left w:w="103" w:type="dxa"/>
            <w:right w:w="103" w:type="dxa"/>
          </w:tblCellMar>
        </w:tblPrEx>
        <w:tc>
          <w:tcPr>
            <w:tcW w:w="1260" w:type="dxa"/>
          </w:tcPr>
          <w:p w14:paraId="6DFC1A58" w14:textId="77777777" w:rsidR="000939BF" w:rsidRPr="00C62285" w:rsidRDefault="000939BF" w:rsidP="00DE007D">
            <w:pPr>
              <w:spacing w:before="120" w:after="120"/>
              <w:rPr>
                <w:b/>
                <w:bCs/>
              </w:rPr>
            </w:pPr>
            <w:r w:rsidRPr="00C62285">
              <w:rPr>
                <w:b/>
                <w:bCs/>
              </w:rPr>
              <w:t>ITB 16.4</w:t>
            </w:r>
          </w:p>
        </w:tc>
        <w:tc>
          <w:tcPr>
            <w:tcW w:w="7995" w:type="dxa"/>
            <w:gridSpan w:val="2"/>
          </w:tcPr>
          <w:p w14:paraId="7B8BA6E3" w14:textId="77777777" w:rsidR="000939BF" w:rsidRPr="00C62285" w:rsidRDefault="000939BF" w:rsidP="00E654A3">
            <w:pPr>
              <w:tabs>
                <w:tab w:val="right" w:pos="7254"/>
              </w:tabs>
              <w:spacing w:before="120" w:after="120"/>
            </w:pPr>
            <w:r w:rsidRPr="00C62285">
              <w:t xml:space="preserve">Period of time the Goods are expected to be functioning: </w:t>
            </w:r>
            <w:r w:rsidR="00E654A3" w:rsidRPr="00C62285">
              <w:t>(3 years)</w:t>
            </w:r>
          </w:p>
        </w:tc>
      </w:tr>
      <w:tr w:rsidR="000939BF" w:rsidRPr="00E46ED6" w14:paraId="105F9D88" w14:textId="77777777" w:rsidTr="00EE1AC6">
        <w:tblPrEx>
          <w:tblCellMar>
            <w:left w:w="103" w:type="dxa"/>
            <w:right w:w="103" w:type="dxa"/>
          </w:tblCellMar>
        </w:tblPrEx>
        <w:tc>
          <w:tcPr>
            <w:tcW w:w="1260" w:type="dxa"/>
          </w:tcPr>
          <w:p w14:paraId="6B5F2C59" w14:textId="77777777" w:rsidR="000939BF" w:rsidRPr="00E46ED6" w:rsidRDefault="000939BF" w:rsidP="00DE007D">
            <w:pPr>
              <w:spacing w:before="120" w:after="120"/>
              <w:rPr>
                <w:b/>
                <w:bCs/>
              </w:rPr>
            </w:pPr>
            <w:r w:rsidRPr="00E46ED6">
              <w:rPr>
                <w:b/>
                <w:bCs/>
              </w:rPr>
              <w:t>ITB 17.2 (a)</w:t>
            </w:r>
          </w:p>
        </w:tc>
        <w:tc>
          <w:tcPr>
            <w:tcW w:w="7995" w:type="dxa"/>
            <w:gridSpan w:val="2"/>
          </w:tcPr>
          <w:p w14:paraId="3D3536E3" w14:textId="77777777" w:rsidR="00E654A3" w:rsidRDefault="000939BF" w:rsidP="00F54E84">
            <w:pPr>
              <w:tabs>
                <w:tab w:val="right" w:pos="7254"/>
              </w:tabs>
              <w:spacing w:before="120" w:after="120"/>
              <w:rPr>
                <w:b/>
                <w:iCs/>
              </w:rPr>
            </w:pPr>
            <w:r w:rsidRPr="00E46ED6">
              <w:t xml:space="preserve">Manufacturer’s authorization is: </w:t>
            </w:r>
            <w:r w:rsidR="00F54E84" w:rsidRPr="005C57C7">
              <w:rPr>
                <w:b/>
                <w:iCs/>
                <w:color w:val="0000FF"/>
              </w:rPr>
              <w:t>Required</w:t>
            </w:r>
          </w:p>
          <w:p w14:paraId="3D877350" w14:textId="77777777" w:rsidR="000939BF" w:rsidRPr="00E46ED6" w:rsidRDefault="00E654A3" w:rsidP="00F54E84">
            <w:pPr>
              <w:tabs>
                <w:tab w:val="right" w:pos="7254"/>
              </w:tabs>
              <w:spacing w:before="120" w:after="120"/>
            </w:pPr>
            <w:r>
              <w:rPr>
                <w:b/>
                <w:iCs/>
              </w:rPr>
              <w:t>As also defined under Section III – Evaluation and Qualifications Criteria</w:t>
            </w:r>
            <w:r w:rsidR="00F54E84">
              <w:rPr>
                <w:b/>
                <w:iCs/>
              </w:rPr>
              <w:t xml:space="preserve"> </w:t>
            </w:r>
            <w:r w:rsidR="000F2E9F" w:rsidRPr="00E46ED6">
              <w:rPr>
                <w:b/>
                <w:iCs/>
              </w:rPr>
              <w:t xml:space="preserve"> </w:t>
            </w:r>
          </w:p>
        </w:tc>
      </w:tr>
      <w:tr w:rsidR="000939BF" w:rsidRPr="00E46ED6" w14:paraId="444F3819" w14:textId="77777777" w:rsidTr="00EE1AC6">
        <w:tblPrEx>
          <w:tblCellMar>
            <w:left w:w="103" w:type="dxa"/>
            <w:right w:w="103" w:type="dxa"/>
          </w:tblCellMar>
        </w:tblPrEx>
        <w:tc>
          <w:tcPr>
            <w:tcW w:w="1260" w:type="dxa"/>
          </w:tcPr>
          <w:p w14:paraId="3F2B193D" w14:textId="77777777" w:rsidR="000939BF" w:rsidRPr="00E46ED6" w:rsidRDefault="000939BF" w:rsidP="00DE007D">
            <w:pPr>
              <w:pStyle w:val="TOCNumber1"/>
            </w:pPr>
            <w:r w:rsidRPr="00E46ED6">
              <w:t>ITB 17.2 (b)</w:t>
            </w:r>
          </w:p>
        </w:tc>
        <w:tc>
          <w:tcPr>
            <w:tcW w:w="7995" w:type="dxa"/>
            <w:gridSpan w:val="2"/>
          </w:tcPr>
          <w:p w14:paraId="737400CA" w14:textId="77777777" w:rsidR="000939BF" w:rsidRPr="00E46ED6" w:rsidRDefault="000939BF" w:rsidP="00BD154D">
            <w:pPr>
              <w:tabs>
                <w:tab w:val="right" w:pos="7254"/>
              </w:tabs>
              <w:spacing w:before="120" w:after="120"/>
            </w:pPr>
            <w:r w:rsidRPr="00E46ED6">
              <w:t xml:space="preserve">After sales service is: </w:t>
            </w:r>
            <w:r w:rsidR="00BD154D" w:rsidRPr="00BD154D">
              <w:rPr>
                <w:b/>
                <w:iCs/>
                <w:color w:val="0000FF"/>
              </w:rPr>
              <w:t>N/A</w:t>
            </w:r>
          </w:p>
        </w:tc>
      </w:tr>
      <w:tr w:rsidR="000939BF" w:rsidRPr="00E46ED6" w14:paraId="1956CCED" w14:textId="77777777" w:rsidTr="00EE1AC6">
        <w:tblPrEx>
          <w:tblCellMar>
            <w:left w:w="103" w:type="dxa"/>
            <w:right w:w="103" w:type="dxa"/>
          </w:tblCellMar>
        </w:tblPrEx>
        <w:tc>
          <w:tcPr>
            <w:tcW w:w="1260" w:type="dxa"/>
          </w:tcPr>
          <w:p w14:paraId="2E27F485" w14:textId="77777777" w:rsidR="000939BF" w:rsidRPr="00E46ED6" w:rsidRDefault="000939BF" w:rsidP="00DE007D">
            <w:pPr>
              <w:spacing w:before="120" w:after="120"/>
              <w:rPr>
                <w:b/>
                <w:bCs/>
              </w:rPr>
            </w:pPr>
            <w:r w:rsidRPr="00E46ED6">
              <w:rPr>
                <w:b/>
                <w:bCs/>
              </w:rPr>
              <w:t>ITB 18.1</w:t>
            </w:r>
          </w:p>
        </w:tc>
        <w:tc>
          <w:tcPr>
            <w:tcW w:w="7995" w:type="dxa"/>
            <w:gridSpan w:val="2"/>
          </w:tcPr>
          <w:p w14:paraId="4DDC5933" w14:textId="77777777" w:rsidR="000939BF" w:rsidRPr="00E46ED6" w:rsidRDefault="000939BF" w:rsidP="00165A54">
            <w:pPr>
              <w:pStyle w:val="i"/>
              <w:tabs>
                <w:tab w:val="right" w:pos="7254"/>
              </w:tabs>
              <w:suppressAutoHyphens w:val="0"/>
              <w:spacing w:before="120" w:after="120"/>
              <w:jc w:val="left"/>
              <w:rPr>
                <w:rFonts w:ascii="Times New Roman" w:hAnsi="Times New Roman"/>
              </w:rPr>
            </w:pPr>
            <w:r w:rsidRPr="00E46ED6">
              <w:rPr>
                <w:rFonts w:ascii="Times New Roman" w:hAnsi="Times New Roman"/>
              </w:rPr>
              <w:t xml:space="preserve">The Bid validity period shall be </w:t>
            </w:r>
            <w:r w:rsidR="00165A54">
              <w:rPr>
                <w:b/>
                <w:bCs/>
              </w:rPr>
              <w:t>120</w:t>
            </w:r>
            <w:r w:rsidR="004F0F0F" w:rsidRPr="00E46ED6">
              <w:rPr>
                <w:b/>
                <w:bCs/>
              </w:rPr>
              <w:t xml:space="preserve"> (</w:t>
            </w:r>
            <w:r w:rsidR="00E12A99">
              <w:rPr>
                <w:b/>
                <w:bCs/>
              </w:rPr>
              <w:t>O</w:t>
            </w:r>
            <w:r w:rsidR="00165A54">
              <w:rPr>
                <w:b/>
                <w:bCs/>
              </w:rPr>
              <w:t>ne hundred Twenty</w:t>
            </w:r>
            <w:r w:rsidR="004F0F0F" w:rsidRPr="00E46ED6">
              <w:rPr>
                <w:b/>
                <w:bCs/>
              </w:rPr>
              <w:t>)</w:t>
            </w:r>
            <w:r w:rsidR="004F0F0F" w:rsidRPr="00E46ED6">
              <w:rPr>
                <w:i/>
              </w:rPr>
              <w:t xml:space="preserve"> </w:t>
            </w:r>
            <w:r w:rsidR="004F0F0F" w:rsidRPr="00E46ED6">
              <w:t>days after the deadline for Bid submission specified in the BDS</w:t>
            </w:r>
            <w:r w:rsidR="004F0F0F" w:rsidRPr="00E46ED6" w:rsidDel="004F0F0F">
              <w:rPr>
                <w:rFonts w:ascii="Times New Roman" w:hAnsi="Times New Roman"/>
                <w:b/>
                <w:i/>
              </w:rPr>
              <w:t xml:space="preserve"> </w:t>
            </w:r>
            <w:r w:rsidRPr="00E46ED6">
              <w:rPr>
                <w:rFonts w:ascii="Times New Roman" w:hAnsi="Times New Roman"/>
              </w:rPr>
              <w:t>days.</w:t>
            </w:r>
          </w:p>
        </w:tc>
      </w:tr>
      <w:tr w:rsidR="000939BF" w:rsidRPr="00E46ED6" w14:paraId="2CD7DB00" w14:textId="77777777" w:rsidTr="00EE1AC6">
        <w:tc>
          <w:tcPr>
            <w:tcW w:w="1260" w:type="dxa"/>
          </w:tcPr>
          <w:p w14:paraId="320059F2" w14:textId="77777777" w:rsidR="000939BF" w:rsidRPr="00E46ED6" w:rsidRDefault="000939BF" w:rsidP="00DE007D">
            <w:pPr>
              <w:tabs>
                <w:tab w:val="right" w:pos="7434"/>
              </w:tabs>
              <w:spacing w:before="120" w:after="120"/>
              <w:rPr>
                <w:b/>
              </w:rPr>
            </w:pPr>
            <w:r w:rsidRPr="00E46ED6">
              <w:rPr>
                <w:b/>
              </w:rPr>
              <w:t>ITB 18.3 (a)</w:t>
            </w:r>
          </w:p>
        </w:tc>
        <w:tc>
          <w:tcPr>
            <w:tcW w:w="7995" w:type="dxa"/>
            <w:gridSpan w:val="2"/>
          </w:tcPr>
          <w:p w14:paraId="52875515" w14:textId="77777777" w:rsidR="000939BF" w:rsidRPr="005016AE" w:rsidRDefault="000939BF" w:rsidP="005016AE">
            <w:pPr>
              <w:tabs>
                <w:tab w:val="right" w:pos="7254"/>
              </w:tabs>
              <w:spacing w:before="120" w:after="120"/>
            </w:pPr>
            <w:r w:rsidRPr="00E46ED6">
              <w:t xml:space="preserve">The Bid price shall be adjusted by the following factor(s): </w:t>
            </w:r>
            <w:r w:rsidR="00C26743" w:rsidRPr="00E46ED6">
              <w:rPr>
                <w:b/>
                <w:bCs/>
              </w:rPr>
              <w:t xml:space="preserve">Not </w:t>
            </w:r>
            <w:r w:rsidR="00EA6E4D" w:rsidRPr="00E46ED6">
              <w:rPr>
                <w:b/>
                <w:bCs/>
              </w:rPr>
              <w:t>Applicable</w:t>
            </w:r>
          </w:p>
        </w:tc>
      </w:tr>
      <w:tr w:rsidR="000939BF" w:rsidRPr="00E46ED6" w14:paraId="666EA8A6" w14:textId="77777777" w:rsidTr="00EE1AC6">
        <w:tc>
          <w:tcPr>
            <w:tcW w:w="1260" w:type="dxa"/>
          </w:tcPr>
          <w:p w14:paraId="6FF956B4" w14:textId="77777777" w:rsidR="000939BF" w:rsidRPr="00E46ED6" w:rsidRDefault="000939BF" w:rsidP="00DE007D">
            <w:pPr>
              <w:spacing w:before="120" w:after="120"/>
              <w:rPr>
                <w:b/>
                <w:bCs/>
              </w:rPr>
            </w:pPr>
            <w:r w:rsidRPr="00E46ED6">
              <w:rPr>
                <w:b/>
                <w:bCs/>
              </w:rPr>
              <w:t>ITB 19.1</w:t>
            </w:r>
          </w:p>
          <w:p w14:paraId="4B803113" w14:textId="77777777" w:rsidR="000939BF" w:rsidRPr="00E46ED6" w:rsidRDefault="000939BF" w:rsidP="00DE007D">
            <w:pPr>
              <w:tabs>
                <w:tab w:val="right" w:pos="7434"/>
              </w:tabs>
              <w:spacing w:before="120" w:after="120"/>
              <w:rPr>
                <w:b/>
              </w:rPr>
            </w:pPr>
          </w:p>
        </w:tc>
        <w:tc>
          <w:tcPr>
            <w:tcW w:w="7995" w:type="dxa"/>
            <w:gridSpan w:val="2"/>
          </w:tcPr>
          <w:p w14:paraId="0FE77F25" w14:textId="77777777" w:rsidR="00C26743" w:rsidRPr="00657286" w:rsidRDefault="00C26743" w:rsidP="00C26743">
            <w:pPr>
              <w:tabs>
                <w:tab w:val="right" w:pos="7254"/>
              </w:tabs>
              <w:spacing w:before="60" w:after="60"/>
              <w:rPr>
                <w:rFonts w:asciiTheme="majorBidi" w:hAnsiTheme="majorBidi" w:cstheme="majorBidi"/>
                <w:b/>
                <w:bCs/>
              </w:rPr>
            </w:pPr>
            <w:r w:rsidRPr="00657286">
              <w:rPr>
                <w:rFonts w:asciiTheme="majorBidi" w:hAnsiTheme="majorBidi" w:cstheme="majorBidi"/>
                <w:b/>
                <w:bCs/>
              </w:rPr>
              <w:t>A Bid Security is required as below:</w:t>
            </w:r>
          </w:p>
          <w:p w14:paraId="3F056EBB" w14:textId="39971934" w:rsidR="00C26743" w:rsidRPr="00657286" w:rsidRDefault="00C26743" w:rsidP="00657286">
            <w:pPr>
              <w:tabs>
                <w:tab w:val="right" w:pos="7254"/>
              </w:tabs>
              <w:spacing w:before="120" w:after="100"/>
              <w:rPr>
                <w:rFonts w:asciiTheme="majorBidi" w:hAnsiTheme="majorBidi" w:cstheme="majorBidi"/>
              </w:rPr>
            </w:pPr>
            <w:r w:rsidRPr="00657286">
              <w:rPr>
                <w:rFonts w:asciiTheme="majorBidi" w:hAnsiTheme="majorBidi" w:cstheme="majorBidi"/>
              </w:rPr>
              <w:t xml:space="preserve">The amount of bid security shall be: </w:t>
            </w:r>
            <w:r w:rsidR="00165A54" w:rsidRPr="00657286">
              <w:rPr>
                <w:rFonts w:asciiTheme="majorBidi" w:hAnsiTheme="majorBidi" w:cstheme="majorBidi"/>
                <w:b/>
                <w:bCs/>
                <w:color w:val="FF0000"/>
                <w:sz w:val="22"/>
                <w:szCs w:val="22"/>
              </w:rPr>
              <w:t>USD-</w:t>
            </w:r>
            <w:r w:rsidR="00657286" w:rsidRPr="00657286">
              <w:rPr>
                <w:rFonts w:asciiTheme="majorBidi" w:hAnsiTheme="majorBidi" w:cstheme="majorBidi"/>
                <w:b/>
                <w:bCs/>
                <w:color w:val="FF0000"/>
                <w:sz w:val="22"/>
                <w:szCs w:val="22"/>
              </w:rPr>
              <w:t>9</w:t>
            </w:r>
            <w:r w:rsidR="00165A54" w:rsidRPr="00657286">
              <w:rPr>
                <w:rFonts w:asciiTheme="majorBidi" w:hAnsiTheme="majorBidi" w:cstheme="majorBidi"/>
                <w:b/>
                <w:bCs/>
                <w:color w:val="FF0000"/>
                <w:sz w:val="22"/>
                <w:szCs w:val="22"/>
              </w:rPr>
              <w:t>,000</w:t>
            </w:r>
            <w:r w:rsidRPr="00657286">
              <w:rPr>
                <w:rFonts w:asciiTheme="majorBidi" w:hAnsiTheme="majorBidi" w:cstheme="majorBidi"/>
                <w:b/>
                <w:bCs/>
                <w:color w:val="FF0000"/>
                <w:sz w:val="22"/>
                <w:szCs w:val="22"/>
              </w:rPr>
              <w:t xml:space="preserve"> </w:t>
            </w:r>
            <w:r w:rsidRPr="00657286">
              <w:rPr>
                <w:rFonts w:asciiTheme="majorBidi" w:hAnsiTheme="majorBidi" w:cstheme="majorBidi"/>
                <w:b/>
                <w:bCs/>
                <w:color w:val="FF0000"/>
              </w:rPr>
              <w:t>(</w:t>
            </w:r>
            <w:r w:rsidR="00657286" w:rsidRPr="00657286">
              <w:rPr>
                <w:rFonts w:asciiTheme="majorBidi" w:hAnsiTheme="majorBidi" w:cstheme="majorBidi"/>
                <w:b/>
                <w:bCs/>
                <w:color w:val="FF0000"/>
              </w:rPr>
              <w:t>Nine</w:t>
            </w:r>
            <w:r w:rsidR="00165A54" w:rsidRPr="00657286">
              <w:rPr>
                <w:rFonts w:asciiTheme="majorBidi" w:hAnsiTheme="majorBidi" w:cstheme="majorBidi"/>
                <w:b/>
                <w:bCs/>
                <w:color w:val="FF0000"/>
              </w:rPr>
              <w:t xml:space="preserve"> Thousand USD)</w:t>
            </w:r>
          </w:p>
          <w:p w14:paraId="4E75CFED" w14:textId="77777777" w:rsidR="00C26743" w:rsidRPr="00657286" w:rsidRDefault="00C26743" w:rsidP="00C26743">
            <w:pPr>
              <w:tabs>
                <w:tab w:val="right" w:pos="7254"/>
              </w:tabs>
              <w:spacing w:before="120" w:after="100"/>
              <w:rPr>
                <w:rFonts w:asciiTheme="majorBidi" w:hAnsiTheme="majorBidi" w:cstheme="majorBidi"/>
              </w:rPr>
            </w:pPr>
            <w:r w:rsidRPr="00657286">
              <w:rPr>
                <w:rFonts w:asciiTheme="majorBidi" w:hAnsiTheme="majorBidi" w:cstheme="majorBidi"/>
              </w:rPr>
              <w:t>Bid shall include “</w:t>
            </w:r>
            <w:r w:rsidRPr="00657286">
              <w:rPr>
                <w:rFonts w:asciiTheme="majorBidi" w:hAnsiTheme="majorBidi" w:cstheme="majorBidi"/>
                <w:b/>
                <w:bCs/>
              </w:rPr>
              <w:t>Bid Security (issued by a bank)”</w:t>
            </w:r>
          </w:p>
          <w:p w14:paraId="18B6A8B1" w14:textId="77777777" w:rsidR="00C26743" w:rsidRPr="00E46ED6" w:rsidRDefault="00C26743" w:rsidP="00C26743">
            <w:pPr>
              <w:tabs>
                <w:tab w:val="right" w:pos="7254"/>
              </w:tabs>
              <w:spacing w:before="120" w:after="100"/>
              <w:rPr>
                <w:rFonts w:asciiTheme="majorBidi" w:hAnsiTheme="majorBidi" w:cstheme="majorBidi"/>
                <w:u w:val="single"/>
              </w:rPr>
            </w:pPr>
            <w:r w:rsidRPr="00657286">
              <w:rPr>
                <w:rFonts w:asciiTheme="majorBidi" w:hAnsiTheme="majorBidi" w:cstheme="majorBidi"/>
                <w:b/>
                <w:bCs/>
              </w:rPr>
              <w:t>The bid security should be in the form of a bank guarantee from a banking institution</w:t>
            </w:r>
            <w:r w:rsidRPr="00657286">
              <w:rPr>
                <w:rFonts w:asciiTheme="majorBidi" w:hAnsiTheme="majorBidi" w:cstheme="majorBidi"/>
                <w:b/>
                <w:bCs/>
                <w:spacing w:val="-2"/>
              </w:rPr>
              <w:t xml:space="preserve"> shall</w:t>
            </w:r>
            <w:r w:rsidRPr="00657286">
              <w:rPr>
                <w:rFonts w:asciiTheme="majorBidi" w:hAnsiTheme="majorBidi" w:cstheme="majorBidi"/>
                <w:b/>
                <w:spacing w:val="-2"/>
              </w:rPr>
              <w:t xml:space="preserve"> be submitted in original. Photo copies/ Scanned copies will not be accepted and shall be a cause for making the bid liable for rejection</w:t>
            </w:r>
          </w:p>
          <w:p w14:paraId="32724FDD" w14:textId="77777777" w:rsidR="000939BF" w:rsidRPr="00E46ED6" w:rsidRDefault="00F54E84" w:rsidP="00E654A3">
            <w:pPr>
              <w:tabs>
                <w:tab w:val="right" w:pos="7254"/>
              </w:tabs>
              <w:spacing w:before="120" w:after="120"/>
            </w:pPr>
            <w:r w:rsidRPr="00664CAD">
              <w:rPr>
                <w:rFonts w:asciiTheme="majorBidi" w:hAnsiTheme="majorBidi" w:cstheme="majorBidi"/>
                <w:color w:val="000000" w:themeColor="text1"/>
              </w:rPr>
              <w:t xml:space="preserve">“The Bid Security validity shall remain valid for a period of 28 days beyond the validity period of Bids </w:t>
            </w:r>
            <w:r w:rsidRPr="00664CAD">
              <w:rPr>
                <w:rFonts w:asciiTheme="majorBidi" w:hAnsiTheme="majorBidi" w:cstheme="majorBidi"/>
                <w:b/>
                <w:bCs/>
                <w:color w:val="000000" w:themeColor="text1"/>
              </w:rPr>
              <w:t>(i.e. 1</w:t>
            </w:r>
            <w:r>
              <w:rPr>
                <w:rFonts w:asciiTheme="majorBidi" w:hAnsiTheme="majorBidi" w:cstheme="majorBidi"/>
                <w:b/>
                <w:bCs/>
                <w:color w:val="000000" w:themeColor="text1"/>
              </w:rPr>
              <w:t>48 (120</w:t>
            </w:r>
            <w:r w:rsidRPr="00664CAD">
              <w:rPr>
                <w:rFonts w:asciiTheme="majorBidi" w:hAnsiTheme="majorBidi" w:cstheme="majorBidi"/>
                <w:b/>
                <w:bCs/>
                <w:color w:val="000000" w:themeColor="text1"/>
              </w:rPr>
              <w:t>+28)</w:t>
            </w:r>
            <w:r w:rsidRPr="00664CAD">
              <w:rPr>
                <w:rFonts w:asciiTheme="majorBidi" w:hAnsiTheme="majorBidi" w:cstheme="majorBidi"/>
                <w:b/>
                <w:color w:val="000000" w:themeColor="text1"/>
              </w:rPr>
              <w:t xml:space="preserve"> days from bid submission deadline date or extended bid submission deadline date</w:t>
            </w:r>
            <w:r w:rsidRPr="00664CAD">
              <w:rPr>
                <w:rFonts w:asciiTheme="majorBidi" w:hAnsiTheme="majorBidi" w:cstheme="majorBidi"/>
                <w:color w:val="000000" w:themeColor="text1"/>
              </w:rPr>
              <w:t>.</w:t>
            </w:r>
          </w:p>
        </w:tc>
      </w:tr>
      <w:tr w:rsidR="000939BF" w:rsidRPr="00E46ED6" w14:paraId="6A913C88" w14:textId="77777777" w:rsidTr="00EE1AC6">
        <w:tc>
          <w:tcPr>
            <w:tcW w:w="1260" w:type="dxa"/>
          </w:tcPr>
          <w:p w14:paraId="3E48E091" w14:textId="77777777" w:rsidR="000939BF" w:rsidRPr="00E46ED6" w:rsidRDefault="000939BF" w:rsidP="00DE007D">
            <w:pPr>
              <w:tabs>
                <w:tab w:val="right" w:pos="7434"/>
              </w:tabs>
              <w:spacing w:before="120" w:after="120"/>
              <w:rPr>
                <w:b/>
              </w:rPr>
            </w:pPr>
            <w:r w:rsidRPr="00E46ED6">
              <w:rPr>
                <w:b/>
              </w:rPr>
              <w:t>ITB 19.3 (d)</w:t>
            </w:r>
          </w:p>
        </w:tc>
        <w:tc>
          <w:tcPr>
            <w:tcW w:w="7995" w:type="dxa"/>
            <w:gridSpan w:val="2"/>
          </w:tcPr>
          <w:p w14:paraId="0CDBE29C" w14:textId="77777777" w:rsidR="000939BF" w:rsidRPr="005016AE" w:rsidRDefault="000939BF" w:rsidP="005016AE">
            <w:pPr>
              <w:tabs>
                <w:tab w:val="right" w:pos="7254"/>
              </w:tabs>
              <w:spacing w:before="120" w:after="120"/>
              <w:rPr>
                <w:iCs/>
              </w:rPr>
            </w:pPr>
            <w:r w:rsidRPr="00E46ED6">
              <w:rPr>
                <w:iCs/>
              </w:rPr>
              <w:t xml:space="preserve">Other types of acceptable securities: </w:t>
            </w:r>
            <w:r w:rsidR="00BF49E5" w:rsidRPr="003A44E6">
              <w:rPr>
                <w:b/>
                <w:bCs/>
                <w:iCs/>
                <w:color w:val="0000FF"/>
              </w:rPr>
              <w:t>N/A</w:t>
            </w:r>
          </w:p>
        </w:tc>
      </w:tr>
      <w:tr w:rsidR="000939BF" w:rsidRPr="00E46ED6" w14:paraId="219EF947" w14:textId="77777777" w:rsidTr="00EE1AC6">
        <w:tblPrEx>
          <w:tblCellMar>
            <w:left w:w="103" w:type="dxa"/>
            <w:right w:w="103" w:type="dxa"/>
          </w:tblCellMar>
        </w:tblPrEx>
        <w:tc>
          <w:tcPr>
            <w:tcW w:w="1260" w:type="dxa"/>
          </w:tcPr>
          <w:p w14:paraId="60CC20A5" w14:textId="77777777" w:rsidR="000939BF" w:rsidRPr="00E46ED6" w:rsidRDefault="000939BF" w:rsidP="00DE007D">
            <w:pPr>
              <w:spacing w:before="120" w:after="120"/>
              <w:rPr>
                <w:b/>
                <w:bCs/>
              </w:rPr>
            </w:pPr>
            <w:r w:rsidRPr="00E46ED6">
              <w:rPr>
                <w:b/>
                <w:bCs/>
              </w:rPr>
              <w:t>ITB 19.9</w:t>
            </w:r>
          </w:p>
        </w:tc>
        <w:tc>
          <w:tcPr>
            <w:tcW w:w="7995" w:type="dxa"/>
            <w:gridSpan w:val="2"/>
          </w:tcPr>
          <w:p w14:paraId="120D41B8" w14:textId="77777777" w:rsidR="000939BF" w:rsidRPr="005016AE" w:rsidRDefault="00511EDA" w:rsidP="005016AE">
            <w:pPr>
              <w:tabs>
                <w:tab w:val="right" w:pos="7254"/>
              </w:tabs>
              <w:spacing w:before="120" w:after="120"/>
            </w:pPr>
            <w:r w:rsidRPr="00E46ED6">
              <w:rPr>
                <w:b/>
              </w:rPr>
              <w:t>Not Applicable</w:t>
            </w:r>
          </w:p>
        </w:tc>
      </w:tr>
      <w:tr w:rsidR="000939BF" w:rsidRPr="00E46ED6" w14:paraId="59DE2193" w14:textId="77777777" w:rsidTr="00EE1AC6">
        <w:tc>
          <w:tcPr>
            <w:tcW w:w="1260" w:type="dxa"/>
          </w:tcPr>
          <w:p w14:paraId="6ACDCC91" w14:textId="77777777" w:rsidR="000939BF" w:rsidRPr="00E46ED6" w:rsidRDefault="000939BF" w:rsidP="00DE007D">
            <w:pPr>
              <w:tabs>
                <w:tab w:val="right" w:pos="7434"/>
              </w:tabs>
              <w:spacing w:before="120" w:after="120"/>
              <w:rPr>
                <w:b/>
              </w:rPr>
            </w:pPr>
            <w:r w:rsidRPr="00E46ED6">
              <w:rPr>
                <w:b/>
                <w:bCs/>
              </w:rPr>
              <w:t>ITB 20.1</w:t>
            </w:r>
          </w:p>
        </w:tc>
        <w:tc>
          <w:tcPr>
            <w:tcW w:w="7995" w:type="dxa"/>
            <w:gridSpan w:val="2"/>
          </w:tcPr>
          <w:p w14:paraId="742DC438" w14:textId="77777777" w:rsidR="002F6862" w:rsidRPr="00E46ED6" w:rsidRDefault="000939BF" w:rsidP="00511EDA">
            <w:pPr>
              <w:tabs>
                <w:tab w:val="right" w:pos="7254"/>
              </w:tabs>
              <w:spacing w:before="120" w:after="120"/>
              <w:rPr>
                <w:b/>
                <w:i/>
              </w:rPr>
            </w:pPr>
            <w:r w:rsidRPr="00E46ED6">
              <w:t>In addition to the original of the Bid, the number of copies is</w:t>
            </w:r>
            <w:r w:rsidRPr="00E46ED6">
              <w:rPr>
                <w:b/>
              </w:rPr>
              <w:t xml:space="preserve">: </w:t>
            </w:r>
            <w:r w:rsidR="002F6862" w:rsidRPr="00E46ED6">
              <w:rPr>
                <w:b/>
                <w:iCs/>
              </w:rPr>
              <w:t>1 Or</w:t>
            </w:r>
            <w:r w:rsidR="00511EDA" w:rsidRPr="00E46ED6">
              <w:rPr>
                <w:b/>
                <w:iCs/>
              </w:rPr>
              <w:t>i</w:t>
            </w:r>
            <w:r w:rsidR="002F6862" w:rsidRPr="00E46ED6">
              <w:rPr>
                <w:b/>
                <w:iCs/>
              </w:rPr>
              <w:t xml:space="preserve">ginal + </w:t>
            </w:r>
            <w:r w:rsidR="00511EDA" w:rsidRPr="00E46ED6">
              <w:rPr>
                <w:b/>
                <w:iCs/>
              </w:rPr>
              <w:t>1</w:t>
            </w:r>
            <w:r w:rsidR="002F6862" w:rsidRPr="00E46ED6">
              <w:rPr>
                <w:b/>
                <w:iCs/>
              </w:rPr>
              <w:t xml:space="preserve"> cop</w:t>
            </w:r>
            <w:r w:rsidR="00511EDA" w:rsidRPr="00E46ED6">
              <w:rPr>
                <w:b/>
                <w:iCs/>
              </w:rPr>
              <w:t>y</w:t>
            </w:r>
            <w:r w:rsidR="002F6862" w:rsidRPr="00E46ED6">
              <w:rPr>
                <w:b/>
                <w:iCs/>
              </w:rPr>
              <w:t xml:space="preserve"> with soft copy </w:t>
            </w:r>
            <w:r w:rsidR="00511EDA" w:rsidRPr="00E46ED6">
              <w:rPr>
                <w:b/>
                <w:iCs/>
              </w:rPr>
              <w:t>in a flash disc</w:t>
            </w:r>
            <w:r w:rsidR="002F6862" w:rsidRPr="00E46ED6">
              <w:rPr>
                <w:b/>
                <w:iCs/>
              </w:rPr>
              <w:t>.</w:t>
            </w:r>
          </w:p>
          <w:p w14:paraId="1ACD87C4" w14:textId="77777777" w:rsidR="00511EDA" w:rsidRPr="00E46ED6" w:rsidRDefault="00511EDA" w:rsidP="00511EDA">
            <w:pPr>
              <w:tabs>
                <w:tab w:val="right" w:pos="7254"/>
              </w:tabs>
              <w:spacing w:before="120" w:after="120"/>
              <w:rPr>
                <w:b/>
                <w:i/>
              </w:rPr>
            </w:pPr>
            <w:r w:rsidRPr="00E46ED6">
              <w:rPr>
                <w:rFonts w:asciiTheme="majorBidi" w:hAnsiTheme="majorBidi" w:cstheme="majorBidi"/>
                <w:b/>
                <w:bCs/>
              </w:rPr>
              <w:t>Note: Bidder MUST ensure that copy of bid include</w:t>
            </w:r>
            <w:r w:rsidR="002909FB">
              <w:rPr>
                <w:rFonts w:asciiTheme="majorBidi" w:hAnsiTheme="majorBidi" w:cstheme="majorBidi"/>
                <w:b/>
                <w:bCs/>
              </w:rPr>
              <w:t>s</w:t>
            </w:r>
            <w:r w:rsidRPr="00E46ED6">
              <w:rPr>
                <w:rFonts w:asciiTheme="majorBidi" w:hAnsiTheme="majorBidi" w:cstheme="majorBidi"/>
                <w:b/>
                <w:bCs/>
              </w:rPr>
              <w:t xml:space="preserve"> all the pages document submitted in the original bid.   </w:t>
            </w:r>
          </w:p>
        </w:tc>
      </w:tr>
      <w:tr w:rsidR="000939BF" w:rsidRPr="00E46ED6" w14:paraId="689E0A8A" w14:textId="77777777" w:rsidTr="00EE1AC6">
        <w:trPr>
          <w:trHeight w:val="933"/>
        </w:trPr>
        <w:tc>
          <w:tcPr>
            <w:tcW w:w="1260" w:type="dxa"/>
          </w:tcPr>
          <w:p w14:paraId="39BAE729" w14:textId="77777777" w:rsidR="000939BF" w:rsidRPr="00E46ED6" w:rsidRDefault="000939BF" w:rsidP="00DE007D">
            <w:pPr>
              <w:tabs>
                <w:tab w:val="right" w:pos="7434"/>
              </w:tabs>
              <w:spacing w:before="120" w:after="120"/>
              <w:rPr>
                <w:b/>
              </w:rPr>
            </w:pPr>
            <w:r w:rsidRPr="00E46ED6">
              <w:rPr>
                <w:b/>
                <w:bCs/>
              </w:rPr>
              <w:t>ITB 20.3</w:t>
            </w:r>
          </w:p>
        </w:tc>
        <w:tc>
          <w:tcPr>
            <w:tcW w:w="7995" w:type="dxa"/>
            <w:gridSpan w:val="2"/>
          </w:tcPr>
          <w:p w14:paraId="5242D2CE" w14:textId="77777777" w:rsidR="000939BF" w:rsidRPr="00E46ED6" w:rsidRDefault="000939BF" w:rsidP="00DE007D">
            <w:pPr>
              <w:tabs>
                <w:tab w:val="right" w:pos="7254"/>
              </w:tabs>
              <w:spacing w:before="120" w:after="120"/>
              <w:rPr>
                <w:i/>
              </w:rPr>
            </w:pPr>
            <w:r w:rsidRPr="00E46ED6">
              <w:t>The written confirmation of authorization to sign on behalf of the Bidder shall consist of</w:t>
            </w:r>
            <w:r w:rsidRPr="00E46ED6">
              <w:rPr>
                <w:b/>
              </w:rPr>
              <w:t xml:space="preserve">: </w:t>
            </w:r>
            <w:r w:rsidR="00511EDA" w:rsidRPr="00E46ED6">
              <w:rPr>
                <w:rFonts w:asciiTheme="majorBidi" w:hAnsiTheme="majorBidi" w:cstheme="majorBidi"/>
                <w:bCs/>
              </w:rPr>
              <w:t>An official letter issued by the bidder signed by the Director or other authorized person.</w:t>
            </w:r>
          </w:p>
        </w:tc>
      </w:tr>
      <w:tr w:rsidR="000939BF" w:rsidRPr="00E46ED6" w14:paraId="7E3E5644" w14:textId="77777777" w:rsidTr="00EE1AC6">
        <w:tblPrEx>
          <w:tblCellMar>
            <w:left w:w="103" w:type="dxa"/>
            <w:right w:w="103" w:type="dxa"/>
          </w:tblCellMar>
        </w:tblPrEx>
        <w:tc>
          <w:tcPr>
            <w:tcW w:w="1260" w:type="dxa"/>
          </w:tcPr>
          <w:p w14:paraId="12074AF2" w14:textId="77777777" w:rsidR="000939BF" w:rsidRPr="00E46ED6" w:rsidRDefault="000939BF" w:rsidP="00DE007D">
            <w:pPr>
              <w:spacing w:before="120" w:after="120"/>
              <w:rPr>
                <w:b/>
                <w:bCs/>
              </w:rPr>
            </w:pPr>
          </w:p>
        </w:tc>
        <w:tc>
          <w:tcPr>
            <w:tcW w:w="7995" w:type="dxa"/>
            <w:gridSpan w:val="2"/>
          </w:tcPr>
          <w:p w14:paraId="3CD2CE3A" w14:textId="77777777" w:rsidR="000939BF" w:rsidRPr="00E46ED6" w:rsidRDefault="000939BF" w:rsidP="00DE007D">
            <w:pPr>
              <w:spacing w:before="120" w:after="120"/>
              <w:jc w:val="center"/>
              <w:rPr>
                <w:b/>
                <w:bCs/>
                <w:sz w:val="28"/>
              </w:rPr>
            </w:pPr>
            <w:r w:rsidRPr="00E46ED6">
              <w:rPr>
                <w:b/>
                <w:bCs/>
                <w:sz w:val="28"/>
              </w:rPr>
              <w:t>D. Submission and Opening of Bids</w:t>
            </w:r>
          </w:p>
        </w:tc>
      </w:tr>
      <w:tr w:rsidR="000939BF" w:rsidRPr="00E46ED6" w14:paraId="3CF5D9F7" w14:textId="77777777" w:rsidTr="00EE1AC6">
        <w:tblPrEx>
          <w:tblCellMar>
            <w:left w:w="103" w:type="dxa"/>
            <w:right w:w="103" w:type="dxa"/>
          </w:tblCellMar>
        </w:tblPrEx>
        <w:tc>
          <w:tcPr>
            <w:tcW w:w="1260" w:type="dxa"/>
          </w:tcPr>
          <w:p w14:paraId="38806EAE" w14:textId="77777777" w:rsidR="000939BF" w:rsidRPr="00E46ED6" w:rsidRDefault="000939BF" w:rsidP="00DE007D">
            <w:pPr>
              <w:spacing w:before="120" w:after="120"/>
              <w:rPr>
                <w:b/>
                <w:bCs/>
              </w:rPr>
            </w:pPr>
            <w:r w:rsidRPr="00E46ED6">
              <w:rPr>
                <w:b/>
                <w:bCs/>
              </w:rPr>
              <w:t xml:space="preserve">ITB 22.1 </w:t>
            </w:r>
          </w:p>
          <w:p w14:paraId="3222EC58" w14:textId="77777777" w:rsidR="000939BF" w:rsidRPr="00E46ED6" w:rsidRDefault="000939BF" w:rsidP="00DE007D">
            <w:pPr>
              <w:spacing w:before="120" w:after="120"/>
              <w:rPr>
                <w:b/>
                <w:bCs/>
              </w:rPr>
            </w:pPr>
          </w:p>
        </w:tc>
        <w:tc>
          <w:tcPr>
            <w:tcW w:w="7995" w:type="dxa"/>
            <w:gridSpan w:val="2"/>
          </w:tcPr>
          <w:p w14:paraId="00D1AB5D" w14:textId="77777777" w:rsidR="000939BF" w:rsidRPr="00E46ED6" w:rsidRDefault="000939BF" w:rsidP="00C23F37">
            <w:pPr>
              <w:tabs>
                <w:tab w:val="right" w:pos="7254"/>
              </w:tabs>
              <w:spacing w:before="120" w:after="120"/>
              <w:rPr>
                <w:b/>
                <w:i/>
              </w:rPr>
            </w:pPr>
            <w:r w:rsidRPr="00E46ED6">
              <w:t xml:space="preserve">For </w:t>
            </w:r>
            <w:r w:rsidRPr="00E46ED6">
              <w:rPr>
                <w:b/>
                <w:u w:val="single"/>
              </w:rPr>
              <w:t>Bid submission purposes</w:t>
            </w:r>
            <w:r w:rsidRPr="00E46ED6">
              <w:rPr>
                <w:u w:val="single"/>
              </w:rPr>
              <w:t xml:space="preserve"> </w:t>
            </w:r>
            <w:r w:rsidRPr="00E46ED6">
              <w:t xml:space="preserve">only, the Purchaser’s address is: </w:t>
            </w:r>
          </w:p>
          <w:p w14:paraId="06A7B587" w14:textId="77777777" w:rsidR="000939BF" w:rsidRPr="00176534" w:rsidRDefault="000939BF" w:rsidP="00176534">
            <w:pPr>
              <w:tabs>
                <w:tab w:val="right" w:pos="7254"/>
              </w:tabs>
              <w:spacing w:before="120" w:after="120"/>
            </w:pPr>
            <w:r w:rsidRPr="00E46ED6">
              <w:t xml:space="preserve">Attention: </w:t>
            </w:r>
            <w:r w:rsidR="00744941" w:rsidRPr="00E46ED6">
              <w:t xml:space="preserve">Procurement </w:t>
            </w:r>
            <w:r w:rsidR="00BB75DC">
              <w:t>:</w:t>
            </w:r>
            <w:r w:rsidR="00BB75DC" w:rsidRPr="00BB75DC">
              <w:t>Floor/ Room number: Procurement Unit, First Floor, DM Admin Building</w:t>
            </w:r>
            <w:r w:rsidR="00BB75DC" w:rsidRPr="00BB75DC">
              <w:rPr>
                <w:color w:val="0000FF"/>
              </w:rPr>
              <w:t>,</w:t>
            </w:r>
            <w:r w:rsidR="00BB75DC" w:rsidRPr="00BB75DC">
              <w:rPr>
                <w:color w:val="0000FF"/>
                <w:sz w:val="20"/>
                <w:szCs w:val="20"/>
              </w:rPr>
              <w:t xml:space="preserve"> </w:t>
            </w:r>
            <w:r w:rsidR="00BB75DC" w:rsidRPr="00BB75DC">
              <w:t xml:space="preserve">Department of head of Procurement </w:t>
            </w:r>
          </w:p>
          <w:p w14:paraId="6AEBABFF" w14:textId="77777777" w:rsidR="005016AE" w:rsidRPr="00F04342" w:rsidRDefault="000939BF" w:rsidP="00F04342">
            <w:pPr>
              <w:spacing w:before="60" w:after="120"/>
              <w:ind w:right="-72"/>
              <w:jc w:val="both"/>
            </w:pPr>
            <w:r w:rsidRPr="00E46ED6">
              <w:t xml:space="preserve">Street Address: </w:t>
            </w:r>
            <w:r w:rsidR="00215EB3">
              <w:t>Pashtoonistan Watt</w:t>
            </w:r>
            <w:r w:rsidR="00744941" w:rsidRPr="00E46ED6">
              <w:t xml:space="preserve">, Kabul Afghanistan, </w:t>
            </w:r>
            <w:r w:rsidR="00215EB3">
              <w:t>Ministry of Finance</w:t>
            </w:r>
          </w:p>
          <w:p w14:paraId="6E324490" w14:textId="77777777" w:rsidR="000939BF" w:rsidRPr="009F205C" w:rsidRDefault="005016AE" w:rsidP="00DE007D">
            <w:pPr>
              <w:spacing w:before="120" w:after="120"/>
              <w:ind w:left="963" w:hanging="963"/>
              <w:rPr>
                <w:b/>
                <w:bCs/>
                <w:color w:val="FF0000"/>
              </w:rPr>
            </w:pPr>
            <w:r w:rsidRPr="009F205C">
              <w:rPr>
                <w:b/>
                <w:bCs/>
                <w:color w:val="FF0000"/>
              </w:rPr>
              <w:t>Pre Bid Meeting:</w:t>
            </w:r>
          </w:p>
          <w:p w14:paraId="197D2AB2" w14:textId="2A3E2B52" w:rsidR="005016AE" w:rsidRPr="006707E6" w:rsidRDefault="005016AE" w:rsidP="00447D99">
            <w:pPr>
              <w:spacing w:before="120" w:after="120"/>
            </w:pPr>
            <w:r w:rsidRPr="009F205C">
              <w:rPr>
                <w:b/>
                <w:bCs/>
                <w:color w:val="FF0000"/>
              </w:rPr>
              <w:t xml:space="preserve">Will be held on </w:t>
            </w:r>
            <w:r w:rsidR="00447D99" w:rsidRPr="009F205C">
              <w:rPr>
                <w:b/>
                <w:bCs/>
                <w:color w:val="FF0000"/>
                <w:u w:val="single"/>
              </w:rPr>
              <w:t>8</w:t>
            </w:r>
            <w:r w:rsidR="007724DC" w:rsidRPr="009F205C">
              <w:rPr>
                <w:b/>
                <w:bCs/>
                <w:color w:val="FF0000"/>
                <w:u w:val="single"/>
              </w:rPr>
              <w:t xml:space="preserve"> </w:t>
            </w:r>
            <w:r w:rsidR="00447D99" w:rsidRPr="009F205C">
              <w:rPr>
                <w:b/>
                <w:bCs/>
                <w:color w:val="FF0000"/>
                <w:u w:val="single"/>
              </w:rPr>
              <w:t>July</w:t>
            </w:r>
            <w:r w:rsidR="007724DC" w:rsidRPr="009F205C">
              <w:rPr>
                <w:b/>
                <w:bCs/>
                <w:color w:val="FF0000"/>
                <w:u w:val="single"/>
              </w:rPr>
              <w:t>,</w:t>
            </w:r>
            <w:r w:rsidR="0080367B" w:rsidRPr="009F205C">
              <w:rPr>
                <w:b/>
                <w:bCs/>
                <w:color w:val="FF0000"/>
                <w:u w:val="single"/>
              </w:rPr>
              <w:t xml:space="preserve"> </w:t>
            </w:r>
            <w:r w:rsidR="007724DC" w:rsidRPr="009F205C">
              <w:rPr>
                <w:b/>
                <w:bCs/>
                <w:color w:val="FF0000"/>
                <w:u w:val="single"/>
              </w:rPr>
              <w:t>2020</w:t>
            </w:r>
            <w:r w:rsidR="0080367B" w:rsidRPr="009F205C">
              <w:rPr>
                <w:b/>
                <w:bCs/>
                <w:color w:val="FF0000"/>
                <w:u w:val="single"/>
              </w:rPr>
              <w:t xml:space="preserve"> at 10:00 AM Kabul local time</w:t>
            </w:r>
            <w:r w:rsidR="0080367B" w:rsidRPr="00CF5B50">
              <w:rPr>
                <w:b/>
                <w:bCs/>
                <w:color w:val="FF0000"/>
                <w:u w:val="single"/>
              </w:rPr>
              <w:t>.</w:t>
            </w:r>
          </w:p>
          <w:p w14:paraId="71DBB52B" w14:textId="77777777" w:rsidR="000939BF" w:rsidRPr="006707E6" w:rsidRDefault="000939BF" w:rsidP="00DE007D">
            <w:pPr>
              <w:tabs>
                <w:tab w:val="right" w:pos="7254"/>
              </w:tabs>
              <w:spacing w:before="120" w:after="120"/>
            </w:pPr>
            <w:r w:rsidRPr="006707E6">
              <w:rPr>
                <w:b/>
              </w:rPr>
              <w:t xml:space="preserve">The deadline for Bid submission is: </w:t>
            </w:r>
          </w:p>
          <w:p w14:paraId="14C22FE7" w14:textId="1B0A39BA" w:rsidR="000939BF" w:rsidRPr="00DD67AA" w:rsidRDefault="000939BF" w:rsidP="009F205C">
            <w:pPr>
              <w:spacing w:before="120" w:after="120"/>
              <w:rPr>
                <w:b/>
                <w:bCs/>
                <w:color w:val="FF0000"/>
                <w:u w:val="single"/>
              </w:rPr>
            </w:pPr>
            <w:r w:rsidRPr="009F205C">
              <w:rPr>
                <w:b/>
                <w:bCs/>
                <w:color w:val="FF0000"/>
                <w:u w:val="single"/>
              </w:rPr>
              <w:t xml:space="preserve">Date: </w:t>
            </w:r>
            <w:r w:rsidR="0004739D" w:rsidRPr="009F205C">
              <w:rPr>
                <w:b/>
                <w:bCs/>
                <w:color w:val="FF0000"/>
                <w:u w:val="single"/>
              </w:rPr>
              <w:t>1</w:t>
            </w:r>
            <w:r w:rsidR="009F205C" w:rsidRPr="009F205C">
              <w:rPr>
                <w:b/>
                <w:bCs/>
                <w:color w:val="FF0000"/>
                <w:u w:val="single"/>
              </w:rPr>
              <w:t>9</w:t>
            </w:r>
            <w:r w:rsidR="0080367B" w:rsidRPr="009F205C">
              <w:rPr>
                <w:b/>
                <w:bCs/>
                <w:color w:val="FF0000"/>
                <w:u w:val="single"/>
              </w:rPr>
              <w:t xml:space="preserve"> </w:t>
            </w:r>
            <w:r w:rsidR="0004739D" w:rsidRPr="009F205C">
              <w:rPr>
                <w:b/>
                <w:bCs/>
                <w:color w:val="FF0000"/>
                <w:u w:val="single"/>
              </w:rPr>
              <w:t>July</w:t>
            </w:r>
            <w:r w:rsidR="0080367B" w:rsidRPr="009F205C">
              <w:rPr>
                <w:b/>
                <w:bCs/>
                <w:color w:val="FF0000"/>
                <w:u w:val="single"/>
              </w:rPr>
              <w:t>, 2020 at 10:00 AM Kabul local time.</w:t>
            </w:r>
          </w:p>
          <w:p w14:paraId="78B47F5D" w14:textId="77777777" w:rsidR="000939BF" w:rsidRPr="00E46ED6" w:rsidRDefault="000939BF" w:rsidP="00511EDA">
            <w:pPr>
              <w:suppressAutoHyphens/>
              <w:spacing w:before="120" w:after="120"/>
            </w:pPr>
            <w:r w:rsidRPr="00DD67AA">
              <w:t xml:space="preserve">Bidders </w:t>
            </w:r>
            <w:r w:rsidRPr="00DD67AA">
              <w:rPr>
                <w:b/>
              </w:rPr>
              <w:t>“shall not</w:t>
            </w:r>
            <w:r w:rsidR="00C23F37" w:rsidRPr="00DD67AA">
              <w:rPr>
                <w:b/>
              </w:rPr>
              <w:t xml:space="preserve"> </w:t>
            </w:r>
            <w:r w:rsidRPr="00DD67AA">
              <w:t>have the option of submitting their</w:t>
            </w:r>
            <w:r w:rsidRPr="00E46ED6">
              <w:t xml:space="preserve"> Bids electronically.</w:t>
            </w:r>
          </w:p>
          <w:p w14:paraId="3F8719CE" w14:textId="77777777" w:rsidR="000939BF" w:rsidRPr="00E46ED6" w:rsidRDefault="00511EDA" w:rsidP="00C23F37">
            <w:pPr>
              <w:suppressAutoHyphens/>
              <w:spacing w:after="200"/>
              <w:rPr>
                <w:rFonts w:asciiTheme="majorBidi" w:hAnsiTheme="majorBidi" w:cstheme="majorBidi"/>
                <w:b/>
              </w:rPr>
            </w:pPr>
            <w:r w:rsidRPr="00E46ED6">
              <w:rPr>
                <w:rFonts w:asciiTheme="majorBidi" w:hAnsiTheme="majorBidi" w:cstheme="majorBidi"/>
                <w:b/>
              </w:rPr>
              <w:t>In case the specified deadline for bid submission is declared a holiday by the Government, the bids shall be submitted at the specified time on the next working day.</w:t>
            </w:r>
          </w:p>
        </w:tc>
      </w:tr>
      <w:tr w:rsidR="000939BF" w:rsidRPr="00E46ED6" w14:paraId="39D34D12" w14:textId="77777777" w:rsidTr="00EE1AC6">
        <w:tc>
          <w:tcPr>
            <w:tcW w:w="1260" w:type="dxa"/>
          </w:tcPr>
          <w:p w14:paraId="3EB7A24F" w14:textId="77777777" w:rsidR="000939BF" w:rsidRPr="00E46ED6" w:rsidRDefault="000939BF" w:rsidP="00DE007D">
            <w:pPr>
              <w:tabs>
                <w:tab w:val="right" w:pos="7434"/>
              </w:tabs>
              <w:spacing w:before="120" w:after="120"/>
              <w:rPr>
                <w:b/>
              </w:rPr>
            </w:pPr>
            <w:r w:rsidRPr="00E46ED6">
              <w:rPr>
                <w:b/>
              </w:rPr>
              <w:t>ITB 25.1</w:t>
            </w:r>
          </w:p>
        </w:tc>
        <w:tc>
          <w:tcPr>
            <w:tcW w:w="7995" w:type="dxa"/>
            <w:gridSpan w:val="2"/>
          </w:tcPr>
          <w:p w14:paraId="25DA98C7" w14:textId="77777777" w:rsidR="000939BF" w:rsidRPr="00236AE5" w:rsidRDefault="000939BF" w:rsidP="00DE007D">
            <w:pPr>
              <w:tabs>
                <w:tab w:val="right" w:pos="7254"/>
              </w:tabs>
              <w:spacing w:before="120" w:after="120"/>
              <w:rPr>
                <w:b/>
                <w:bCs/>
              </w:rPr>
            </w:pPr>
            <w:r w:rsidRPr="00236AE5">
              <w:rPr>
                <w:b/>
                <w:bCs/>
              </w:rPr>
              <w:t xml:space="preserve">The Bid opening shall take place at: </w:t>
            </w:r>
          </w:p>
          <w:p w14:paraId="43F7F057" w14:textId="77777777" w:rsidR="00B65CD8" w:rsidRDefault="000939BF" w:rsidP="00DE007D">
            <w:pPr>
              <w:spacing w:before="120" w:after="120"/>
              <w:ind w:left="963" w:hanging="963"/>
            </w:pPr>
            <w:r w:rsidRPr="00236AE5">
              <w:t xml:space="preserve">Street Address: </w:t>
            </w:r>
          </w:p>
          <w:p w14:paraId="4DEBCC73" w14:textId="4C8CFC89" w:rsidR="000939BF" w:rsidRPr="00582692" w:rsidRDefault="00B65CD8" w:rsidP="00B65CD8">
            <w:pPr>
              <w:spacing w:before="120" w:after="120"/>
              <w:ind w:left="963" w:hanging="963"/>
            </w:pPr>
            <w:r w:rsidRPr="00E56BD8">
              <w:rPr>
                <w:iCs/>
                <w:sz w:val="22"/>
                <w:szCs w:val="22"/>
              </w:rPr>
              <w:t xml:space="preserve">Procurement Unit, Second Floor, DM Admin </w:t>
            </w:r>
            <w:r w:rsidR="00DA5366" w:rsidRPr="00E56BD8">
              <w:rPr>
                <w:iCs/>
                <w:sz w:val="22"/>
                <w:szCs w:val="22"/>
              </w:rPr>
              <w:t>Building,</w:t>
            </w:r>
            <w:r w:rsidR="00DA5366" w:rsidRPr="00582692">
              <w:t xml:space="preserve"> Pashtoonistan</w:t>
            </w:r>
            <w:r w:rsidR="00582692" w:rsidRPr="00582692">
              <w:t xml:space="preserve"> Watt</w:t>
            </w:r>
            <w:r w:rsidR="00F463B6" w:rsidRPr="00582692">
              <w:t xml:space="preserve">, Kabul Afghanistan, </w:t>
            </w:r>
            <w:r w:rsidR="00582692" w:rsidRPr="00582692">
              <w:t>Ministry of Finance</w:t>
            </w:r>
          </w:p>
          <w:p w14:paraId="6A0F46D2" w14:textId="2BAE7348" w:rsidR="000939BF" w:rsidRPr="00582692" w:rsidRDefault="000939BF" w:rsidP="007639AD">
            <w:pPr>
              <w:spacing w:before="120" w:after="120"/>
              <w:rPr>
                <w:b/>
                <w:bCs/>
                <w:color w:val="FF0000"/>
                <w:u w:val="single"/>
              </w:rPr>
            </w:pPr>
            <w:r w:rsidRPr="007639AD">
              <w:rPr>
                <w:b/>
                <w:bCs/>
                <w:color w:val="FF0000"/>
                <w:u w:val="single"/>
              </w:rPr>
              <w:t xml:space="preserve">Date: </w:t>
            </w:r>
            <w:r w:rsidR="007639AD" w:rsidRPr="007639AD">
              <w:rPr>
                <w:b/>
                <w:bCs/>
                <w:color w:val="FF0000"/>
                <w:u w:val="single"/>
              </w:rPr>
              <w:t>19</w:t>
            </w:r>
            <w:r w:rsidR="00852C72" w:rsidRPr="007639AD">
              <w:rPr>
                <w:b/>
                <w:bCs/>
                <w:color w:val="FF0000"/>
                <w:u w:val="single"/>
              </w:rPr>
              <w:t xml:space="preserve"> </w:t>
            </w:r>
            <w:r w:rsidR="006A23D6" w:rsidRPr="007639AD">
              <w:rPr>
                <w:b/>
                <w:bCs/>
                <w:color w:val="FF0000"/>
                <w:u w:val="single"/>
              </w:rPr>
              <w:t>july</w:t>
            </w:r>
            <w:r w:rsidR="003B79ED" w:rsidRPr="007639AD">
              <w:rPr>
                <w:b/>
                <w:bCs/>
                <w:color w:val="FF0000"/>
                <w:u w:val="single"/>
              </w:rPr>
              <w:t xml:space="preserve">, </w:t>
            </w:r>
            <w:r w:rsidR="0080367B" w:rsidRPr="007639AD">
              <w:rPr>
                <w:b/>
                <w:bCs/>
                <w:color w:val="FF0000"/>
                <w:u w:val="single"/>
              </w:rPr>
              <w:t>2020</w:t>
            </w:r>
            <w:r w:rsidR="003B79ED" w:rsidRPr="007639AD">
              <w:rPr>
                <w:b/>
                <w:bCs/>
                <w:color w:val="FF0000"/>
                <w:u w:val="single"/>
              </w:rPr>
              <w:t xml:space="preserve"> at 10:00 AM Kabul local time.</w:t>
            </w:r>
          </w:p>
          <w:p w14:paraId="671CC778" w14:textId="77777777" w:rsidR="00511EDA" w:rsidRPr="00582692" w:rsidRDefault="00511EDA" w:rsidP="00511EDA">
            <w:pPr>
              <w:tabs>
                <w:tab w:val="right" w:pos="7254"/>
              </w:tabs>
              <w:spacing w:before="120" w:after="100"/>
              <w:jc w:val="both"/>
              <w:rPr>
                <w:rFonts w:asciiTheme="majorBidi" w:hAnsiTheme="majorBidi" w:cstheme="majorBidi"/>
                <w:b/>
              </w:rPr>
            </w:pPr>
            <w:r w:rsidRPr="00582692">
              <w:rPr>
                <w:rFonts w:asciiTheme="majorBidi" w:hAnsiTheme="majorBidi" w:cstheme="majorBidi"/>
                <w:b/>
              </w:rPr>
              <w:t xml:space="preserve">The bids shall be opened immediately after the bid submission deadline at the same place of bid submission. </w:t>
            </w:r>
          </w:p>
          <w:p w14:paraId="561D36FC" w14:textId="77777777" w:rsidR="000939BF" w:rsidRPr="00C57B95" w:rsidRDefault="00511EDA" w:rsidP="00C51664">
            <w:pPr>
              <w:tabs>
                <w:tab w:val="right" w:pos="7254"/>
              </w:tabs>
              <w:spacing w:before="60" w:after="60"/>
              <w:rPr>
                <w:rFonts w:asciiTheme="majorBidi" w:hAnsiTheme="majorBidi" w:cstheme="majorBidi"/>
                <w:bCs/>
                <w:highlight w:val="yellow"/>
              </w:rPr>
            </w:pPr>
            <w:r w:rsidRPr="00582692">
              <w:rPr>
                <w:rFonts w:asciiTheme="majorBidi" w:hAnsiTheme="majorBidi" w:cstheme="majorBidi"/>
                <w:bCs/>
              </w:rPr>
              <w:t>In case the specified date of bid opening declared a holiday for the purchaser, the bids will be opened at the specified time on the next working day.</w:t>
            </w:r>
          </w:p>
        </w:tc>
      </w:tr>
      <w:tr w:rsidR="000939BF" w:rsidRPr="00E46ED6" w14:paraId="1EA5AC77" w14:textId="77777777" w:rsidTr="00EE1AC6">
        <w:tc>
          <w:tcPr>
            <w:tcW w:w="1260" w:type="dxa"/>
          </w:tcPr>
          <w:p w14:paraId="7A40781D" w14:textId="77777777" w:rsidR="000939BF" w:rsidRPr="00E46ED6" w:rsidRDefault="000939BF" w:rsidP="00DE007D">
            <w:pPr>
              <w:tabs>
                <w:tab w:val="right" w:pos="7434"/>
              </w:tabs>
              <w:spacing w:before="120" w:after="120"/>
              <w:rPr>
                <w:b/>
              </w:rPr>
            </w:pPr>
            <w:r w:rsidRPr="00E46ED6">
              <w:rPr>
                <w:b/>
              </w:rPr>
              <w:t>ITB 25.6</w:t>
            </w:r>
          </w:p>
        </w:tc>
        <w:tc>
          <w:tcPr>
            <w:tcW w:w="7995" w:type="dxa"/>
            <w:gridSpan w:val="2"/>
          </w:tcPr>
          <w:p w14:paraId="164CE2CE" w14:textId="77777777" w:rsidR="000939BF" w:rsidRPr="00082C77" w:rsidRDefault="00511EDA" w:rsidP="00DE007D">
            <w:pPr>
              <w:tabs>
                <w:tab w:val="right" w:pos="7254"/>
              </w:tabs>
              <w:spacing w:before="120" w:after="120"/>
              <w:rPr>
                <w:b/>
                <w:bCs/>
                <w:color w:val="0000FF"/>
              </w:rPr>
            </w:pPr>
            <w:r w:rsidRPr="00082C77">
              <w:rPr>
                <w:b/>
                <w:bCs/>
                <w:color w:val="0000FF"/>
              </w:rPr>
              <w:t>The Letter of Bid and Price Schedules shall be initialed by at least three representatives of the Purchaser conducting Bid opening.</w:t>
            </w:r>
          </w:p>
        </w:tc>
      </w:tr>
      <w:tr w:rsidR="000939BF" w:rsidRPr="00E46ED6" w14:paraId="325CBB78" w14:textId="77777777" w:rsidTr="00EE1AC6">
        <w:trPr>
          <w:trHeight w:val="394"/>
        </w:trPr>
        <w:tc>
          <w:tcPr>
            <w:tcW w:w="9255" w:type="dxa"/>
            <w:gridSpan w:val="3"/>
          </w:tcPr>
          <w:p w14:paraId="54D60A7A" w14:textId="77777777" w:rsidR="000939BF" w:rsidRPr="00E46ED6" w:rsidRDefault="000939BF" w:rsidP="00DE007D">
            <w:pPr>
              <w:tabs>
                <w:tab w:val="right" w:pos="7254"/>
              </w:tabs>
              <w:spacing w:before="120" w:after="120"/>
              <w:jc w:val="center"/>
              <w:rPr>
                <w:b/>
              </w:rPr>
            </w:pPr>
            <w:r w:rsidRPr="00E46ED6">
              <w:rPr>
                <w:b/>
              </w:rPr>
              <w:t>E. Evaluation and Comparison of Bids</w:t>
            </w:r>
          </w:p>
        </w:tc>
      </w:tr>
      <w:tr w:rsidR="000939BF" w:rsidRPr="00E46ED6" w14:paraId="6673C0E1" w14:textId="77777777" w:rsidTr="00EE1AC6">
        <w:trPr>
          <w:trHeight w:val="610"/>
        </w:trPr>
        <w:tc>
          <w:tcPr>
            <w:tcW w:w="1710" w:type="dxa"/>
            <w:gridSpan w:val="2"/>
          </w:tcPr>
          <w:p w14:paraId="2A90B992" w14:textId="77777777" w:rsidR="000939BF" w:rsidRPr="00E46ED6" w:rsidRDefault="000939BF" w:rsidP="00DE007D">
            <w:pPr>
              <w:tabs>
                <w:tab w:val="right" w:pos="7434"/>
              </w:tabs>
              <w:spacing w:before="120" w:after="120"/>
              <w:rPr>
                <w:b/>
              </w:rPr>
            </w:pPr>
            <w:r w:rsidRPr="00E46ED6">
              <w:rPr>
                <w:b/>
              </w:rPr>
              <w:t>ITB 30.3</w:t>
            </w:r>
          </w:p>
        </w:tc>
        <w:tc>
          <w:tcPr>
            <w:tcW w:w="7545" w:type="dxa"/>
          </w:tcPr>
          <w:p w14:paraId="0D2BDAC0" w14:textId="77777777" w:rsidR="001A518B" w:rsidRPr="00E46ED6" w:rsidRDefault="000939BF" w:rsidP="00F1487C">
            <w:pPr>
              <w:tabs>
                <w:tab w:val="right" w:pos="7254"/>
              </w:tabs>
              <w:spacing w:before="120" w:after="120"/>
            </w:pPr>
            <w:r w:rsidRPr="00E46ED6">
              <w:t xml:space="preserve">The adjustment shall be based on the </w:t>
            </w:r>
            <w:r w:rsidR="005A2389" w:rsidRPr="00E46ED6">
              <w:t>highest</w:t>
            </w:r>
            <w:r w:rsidRPr="00E46ED6">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0939BF" w:rsidRPr="00E46ED6" w14:paraId="7873E8CA" w14:textId="77777777" w:rsidTr="00EE1AC6">
        <w:trPr>
          <w:trHeight w:val="610"/>
        </w:trPr>
        <w:tc>
          <w:tcPr>
            <w:tcW w:w="1710" w:type="dxa"/>
            <w:gridSpan w:val="2"/>
          </w:tcPr>
          <w:p w14:paraId="01BB5C5F" w14:textId="77777777" w:rsidR="000939BF" w:rsidRPr="00E46ED6" w:rsidRDefault="000939BF" w:rsidP="00DE007D">
            <w:pPr>
              <w:tabs>
                <w:tab w:val="right" w:pos="7434"/>
              </w:tabs>
              <w:spacing w:before="120" w:after="120"/>
              <w:rPr>
                <w:b/>
              </w:rPr>
            </w:pPr>
            <w:r w:rsidRPr="00E46ED6">
              <w:rPr>
                <w:b/>
              </w:rPr>
              <w:t>ITB 32.1</w:t>
            </w:r>
          </w:p>
          <w:p w14:paraId="0BD359D1" w14:textId="77777777" w:rsidR="000939BF" w:rsidRPr="00E46ED6" w:rsidRDefault="000939BF" w:rsidP="00DE007D">
            <w:pPr>
              <w:tabs>
                <w:tab w:val="right" w:pos="7434"/>
              </w:tabs>
              <w:spacing w:before="120" w:after="120"/>
              <w:rPr>
                <w:b/>
                <w:i/>
              </w:rPr>
            </w:pPr>
          </w:p>
        </w:tc>
        <w:tc>
          <w:tcPr>
            <w:tcW w:w="7545" w:type="dxa"/>
          </w:tcPr>
          <w:p w14:paraId="46296E56" w14:textId="77777777" w:rsidR="000939BF" w:rsidRPr="0065296D" w:rsidRDefault="000939BF" w:rsidP="00D83265">
            <w:pPr>
              <w:tabs>
                <w:tab w:val="right" w:pos="7254"/>
              </w:tabs>
              <w:spacing w:before="120" w:after="120"/>
              <w:rPr>
                <w:i/>
              </w:rPr>
            </w:pPr>
            <w:r w:rsidRPr="0065296D">
              <w:t xml:space="preserve">The currency that shall be used for Bid evaluation and comparison purposes to convert at the selling exchange rate all Bid prices expressed in various currencies into a single currency is: </w:t>
            </w:r>
            <w:r w:rsidR="001A518B" w:rsidRPr="0065296D">
              <w:rPr>
                <w:b/>
                <w:iCs/>
              </w:rPr>
              <w:t xml:space="preserve"> </w:t>
            </w:r>
            <w:r w:rsidR="00D83265" w:rsidRPr="004A418E">
              <w:rPr>
                <w:b/>
                <w:bCs/>
                <w:color w:val="0000FF"/>
              </w:rPr>
              <w:t>US dollar</w:t>
            </w:r>
            <w:r w:rsidRPr="0065296D">
              <w:rPr>
                <w:i/>
              </w:rPr>
              <w:t xml:space="preserve"> </w:t>
            </w:r>
          </w:p>
          <w:p w14:paraId="3E7AA7AF" w14:textId="77777777" w:rsidR="001A518B" w:rsidRPr="00103B30" w:rsidRDefault="000939BF" w:rsidP="00CF3862">
            <w:pPr>
              <w:spacing w:before="60" w:after="120"/>
              <w:ind w:right="-72"/>
              <w:jc w:val="both"/>
              <w:rPr>
                <w:b/>
                <w:sz w:val="22"/>
                <w:szCs w:val="22"/>
                <w:highlight w:val="yellow"/>
              </w:rPr>
            </w:pPr>
            <w:r w:rsidRPr="0065296D">
              <w:t xml:space="preserve">The source of exchange rate shall be: </w:t>
            </w:r>
            <w:r w:rsidR="00CF3862" w:rsidRPr="0065296D">
              <w:rPr>
                <w:rFonts w:asciiTheme="majorBidi" w:hAnsiTheme="majorBidi" w:cstheme="majorBidi"/>
                <w:b/>
                <w:bCs/>
              </w:rPr>
              <w:t xml:space="preserve">Da Afghanistan Bank Kabul and </w:t>
            </w:r>
            <w:r w:rsidR="00C23F37" w:rsidRPr="0065296D">
              <w:rPr>
                <w:rFonts w:asciiTheme="majorBidi" w:hAnsiTheme="majorBidi" w:cstheme="majorBidi"/>
              </w:rPr>
              <w:t>T</w:t>
            </w:r>
            <w:r w:rsidR="00CF3862" w:rsidRPr="0065296D">
              <w:rPr>
                <w:rFonts w:asciiTheme="majorBidi" w:hAnsiTheme="majorBidi" w:cstheme="majorBidi"/>
              </w:rPr>
              <w:t>he date of the exchange rate shall be deadline date of bid submission</w:t>
            </w:r>
            <w:r w:rsidR="00C23F37" w:rsidRPr="0065296D">
              <w:rPr>
                <w:rFonts w:asciiTheme="majorBidi" w:hAnsiTheme="majorBidi" w:cstheme="majorBidi"/>
              </w:rPr>
              <w:t>:</w:t>
            </w:r>
          </w:p>
          <w:p w14:paraId="027FB5F3" w14:textId="7DAB932A" w:rsidR="000939BF" w:rsidRPr="00E46ED6" w:rsidRDefault="00516855" w:rsidP="000F657E">
            <w:pPr>
              <w:autoSpaceDE w:val="0"/>
              <w:autoSpaceDN w:val="0"/>
              <w:adjustRightInd w:val="0"/>
              <w:spacing w:before="120" w:after="120"/>
              <w:rPr>
                <w:iCs/>
              </w:rPr>
            </w:pPr>
            <w:r w:rsidRPr="000F657E">
              <w:rPr>
                <w:b/>
                <w:bCs/>
                <w:color w:val="FF0000"/>
                <w:u w:val="single"/>
              </w:rPr>
              <w:t xml:space="preserve">Date: </w:t>
            </w:r>
            <w:r w:rsidR="000F657E" w:rsidRPr="000F657E">
              <w:rPr>
                <w:b/>
                <w:bCs/>
                <w:color w:val="FF0000"/>
                <w:u w:val="single"/>
              </w:rPr>
              <w:t>19</w:t>
            </w:r>
            <w:r w:rsidRPr="000F657E">
              <w:rPr>
                <w:b/>
                <w:bCs/>
                <w:color w:val="FF0000"/>
                <w:u w:val="single"/>
              </w:rPr>
              <w:t xml:space="preserve"> </w:t>
            </w:r>
            <w:r w:rsidR="00CF5D7F" w:rsidRPr="000F657E">
              <w:rPr>
                <w:b/>
                <w:bCs/>
                <w:color w:val="FF0000"/>
                <w:u w:val="single"/>
              </w:rPr>
              <w:t>July</w:t>
            </w:r>
            <w:r w:rsidRPr="000F657E">
              <w:rPr>
                <w:b/>
                <w:bCs/>
                <w:color w:val="FF0000"/>
                <w:u w:val="single"/>
              </w:rPr>
              <w:t>, 2020 at 10:00 AM Kabul local time</w:t>
            </w:r>
          </w:p>
        </w:tc>
      </w:tr>
      <w:tr w:rsidR="000939BF" w:rsidRPr="00E46ED6" w14:paraId="18F1B0B6" w14:textId="77777777" w:rsidTr="00EE1AC6">
        <w:tc>
          <w:tcPr>
            <w:tcW w:w="1710" w:type="dxa"/>
            <w:gridSpan w:val="2"/>
          </w:tcPr>
          <w:p w14:paraId="11B69276" w14:textId="77777777" w:rsidR="000939BF" w:rsidRPr="00FE406C" w:rsidRDefault="000939BF" w:rsidP="00DE007D">
            <w:pPr>
              <w:tabs>
                <w:tab w:val="right" w:pos="7434"/>
              </w:tabs>
              <w:spacing w:before="120" w:after="120"/>
              <w:rPr>
                <w:b/>
                <w:iCs/>
              </w:rPr>
            </w:pPr>
            <w:r w:rsidRPr="00FE406C">
              <w:rPr>
                <w:b/>
                <w:iCs/>
              </w:rPr>
              <w:t>ITB 33.1</w:t>
            </w:r>
          </w:p>
        </w:tc>
        <w:tc>
          <w:tcPr>
            <w:tcW w:w="7545" w:type="dxa"/>
          </w:tcPr>
          <w:p w14:paraId="241D73D6" w14:textId="77777777" w:rsidR="000939BF" w:rsidRPr="00FE406C" w:rsidRDefault="000939BF" w:rsidP="00F1487C">
            <w:pPr>
              <w:tabs>
                <w:tab w:val="right" w:pos="7254"/>
              </w:tabs>
              <w:spacing w:before="120" w:after="120"/>
            </w:pPr>
            <w:r w:rsidRPr="00FE406C">
              <w:t xml:space="preserve">A margin of domestic preference </w:t>
            </w:r>
            <w:r w:rsidR="00F1487C" w:rsidRPr="00FE406C">
              <w:rPr>
                <w:bCs/>
                <w:iCs/>
              </w:rPr>
              <w:t>shall</w:t>
            </w:r>
            <w:r w:rsidRPr="00FE406C">
              <w:rPr>
                <w:i/>
              </w:rPr>
              <w:t xml:space="preserve"> </w:t>
            </w:r>
            <w:r w:rsidRPr="00FE406C">
              <w:t xml:space="preserve">apply. </w:t>
            </w:r>
            <w:r w:rsidR="00FE406C" w:rsidRPr="005E5831">
              <w:rPr>
                <w:b/>
                <w:bCs/>
                <w:color w:val="0000FF"/>
              </w:rPr>
              <w:t>Not Applicable</w:t>
            </w:r>
            <w:r w:rsidR="00FE406C" w:rsidRPr="00FE406C">
              <w:t xml:space="preserve"> </w:t>
            </w:r>
            <w:r w:rsidRPr="00FE406C">
              <w:t xml:space="preserve"> </w:t>
            </w:r>
          </w:p>
        </w:tc>
      </w:tr>
      <w:tr w:rsidR="000939BF" w:rsidRPr="00E46ED6" w14:paraId="2BEC051E" w14:textId="77777777" w:rsidTr="00EE1AC6">
        <w:tblPrEx>
          <w:tblCellMar>
            <w:left w:w="103" w:type="dxa"/>
            <w:right w:w="103" w:type="dxa"/>
          </w:tblCellMar>
        </w:tblPrEx>
        <w:tc>
          <w:tcPr>
            <w:tcW w:w="1710" w:type="dxa"/>
            <w:gridSpan w:val="2"/>
          </w:tcPr>
          <w:p w14:paraId="0B14F30A" w14:textId="77777777" w:rsidR="000939BF" w:rsidRPr="00E46ED6" w:rsidRDefault="000939BF" w:rsidP="00DE007D">
            <w:pPr>
              <w:spacing w:before="120" w:after="120"/>
              <w:rPr>
                <w:b/>
                <w:bCs/>
              </w:rPr>
            </w:pPr>
            <w:r w:rsidRPr="00E46ED6">
              <w:rPr>
                <w:b/>
                <w:bCs/>
              </w:rPr>
              <w:t>ITB 34.2(a)</w:t>
            </w:r>
          </w:p>
        </w:tc>
        <w:tc>
          <w:tcPr>
            <w:tcW w:w="7545" w:type="dxa"/>
          </w:tcPr>
          <w:p w14:paraId="3DBC6D99" w14:textId="77777777" w:rsidR="000939BF" w:rsidRPr="00E46ED6" w:rsidRDefault="000939BF" w:rsidP="00CF3862">
            <w:pPr>
              <w:widowControl w:val="0"/>
              <w:spacing w:before="120" w:after="120"/>
              <w:ind w:left="695" w:hanging="695"/>
              <w:jc w:val="both"/>
            </w:pPr>
            <w:r w:rsidRPr="00E46ED6">
              <w:t xml:space="preserve">Evaluation will be done for </w:t>
            </w:r>
            <w:r w:rsidR="00CF3862" w:rsidRPr="00E46ED6">
              <w:t>Items.</w:t>
            </w:r>
          </w:p>
          <w:p w14:paraId="00C54B72" w14:textId="77777777" w:rsidR="000939BF" w:rsidRPr="00E46ED6" w:rsidRDefault="000939BF" w:rsidP="00C51664">
            <w:pPr>
              <w:widowControl w:val="0"/>
              <w:spacing w:before="120" w:after="120"/>
              <w:jc w:val="both"/>
              <w:rPr>
                <w:b/>
                <w:kern w:val="28"/>
              </w:rPr>
            </w:pPr>
            <w:r w:rsidRPr="00E46ED6">
              <w:rPr>
                <w:b/>
              </w:rPr>
              <w:t>Bids will be evaluated for each item and the Contract will comprise the item(s) awarded to the successful Bidder</w:t>
            </w:r>
          </w:p>
        </w:tc>
      </w:tr>
      <w:tr w:rsidR="000939BF" w:rsidRPr="00E46ED6" w14:paraId="4A949578" w14:textId="77777777" w:rsidTr="00EE1AC6">
        <w:tblPrEx>
          <w:tblCellMar>
            <w:left w:w="103" w:type="dxa"/>
            <w:right w:w="103" w:type="dxa"/>
          </w:tblCellMar>
        </w:tblPrEx>
        <w:tc>
          <w:tcPr>
            <w:tcW w:w="1710" w:type="dxa"/>
            <w:gridSpan w:val="2"/>
          </w:tcPr>
          <w:p w14:paraId="188D2C4A" w14:textId="77777777" w:rsidR="000939BF" w:rsidRPr="00E46ED6" w:rsidRDefault="000939BF" w:rsidP="00DE007D">
            <w:pPr>
              <w:spacing w:before="120" w:after="120"/>
              <w:rPr>
                <w:b/>
                <w:bCs/>
              </w:rPr>
            </w:pPr>
            <w:r w:rsidRPr="00E46ED6">
              <w:rPr>
                <w:b/>
                <w:bCs/>
              </w:rPr>
              <w:t>ITB 34.6</w:t>
            </w:r>
          </w:p>
        </w:tc>
        <w:tc>
          <w:tcPr>
            <w:tcW w:w="7545" w:type="dxa"/>
          </w:tcPr>
          <w:p w14:paraId="7AE8D06F" w14:textId="77777777" w:rsidR="00CF3862" w:rsidRPr="00E46ED6" w:rsidRDefault="00CF3862" w:rsidP="00C23F37">
            <w:pPr>
              <w:spacing w:before="120" w:after="180"/>
              <w:ind w:left="-13"/>
              <w:rPr>
                <w:rFonts w:asciiTheme="majorBidi" w:hAnsiTheme="majorBidi" w:cstheme="majorBidi"/>
                <w:b/>
              </w:rPr>
            </w:pPr>
            <w:r w:rsidRPr="00E46ED6">
              <w:rPr>
                <w:rFonts w:asciiTheme="majorBidi" w:hAnsiTheme="majorBidi" w:cstheme="majorBidi"/>
              </w:rPr>
              <w:t xml:space="preserve">The adjustments shall be determined using the following criteria, from amongst those set out in Section III, Evaluation and Qualification Criteria:  </w:t>
            </w:r>
          </w:p>
          <w:p w14:paraId="509127B3" w14:textId="77777777" w:rsidR="00CF3862" w:rsidRPr="00E46ED6" w:rsidRDefault="00CF3862" w:rsidP="00CA7129">
            <w:pPr>
              <w:numPr>
                <w:ilvl w:val="0"/>
                <w:numId w:val="64"/>
              </w:numPr>
              <w:tabs>
                <w:tab w:val="clear" w:pos="1440"/>
              </w:tabs>
              <w:spacing w:before="120" w:after="180"/>
              <w:ind w:left="707"/>
              <w:rPr>
                <w:rFonts w:asciiTheme="majorBidi" w:hAnsiTheme="majorBidi" w:cstheme="majorBidi"/>
                <w:b/>
              </w:rPr>
            </w:pPr>
            <w:r w:rsidRPr="00E46ED6">
              <w:rPr>
                <w:rFonts w:asciiTheme="majorBidi" w:hAnsiTheme="majorBidi" w:cstheme="majorBidi"/>
              </w:rPr>
              <w:t xml:space="preserve">Deviation in Delivery schedule: </w:t>
            </w:r>
            <w:r w:rsidRPr="00E46ED6">
              <w:rPr>
                <w:rFonts w:asciiTheme="majorBidi" w:hAnsiTheme="majorBidi" w:cstheme="majorBidi"/>
                <w:b/>
              </w:rPr>
              <w:t>Not Applicable</w:t>
            </w:r>
          </w:p>
          <w:p w14:paraId="6BACD983" w14:textId="77777777" w:rsidR="00CF3862" w:rsidRPr="00E46ED6" w:rsidRDefault="00CF3862" w:rsidP="00CA7129">
            <w:pPr>
              <w:numPr>
                <w:ilvl w:val="0"/>
                <w:numId w:val="64"/>
              </w:numPr>
              <w:tabs>
                <w:tab w:val="clear" w:pos="1440"/>
                <w:tab w:val="left" w:pos="707"/>
              </w:tabs>
              <w:spacing w:after="180"/>
              <w:ind w:left="707"/>
              <w:rPr>
                <w:rFonts w:asciiTheme="majorBidi" w:hAnsiTheme="majorBidi" w:cstheme="majorBidi"/>
                <w:b/>
              </w:rPr>
            </w:pPr>
            <w:r w:rsidRPr="00E46ED6">
              <w:rPr>
                <w:rFonts w:asciiTheme="majorBidi" w:hAnsiTheme="majorBidi" w:cstheme="majorBidi"/>
              </w:rPr>
              <w:t xml:space="preserve">Deviation in payment schedule: </w:t>
            </w:r>
            <w:r w:rsidRPr="00E46ED6">
              <w:rPr>
                <w:rFonts w:asciiTheme="majorBidi" w:hAnsiTheme="majorBidi" w:cstheme="majorBidi"/>
                <w:b/>
              </w:rPr>
              <w:t xml:space="preserve">Not Applicable </w:t>
            </w:r>
          </w:p>
          <w:p w14:paraId="61216E79" w14:textId="77777777" w:rsidR="00CF3862" w:rsidRPr="00E46ED6" w:rsidRDefault="00CF3862" w:rsidP="00CA7129">
            <w:pPr>
              <w:numPr>
                <w:ilvl w:val="0"/>
                <w:numId w:val="64"/>
              </w:numPr>
              <w:tabs>
                <w:tab w:val="clear" w:pos="1440"/>
                <w:tab w:val="left" w:pos="707"/>
              </w:tabs>
              <w:spacing w:after="180"/>
              <w:ind w:left="707"/>
              <w:rPr>
                <w:rFonts w:asciiTheme="majorBidi" w:hAnsiTheme="majorBidi" w:cstheme="majorBidi"/>
                <w:b/>
              </w:rPr>
            </w:pPr>
            <w:r w:rsidRPr="00E46ED6">
              <w:rPr>
                <w:rFonts w:asciiTheme="majorBidi" w:hAnsiTheme="majorBidi" w:cstheme="majorBidi"/>
              </w:rPr>
              <w:t xml:space="preserve">the cost of major replacement components, mandatory spare parts, and service: </w:t>
            </w:r>
            <w:r w:rsidRPr="00E46ED6">
              <w:rPr>
                <w:rFonts w:asciiTheme="majorBidi" w:hAnsiTheme="majorBidi" w:cstheme="majorBidi"/>
                <w:b/>
              </w:rPr>
              <w:t>Not Applicable</w:t>
            </w:r>
          </w:p>
          <w:p w14:paraId="5A9809C6" w14:textId="77777777" w:rsidR="00CF3862" w:rsidRPr="00E46ED6" w:rsidRDefault="00CF3862" w:rsidP="00CA7129">
            <w:pPr>
              <w:numPr>
                <w:ilvl w:val="0"/>
                <w:numId w:val="64"/>
              </w:numPr>
              <w:tabs>
                <w:tab w:val="clear" w:pos="1440"/>
                <w:tab w:val="left" w:pos="707"/>
                <w:tab w:val="num" w:pos="1247"/>
              </w:tabs>
              <w:spacing w:after="180"/>
              <w:ind w:left="707"/>
              <w:rPr>
                <w:rFonts w:asciiTheme="majorBidi" w:hAnsiTheme="majorBidi" w:cstheme="majorBidi"/>
                <w:b/>
              </w:rPr>
            </w:pPr>
            <w:r w:rsidRPr="00E46ED6">
              <w:rPr>
                <w:rFonts w:asciiTheme="majorBidi" w:hAnsiTheme="majorBidi" w:cstheme="majorBidi"/>
              </w:rPr>
              <w:t>the availability in the Purchaser’s Country of spare parts and after-sales services for the equipment offered in the bid</w:t>
            </w:r>
            <w:r w:rsidR="00F54E84">
              <w:rPr>
                <w:rFonts w:asciiTheme="majorBidi" w:hAnsiTheme="majorBidi" w:cstheme="majorBidi"/>
              </w:rPr>
              <w:t xml:space="preserve">: </w:t>
            </w:r>
            <w:r w:rsidR="00A14A97" w:rsidRPr="00E46ED6">
              <w:rPr>
                <w:rFonts w:asciiTheme="majorBidi" w:hAnsiTheme="majorBidi" w:cstheme="majorBidi"/>
                <w:b/>
              </w:rPr>
              <w:t>Not</w:t>
            </w:r>
            <w:r w:rsidR="00A14A97" w:rsidRPr="00E46ED6">
              <w:rPr>
                <w:rFonts w:asciiTheme="majorBidi" w:hAnsiTheme="majorBidi" w:cstheme="majorBidi"/>
              </w:rPr>
              <w:t xml:space="preserve"> </w:t>
            </w:r>
            <w:r w:rsidRPr="00E46ED6">
              <w:rPr>
                <w:rFonts w:asciiTheme="majorBidi" w:hAnsiTheme="majorBidi" w:cstheme="majorBidi"/>
                <w:b/>
              </w:rPr>
              <w:t>Applicable</w:t>
            </w:r>
          </w:p>
          <w:p w14:paraId="15BBC766" w14:textId="77777777" w:rsidR="00CF3862" w:rsidRPr="00E46ED6" w:rsidRDefault="00CF3862" w:rsidP="00CA7129">
            <w:pPr>
              <w:numPr>
                <w:ilvl w:val="0"/>
                <w:numId w:val="64"/>
              </w:numPr>
              <w:tabs>
                <w:tab w:val="clear" w:pos="1440"/>
              </w:tabs>
              <w:spacing w:after="180"/>
              <w:ind w:left="707"/>
              <w:rPr>
                <w:rFonts w:asciiTheme="majorBidi" w:hAnsiTheme="majorBidi" w:cstheme="majorBidi"/>
                <w:b/>
              </w:rPr>
            </w:pPr>
            <w:r w:rsidRPr="00E46ED6">
              <w:rPr>
                <w:rFonts w:asciiTheme="majorBidi" w:hAnsiTheme="majorBidi" w:cstheme="majorBidi"/>
              </w:rPr>
              <w:t>the projected operating and maintenance costs during the life of the equipment</w:t>
            </w:r>
            <w:r w:rsidR="00F54E84">
              <w:rPr>
                <w:rFonts w:asciiTheme="majorBidi" w:hAnsiTheme="majorBidi" w:cstheme="majorBidi"/>
              </w:rPr>
              <w:t xml:space="preserve">: </w:t>
            </w:r>
            <w:r w:rsidRPr="00E46ED6">
              <w:rPr>
                <w:rFonts w:asciiTheme="majorBidi" w:hAnsiTheme="majorBidi" w:cstheme="majorBidi"/>
                <w:b/>
              </w:rPr>
              <w:t xml:space="preserve">Not </w:t>
            </w:r>
            <w:r w:rsidRPr="00E46ED6">
              <w:rPr>
                <w:rFonts w:asciiTheme="majorBidi" w:hAnsiTheme="majorBidi" w:cstheme="majorBidi"/>
                <w:b/>
                <w:bCs/>
              </w:rPr>
              <w:t>Applicable</w:t>
            </w:r>
          </w:p>
          <w:p w14:paraId="5FDD5F0E" w14:textId="77777777" w:rsidR="000939BF" w:rsidRPr="00E46ED6" w:rsidRDefault="00CF3862" w:rsidP="00CA7129">
            <w:pPr>
              <w:numPr>
                <w:ilvl w:val="0"/>
                <w:numId w:val="64"/>
              </w:numPr>
              <w:tabs>
                <w:tab w:val="clear" w:pos="1440"/>
              </w:tabs>
              <w:spacing w:before="120" w:after="120"/>
              <w:ind w:left="707"/>
              <w:rPr>
                <w:b/>
              </w:rPr>
            </w:pPr>
            <w:r w:rsidRPr="00E46ED6">
              <w:rPr>
                <w:rFonts w:asciiTheme="majorBidi" w:hAnsiTheme="majorBidi" w:cstheme="majorBidi"/>
              </w:rPr>
              <w:t>the performance and productivity of the equipment offered</w:t>
            </w:r>
            <w:r w:rsidR="00F54E84">
              <w:rPr>
                <w:rFonts w:asciiTheme="majorBidi" w:hAnsiTheme="majorBidi" w:cstheme="majorBidi"/>
              </w:rPr>
              <w:t xml:space="preserve">: </w:t>
            </w:r>
            <w:r w:rsidRPr="00E46ED6">
              <w:rPr>
                <w:rFonts w:asciiTheme="majorBidi" w:hAnsiTheme="majorBidi" w:cstheme="majorBidi"/>
                <w:b/>
              </w:rPr>
              <w:t xml:space="preserve">Not </w:t>
            </w:r>
            <w:r w:rsidRPr="00E46ED6">
              <w:rPr>
                <w:rFonts w:asciiTheme="majorBidi" w:hAnsiTheme="majorBidi" w:cstheme="majorBidi"/>
                <w:b/>
                <w:bCs/>
              </w:rPr>
              <w:t>Applicable</w:t>
            </w:r>
          </w:p>
        </w:tc>
      </w:tr>
      <w:tr w:rsidR="000939BF" w:rsidRPr="00E46ED6" w14:paraId="020B9699" w14:textId="77777777" w:rsidTr="00EE1AC6">
        <w:tblPrEx>
          <w:tblCellMar>
            <w:left w:w="103" w:type="dxa"/>
            <w:right w:w="103" w:type="dxa"/>
          </w:tblCellMar>
        </w:tblPrEx>
        <w:tc>
          <w:tcPr>
            <w:tcW w:w="1710" w:type="dxa"/>
            <w:gridSpan w:val="2"/>
          </w:tcPr>
          <w:p w14:paraId="41370053" w14:textId="77777777" w:rsidR="000939BF" w:rsidRPr="00E46ED6" w:rsidRDefault="000939BF" w:rsidP="00DE007D">
            <w:pPr>
              <w:spacing w:before="120" w:after="120"/>
              <w:rPr>
                <w:b/>
                <w:bCs/>
              </w:rPr>
            </w:pPr>
          </w:p>
        </w:tc>
        <w:tc>
          <w:tcPr>
            <w:tcW w:w="7545" w:type="dxa"/>
          </w:tcPr>
          <w:p w14:paraId="761440EC" w14:textId="77777777" w:rsidR="000939BF" w:rsidRPr="00E46ED6" w:rsidRDefault="000939BF" w:rsidP="00DE007D">
            <w:pPr>
              <w:spacing w:before="120" w:after="120"/>
              <w:jc w:val="center"/>
              <w:rPr>
                <w:b/>
                <w:bCs/>
                <w:sz w:val="28"/>
              </w:rPr>
            </w:pPr>
            <w:r w:rsidRPr="00E46ED6">
              <w:rPr>
                <w:b/>
                <w:bCs/>
                <w:sz w:val="28"/>
              </w:rPr>
              <w:t>F. Award of Contract</w:t>
            </w:r>
          </w:p>
        </w:tc>
      </w:tr>
      <w:tr w:rsidR="000939BF" w:rsidRPr="00E46ED6" w14:paraId="2B8825FA" w14:textId="77777777" w:rsidTr="00EE1AC6">
        <w:tblPrEx>
          <w:tblCellMar>
            <w:left w:w="103" w:type="dxa"/>
            <w:right w:w="103" w:type="dxa"/>
          </w:tblCellMar>
        </w:tblPrEx>
        <w:tc>
          <w:tcPr>
            <w:tcW w:w="1710" w:type="dxa"/>
            <w:gridSpan w:val="2"/>
          </w:tcPr>
          <w:p w14:paraId="119D1E9D" w14:textId="77777777" w:rsidR="000939BF" w:rsidRPr="00E46ED6" w:rsidRDefault="000939BF" w:rsidP="00DE007D">
            <w:pPr>
              <w:spacing w:before="120" w:after="120"/>
              <w:rPr>
                <w:b/>
                <w:bCs/>
              </w:rPr>
            </w:pPr>
            <w:r w:rsidRPr="00E46ED6">
              <w:rPr>
                <w:b/>
                <w:bCs/>
              </w:rPr>
              <w:t xml:space="preserve">ITB </w:t>
            </w:r>
            <w:r w:rsidR="009F0F65" w:rsidRPr="00E46ED6">
              <w:rPr>
                <w:b/>
                <w:bCs/>
              </w:rPr>
              <w:t>42</w:t>
            </w:r>
          </w:p>
        </w:tc>
        <w:tc>
          <w:tcPr>
            <w:tcW w:w="7545" w:type="dxa"/>
          </w:tcPr>
          <w:p w14:paraId="53AC14E6" w14:textId="77777777" w:rsidR="000939BF" w:rsidRPr="00E46ED6" w:rsidRDefault="000939BF" w:rsidP="00CF3862">
            <w:pPr>
              <w:tabs>
                <w:tab w:val="right" w:pos="7254"/>
              </w:tabs>
              <w:spacing w:before="120" w:after="120"/>
              <w:rPr>
                <w:b/>
              </w:rPr>
            </w:pPr>
            <w:r w:rsidRPr="00E46ED6">
              <w:t xml:space="preserve">The maximum percentage by which quantities may be increased is: </w:t>
            </w:r>
            <w:r w:rsidR="00CF3862" w:rsidRPr="00E46ED6">
              <w:rPr>
                <w:b/>
              </w:rPr>
              <w:t>1</w:t>
            </w:r>
            <w:r w:rsidR="008B77A8" w:rsidRPr="00E46ED6">
              <w:rPr>
                <w:b/>
              </w:rPr>
              <w:t>5%</w:t>
            </w:r>
          </w:p>
          <w:p w14:paraId="0BAA9E50" w14:textId="77777777" w:rsidR="000939BF" w:rsidRPr="00E46ED6" w:rsidRDefault="000939BF" w:rsidP="00CF3862">
            <w:pPr>
              <w:tabs>
                <w:tab w:val="right" w:pos="7254"/>
              </w:tabs>
              <w:spacing w:before="120" w:after="120"/>
            </w:pPr>
            <w:r w:rsidRPr="00E46ED6">
              <w:t xml:space="preserve">The maximum percentage by which quantities may be decreased is: </w:t>
            </w:r>
            <w:r w:rsidR="00CF3862" w:rsidRPr="00E46ED6">
              <w:rPr>
                <w:b/>
              </w:rPr>
              <w:t>1</w:t>
            </w:r>
            <w:r w:rsidR="008B77A8" w:rsidRPr="00E46ED6">
              <w:rPr>
                <w:b/>
              </w:rPr>
              <w:t>5%</w:t>
            </w:r>
          </w:p>
        </w:tc>
      </w:tr>
      <w:tr w:rsidR="006C2B8F" w:rsidRPr="00E46ED6" w14:paraId="34980611" w14:textId="77777777" w:rsidTr="00EE1AC6">
        <w:tblPrEx>
          <w:tblCellMar>
            <w:left w:w="103" w:type="dxa"/>
            <w:right w:w="103" w:type="dxa"/>
          </w:tblCellMar>
        </w:tblPrEx>
        <w:tc>
          <w:tcPr>
            <w:tcW w:w="1710" w:type="dxa"/>
            <w:gridSpan w:val="2"/>
          </w:tcPr>
          <w:p w14:paraId="2125A32A" w14:textId="77777777" w:rsidR="006C2B8F" w:rsidRPr="00E46ED6" w:rsidRDefault="006C2B8F" w:rsidP="00DE007D">
            <w:pPr>
              <w:spacing w:before="120" w:after="120"/>
              <w:rPr>
                <w:b/>
                <w:bCs/>
              </w:rPr>
            </w:pPr>
            <w:r w:rsidRPr="00E46ED6">
              <w:rPr>
                <w:b/>
              </w:rPr>
              <w:t>ITB 45. 1</w:t>
            </w:r>
          </w:p>
        </w:tc>
        <w:tc>
          <w:tcPr>
            <w:tcW w:w="7545" w:type="dxa"/>
          </w:tcPr>
          <w:p w14:paraId="3BF156B4" w14:textId="77777777" w:rsidR="006C2B8F" w:rsidRPr="00E46ED6" w:rsidRDefault="006C2B8F" w:rsidP="00CF3862">
            <w:pPr>
              <w:spacing w:before="120" w:after="120"/>
            </w:pPr>
            <w:r w:rsidRPr="00E46ED6">
              <w:t>The successful Bidder shall not</w:t>
            </w:r>
            <w:r w:rsidR="00C23F37" w:rsidRPr="00E46ED6">
              <w:t xml:space="preserve"> </w:t>
            </w:r>
            <w:r w:rsidRPr="00E46ED6">
              <w:t>submit the Beneficial Ownership Disclosure Form.</w:t>
            </w:r>
          </w:p>
        </w:tc>
      </w:tr>
      <w:tr w:rsidR="00D55128" w:rsidRPr="00E46ED6" w14:paraId="2E464163" w14:textId="77777777" w:rsidTr="00EE1AC6">
        <w:tblPrEx>
          <w:tblCellMar>
            <w:left w:w="103" w:type="dxa"/>
            <w:right w:w="103" w:type="dxa"/>
          </w:tblCellMar>
        </w:tblPrEx>
        <w:tc>
          <w:tcPr>
            <w:tcW w:w="1710" w:type="dxa"/>
            <w:gridSpan w:val="2"/>
          </w:tcPr>
          <w:p w14:paraId="472D8960" w14:textId="77777777" w:rsidR="00D55128" w:rsidRPr="00E46ED6" w:rsidRDefault="00D55128" w:rsidP="00DE007D">
            <w:pPr>
              <w:spacing w:before="120" w:after="120"/>
              <w:rPr>
                <w:b/>
                <w:bCs/>
              </w:rPr>
            </w:pPr>
            <w:r w:rsidRPr="00E46ED6">
              <w:rPr>
                <w:b/>
                <w:bCs/>
              </w:rPr>
              <w:t>ITB 47.1</w:t>
            </w:r>
          </w:p>
        </w:tc>
        <w:tc>
          <w:tcPr>
            <w:tcW w:w="7545" w:type="dxa"/>
          </w:tcPr>
          <w:p w14:paraId="38FC017D" w14:textId="77777777" w:rsidR="00D55128" w:rsidRPr="00E46ED6" w:rsidRDefault="00D55128" w:rsidP="00D55128">
            <w:pPr>
              <w:spacing w:before="120" w:after="120"/>
            </w:pPr>
            <w:r w:rsidRPr="00E46ED6">
              <w:t>The procedures for making a Procurement-related Complaint are detailed in the “</w:t>
            </w:r>
            <w:hyperlink r:id="rId28" w:history="1">
              <w:r w:rsidRPr="00E46ED6">
                <w:rPr>
                  <w:rStyle w:val="Hyperlink"/>
                  <w:color w:val="auto"/>
                </w:rPr>
                <w:t>Procurement Regulations for IPF Borrowers</w:t>
              </w:r>
            </w:hyperlink>
            <w:r w:rsidRPr="00E46ED6">
              <w:t xml:space="preserve"> (Annex III).” If a Bidder wishes to make a Procurement-related Complaint, the Bidder should submit its complaint following these procedures, in writing (by the quickest means available, that is either by email or fax), to:</w:t>
            </w:r>
          </w:p>
          <w:p w14:paraId="36D1FB8B" w14:textId="77777777" w:rsidR="00D55128" w:rsidRPr="00E46ED6" w:rsidRDefault="00D55128" w:rsidP="00CF0142">
            <w:pPr>
              <w:spacing w:before="120" w:after="120"/>
              <w:ind w:left="341"/>
            </w:pPr>
            <w:r w:rsidRPr="00E46ED6">
              <w:rPr>
                <w:b/>
              </w:rPr>
              <w:t>For the attention</w:t>
            </w:r>
            <w:r w:rsidRPr="00E46ED6">
              <w:t xml:space="preserve">: </w:t>
            </w:r>
            <w:r w:rsidR="00CF0142">
              <w:t>Shafiqullah Eshaqzai</w:t>
            </w:r>
            <w:r w:rsidR="003A2A30" w:rsidRPr="00E46ED6">
              <w:t xml:space="preserve"> </w:t>
            </w:r>
          </w:p>
          <w:p w14:paraId="30ABC2E3" w14:textId="77777777" w:rsidR="00D55128" w:rsidRPr="00E46ED6" w:rsidRDefault="00D55128" w:rsidP="00CF0142">
            <w:pPr>
              <w:spacing w:before="120" w:after="120"/>
              <w:ind w:left="341"/>
            </w:pPr>
            <w:r w:rsidRPr="00E46ED6">
              <w:rPr>
                <w:b/>
              </w:rPr>
              <w:t>Title/position</w:t>
            </w:r>
            <w:r w:rsidRPr="00E46ED6">
              <w:t xml:space="preserve">: </w:t>
            </w:r>
            <w:r w:rsidR="00CF0142">
              <w:t>Senior Procurement Specialist</w:t>
            </w:r>
            <w:r w:rsidR="003A2A30" w:rsidRPr="00E46ED6">
              <w:t xml:space="preserve"> </w:t>
            </w:r>
          </w:p>
          <w:p w14:paraId="48604B91" w14:textId="77777777" w:rsidR="00D55128" w:rsidRPr="00E46ED6" w:rsidRDefault="00D55128" w:rsidP="00CF0142">
            <w:pPr>
              <w:spacing w:before="120" w:after="120"/>
              <w:ind w:left="341"/>
            </w:pPr>
            <w:r w:rsidRPr="00E46ED6">
              <w:rPr>
                <w:b/>
              </w:rPr>
              <w:t>Purchaser</w:t>
            </w:r>
            <w:r w:rsidRPr="00E46ED6">
              <w:t xml:space="preserve">: </w:t>
            </w:r>
            <w:r w:rsidR="00CF0142">
              <w:t>Ministry of Finance</w:t>
            </w:r>
          </w:p>
          <w:p w14:paraId="313FCFFF" w14:textId="77777777" w:rsidR="000F75CC" w:rsidRDefault="00D55128" w:rsidP="000F75CC">
            <w:pPr>
              <w:spacing w:line="330" w:lineRule="atLeast"/>
              <w:rPr>
                <w:color w:val="0000FF"/>
              </w:rPr>
            </w:pPr>
            <w:r w:rsidRPr="00E46ED6">
              <w:rPr>
                <w:b/>
              </w:rPr>
              <w:t>Email address</w:t>
            </w:r>
            <w:r w:rsidRPr="00E46ED6">
              <w:t xml:space="preserve">: </w:t>
            </w:r>
            <w:r w:rsidR="00CF0142" w:rsidRPr="000F75CC">
              <w:rPr>
                <w:color w:val="0000FF"/>
              </w:rPr>
              <w:t>shafiq.eshaqzai@mof.gov.af</w:t>
            </w:r>
            <w:r w:rsidR="003A2A30" w:rsidRPr="000F75CC">
              <w:rPr>
                <w:color w:val="0000FF"/>
              </w:rPr>
              <w:t xml:space="preserve"> </w:t>
            </w:r>
          </w:p>
          <w:p w14:paraId="781B26B3" w14:textId="77777777" w:rsidR="00F35A8C" w:rsidRPr="006D6036" w:rsidRDefault="003A2A30" w:rsidP="00F4189D">
            <w:pPr>
              <w:spacing w:line="330" w:lineRule="atLeast"/>
              <w:rPr>
                <w:rFonts w:ascii="Roboto" w:hAnsi="Roboto"/>
                <w:color w:val="0000FF"/>
                <w:sz w:val="20"/>
                <w:szCs w:val="20"/>
              </w:rPr>
            </w:pPr>
            <w:r w:rsidRPr="000F75CC">
              <w:rPr>
                <w:color w:val="0000FF"/>
              </w:rPr>
              <w:t>copy:</w:t>
            </w:r>
            <w:r w:rsidR="000F75CC">
              <w:rPr>
                <w:rFonts w:ascii="Roboto" w:hAnsi="Roboto"/>
                <w:color w:val="0000FF"/>
                <w:sz w:val="20"/>
                <w:szCs w:val="20"/>
              </w:rPr>
              <w:t xml:space="preserve"> </w:t>
            </w:r>
            <w:r w:rsidR="00F4189D" w:rsidRPr="00F4189D">
              <w:rPr>
                <w:color w:val="0000FF"/>
              </w:rPr>
              <w:t>hadi.ghaffari@mof.gov.af</w:t>
            </w:r>
          </w:p>
          <w:p w14:paraId="44A8A2A7" w14:textId="77777777" w:rsidR="00D55128" w:rsidRPr="00E46ED6" w:rsidRDefault="00D55128" w:rsidP="00D55128">
            <w:pPr>
              <w:spacing w:before="120" w:after="120"/>
            </w:pPr>
            <w:r w:rsidRPr="00E46ED6">
              <w:t>In summary, a Procurement-related Complaint may challenge any of the following:</w:t>
            </w:r>
          </w:p>
          <w:p w14:paraId="1474C3CD" w14:textId="77777777" w:rsidR="00D55128" w:rsidRPr="00E46ED6" w:rsidRDefault="00D55128" w:rsidP="00CA7129">
            <w:pPr>
              <w:pStyle w:val="ListParagraph"/>
              <w:numPr>
                <w:ilvl w:val="0"/>
                <w:numId w:val="146"/>
              </w:numPr>
              <w:spacing w:before="120" w:after="120"/>
              <w:ind w:left="714" w:hanging="357"/>
              <w:contextualSpacing w:val="0"/>
            </w:pPr>
            <w:r w:rsidRPr="00E46ED6">
              <w:t>the terms of the Bidding Documents; and</w:t>
            </w:r>
          </w:p>
          <w:p w14:paraId="5E884EDC" w14:textId="77777777" w:rsidR="00D55128" w:rsidRPr="00E46ED6" w:rsidRDefault="00F1487C" w:rsidP="00CA7129">
            <w:pPr>
              <w:pStyle w:val="ListParagraph"/>
              <w:numPr>
                <w:ilvl w:val="0"/>
                <w:numId w:val="146"/>
              </w:numPr>
              <w:spacing w:before="120" w:after="120"/>
              <w:ind w:left="714" w:hanging="357"/>
              <w:contextualSpacing w:val="0"/>
            </w:pPr>
            <w:r w:rsidRPr="00E46ED6">
              <w:t>The</w:t>
            </w:r>
            <w:r w:rsidR="00D55128" w:rsidRPr="00E46ED6">
              <w:t xml:space="preserve"> Purchaser’s decision to award the contract.</w:t>
            </w:r>
          </w:p>
        </w:tc>
      </w:tr>
    </w:tbl>
    <w:p w14:paraId="58474948" w14:textId="77777777" w:rsidR="000939BF" w:rsidRPr="00E46ED6" w:rsidRDefault="000939BF"/>
    <w:p w14:paraId="41D33296" w14:textId="77777777" w:rsidR="005230C4" w:rsidRDefault="005230C4"/>
    <w:p w14:paraId="5E487FC1" w14:textId="77777777" w:rsidR="00F73EC8" w:rsidRDefault="00F73EC8"/>
    <w:p w14:paraId="1E59F219" w14:textId="77777777" w:rsidR="00F73EC8" w:rsidRDefault="00F73EC8"/>
    <w:p w14:paraId="7BA95A88" w14:textId="77777777" w:rsidR="00F73EC8" w:rsidRDefault="00F73EC8"/>
    <w:p w14:paraId="36861B5F" w14:textId="77777777" w:rsidR="00F73EC8" w:rsidRDefault="00F73EC8"/>
    <w:p w14:paraId="51D4EB1F" w14:textId="77777777" w:rsidR="00F73EC8" w:rsidRPr="00E46ED6" w:rsidRDefault="00F73EC8"/>
    <w:p w14:paraId="01A62620" w14:textId="1F7E4CC2" w:rsidR="00BA74D0" w:rsidRPr="00E46ED6" w:rsidRDefault="00455149" w:rsidP="005C4F04">
      <w:pPr>
        <w:pStyle w:val="SectionHeading"/>
      </w:pPr>
      <w:bookmarkStart w:id="321" w:name="_Toc347227541"/>
      <w:bookmarkStart w:id="322" w:name="_Toc436903897"/>
      <w:bookmarkStart w:id="323" w:name="_Toc454620901"/>
      <w:r w:rsidRPr="00E46ED6">
        <w:t>Section III</w:t>
      </w:r>
      <w:r w:rsidR="00F6778E" w:rsidRPr="00E46ED6">
        <w:t xml:space="preserve"> -</w:t>
      </w:r>
      <w:r w:rsidR="00B95321" w:rsidRPr="00E46ED6">
        <w:t xml:space="preserve"> </w:t>
      </w:r>
      <w:r w:rsidRPr="00E46ED6">
        <w:t>Evaluation and Qualification Criteria</w:t>
      </w:r>
      <w:bookmarkEnd w:id="321"/>
      <w:bookmarkEnd w:id="322"/>
      <w:bookmarkEnd w:id="323"/>
    </w:p>
    <w:p w14:paraId="5E114A54" w14:textId="77777777" w:rsidR="00455149" w:rsidRPr="00E46ED6" w:rsidRDefault="00455149">
      <w:pPr>
        <w:jc w:val="center"/>
        <w:rPr>
          <w:b/>
          <w:sz w:val="36"/>
        </w:rPr>
      </w:pPr>
      <w:r w:rsidRPr="00E46ED6">
        <w:rPr>
          <w:b/>
          <w:sz w:val="36"/>
        </w:rPr>
        <w:t>Contents</w:t>
      </w:r>
    </w:p>
    <w:p w14:paraId="585D54E7" w14:textId="1714F5C9" w:rsidR="006E7DC0"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BA74D0" w:rsidRPr="00E46ED6">
        <w:rPr>
          <w:b w:val="0"/>
        </w:rPr>
        <w:instrText xml:space="preserve"> TOC \h \z \t "Section III Heading 1,1" </w:instrText>
      </w:r>
      <w:r w:rsidRPr="00E46ED6">
        <w:rPr>
          <w:b w:val="0"/>
        </w:rPr>
        <w:fldChar w:fldCharType="separate"/>
      </w:r>
      <w:hyperlink w:anchor="_Toc454620965" w:history="1">
        <w:r w:rsidR="006E7DC0" w:rsidRPr="00E46ED6">
          <w:rPr>
            <w:rStyle w:val="Hyperlink"/>
            <w:noProof/>
            <w:color w:val="auto"/>
          </w:rPr>
          <w:t xml:space="preserve">1. Margin of Preference </w:t>
        </w:r>
        <w:r w:rsidR="006E7DC0" w:rsidRPr="00E46ED6">
          <w:rPr>
            <w:rStyle w:val="Hyperlink"/>
            <w:bCs/>
            <w:noProof/>
            <w:color w:val="auto"/>
          </w:rPr>
          <w:t>(ITB 33)</w:t>
        </w:r>
        <w:r w:rsidR="006E7DC0" w:rsidRPr="00E46ED6">
          <w:rPr>
            <w:noProof/>
            <w:webHidden/>
          </w:rPr>
          <w:tab/>
        </w:r>
        <w:r w:rsidRPr="00E46ED6">
          <w:rPr>
            <w:noProof/>
            <w:webHidden/>
          </w:rPr>
          <w:fldChar w:fldCharType="begin"/>
        </w:r>
        <w:r w:rsidR="006E7DC0" w:rsidRPr="00E46ED6">
          <w:rPr>
            <w:noProof/>
            <w:webHidden/>
          </w:rPr>
          <w:instrText xml:space="preserve"> PAGEREF _Toc454620965 \h </w:instrText>
        </w:r>
        <w:r w:rsidRPr="00E46ED6">
          <w:rPr>
            <w:noProof/>
            <w:webHidden/>
          </w:rPr>
        </w:r>
        <w:r w:rsidRPr="00E46ED6">
          <w:rPr>
            <w:noProof/>
            <w:webHidden/>
          </w:rPr>
          <w:fldChar w:fldCharType="separate"/>
        </w:r>
        <w:r w:rsidR="00782FCE">
          <w:rPr>
            <w:noProof/>
            <w:webHidden/>
          </w:rPr>
          <w:t>39</w:t>
        </w:r>
        <w:r w:rsidRPr="00E46ED6">
          <w:rPr>
            <w:noProof/>
            <w:webHidden/>
          </w:rPr>
          <w:fldChar w:fldCharType="end"/>
        </w:r>
      </w:hyperlink>
    </w:p>
    <w:p w14:paraId="0F8F05CD" w14:textId="37AE26A1" w:rsidR="006E7DC0" w:rsidRPr="00E46ED6" w:rsidRDefault="004C5C67">
      <w:pPr>
        <w:pStyle w:val="TOC1"/>
        <w:rPr>
          <w:rFonts w:asciiTheme="minorHAnsi" w:eastAsiaTheme="minorEastAsia" w:hAnsiTheme="minorHAnsi" w:cstheme="minorBidi"/>
          <w:b w:val="0"/>
          <w:noProof/>
          <w:sz w:val="22"/>
          <w:szCs w:val="22"/>
        </w:rPr>
      </w:pPr>
      <w:hyperlink w:anchor="_Toc454620966" w:history="1">
        <w:r w:rsidR="006E7DC0" w:rsidRPr="00E46ED6">
          <w:rPr>
            <w:rStyle w:val="Hyperlink"/>
            <w:noProof/>
            <w:color w:val="auto"/>
          </w:rPr>
          <w:t xml:space="preserve">2. Evaluation </w:t>
        </w:r>
        <w:r w:rsidR="006E7DC0" w:rsidRPr="00E46ED6">
          <w:rPr>
            <w:rStyle w:val="Hyperlink"/>
            <w:bCs/>
            <w:noProof/>
            <w:color w:val="auto"/>
          </w:rPr>
          <w:t>(ITB 34)</w:t>
        </w:r>
        <w:r w:rsidR="006E7DC0" w:rsidRPr="00E46ED6">
          <w:rPr>
            <w:noProof/>
            <w:webHidden/>
          </w:rPr>
          <w:tab/>
        </w:r>
        <w:r w:rsidR="007673F1" w:rsidRPr="00E46ED6">
          <w:rPr>
            <w:noProof/>
            <w:webHidden/>
          </w:rPr>
          <w:fldChar w:fldCharType="begin"/>
        </w:r>
        <w:r w:rsidR="006E7DC0" w:rsidRPr="00E46ED6">
          <w:rPr>
            <w:noProof/>
            <w:webHidden/>
          </w:rPr>
          <w:instrText xml:space="preserve"> PAGEREF _Toc454620966 \h </w:instrText>
        </w:r>
        <w:r w:rsidR="007673F1" w:rsidRPr="00E46ED6">
          <w:rPr>
            <w:noProof/>
            <w:webHidden/>
          </w:rPr>
        </w:r>
        <w:r w:rsidR="007673F1" w:rsidRPr="00E46ED6">
          <w:rPr>
            <w:noProof/>
            <w:webHidden/>
          </w:rPr>
          <w:fldChar w:fldCharType="separate"/>
        </w:r>
        <w:r w:rsidR="00782FCE">
          <w:rPr>
            <w:noProof/>
            <w:webHidden/>
          </w:rPr>
          <w:t>40</w:t>
        </w:r>
        <w:r w:rsidR="007673F1" w:rsidRPr="00E46ED6">
          <w:rPr>
            <w:noProof/>
            <w:webHidden/>
          </w:rPr>
          <w:fldChar w:fldCharType="end"/>
        </w:r>
      </w:hyperlink>
    </w:p>
    <w:p w14:paraId="7CDE41D1" w14:textId="17687BF5" w:rsidR="006E7DC0" w:rsidRPr="00E46ED6" w:rsidRDefault="004C5C67">
      <w:pPr>
        <w:pStyle w:val="TOC1"/>
        <w:rPr>
          <w:rFonts w:asciiTheme="minorHAnsi" w:eastAsiaTheme="minorEastAsia" w:hAnsiTheme="minorHAnsi" w:cstheme="minorBidi"/>
          <w:b w:val="0"/>
          <w:noProof/>
          <w:sz w:val="22"/>
          <w:szCs w:val="22"/>
        </w:rPr>
      </w:pPr>
      <w:hyperlink w:anchor="_Toc454620967" w:history="1">
        <w:r w:rsidR="006E7DC0" w:rsidRPr="00E46ED6">
          <w:rPr>
            <w:rStyle w:val="Hyperlink"/>
            <w:noProof/>
            <w:color w:val="auto"/>
          </w:rPr>
          <w:t xml:space="preserve">3. Qualification </w:t>
        </w:r>
        <w:r w:rsidR="006E7DC0" w:rsidRPr="00E46ED6">
          <w:rPr>
            <w:rStyle w:val="Hyperlink"/>
            <w:bCs/>
            <w:noProof/>
            <w:color w:val="auto"/>
          </w:rPr>
          <w:t>(ITB 37)</w:t>
        </w:r>
        <w:r w:rsidR="006E7DC0" w:rsidRPr="00E46ED6">
          <w:rPr>
            <w:noProof/>
            <w:webHidden/>
          </w:rPr>
          <w:tab/>
        </w:r>
        <w:r w:rsidR="007673F1" w:rsidRPr="00E46ED6">
          <w:rPr>
            <w:noProof/>
            <w:webHidden/>
          </w:rPr>
          <w:fldChar w:fldCharType="begin"/>
        </w:r>
        <w:r w:rsidR="006E7DC0" w:rsidRPr="00E46ED6">
          <w:rPr>
            <w:noProof/>
            <w:webHidden/>
          </w:rPr>
          <w:instrText xml:space="preserve"> PAGEREF _Toc454620967 \h </w:instrText>
        </w:r>
        <w:r w:rsidR="007673F1" w:rsidRPr="00E46ED6">
          <w:rPr>
            <w:noProof/>
            <w:webHidden/>
          </w:rPr>
        </w:r>
        <w:r w:rsidR="007673F1" w:rsidRPr="00E46ED6">
          <w:rPr>
            <w:noProof/>
            <w:webHidden/>
          </w:rPr>
          <w:fldChar w:fldCharType="separate"/>
        </w:r>
        <w:r w:rsidR="00782FCE">
          <w:rPr>
            <w:noProof/>
            <w:webHidden/>
          </w:rPr>
          <w:t>41</w:t>
        </w:r>
        <w:r w:rsidR="007673F1" w:rsidRPr="00E46ED6">
          <w:rPr>
            <w:noProof/>
            <w:webHidden/>
          </w:rPr>
          <w:fldChar w:fldCharType="end"/>
        </w:r>
      </w:hyperlink>
    </w:p>
    <w:p w14:paraId="758FDF8A" w14:textId="77777777" w:rsidR="00B37328" w:rsidRPr="00E46ED6" w:rsidRDefault="007673F1" w:rsidP="00A025AA">
      <w:pPr>
        <w:rPr>
          <w:b/>
        </w:rPr>
      </w:pPr>
      <w:r w:rsidRPr="00E46ED6">
        <w:fldChar w:fldCharType="end"/>
      </w:r>
      <w:r w:rsidR="00455149" w:rsidRPr="00E46ED6">
        <w:rPr>
          <w:b/>
        </w:rPr>
        <w:br w:type="page"/>
      </w:r>
    </w:p>
    <w:p w14:paraId="2B7FB1A3" w14:textId="77777777" w:rsidR="00455149" w:rsidRPr="00E46ED6" w:rsidRDefault="00BB7FDE" w:rsidP="00BA74D0">
      <w:pPr>
        <w:pStyle w:val="SectionIIIHeading1"/>
      </w:pPr>
      <w:bookmarkStart w:id="324" w:name="_Toc454620965"/>
      <w:r w:rsidRPr="00E46ED6">
        <w:t>1</w:t>
      </w:r>
      <w:r w:rsidR="00455149" w:rsidRPr="00E46ED6">
        <w:t xml:space="preserve">. </w:t>
      </w:r>
      <w:r w:rsidR="00BA74D0" w:rsidRPr="00E46ED6">
        <w:t xml:space="preserve">Margin of Preference </w:t>
      </w:r>
      <w:r w:rsidR="00455149" w:rsidRPr="00E46ED6">
        <w:rPr>
          <w:bCs/>
        </w:rPr>
        <w:t>(ITB 3</w:t>
      </w:r>
      <w:r w:rsidR="00E00ACD" w:rsidRPr="00E46ED6">
        <w:rPr>
          <w:bCs/>
        </w:rPr>
        <w:t>3</w:t>
      </w:r>
      <w:r w:rsidR="00455149" w:rsidRPr="00E46ED6">
        <w:rPr>
          <w:bCs/>
        </w:rPr>
        <w:t>)</w:t>
      </w:r>
      <w:bookmarkEnd w:id="324"/>
      <w:r w:rsidR="00FE406C">
        <w:rPr>
          <w:bCs/>
        </w:rPr>
        <w:t xml:space="preserve">/ </w:t>
      </w:r>
      <w:r w:rsidR="00FE406C" w:rsidRPr="00980F73">
        <w:rPr>
          <w:bCs/>
          <w:sz w:val="28"/>
          <w:szCs w:val="28"/>
        </w:rPr>
        <w:t>Not Applicable</w:t>
      </w:r>
      <w:r w:rsidR="00FE406C">
        <w:rPr>
          <w:bCs/>
        </w:rPr>
        <w:t xml:space="preserve"> </w:t>
      </w:r>
    </w:p>
    <w:p w14:paraId="5CCE8178" w14:textId="77777777" w:rsidR="00455149" w:rsidRPr="00E46ED6" w:rsidRDefault="00455149" w:rsidP="00A17CCF">
      <w:pPr>
        <w:suppressAutoHyphens/>
        <w:spacing w:after="200"/>
        <w:jc w:val="both"/>
      </w:pPr>
      <w:r w:rsidRPr="00E46ED6">
        <w:t xml:space="preserve">If the </w:t>
      </w:r>
      <w:r w:rsidRPr="00E46ED6">
        <w:rPr>
          <w:bCs/>
        </w:rPr>
        <w:t>Bidding Data Sheet</w:t>
      </w:r>
      <w:r w:rsidRPr="00E46ED6">
        <w:t xml:space="preserve"> so specifies, the Purchaser will grant a margin of preference to goods manufactured in the Purchaser’s </w:t>
      </w:r>
      <w:r w:rsidR="00B20407" w:rsidRPr="00E46ED6">
        <w:t xml:space="preserve">Country </w:t>
      </w:r>
      <w:r w:rsidRPr="00E46ED6">
        <w:t xml:space="preserve">for the purpose of </w:t>
      </w:r>
      <w:r w:rsidR="000E14F1" w:rsidRPr="00E46ED6">
        <w:t>Bid</w:t>
      </w:r>
      <w:r w:rsidRPr="00E46ED6">
        <w:t xml:space="preserve"> comparison, in accordance with the procedures outlined in subsequent paragraphs.</w:t>
      </w:r>
    </w:p>
    <w:p w14:paraId="7949CED4" w14:textId="77777777" w:rsidR="00455149" w:rsidRPr="00E46ED6" w:rsidRDefault="00D04D8B" w:rsidP="00A17CCF">
      <w:pPr>
        <w:tabs>
          <w:tab w:val="left" w:pos="540"/>
        </w:tabs>
        <w:suppressAutoHyphens/>
        <w:spacing w:after="200"/>
        <w:ind w:left="547" w:hanging="547"/>
        <w:jc w:val="both"/>
        <w:rPr>
          <w:iCs/>
        </w:rPr>
      </w:pPr>
      <w:r w:rsidRPr="00E46ED6">
        <w:t xml:space="preserve">Substantially responsive </w:t>
      </w:r>
      <w:r w:rsidR="00455149" w:rsidRPr="00E46ED6">
        <w:t>Bids will be classified in one of three groups, as follows</w:t>
      </w:r>
      <w:r w:rsidR="00DB6B98" w:rsidRPr="00E46ED6">
        <w:rPr>
          <w:iCs/>
        </w:rPr>
        <w:t>:</w:t>
      </w:r>
    </w:p>
    <w:p w14:paraId="1F908CFC" w14:textId="77777777" w:rsidR="00455149" w:rsidRPr="00E46ED6" w:rsidRDefault="00455149" w:rsidP="00A17CCF">
      <w:pPr>
        <w:tabs>
          <w:tab w:val="left" w:pos="1080"/>
        </w:tabs>
        <w:suppressAutoHyphens/>
        <w:spacing w:after="200"/>
        <w:ind w:left="1080" w:hanging="475"/>
        <w:jc w:val="both"/>
        <w:rPr>
          <w:spacing w:val="-4"/>
        </w:rPr>
      </w:pPr>
      <w:r w:rsidRPr="00E46ED6">
        <w:rPr>
          <w:bCs/>
          <w:spacing w:val="-4"/>
        </w:rPr>
        <w:t>(a)</w:t>
      </w:r>
      <w:r w:rsidRPr="00E46ED6">
        <w:rPr>
          <w:b/>
          <w:spacing w:val="-4"/>
        </w:rPr>
        <w:tab/>
        <w:t>Group A:</w:t>
      </w:r>
      <w:r w:rsidRPr="00E46ED6">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E46ED6">
        <w:rPr>
          <w:spacing w:val="-4"/>
        </w:rPr>
        <w:t>Bid</w:t>
      </w:r>
      <w:r w:rsidR="00DB6B98" w:rsidRPr="00E46ED6">
        <w:rPr>
          <w:spacing w:val="-4"/>
        </w:rPr>
        <w:t xml:space="preserve"> submission;</w:t>
      </w:r>
    </w:p>
    <w:p w14:paraId="077D5DAB" w14:textId="77777777" w:rsidR="00455149" w:rsidRPr="00E46ED6" w:rsidRDefault="00455149" w:rsidP="00A17CCF">
      <w:pPr>
        <w:tabs>
          <w:tab w:val="left" w:pos="1080"/>
        </w:tabs>
        <w:suppressAutoHyphens/>
        <w:spacing w:after="200"/>
        <w:ind w:left="1080" w:hanging="547"/>
        <w:jc w:val="both"/>
      </w:pPr>
      <w:r w:rsidRPr="00E46ED6">
        <w:t>(b)</w:t>
      </w:r>
      <w:r w:rsidRPr="00E46ED6">
        <w:tab/>
      </w:r>
      <w:r w:rsidRPr="00E46ED6">
        <w:rPr>
          <w:b/>
        </w:rPr>
        <w:t xml:space="preserve">Group B: </w:t>
      </w:r>
      <w:r w:rsidRPr="00E46ED6">
        <w:t xml:space="preserve">All other </w:t>
      </w:r>
      <w:r w:rsidR="000E14F1" w:rsidRPr="00E46ED6">
        <w:t>Bid</w:t>
      </w:r>
      <w:r w:rsidRPr="00E46ED6">
        <w:t>s offering Goods manufactured in the Purchaser’s Country</w:t>
      </w:r>
      <w:r w:rsidR="00DB6B98" w:rsidRPr="00E46ED6">
        <w:t>;</w:t>
      </w:r>
    </w:p>
    <w:p w14:paraId="6F7F0C7C" w14:textId="77777777" w:rsidR="00455149" w:rsidRPr="00E46ED6" w:rsidRDefault="00455149" w:rsidP="00A17CCF">
      <w:pPr>
        <w:tabs>
          <w:tab w:val="left" w:pos="1080"/>
        </w:tabs>
        <w:suppressAutoHyphens/>
        <w:spacing w:after="200"/>
        <w:ind w:left="1080" w:hanging="547"/>
        <w:jc w:val="both"/>
        <w:rPr>
          <w:i/>
          <w:iCs/>
        </w:rPr>
      </w:pPr>
      <w:r w:rsidRPr="00E46ED6">
        <w:t>(c)</w:t>
      </w:r>
      <w:r w:rsidRPr="00E46ED6">
        <w:tab/>
      </w:r>
      <w:r w:rsidRPr="00E46ED6">
        <w:rPr>
          <w:b/>
        </w:rPr>
        <w:t xml:space="preserve">Group C: </w:t>
      </w:r>
      <w:r w:rsidRPr="00E46ED6">
        <w:t>Bids offering Goods manufactured outside the Purchaser’s Country that have been already imported or that will be imported</w:t>
      </w:r>
      <w:r w:rsidRPr="00E46ED6">
        <w:rPr>
          <w:i/>
          <w:iCs/>
        </w:rPr>
        <w:t>.</w:t>
      </w:r>
    </w:p>
    <w:p w14:paraId="780EE70E" w14:textId="77777777" w:rsidR="00455149" w:rsidRPr="00E46ED6" w:rsidRDefault="00455149">
      <w:pPr>
        <w:spacing w:after="200"/>
        <w:jc w:val="both"/>
      </w:pPr>
      <w:r w:rsidRPr="00E46ED6">
        <w:t xml:space="preserve">To facilitate this classification by the Purchaser, the Bidder shall complete whichever version of the Price Schedule furnished in the </w:t>
      </w:r>
      <w:r w:rsidR="00706F9F" w:rsidRPr="00E46ED6">
        <w:t>bidding</w:t>
      </w:r>
      <w:r w:rsidR="00E41492" w:rsidRPr="00E46ED6">
        <w:t xml:space="preserve"> document</w:t>
      </w:r>
      <w:r w:rsidRPr="00E46ED6">
        <w:t xml:space="preserve"> is appropriate provided, however, that the completion of an incorrect version of the Price Schedule by the Bidder shall not result in rejection of its </w:t>
      </w:r>
      <w:r w:rsidR="000E14F1" w:rsidRPr="00E46ED6">
        <w:t>Bid</w:t>
      </w:r>
      <w:r w:rsidRPr="00E46ED6">
        <w:t xml:space="preserve">, but merely in the Purchaser’s reclassification of the </w:t>
      </w:r>
      <w:r w:rsidR="000E14F1" w:rsidRPr="00E46ED6">
        <w:t>Bid</w:t>
      </w:r>
      <w:r w:rsidRPr="00E46ED6">
        <w:t xml:space="preserve"> into its appropriate </w:t>
      </w:r>
      <w:r w:rsidR="000E14F1" w:rsidRPr="00E46ED6">
        <w:t>Bid</w:t>
      </w:r>
      <w:r w:rsidRPr="00E46ED6">
        <w:t xml:space="preserve"> group.</w:t>
      </w:r>
    </w:p>
    <w:p w14:paraId="6EC30795" w14:textId="77777777" w:rsidR="00455149" w:rsidRPr="00E46ED6" w:rsidRDefault="00455149">
      <w:pPr>
        <w:suppressAutoHyphens/>
        <w:spacing w:after="200"/>
        <w:ind w:right="-72"/>
        <w:jc w:val="both"/>
      </w:pPr>
      <w:r w:rsidRPr="00E46ED6">
        <w:t xml:space="preserve">The Purchaser will first review the </w:t>
      </w:r>
      <w:r w:rsidR="000E14F1" w:rsidRPr="00E46ED6">
        <w:t>Bid</w:t>
      </w:r>
      <w:r w:rsidRPr="00E46ED6">
        <w:t xml:space="preserve">s to confirm the appropriateness of, and to modify as necessary, the </w:t>
      </w:r>
      <w:r w:rsidR="000E14F1" w:rsidRPr="00E46ED6">
        <w:t>Bid</w:t>
      </w:r>
      <w:r w:rsidRPr="00E46ED6">
        <w:t xml:space="preserve"> group classification to which </w:t>
      </w:r>
      <w:r w:rsidR="00EE153E" w:rsidRPr="00E46ED6">
        <w:t>Bidder</w:t>
      </w:r>
      <w:r w:rsidRPr="00E46ED6">
        <w:t xml:space="preserve">s assigned their </w:t>
      </w:r>
      <w:r w:rsidR="000E14F1" w:rsidRPr="00E46ED6">
        <w:t>Bid</w:t>
      </w:r>
      <w:r w:rsidRPr="00E46ED6">
        <w:t>s in preparing their Bid Forms and Price Schedules.</w:t>
      </w:r>
    </w:p>
    <w:p w14:paraId="4B06D6F0" w14:textId="77777777" w:rsidR="00455149" w:rsidRPr="00E46ED6" w:rsidRDefault="00D46DB1">
      <w:pPr>
        <w:suppressAutoHyphens/>
        <w:spacing w:after="200"/>
        <w:ind w:right="-72"/>
        <w:jc w:val="both"/>
      </w:pPr>
      <w:r w:rsidRPr="00E46ED6">
        <w:t>The</w:t>
      </w:r>
      <w:r w:rsidR="00455149" w:rsidRPr="00E46ED6">
        <w:t xml:space="preserve"> </w:t>
      </w:r>
      <w:r w:rsidR="000E14F1" w:rsidRPr="00E46ED6">
        <w:t>Bid</w:t>
      </w:r>
      <w:r w:rsidR="00455149" w:rsidRPr="00E46ED6">
        <w:t xml:space="preserve">s in each group will then be compared to determine the </w:t>
      </w:r>
      <w:r w:rsidR="000E14F1" w:rsidRPr="00E46ED6">
        <w:t>Bid</w:t>
      </w:r>
      <w:r w:rsidR="00D04D8B" w:rsidRPr="00E46ED6">
        <w:t xml:space="preserve"> with the </w:t>
      </w:r>
      <w:r w:rsidR="00455149" w:rsidRPr="00E46ED6">
        <w:t>lowest evaluated</w:t>
      </w:r>
      <w:r w:rsidR="00D04D8B" w:rsidRPr="00E46ED6">
        <w:t xml:space="preserve"> cost</w:t>
      </w:r>
      <w:r w:rsidRPr="00E46ED6">
        <w:t xml:space="preserve"> in that group</w:t>
      </w:r>
      <w:r w:rsidR="00455149" w:rsidRPr="00E46ED6">
        <w:t>.</w:t>
      </w:r>
      <w:r w:rsidR="00B95321" w:rsidRPr="00E46ED6">
        <w:t xml:space="preserve"> </w:t>
      </w:r>
      <w:r w:rsidRPr="00E46ED6">
        <w:t xml:space="preserve">The lowest evaluated cost </w:t>
      </w:r>
      <w:r w:rsidR="000E14F1" w:rsidRPr="00E46ED6">
        <w:t>Bid</w:t>
      </w:r>
      <w:r w:rsidR="008F6B6A" w:rsidRPr="00E46ED6">
        <w:t xml:space="preserve"> from</w:t>
      </w:r>
      <w:r w:rsidRPr="00E46ED6">
        <w:t xml:space="preserve"> each group </w:t>
      </w:r>
      <w:r w:rsidR="00455149" w:rsidRPr="00E46ED6">
        <w:t xml:space="preserve">shall </w:t>
      </w:r>
      <w:r w:rsidR="008F6B6A" w:rsidRPr="00E46ED6">
        <w:t xml:space="preserve">then </w:t>
      </w:r>
      <w:r w:rsidR="00455149" w:rsidRPr="00E46ED6">
        <w:t xml:space="preserve">be compared with each other and if as a result of this comparison a </w:t>
      </w:r>
      <w:r w:rsidR="000E14F1" w:rsidRPr="00E46ED6">
        <w:t>Bid</w:t>
      </w:r>
      <w:r w:rsidR="00455149" w:rsidRPr="00E46ED6">
        <w:t xml:space="preserve"> from Group A or Group B is the lowest, it shall be selected for the award.</w:t>
      </w:r>
    </w:p>
    <w:p w14:paraId="6070A01C" w14:textId="77777777" w:rsidR="00CE2619" w:rsidRPr="00E46ED6" w:rsidRDefault="001C0E2C" w:rsidP="00923342">
      <w:pPr>
        <w:pStyle w:val="Sub-ClauseText"/>
        <w:tabs>
          <w:tab w:val="left" w:pos="1440"/>
        </w:tabs>
        <w:spacing w:after="200"/>
      </w:pPr>
      <w:r w:rsidRPr="00E46ED6">
        <w:t xml:space="preserve">If as a result of the preceding comparison, </w:t>
      </w:r>
      <w:r w:rsidR="008F6B6A" w:rsidRPr="00E46ED6">
        <w:t xml:space="preserve">a </w:t>
      </w:r>
      <w:r w:rsidR="000E14F1" w:rsidRPr="00E46ED6">
        <w:t>Bid</w:t>
      </w:r>
      <w:r w:rsidR="008F6B6A" w:rsidRPr="00E46ED6">
        <w:t xml:space="preserve"> from Group C</w:t>
      </w:r>
      <w:r w:rsidR="006B1189" w:rsidRPr="00E46ED6">
        <w:t xml:space="preserve"> </w:t>
      </w:r>
      <w:r w:rsidR="008F6B6A" w:rsidRPr="00E46ED6">
        <w:t>is</w:t>
      </w:r>
      <w:r w:rsidR="00D04D8B" w:rsidRPr="00E46ED6">
        <w:t xml:space="preserve"> the lowest evaluated cost</w:t>
      </w:r>
      <w:r w:rsidRPr="00E46ED6">
        <w:t xml:space="preserve">, all </w:t>
      </w:r>
      <w:r w:rsidR="000E14F1" w:rsidRPr="00E46ED6">
        <w:t>Bid</w:t>
      </w:r>
      <w:r w:rsidRPr="00E46ED6">
        <w:t xml:space="preserve">s from Group C shall be further compared with the </w:t>
      </w:r>
      <w:r w:rsidR="000E14F1" w:rsidRPr="00E46ED6">
        <w:t>Bid</w:t>
      </w:r>
      <w:r w:rsidR="00D04D8B" w:rsidRPr="00E46ED6">
        <w:t xml:space="preserve"> with the lowest evaluated cost </w:t>
      </w:r>
      <w:r w:rsidRPr="00E46ED6">
        <w:t xml:space="preserve">from Group A after adding to the evaluated </w:t>
      </w:r>
      <w:r w:rsidR="00067F0E" w:rsidRPr="00E46ED6">
        <w:t>costs</w:t>
      </w:r>
      <w:r w:rsidRPr="00E46ED6">
        <w:t xml:space="preserve"> of goods offered in each </w:t>
      </w:r>
      <w:r w:rsidR="000E14F1" w:rsidRPr="00E46ED6">
        <w:t>Bid</w:t>
      </w:r>
      <w:r w:rsidRPr="00E46ED6">
        <w:t xml:space="preserve"> from Group C, for the purpose of this further comparison only, an amount equal to 15% (fifteen percent) of the respective CIP </w:t>
      </w:r>
      <w:r w:rsidR="000E14F1" w:rsidRPr="00E46ED6">
        <w:t>Bid</w:t>
      </w:r>
      <w:r w:rsidRPr="00E46ED6">
        <w:t xml:space="preserve"> price for goods to be imported and already imported goods. Both prices shall include unconditional discounts and be corrected for arithmetical errors. If the </w:t>
      </w:r>
      <w:r w:rsidR="000E14F1" w:rsidRPr="00E46ED6">
        <w:t>Bid</w:t>
      </w:r>
      <w:r w:rsidRPr="00E46ED6">
        <w:t xml:space="preserve"> from Group A is the lowest, it shall be selected for award. If not, the lowest evaluated </w:t>
      </w:r>
      <w:r w:rsidR="00293DC6" w:rsidRPr="00E46ED6">
        <w:t>cost</w:t>
      </w:r>
      <w:r w:rsidRPr="00E46ED6">
        <w:t xml:space="preserve"> from Group C shall be selected</w:t>
      </w:r>
      <w:r w:rsidR="00E6744A" w:rsidRPr="00E46ED6">
        <w:t>.</w:t>
      </w:r>
      <w:r w:rsidRPr="00E46ED6">
        <w:t xml:space="preserve"> </w:t>
      </w:r>
    </w:p>
    <w:p w14:paraId="5BBB33BA" w14:textId="77777777" w:rsidR="00F1487C" w:rsidRPr="00E46ED6" w:rsidRDefault="003E6209" w:rsidP="00F1487C">
      <w:pPr>
        <w:pStyle w:val="Sub-ClauseText"/>
        <w:tabs>
          <w:tab w:val="left" w:pos="1440"/>
        </w:tabs>
        <w:spacing w:after="200"/>
        <w:rPr>
          <w:b/>
        </w:rPr>
      </w:pPr>
      <w:r w:rsidRPr="00E46ED6">
        <w:t xml:space="preserve">and 3 </w:t>
      </w:r>
      <w:r w:rsidR="00F1487C" w:rsidRPr="00E46ED6">
        <w:rPr>
          <w:b/>
        </w:rPr>
        <w:t>Most Advantageous Bid</w:t>
      </w:r>
    </w:p>
    <w:p w14:paraId="37BC5371" w14:textId="77777777" w:rsidR="003E6209" w:rsidRPr="00E46ED6" w:rsidRDefault="00F1487C" w:rsidP="00F1487C">
      <w:pPr>
        <w:pStyle w:val="Sub-ClauseText"/>
        <w:tabs>
          <w:tab w:val="left" w:pos="1440"/>
        </w:tabs>
        <w:spacing w:before="0"/>
        <w:rPr>
          <w:spacing w:val="0"/>
        </w:rPr>
      </w:pPr>
      <w:r w:rsidRPr="00E46ED6">
        <w:t xml:space="preserve">The Purchaser shall use the criteria and methodologies listed in Section 2 </w:t>
      </w:r>
      <w:r w:rsidR="003E6209" w:rsidRPr="00E46ED6">
        <w:t>below</w:t>
      </w:r>
      <w:r w:rsidR="000604F5" w:rsidRPr="00E46ED6">
        <w:t xml:space="preserve"> to determine the Most Advantageous Bid. </w:t>
      </w:r>
      <w:r w:rsidR="003E6209" w:rsidRPr="00E46ED6">
        <w:t xml:space="preserve">The Most Advantageous </w:t>
      </w:r>
      <w:r w:rsidR="003E6209" w:rsidRPr="00E46ED6">
        <w:rPr>
          <w:spacing w:val="0"/>
        </w:rPr>
        <w:t>Bid is the Bid of the Bidder that meets the qualification criteria and whose Bid has been determined to be:</w:t>
      </w:r>
    </w:p>
    <w:p w14:paraId="4ED9ECF8" w14:textId="77777777" w:rsidR="000604F5" w:rsidRPr="00E46ED6" w:rsidRDefault="00133FE0" w:rsidP="00E7623C">
      <w:pPr>
        <w:pStyle w:val="Sub-ClauseText"/>
        <w:spacing w:before="0"/>
        <w:ind w:left="567"/>
        <w:rPr>
          <w:spacing w:val="0"/>
        </w:rPr>
      </w:pPr>
      <w:r w:rsidRPr="00E46ED6" w:rsidDel="00133FE0">
        <w:t xml:space="preserve"> </w:t>
      </w:r>
      <w:r w:rsidR="000604F5" w:rsidRPr="00E46ED6">
        <w:rPr>
          <w:spacing w:val="0"/>
        </w:rPr>
        <w:t xml:space="preserve">(a) substantially responsive to the </w:t>
      </w:r>
      <w:r w:rsidR="00706F9F" w:rsidRPr="00E46ED6">
        <w:rPr>
          <w:spacing w:val="0"/>
        </w:rPr>
        <w:t>bidding</w:t>
      </w:r>
      <w:r w:rsidR="00E41492" w:rsidRPr="00E46ED6">
        <w:rPr>
          <w:spacing w:val="0"/>
        </w:rPr>
        <w:t xml:space="preserve"> document</w:t>
      </w:r>
      <w:r w:rsidR="00DB6B98" w:rsidRPr="00E46ED6">
        <w:rPr>
          <w:spacing w:val="0"/>
        </w:rPr>
        <w:t>;</w:t>
      </w:r>
      <w:r w:rsidR="000604F5" w:rsidRPr="00E46ED6">
        <w:rPr>
          <w:spacing w:val="0"/>
        </w:rPr>
        <w:t xml:space="preserve"> and</w:t>
      </w:r>
    </w:p>
    <w:p w14:paraId="1964B48C" w14:textId="77777777" w:rsidR="000604F5" w:rsidRPr="00E46ED6" w:rsidRDefault="000604F5" w:rsidP="00E7623C">
      <w:pPr>
        <w:keepNext/>
        <w:keepLines/>
        <w:tabs>
          <w:tab w:val="left" w:pos="540"/>
        </w:tabs>
        <w:suppressAutoHyphens/>
        <w:spacing w:after="120"/>
        <w:ind w:left="567" w:right="-72" w:hanging="567"/>
        <w:jc w:val="both"/>
      </w:pPr>
      <w:r w:rsidRPr="00E46ED6">
        <w:tab/>
      </w:r>
      <w:r w:rsidR="00920AE7" w:rsidRPr="00E46ED6">
        <w:t xml:space="preserve">  </w:t>
      </w:r>
      <w:r w:rsidRPr="00E46ED6">
        <w:t>(b) the lowest evaluated cost.</w:t>
      </w:r>
    </w:p>
    <w:p w14:paraId="476F1927" w14:textId="77777777" w:rsidR="00FB5F30" w:rsidRPr="00E46ED6" w:rsidRDefault="00FB5F30" w:rsidP="00BA74D0">
      <w:pPr>
        <w:pStyle w:val="SectionIIIHeading1"/>
        <w:keepNext/>
        <w:keepLines/>
      </w:pPr>
      <w:bookmarkStart w:id="325" w:name="_Toc454620966"/>
    </w:p>
    <w:p w14:paraId="0C24D326" w14:textId="77777777" w:rsidR="00A025AA" w:rsidRPr="00E46ED6" w:rsidRDefault="003E6209" w:rsidP="00BA74D0">
      <w:pPr>
        <w:pStyle w:val="SectionIIIHeading1"/>
        <w:keepNext/>
        <w:keepLines/>
      </w:pPr>
      <w:r w:rsidRPr="00E46ED6">
        <w:t xml:space="preserve">2. </w:t>
      </w:r>
      <w:r w:rsidR="00BA74D0" w:rsidRPr="00E46ED6">
        <w:t>Evaluation</w:t>
      </w:r>
      <w:r w:rsidR="009A6358" w:rsidRPr="00E46ED6">
        <w:t xml:space="preserve"> </w:t>
      </w:r>
      <w:r w:rsidR="009A6358" w:rsidRPr="00E46ED6">
        <w:rPr>
          <w:bCs/>
        </w:rPr>
        <w:t>(ITB 34)</w:t>
      </w:r>
      <w:bookmarkEnd w:id="325"/>
      <w:r w:rsidR="009F31ED" w:rsidRPr="00E46ED6">
        <w:rPr>
          <w:bCs/>
        </w:rPr>
        <w:t xml:space="preserve"> </w:t>
      </w:r>
    </w:p>
    <w:p w14:paraId="7BC51472" w14:textId="77777777" w:rsidR="00455149" w:rsidRPr="00E46ED6" w:rsidRDefault="00BB7FDE" w:rsidP="00BA74D0">
      <w:pPr>
        <w:keepNext/>
        <w:keepLines/>
        <w:rPr>
          <w:b/>
        </w:rPr>
      </w:pPr>
      <w:r w:rsidRPr="00E46ED6">
        <w:rPr>
          <w:b/>
        </w:rPr>
        <w:t>2</w:t>
      </w:r>
      <w:r w:rsidR="00455149" w:rsidRPr="00E46ED6">
        <w:rPr>
          <w:b/>
        </w:rPr>
        <w:t>.</w:t>
      </w:r>
      <w:r w:rsidR="00A025AA" w:rsidRPr="00E46ED6">
        <w:rPr>
          <w:b/>
        </w:rPr>
        <w:t>1.</w:t>
      </w:r>
      <w:r w:rsidR="00455149" w:rsidRPr="00E46ED6">
        <w:rPr>
          <w:b/>
        </w:rPr>
        <w:t xml:space="preserve"> Evaluation Criteria (ITB 3</w:t>
      </w:r>
      <w:r w:rsidR="00E00ACD" w:rsidRPr="00E46ED6">
        <w:rPr>
          <w:b/>
        </w:rPr>
        <w:t>4</w:t>
      </w:r>
      <w:r w:rsidR="00455149" w:rsidRPr="00E46ED6">
        <w:rPr>
          <w:b/>
        </w:rPr>
        <w:t>.</w:t>
      </w:r>
      <w:r w:rsidR="00DB2985" w:rsidRPr="00E46ED6">
        <w:rPr>
          <w:b/>
        </w:rPr>
        <w:t>6</w:t>
      </w:r>
      <w:r w:rsidR="00455149" w:rsidRPr="00E46ED6">
        <w:rPr>
          <w:b/>
        </w:rPr>
        <w:t>)</w:t>
      </w:r>
    </w:p>
    <w:p w14:paraId="52AE49BB" w14:textId="77777777" w:rsidR="00455149" w:rsidRPr="00C62285" w:rsidRDefault="00455149" w:rsidP="00BA74D0">
      <w:pPr>
        <w:keepNext/>
        <w:keepLines/>
        <w:tabs>
          <w:tab w:val="left" w:pos="540"/>
        </w:tabs>
        <w:suppressAutoHyphens/>
        <w:spacing w:after="200"/>
        <w:ind w:right="-72"/>
        <w:jc w:val="both"/>
      </w:pPr>
      <w:r w:rsidRPr="00C62285">
        <w:t xml:space="preserve">The Purchaser’s evaluation of a </w:t>
      </w:r>
      <w:r w:rsidR="000E14F1" w:rsidRPr="00C62285">
        <w:t>Bid</w:t>
      </w:r>
      <w:r w:rsidRPr="00C62285">
        <w:t xml:space="preserve"> may take into account, in addition to the Bid Price</w:t>
      </w:r>
      <w:r w:rsidR="00B319E9" w:rsidRPr="00C62285">
        <w:t xml:space="preserve"> quoted in accordance with ITB </w:t>
      </w:r>
      <w:r w:rsidRPr="00C62285">
        <w:t>14.</w:t>
      </w:r>
      <w:r w:rsidR="009A6358" w:rsidRPr="00C62285">
        <w:t>8</w:t>
      </w:r>
      <w:r w:rsidRPr="00C62285">
        <w:t>, one or more of the following factors as specified in ITB</w:t>
      </w:r>
      <w:r w:rsidRPr="00C62285">
        <w:rPr>
          <w:bCs/>
        </w:rPr>
        <w:t xml:space="preserve"> </w:t>
      </w:r>
      <w:r w:rsidR="00D87B40" w:rsidRPr="00C62285">
        <w:rPr>
          <w:bCs/>
        </w:rPr>
        <w:t>3</w:t>
      </w:r>
      <w:r w:rsidR="000F4537" w:rsidRPr="00C62285">
        <w:rPr>
          <w:bCs/>
        </w:rPr>
        <w:t>4</w:t>
      </w:r>
      <w:r w:rsidRPr="00C62285">
        <w:rPr>
          <w:bCs/>
        </w:rPr>
        <w:t>.</w:t>
      </w:r>
      <w:r w:rsidR="00417838" w:rsidRPr="00C62285">
        <w:rPr>
          <w:bCs/>
        </w:rPr>
        <w:t>2</w:t>
      </w:r>
      <w:r w:rsidRPr="00C62285">
        <w:rPr>
          <w:bCs/>
        </w:rPr>
        <w:t>(</w:t>
      </w:r>
      <w:r w:rsidR="000F4537" w:rsidRPr="00C62285">
        <w:rPr>
          <w:bCs/>
        </w:rPr>
        <w:t>f</w:t>
      </w:r>
      <w:r w:rsidRPr="00C62285">
        <w:rPr>
          <w:bCs/>
        </w:rPr>
        <w:t xml:space="preserve">) and in BDS referring to </w:t>
      </w:r>
      <w:r w:rsidRPr="00C62285">
        <w:t>ITB</w:t>
      </w:r>
      <w:r w:rsidRPr="00C62285">
        <w:rPr>
          <w:bCs/>
        </w:rPr>
        <w:t xml:space="preserve"> </w:t>
      </w:r>
      <w:r w:rsidR="00DB2985" w:rsidRPr="00C62285">
        <w:rPr>
          <w:bCs/>
        </w:rPr>
        <w:t>34.6</w:t>
      </w:r>
      <w:r w:rsidRPr="00C62285">
        <w:rPr>
          <w:b/>
        </w:rPr>
        <w:t>,</w:t>
      </w:r>
      <w:r w:rsidRPr="00C62285">
        <w:t xml:space="preserve"> using</w:t>
      </w:r>
      <w:r w:rsidRPr="00C62285">
        <w:rPr>
          <w:i/>
          <w:iCs/>
        </w:rPr>
        <w:t xml:space="preserve"> </w:t>
      </w:r>
      <w:r w:rsidRPr="00C62285">
        <w:t xml:space="preserve">the following criteria and methodologies. </w:t>
      </w:r>
    </w:p>
    <w:p w14:paraId="034F6F91" w14:textId="77777777" w:rsidR="00455149" w:rsidRPr="00C62285" w:rsidRDefault="00455149" w:rsidP="00C100CD">
      <w:pPr>
        <w:pStyle w:val="BlockText"/>
        <w:tabs>
          <w:tab w:val="clear" w:pos="1440"/>
          <w:tab w:val="clear" w:pos="1800"/>
          <w:tab w:val="left" w:pos="1080"/>
        </w:tabs>
        <w:spacing w:after="200"/>
      </w:pPr>
      <w:r w:rsidRPr="00C62285">
        <w:t>(a)</w:t>
      </w:r>
      <w:r w:rsidRPr="00C62285">
        <w:tab/>
        <w:t>Delivery schedule. (</w:t>
      </w:r>
      <w:r w:rsidR="00D5176D" w:rsidRPr="00C62285">
        <w:t>A</w:t>
      </w:r>
      <w:r w:rsidRPr="00C62285">
        <w:t>s per Incoterms specified in the BDS)</w:t>
      </w:r>
      <w:r w:rsidR="00C100CD" w:rsidRPr="00C62285">
        <w:t xml:space="preserve"> </w:t>
      </w:r>
    </w:p>
    <w:p w14:paraId="1977BEFB" w14:textId="77777777" w:rsidR="00455149" w:rsidRPr="00E46ED6" w:rsidRDefault="006A576B" w:rsidP="00C23F37">
      <w:pPr>
        <w:tabs>
          <w:tab w:val="left" w:pos="1080"/>
        </w:tabs>
        <w:suppressAutoHyphens/>
        <w:spacing w:after="200"/>
        <w:ind w:left="1080" w:right="-72" w:hanging="540"/>
        <w:jc w:val="both"/>
      </w:pPr>
      <w:r w:rsidRPr="00C62285">
        <w:t xml:space="preserve"> </w:t>
      </w:r>
      <w:r w:rsidR="00455149" w:rsidRPr="00C62285">
        <w:t>(b)</w:t>
      </w:r>
      <w:r w:rsidR="00455149" w:rsidRPr="00C62285">
        <w:tab/>
        <w:t xml:space="preserve">Deviation in payment schedule. </w:t>
      </w:r>
      <w:r w:rsidR="008B79BB" w:rsidRPr="00C62285">
        <w:rPr>
          <w:b/>
          <w:bCs/>
        </w:rPr>
        <w:t>Not Applicable</w:t>
      </w:r>
    </w:p>
    <w:p w14:paraId="21E66A98" w14:textId="77777777" w:rsidR="00455149" w:rsidRPr="00E46ED6" w:rsidRDefault="008B79BB" w:rsidP="00A14A97">
      <w:pPr>
        <w:tabs>
          <w:tab w:val="left" w:pos="1080"/>
        </w:tabs>
        <w:suppressAutoHyphens/>
        <w:spacing w:after="200"/>
        <w:ind w:left="1080" w:right="-72" w:hanging="540"/>
        <w:jc w:val="both"/>
      </w:pPr>
      <w:r w:rsidRPr="00E46ED6" w:rsidDel="008B79BB">
        <w:rPr>
          <w:b/>
          <w:sz w:val="28"/>
        </w:rPr>
        <w:t xml:space="preserve"> </w:t>
      </w:r>
      <w:r w:rsidR="00455149" w:rsidRPr="00E46ED6">
        <w:t>(c)</w:t>
      </w:r>
      <w:r w:rsidR="00455149" w:rsidRPr="00E46ED6">
        <w:tab/>
        <w:t xml:space="preserve">Cost of major replacement components, mandatory spare parts, and service. </w:t>
      </w:r>
      <w:r w:rsidR="00A14A97" w:rsidRPr="00E46ED6">
        <w:rPr>
          <w:b/>
          <w:bCs/>
        </w:rPr>
        <w:t>Not Applicable</w:t>
      </w:r>
    </w:p>
    <w:p w14:paraId="1F9417AC" w14:textId="1808D057" w:rsidR="00455149" w:rsidRPr="00934D6C" w:rsidRDefault="008B79BB" w:rsidP="00934D6C">
      <w:pPr>
        <w:tabs>
          <w:tab w:val="left" w:pos="1080"/>
        </w:tabs>
        <w:suppressAutoHyphens/>
        <w:spacing w:after="200"/>
        <w:ind w:left="1080" w:right="-72" w:hanging="540"/>
        <w:jc w:val="both"/>
      </w:pPr>
      <w:r w:rsidRPr="00E46ED6" w:rsidDel="008B79BB">
        <w:t xml:space="preserve"> </w:t>
      </w:r>
      <w:r w:rsidR="00455149" w:rsidRPr="00E46ED6">
        <w:t>(d)</w:t>
      </w:r>
      <w:r w:rsidR="00455149" w:rsidRPr="00E46ED6">
        <w:tab/>
        <w:t xml:space="preserve">Availability in the Purchaser’s Country of spare parts and after sales services for equipment offered in the </w:t>
      </w:r>
      <w:r w:rsidR="000E14F1" w:rsidRPr="00E46ED6">
        <w:t>Bid</w:t>
      </w:r>
      <w:r w:rsidR="00455149" w:rsidRPr="00E46ED6">
        <w:rPr>
          <w:i/>
          <w:iCs/>
        </w:rPr>
        <w:t>.</w:t>
      </w:r>
      <w:r w:rsidR="00934D6C" w:rsidRPr="00934D6C">
        <w:rPr>
          <w:b/>
          <w:bCs/>
        </w:rPr>
        <w:t xml:space="preserve"> </w:t>
      </w:r>
      <w:r w:rsidR="00934D6C" w:rsidRPr="00E46ED6">
        <w:rPr>
          <w:b/>
          <w:bCs/>
        </w:rPr>
        <w:t>Not Applicable</w:t>
      </w:r>
    </w:p>
    <w:p w14:paraId="0F5CDBC8" w14:textId="77777777" w:rsidR="00455149" w:rsidRPr="00E46ED6" w:rsidRDefault="00455149" w:rsidP="00C100CD">
      <w:pPr>
        <w:suppressAutoHyphens/>
        <w:spacing w:after="200"/>
        <w:ind w:left="1080" w:right="-72"/>
        <w:jc w:val="both"/>
        <w:rPr>
          <w:i/>
          <w:iCs/>
        </w:rPr>
      </w:pPr>
      <w:r w:rsidRPr="00E46ED6">
        <w:t>An adjustment equal to the cost to the Purchaser of establishing the minimum service fa</w:t>
      </w:r>
      <w:r w:rsidR="00E7623C" w:rsidRPr="00E46ED6">
        <w:t>cilities and parts inventories</w:t>
      </w:r>
      <w:r w:rsidRPr="00E46ED6">
        <w:t xml:space="preserve"> if quoted </w:t>
      </w:r>
      <w:r w:rsidR="00C23F37" w:rsidRPr="00E46ED6">
        <w:t>separately</w:t>
      </w:r>
      <w:r w:rsidRPr="00E46ED6">
        <w:t xml:space="preserve"> shall be added to the </w:t>
      </w:r>
      <w:r w:rsidR="000E14F1" w:rsidRPr="00E46ED6">
        <w:t>Bid</w:t>
      </w:r>
      <w:r w:rsidRPr="00E46ED6">
        <w:t xml:space="preserve"> price, for evaluation purposes only</w:t>
      </w:r>
      <w:r w:rsidRPr="00E46ED6">
        <w:rPr>
          <w:i/>
          <w:iCs/>
        </w:rPr>
        <w:t>.</w:t>
      </w:r>
      <w:r w:rsidR="008B79BB" w:rsidRPr="00E46ED6">
        <w:rPr>
          <w:i/>
          <w:iCs/>
        </w:rPr>
        <w:t xml:space="preserve"> </w:t>
      </w:r>
    </w:p>
    <w:p w14:paraId="78684744" w14:textId="77777777" w:rsidR="00153A0B" w:rsidRPr="00E46ED6" w:rsidRDefault="00C7018A" w:rsidP="00635AD8">
      <w:pPr>
        <w:suppressAutoHyphens/>
        <w:spacing w:after="200"/>
        <w:ind w:left="1094" w:right="-72" w:hanging="547"/>
        <w:jc w:val="both"/>
      </w:pPr>
      <w:r w:rsidRPr="00E46ED6">
        <w:t xml:space="preserve"> </w:t>
      </w:r>
      <w:r w:rsidR="00A67ACC" w:rsidRPr="00E46ED6">
        <w:t>(</w:t>
      </w:r>
      <w:r w:rsidR="00D5176D" w:rsidRPr="00E46ED6">
        <w:t xml:space="preserve">e) </w:t>
      </w:r>
      <w:r w:rsidR="00635AD8" w:rsidRPr="00E46ED6">
        <w:tab/>
      </w:r>
      <w:r w:rsidRPr="00E46ED6">
        <w:t>Life</w:t>
      </w:r>
      <w:r w:rsidR="00550724" w:rsidRPr="00E46ED6">
        <w:t xml:space="preserve"> Cycle </w:t>
      </w:r>
      <w:r w:rsidR="00052D2C" w:rsidRPr="00E46ED6">
        <w:t>Costs:</w:t>
      </w:r>
      <w:r w:rsidR="00C23F37" w:rsidRPr="00E46ED6">
        <w:t xml:space="preserve"> </w:t>
      </w:r>
      <w:r w:rsidR="00C23F37" w:rsidRPr="00E46ED6">
        <w:rPr>
          <w:b/>
          <w:bCs/>
        </w:rPr>
        <w:t>Not Applicable</w:t>
      </w:r>
    </w:p>
    <w:p w14:paraId="53830412" w14:textId="77777777" w:rsidR="00697FB0" w:rsidRPr="00E46ED6" w:rsidRDefault="00C23F37" w:rsidP="005F233F">
      <w:pPr>
        <w:pStyle w:val="BlockText"/>
        <w:tabs>
          <w:tab w:val="clear" w:pos="1440"/>
          <w:tab w:val="clear" w:pos="1800"/>
          <w:tab w:val="left" w:pos="1080"/>
        </w:tabs>
        <w:spacing w:after="200"/>
        <w:rPr>
          <w:bCs/>
          <w:i/>
          <w:iCs/>
        </w:rPr>
      </w:pPr>
      <w:r w:rsidRPr="00E46ED6">
        <w:t xml:space="preserve"> </w:t>
      </w:r>
      <w:r w:rsidR="00455149" w:rsidRPr="00E46ED6">
        <w:t>(f)</w:t>
      </w:r>
      <w:r w:rsidR="00455149" w:rsidRPr="00E46ED6">
        <w:tab/>
        <w:t>Performance an</w:t>
      </w:r>
      <w:r w:rsidR="00DB6B98" w:rsidRPr="00E46ED6">
        <w:t>d productivity of the equipment:</w:t>
      </w:r>
      <w:r w:rsidR="00455149" w:rsidRPr="00E46ED6">
        <w:t xml:space="preserve"> </w:t>
      </w:r>
      <w:r w:rsidR="008B79BB" w:rsidRPr="00E46ED6">
        <w:t>No</w:t>
      </w:r>
      <w:r w:rsidR="008B79BB" w:rsidRPr="00E46ED6">
        <w:rPr>
          <w:b/>
          <w:bCs/>
        </w:rPr>
        <w:t>t Applicable</w:t>
      </w:r>
    </w:p>
    <w:p w14:paraId="09B9B41E" w14:textId="4B538279" w:rsidR="002A0767" w:rsidRPr="005C4F04" w:rsidRDefault="008B79BB" w:rsidP="005C4F04">
      <w:pPr>
        <w:tabs>
          <w:tab w:val="left" w:pos="1080"/>
        </w:tabs>
        <w:suppressAutoHyphens/>
        <w:spacing w:after="200"/>
        <w:ind w:left="1080" w:right="-72" w:hanging="540"/>
        <w:jc w:val="both"/>
        <w:rPr>
          <w:b/>
          <w:bCs/>
          <w:rtl/>
        </w:rPr>
      </w:pPr>
      <w:r w:rsidRPr="00E46ED6" w:rsidDel="008B79BB">
        <w:rPr>
          <w:b/>
        </w:rPr>
        <w:t xml:space="preserve"> </w:t>
      </w:r>
      <w:r w:rsidR="00455149" w:rsidRPr="00E46ED6">
        <w:t>(g)</w:t>
      </w:r>
      <w:r w:rsidR="00455149" w:rsidRPr="00E46ED6">
        <w:tab/>
        <w:t>Specific additional criteria</w:t>
      </w:r>
      <w:r w:rsidR="00941A37" w:rsidRPr="00E46ED6">
        <w:t xml:space="preserve">: </w:t>
      </w:r>
      <w:r w:rsidR="00941A37" w:rsidRPr="00E46ED6">
        <w:rPr>
          <w:b/>
          <w:bCs/>
        </w:rPr>
        <w:t>Not Applicable</w:t>
      </w:r>
    </w:p>
    <w:p w14:paraId="343F8D3C" w14:textId="77777777" w:rsidR="00455149" w:rsidRPr="00E46ED6" w:rsidRDefault="00BB7FDE" w:rsidP="00BA74D0">
      <w:pPr>
        <w:spacing w:after="200"/>
        <w:rPr>
          <w:b/>
        </w:rPr>
      </w:pPr>
      <w:r w:rsidRPr="00E46ED6">
        <w:rPr>
          <w:b/>
        </w:rPr>
        <w:t>2</w:t>
      </w:r>
      <w:r w:rsidR="00A025AA" w:rsidRPr="00E46ED6">
        <w:rPr>
          <w:b/>
        </w:rPr>
        <w:t>.2.</w:t>
      </w:r>
      <w:r w:rsidR="00455149" w:rsidRPr="00E46ED6">
        <w:rPr>
          <w:b/>
        </w:rPr>
        <w:t xml:space="preserve"> Multiple Contracts (ITB </w:t>
      </w:r>
      <w:r w:rsidR="00A025AA" w:rsidRPr="00E46ED6">
        <w:rPr>
          <w:b/>
        </w:rPr>
        <w:t>34.4</w:t>
      </w:r>
      <w:r w:rsidR="0041158F" w:rsidRPr="00E46ED6">
        <w:rPr>
          <w:b/>
        </w:rPr>
        <w:t>):</w:t>
      </w:r>
      <w:r w:rsidR="00941A37" w:rsidRPr="00E46ED6">
        <w:rPr>
          <w:b/>
        </w:rPr>
        <w:t xml:space="preserve"> </w:t>
      </w:r>
      <w:r w:rsidR="00941A37" w:rsidRPr="00E46ED6">
        <w:rPr>
          <w:b/>
          <w:bCs/>
        </w:rPr>
        <w:t>Not Applicable</w:t>
      </w:r>
    </w:p>
    <w:p w14:paraId="051A0254" w14:textId="77777777" w:rsidR="00003CFF" w:rsidRPr="00E46ED6" w:rsidRDefault="00003CFF" w:rsidP="00003CFF">
      <w:pPr>
        <w:spacing w:after="200"/>
        <w:jc w:val="both"/>
        <w:rPr>
          <w:bCs/>
        </w:rPr>
      </w:pPr>
      <w:r w:rsidRPr="00E46ED6">
        <w:rPr>
          <w:bCs/>
        </w:rPr>
        <w:t xml:space="preserve">If in accordance with ITB 1.1, </w:t>
      </w:r>
      <w:r w:rsidR="00133FE0" w:rsidRPr="00E46ED6">
        <w:rPr>
          <w:bCs/>
        </w:rPr>
        <w:t xml:space="preserve">Bids </w:t>
      </w:r>
      <w:r w:rsidRPr="00E46ED6">
        <w:rPr>
          <w:bCs/>
        </w:rPr>
        <w:t xml:space="preserve">are invited for individual lots or for any combination of lots, the contract will be awarded to the </w:t>
      </w:r>
      <w:r w:rsidR="00133FE0" w:rsidRPr="00E46ED6">
        <w:rPr>
          <w:bCs/>
        </w:rPr>
        <w:t xml:space="preserve">Bidder </w:t>
      </w:r>
      <w:r w:rsidRPr="00E46ED6">
        <w:rPr>
          <w:bCs/>
        </w:rPr>
        <w:t xml:space="preserve">or </w:t>
      </w:r>
      <w:r w:rsidR="00133FE0" w:rsidRPr="00E46ED6">
        <w:rPr>
          <w:bCs/>
        </w:rPr>
        <w:t xml:space="preserve">Bidders </w:t>
      </w:r>
      <w:r w:rsidRPr="00E46ED6">
        <w:rPr>
          <w:bCs/>
        </w:rPr>
        <w:t xml:space="preserve">offering a substantially responsive </w:t>
      </w:r>
      <w:r w:rsidR="00133FE0" w:rsidRPr="00E46ED6">
        <w:rPr>
          <w:bCs/>
        </w:rPr>
        <w:t>Bid</w:t>
      </w:r>
      <w:r w:rsidRPr="00E46ED6">
        <w:rPr>
          <w:bCs/>
        </w:rPr>
        <w:t xml:space="preserve">(s) and the lowest evaluated cost to the Purchaser for combined lots, </w:t>
      </w:r>
      <w:r w:rsidR="008107FD" w:rsidRPr="00E46ED6">
        <w:rPr>
          <w:bCs/>
        </w:rPr>
        <w:t xml:space="preserve">after considering all possible combination of lots, </w:t>
      </w:r>
      <w:r w:rsidRPr="00E46ED6">
        <w:rPr>
          <w:bCs/>
        </w:rPr>
        <w:t xml:space="preserve">subject to the selected </w:t>
      </w:r>
      <w:r w:rsidR="00133FE0" w:rsidRPr="00E46ED6">
        <w:rPr>
          <w:bCs/>
        </w:rPr>
        <w:t>Bidder</w:t>
      </w:r>
      <w:r w:rsidRPr="00E46ED6">
        <w:rPr>
          <w:bCs/>
        </w:rPr>
        <w:t xml:space="preserve">(s) meeting the required qualification criteria </w:t>
      </w:r>
      <w:r w:rsidRPr="00E46ED6">
        <w:t>(this Section III, Sub-Section ITB 3</w:t>
      </w:r>
      <w:r w:rsidR="00284C5A" w:rsidRPr="00E46ED6">
        <w:t>7</w:t>
      </w:r>
      <w:r w:rsidRPr="00E46ED6">
        <w:t xml:space="preserve"> Qualification Requirements) </w:t>
      </w:r>
      <w:r w:rsidRPr="00E46ED6">
        <w:rPr>
          <w:bCs/>
        </w:rPr>
        <w:t>for a lot or combination of lots as the case may be.</w:t>
      </w:r>
    </w:p>
    <w:p w14:paraId="51D80796" w14:textId="77777777" w:rsidR="00003CFF" w:rsidRPr="00E46ED6" w:rsidRDefault="00003CFF" w:rsidP="00003CFF">
      <w:pPr>
        <w:suppressAutoHyphens/>
        <w:spacing w:after="200"/>
        <w:ind w:right="-72"/>
        <w:jc w:val="both"/>
      </w:pPr>
      <w:r w:rsidRPr="00E46ED6">
        <w:t xml:space="preserve">In determining </w:t>
      </w:r>
      <w:r w:rsidR="00133FE0" w:rsidRPr="00E46ED6">
        <w:t xml:space="preserve">Bidder </w:t>
      </w:r>
      <w:r w:rsidRPr="00E46ED6">
        <w:t xml:space="preserve">or </w:t>
      </w:r>
      <w:r w:rsidR="00133FE0" w:rsidRPr="00E46ED6">
        <w:t xml:space="preserve">Bidders </w:t>
      </w:r>
      <w:r w:rsidRPr="00E46ED6">
        <w:t xml:space="preserve">that offer the total lowest evaluated cost to the </w:t>
      </w:r>
      <w:r w:rsidR="00FC2DD0" w:rsidRPr="00E46ED6">
        <w:t xml:space="preserve">Purchaser </w:t>
      </w:r>
      <w:r w:rsidRPr="00E46ED6">
        <w:t>for combined lots, the Purchaser shall</w:t>
      </w:r>
      <w:r w:rsidR="00826F11" w:rsidRPr="00E46ED6">
        <w:t xml:space="preserve"> apply the following steps</w:t>
      </w:r>
      <w:r w:rsidR="00B8620F" w:rsidRPr="00E46ED6">
        <w:t xml:space="preserve"> in sequence</w:t>
      </w:r>
      <w:r w:rsidRPr="00E46ED6">
        <w:t>:</w:t>
      </w:r>
    </w:p>
    <w:p w14:paraId="67A7F2BC" w14:textId="77777777" w:rsidR="00003CFF" w:rsidRPr="00E46ED6" w:rsidRDefault="00003CFF" w:rsidP="00697FB0">
      <w:pPr>
        <w:tabs>
          <w:tab w:val="left" w:pos="1080"/>
        </w:tabs>
        <w:suppressAutoHyphens/>
        <w:spacing w:after="200"/>
        <w:ind w:left="1080" w:right="-72" w:hanging="540"/>
        <w:jc w:val="both"/>
      </w:pPr>
      <w:r w:rsidRPr="00E46ED6">
        <w:t>(</w:t>
      </w:r>
      <w:r w:rsidR="001178FB" w:rsidRPr="00E46ED6">
        <w:t>a</w:t>
      </w:r>
      <w:r w:rsidRPr="00E46ED6">
        <w:t>)</w:t>
      </w:r>
      <w:r w:rsidRPr="00E46ED6">
        <w:tab/>
      </w:r>
      <w:r w:rsidR="00052D2C" w:rsidRPr="00E46ED6">
        <w:t>Evaluate</w:t>
      </w:r>
      <w:r w:rsidRPr="00E46ED6">
        <w:t xml:space="preserve"> individual lots to determine the substantially responsive </w:t>
      </w:r>
      <w:r w:rsidR="00EB3BB1" w:rsidRPr="00E46ED6">
        <w:t xml:space="preserve">Bids </w:t>
      </w:r>
      <w:r w:rsidRPr="00E46ED6">
        <w:t>and corresponding evaluated costs</w:t>
      </w:r>
      <w:r w:rsidR="001178FB" w:rsidRPr="00E46ED6">
        <w:t>;</w:t>
      </w:r>
    </w:p>
    <w:p w14:paraId="3118100E" w14:textId="77777777" w:rsidR="00003CFF" w:rsidRPr="00E46ED6" w:rsidRDefault="00003CFF" w:rsidP="00003CFF">
      <w:pPr>
        <w:pStyle w:val="Outline"/>
        <w:spacing w:before="0" w:after="200"/>
        <w:ind w:left="1080" w:hanging="540"/>
      </w:pPr>
      <w:r w:rsidRPr="00E46ED6">
        <w:t>(</w:t>
      </w:r>
      <w:r w:rsidR="001178FB" w:rsidRPr="00E46ED6">
        <w:t>b</w:t>
      </w:r>
      <w:r w:rsidRPr="00E46ED6">
        <w:t>)</w:t>
      </w:r>
      <w:r w:rsidRPr="00E46ED6">
        <w:tab/>
        <w:t xml:space="preserve">for each lot, rank the substantially responsive </w:t>
      </w:r>
      <w:r w:rsidR="00EB3BB1" w:rsidRPr="00E46ED6">
        <w:t xml:space="preserve">Bids </w:t>
      </w:r>
      <w:r w:rsidRPr="00E46ED6">
        <w:t>starting from the lowest evaluated cost for the lot</w:t>
      </w:r>
      <w:r w:rsidR="001178FB" w:rsidRPr="00E46ED6">
        <w:t>;</w:t>
      </w:r>
    </w:p>
    <w:p w14:paraId="032CC94C" w14:textId="77777777" w:rsidR="00003CFF" w:rsidRPr="00E46ED6" w:rsidRDefault="00003CFF" w:rsidP="00003CFF">
      <w:pPr>
        <w:pStyle w:val="Outline"/>
        <w:spacing w:before="0" w:after="200"/>
        <w:ind w:left="1080" w:hanging="540"/>
      </w:pPr>
      <w:r w:rsidRPr="00E46ED6">
        <w:t>(</w:t>
      </w:r>
      <w:r w:rsidR="001178FB" w:rsidRPr="00E46ED6">
        <w:t>c</w:t>
      </w:r>
      <w:r w:rsidRPr="00E46ED6">
        <w:t>)</w:t>
      </w:r>
      <w:r w:rsidRPr="00E46ED6">
        <w:tab/>
        <w:t xml:space="preserve">apply to the evaluated costs listed in </w:t>
      </w:r>
      <w:r w:rsidR="001178FB" w:rsidRPr="00E46ED6">
        <w:t>b</w:t>
      </w:r>
      <w:r w:rsidRPr="00E46ED6">
        <w:t xml:space="preserve">) above, any applicable discounts/price reductions offered by a </w:t>
      </w:r>
      <w:r w:rsidR="00EB3BB1" w:rsidRPr="00E46ED6">
        <w:t xml:space="preserve">Bidder </w:t>
      </w:r>
      <w:r w:rsidRPr="00E46ED6">
        <w:t xml:space="preserve">(s) for the award of multiple contracts based on the discounts and the methodology for their application offered by the respective </w:t>
      </w:r>
      <w:r w:rsidR="00EB3BB1" w:rsidRPr="00E46ED6">
        <w:t>Bidder</w:t>
      </w:r>
      <w:r w:rsidR="00826F11" w:rsidRPr="00E46ED6">
        <w:t xml:space="preserve">; and </w:t>
      </w:r>
      <w:r w:rsidRPr="00E46ED6">
        <w:t xml:space="preserve"> </w:t>
      </w:r>
    </w:p>
    <w:p w14:paraId="683324C6" w14:textId="77777777" w:rsidR="00003CFF" w:rsidRPr="00E46ED6" w:rsidRDefault="00003CFF" w:rsidP="00003CFF">
      <w:pPr>
        <w:pStyle w:val="Outline"/>
        <w:spacing w:before="0" w:after="200"/>
        <w:ind w:left="1080" w:hanging="540"/>
      </w:pPr>
      <w:r w:rsidRPr="00E46ED6">
        <w:t>(</w:t>
      </w:r>
      <w:r w:rsidR="001178FB" w:rsidRPr="00E46ED6">
        <w:t>d</w:t>
      </w:r>
      <w:r w:rsidRPr="00E46ED6">
        <w:t>)</w:t>
      </w:r>
      <w:r w:rsidRPr="00E46ED6">
        <w:tab/>
      </w:r>
      <w:r w:rsidR="00052D2C" w:rsidRPr="00E46ED6">
        <w:t>Determine</w:t>
      </w:r>
      <w:r w:rsidRPr="00E46ED6">
        <w:t xml:space="preserve"> </w:t>
      </w:r>
      <w:r w:rsidR="00826F11" w:rsidRPr="00E46ED6">
        <w:t xml:space="preserve">contract award on the basis of </w:t>
      </w:r>
      <w:r w:rsidRPr="00E46ED6">
        <w:t>the combination of lots that offer the total lowest evaluated cost to the Purchaser</w:t>
      </w:r>
      <w:r w:rsidR="00826F11" w:rsidRPr="00E46ED6">
        <w:t>.</w:t>
      </w:r>
    </w:p>
    <w:p w14:paraId="0D16BAAB" w14:textId="77777777" w:rsidR="005B4A4C" w:rsidRPr="00E46ED6" w:rsidRDefault="00BB7FDE" w:rsidP="00C23F37">
      <w:pPr>
        <w:spacing w:after="200"/>
        <w:rPr>
          <w:b/>
        </w:rPr>
      </w:pPr>
      <w:r w:rsidRPr="00E46ED6">
        <w:rPr>
          <w:b/>
        </w:rPr>
        <w:t>2</w:t>
      </w:r>
      <w:r w:rsidR="00DC79BC" w:rsidRPr="00E46ED6">
        <w:rPr>
          <w:b/>
        </w:rPr>
        <w:t>.3. Alternative Bids (ITB 13.1)</w:t>
      </w:r>
      <w:r w:rsidR="00941A37" w:rsidRPr="00E46ED6">
        <w:rPr>
          <w:b/>
        </w:rPr>
        <w:t xml:space="preserve">: </w:t>
      </w:r>
      <w:r w:rsidR="00941A37" w:rsidRPr="00E46ED6">
        <w:rPr>
          <w:b/>
          <w:bCs/>
        </w:rPr>
        <w:t>Not Applicable</w:t>
      </w:r>
    </w:p>
    <w:p w14:paraId="3C03EA78" w14:textId="77777777" w:rsidR="00BB7FDE" w:rsidRPr="00E46ED6" w:rsidRDefault="00BB7FDE" w:rsidP="00BB7FDE">
      <w:pPr>
        <w:pStyle w:val="SectionIIIHeading1"/>
      </w:pPr>
      <w:bookmarkStart w:id="326" w:name="_Toc454620967"/>
      <w:r w:rsidRPr="00E46ED6">
        <w:t xml:space="preserve">3. Qualification </w:t>
      </w:r>
      <w:r w:rsidRPr="00E46ED6">
        <w:rPr>
          <w:bCs/>
        </w:rPr>
        <w:t>(ITB 37)</w:t>
      </w:r>
      <w:bookmarkEnd w:id="326"/>
    </w:p>
    <w:p w14:paraId="7D46C7D8" w14:textId="77777777" w:rsidR="00BB7FDE" w:rsidRPr="009D0F0C" w:rsidRDefault="00BB7FDE" w:rsidP="00BB7FDE">
      <w:pPr>
        <w:spacing w:after="200"/>
        <w:rPr>
          <w:b/>
        </w:rPr>
      </w:pPr>
      <w:r w:rsidRPr="00E46ED6">
        <w:rPr>
          <w:b/>
        </w:rPr>
        <w:t>3</w:t>
      </w:r>
      <w:r w:rsidRPr="008D0783">
        <w:rPr>
          <w:b/>
          <w:highlight w:val="yellow"/>
        </w:rPr>
        <w:t>.</w:t>
      </w:r>
      <w:r w:rsidRPr="009D0F0C">
        <w:rPr>
          <w:b/>
        </w:rPr>
        <w:t>1 Qualificati</w:t>
      </w:r>
      <w:r w:rsidR="00901680" w:rsidRPr="009D0F0C">
        <w:rPr>
          <w:b/>
        </w:rPr>
        <w:t>on Criteria (ITB 37</w:t>
      </w:r>
      <w:r w:rsidR="00EB7A66" w:rsidRPr="009D0F0C">
        <w:rPr>
          <w:b/>
        </w:rPr>
        <w:t>.1</w:t>
      </w:r>
      <w:r w:rsidRPr="009D0F0C">
        <w:rPr>
          <w:b/>
        </w:rPr>
        <w:t>)</w:t>
      </w:r>
    </w:p>
    <w:p w14:paraId="1F6DA9E6" w14:textId="77777777" w:rsidR="00BB7FDE" w:rsidRPr="009D0F0C" w:rsidRDefault="00BB7FDE" w:rsidP="00923342">
      <w:pPr>
        <w:pStyle w:val="Default"/>
        <w:spacing w:after="120"/>
        <w:jc w:val="both"/>
        <w:rPr>
          <w:color w:val="auto"/>
        </w:rPr>
      </w:pPr>
      <w:r w:rsidRPr="009D0F0C">
        <w:rPr>
          <w:color w:val="auto"/>
        </w:rPr>
        <w:t xml:space="preserve">After determining the </w:t>
      </w:r>
      <w:r w:rsidR="00D63351" w:rsidRPr="009D0F0C">
        <w:rPr>
          <w:color w:val="auto"/>
        </w:rPr>
        <w:t xml:space="preserve">substantially responsive Bid which offers the </w:t>
      </w:r>
      <w:r w:rsidRPr="009D0F0C">
        <w:rPr>
          <w:color w:val="auto"/>
        </w:rPr>
        <w:t xml:space="preserve">lowest-evaluated </w:t>
      </w:r>
      <w:r w:rsidR="00D63351" w:rsidRPr="009D0F0C">
        <w:rPr>
          <w:color w:val="auto"/>
        </w:rPr>
        <w:t>cost</w:t>
      </w:r>
      <w:r w:rsidRPr="009D0F0C">
        <w:rPr>
          <w:color w:val="auto"/>
        </w:rPr>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4D1B9CEB" w14:textId="77777777" w:rsidR="00BB7FDE" w:rsidRPr="009D0F0C" w:rsidRDefault="00BB7FDE" w:rsidP="00BB7FDE">
      <w:pPr>
        <w:autoSpaceDE w:val="0"/>
        <w:autoSpaceDN w:val="0"/>
        <w:adjustRightInd w:val="0"/>
        <w:spacing w:after="120"/>
        <w:ind w:left="1080" w:hanging="540"/>
        <w:jc w:val="both"/>
      </w:pPr>
      <w:r w:rsidRPr="009D0F0C">
        <w:t xml:space="preserve"> (a)</w:t>
      </w:r>
      <w:r w:rsidRPr="009D0F0C">
        <w:tab/>
        <w:t xml:space="preserve">If the Bidder is a manufacturer: </w:t>
      </w:r>
      <w:r w:rsidR="00230627">
        <w:t xml:space="preserve">(as referred </w:t>
      </w:r>
      <w:r w:rsidR="00230627" w:rsidRPr="00E46ED6">
        <w:rPr>
          <w:b/>
          <w:bCs/>
        </w:rPr>
        <w:t>ITB 17.2 (a)</w:t>
      </w:r>
    </w:p>
    <w:p w14:paraId="375FBE56" w14:textId="77777777" w:rsidR="00706F67" w:rsidRPr="00E46ED6" w:rsidRDefault="00706F67" w:rsidP="00706F67">
      <w:pPr>
        <w:autoSpaceDE w:val="0"/>
        <w:autoSpaceDN w:val="0"/>
        <w:adjustRightInd w:val="0"/>
        <w:spacing w:after="120"/>
        <w:ind w:left="1080" w:hanging="540"/>
        <w:jc w:val="both"/>
      </w:pPr>
      <w:r w:rsidRPr="00E46ED6">
        <w:t>(a)</w:t>
      </w:r>
      <w:r w:rsidRPr="00E46ED6">
        <w:tab/>
        <w:t xml:space="preserve">If the Bidder is a manufacturer: </w:t>
      </w:r>
    </w:p>
    <w:p w14:paraId="14873382" w14:textId="77777777" w:rsidR="00B75ECB" w:rsidRPr="00F1406B" w:rsidRDefault="00706F67" w:rsidP="00B75ECB">
      <w:pPr>
        <w:autoSpaceDE w:val="0"/>
        <w:autoSpaceDN w:val="0"/>
        <w:adjustRightInd w:val="0"/>
        <w:spacing w:after="240"/>
        <w:ind w:left="851" w:hanging="851"/>
        <w:jc w:val="both"/>
        <w:rPr>
          <w:b/>
          <w:color w:val="000000"/>
        </w:rPr>
      </w:pPr>
      <w:r w:rsidRPr="00E46ED6">
        <w:t xml:space="preserve">(i) </w:t>
      </w:r>
      <w:r w:rsidR="00B75ECB" w:rsidRPr="00F1406B">
        <w:rPr>
          <w:b/>
          <w:color w:val="000000"/>
        </w:rPr>
        <w:t xml:space="preserve">(a) </w:t>
      </w:r>
      <w:r w:rsidR="00B75ECB" w:rsidRPr="00F1406B">
        <w:rPr>
          <w:b/>
          <w:color w:val="000000"/>
        </w:rPr>
        <w:tab/>
        <w:t>Financial Capability</w:t>
      </w:r>
    </w:p>
    <w:p w14:paraId="393E0345" w14:textId="052CA0AE" w:rsidR="00B75ECB" w:rsidRPr="00F1406B" w:rsidRDefault="00B75ECB" w:rsidP="00416139">
      <w:pPr>
        <w:autoSpaceDE w:val="0"/>
        <w:autoSpaceDN w:val="0"/>
        <w:adjustRightInd w:val="0"/>
        <w:spacing w:after="240"/>
        <w:jc w:val="both"/>
      </w:pPr>
      <w:r w:rsidRPr="00D23282">
        <w:rPr>
          <w:color w:val="000000"/>
        </w:rPr>
        <w:t xml:space="preserve">The Bidder shall furnish documentary evidence (e.g. a Chartered Accountant/Auditor’s Certificate) that it meets the </w:t>
      </w:r>
      <w:r w:rsidRPr="00BC74DA">
        <w:t>requirement</w:t>
      </w:r>
      <w:r>
        <w:t xml:space="preserve"> of m</w:t>
      </w:r>
      <w:r w:rsidRPr="00D23282">
        <w:rPr>
          <w:color w:val="000000"/>
        </w:rPr>
        <w:t xml:space="preserve">inimum annual financial turnover in respect IT Goods of </w:t>
      </w:r>
      <w:r w:rsidR="00416139">
        <w:rPr>
          <w:b/>
          <w:bCs/>
          <w:color w:val="FF0000"/>
        </w:rPr>
        <w:t>4</w:t>
      </w:r>
      <w:r w:rsidR="007B0C01">
        <w:rPr>
          <w:b/>
          <w:bCs/>
          <w:color w:val="FF0000"/>
        </w:rPr>
        <w:t>00</w:t>
      </w:r>
      <w:r w:rsidRPr="00D23282">
        <w:rPr>
          <w:b/>
          <w:bCs/>
          <w:color w:val="FF0000"/>
        </w:rPr>
        <w:t>,000</w:t>
      </w:r>
      <w:r w:rsidRPr="00D23282">
        <w:rPr>
          <w:color w:val="FF0000"/>
        </w:rPr>
        <w:t xml:space="preserve"> (</w:t>
      </w:r>
      <w:r w:rsidR="00416139">
        <w:rPr>
          <w:color w:val="FF0000"/>
        </w:rPr>
        <w:t>Four</w:t>
      </w:r>
      <w:r w:rsidR="000A61F0">
        <w:rPr>
          <w:color w:val="FF0000"/>
        </w:rPr>
        <w:t xml:space="preserve"> hundred </w:t>
      </w:r>
      <w:r w:rsidR="009D16A1">
        <w:rPr>
          <w:color w:val="FF0000"/>
        </w:rPr>
        <w:t>thousand</w:t>
      </w:r>
      <w:r w:rsidR="009D16A1" w:rsidRPr="00D23282">
        <w:rPr>
          <w:color w:val="FF0000"/>
        </w:rPr>
        <w:t>)</w:t>
      </w:r>
      <w:r w:rsidRPr="00D23282">
        <w:rPr>
          <w:color w:val="FF0000"/>
        </w:rPr>
        <w:t xml:space="preserve"> </w:t>
      </w:r>
      <w:r w:rsidR="0098460D">
        <w:rPr>
          <w:color w:val="000000"/>
        </w:rPr>
        <w:t>USD</w:t>
      </w:r>
      <w:r w:rsidRPr="00D23282">
        <w:rPr>
          <w:color w:val="000000"/>
        </w:rPr>
        <w:t xml:space="preserve"> in any two of the last five Financial Years.</w:t>
      </w:r>
      <w:r w:rsidRPr="00F1406B">
        <w:t xml:space="preserve"> </w:t>
      </w:r>
    </w:p>
    <w:p w14:paraId="78A91B62" w14:textId="0A5715EB" w:rsidR="00B75ECB" w:rsidRPr="00AD21F8" w:rsidRDefault="00DD15C5" w:rsidP="00B75ECB">
      <w:pPr>
        <w:autoSpaceDE w:val="0"/>
        <w:autoSpaceDN w:val="0"/>
        <w:adjustRightInd w:val="0"/>
        <w:spacing w:after="240"/>
        <w:ind w:left="851" w:hanging="851"/>
        <w:jc w:val="both"/>
        <w:rPr>
          <w:color w:val="000000"/>
        </w:rPr>
      </w:pPr>
      <w:r w:rsidRPr="00953DEA">
        <w:t xml:space="preserve"> (ii</w:t>
      </w:r>
      <w:r w:rsidR="00B75ECB" w:rsidRPr="00B75ECB">
        <w:rPr>
          <w:b/>
          <w:bCs/>
          <w:color w:val="000000"/>
        </w:rPr>
        <w:t xml:space="preserve"> </w:t>
      </w:r>
      <w:r w:rsidR="00B75ECB" w:rsidRPr="00F36552">
        <w:rPr>
          <w:b/>
          <w:bCs/>
          <w:color w:val="000000"/>
        </w:rPr>
        <w:t>b)</w:t>
      </w:r>
      <w:r w:rsidR="00B75ECB">
        <w:rPr>
          <w:b/>
          <w:bCs/>
          <w:color w:val="000000"/>
        </w:rPr>
        <w:t xml:space="preserve"> </w:t>
      </w:r>
      <w:r w:rsidR="00B75ECB" w:rsidRPr="00F1406B">
        <w:rPr>
          <w:b/>
          <w:color w:val="000000"/>
        </w:rPr>
        <w:t>Experience and Technical Capacity</w:t>
      </w:r>
    </w:p>
    <w:p w14:paraId="4C0329E9" w14:textId="3E2D6A1C" w:rsidR="00B75ECB" w:rsidRPr="00D23282" w:rsidRDefault="00B75ECB" w:rsidP="00D23282">
      <w:pPr>
        <w:autoSpaceDE w:val="0"/>
        <w:autoSpaceDN w:val="0"/>
        <w:adjustRightInd w:val="0"/>
        <w:spacing w:after="240"/>
        <w:jc w:val="both"/>
        <w:rPr>
          <w:color w:val="000000"/>
        </w:rPr>
      </w:pPr>
      <w:r w:rsidRPr="00F1406B">
        <w:rPr>
          <w:color w:val="000000"/>
        </w:rPr>
        <w:t xml:space="preserve">The Bidder shall furnish documentary evidence to demonstrate that it meets the following experience requirement(s): </w:t>
      </w:r>
    </w:p>
    <w:p w14:paraId="306B9BC6" w14:textId="4F5DD5DD" w:rsidR="00B75ECB" w:rsidRPr="00AD21F8" w:rsidRDefault="00B75ECB" w:rsidP="004B7B05">
      <w:pPr>
        <w:autoSpaceDE w:val="0"/>
        <w:autoSpaceDN w:val="0"/>
        <w:adjustRightInd w:val="0"/>
        <w:spacing w:after="240"/>
        <w:ind w:left="1985" w:hanging="567"/>
        <w:jc w:val="both"/>
      </w:pPr>
      <w:r>
        <w:t xml:space="preserve">(a) </w:t>
      </w:r>
      <w:r>
        <w:tab/>
      </w:r>
      <w:r w:rsidRPr="00AD21F8">
        <w:t xml:space="preserve">it has successfully supplied and </w:t>
      </w:r>
      <w:r w:rsidR="009D16A1" w:rsidRPr="00AD21F8">
        <w:t>completed at</w:t>
      </w:r>
      <w:r w:rsidRPr="00AD21F8">
        <w:t xml:space="preserve"> value </w:t>
      </w:r>
      <w:r w:rsidR="004B7B05">
        <w:rPr>
          <w:b/>
          <w:bCs/>
          <w:color w:val="FF0000"/>
        </w:rPr>
        <w:t>29</w:t>
      </w:r>
      <w:r w:rsidR="007B0C01">
        <w:rPr>
          <w:b/>
          <w:bCs/>
          <w:color w:val="FF0000"/>
        </w:rPr>
        <w:t>0</w:t>
      </w:r>
      <w:r w:rsidRPr="00AD21F8">
        <w:rPr>
          <w:b/>
          <w:bCs/>
          <w:color w:val="FF0000"/>
        </w:rPr>
        <w:t>,000</w:t>
      </w:r>
      <w:r>
        <w:rPr>
          <w:b/>
          <w:bCs/>
          <w:color w:val="FF0000"/>
        </w:rPr>
        <w:t xml:space="preserve"> </w:t>
      </w:r>
      <w:r w:rsidR="009D16A1">
        <w:rPr>
          <w:b/>
          <w:bCs/>
          <w:color w:val="FF0000"/>
        </w:rPr>
        <w:t>(</w:t>
      </w:r>
      <w:r w:rsidR="004B7B05">
        <w:rPr>
          <w:b/>
          <w:bCs/>
          <w:color w:val="FF0000"/>
        </w:rPr>
        <w:t>Two</w:t>
      </w:r>
      <w:r w:rsidR="007B0C01">
        <w:rPr>
          <w:b/>
          <w:bCs/>
          <w:color w:val="FF0000"/>
        </w:rPr>
        <w:t xml:space="preserve"> hundred </w:t>
      </w:r>
      <w:r w:rsidR="004B7B05">
        <w:rPr>
          <w:b/>
          <w:bCs/>
          <w:color w:val="FF0000"/>
        </w:rPr>
        <w:t>ninety</w:t>
      </w:r>
      <w:r w:rsidR="007B0C01">
        <w:rPr>
          <w:b/>
          <w:bCs/>
          <w:color w:val="FF0000"/>
        </w:rPr>
        <w:t xml:space="preserve"> </w:t>
      </w:r>
      <w:r w:rsidR="00644912">
        <w:rPr>
          <w:b/>
          <w:bCs/>
          <w:color w:val="FF0000"/>
        </w:rPr>
        <w:t>thousand</w:t>
      </w:r>
      <w:r>
        <w:rPr>
          <w:b/>
          <w:bCs/>
          <w:color w:val="FF0000"/>
        </w:rPr>
        <w:t>)</w:t>
      </w:r>
      <w:r w:rsidRPr="00AD21F8">
        <w:rPr>
          <w:color w:val="FF0000"/>
        </w:rPr>
        <w:t xml:space="preserve"> </w:t>
      </w:r>
      <w:r w:rsidR="00106FBF">
        <w:t>USD</w:t>
      </w:r>
      <w:r w:rsidRPr="00AD21F8">
        <w:t xml:space="preserve"> the quantity of same or similar Equipment in any one of the last three Financial Years.</w:t>
      </w:r>
    </w:p>
    <w:p w14:paraId="2B43C363" w14:textId="07493205" w:rsidR="00B75ECB" w:rsidRPr="00F1406B" w:rsidRDefault="00B75ECB" w:rsidP="00B75ECB">
      <w:pPr>
        <w:autoSpaceDE w:val="0"/>
        <w:autoSpaceDN w:val="0"/>
        <w:adjustRightInd w:val="0"/>
        <w:spacing w:after="240"/>
        <w:ind w:left="1985" w:hanging="567"/>
        <w:jc w:val="both"/>
        <w:rPr>
          <w:color w:val="000000"/>
        </w:rPr>
      </w:pPr>
      <w:r w:rsidRPr="005B63C3">
        <w:t xml:space="preserve">(b) </w:t>
      </w:r>
      <w:r w:rsidRPr="005B63C3">
        <w:tab/>
        <w:t xml:space="preserve">the </w:t>
      </w:r>
      <w:r w:rsidR="007B0C01" w:rsidRPr="005B63C3">
        <w:t>Equipment</w:t>
      </w:r>
      <w:r w:rsidRPr="005B63C3">
        <w:t xml:space="preserve"> supplied as per (a) above are in satisfactory operation for at least 6 months as on the date of bid opening.</w:t>
      </w:r>
      <w:r w:rsidRPr="00F1406B">
        <w:t xml:space="preserve"> </w:t>
      </w:r>
    </w:p>
    <w:p w14:paraId="402A848D" w14:textId="61AB793D" w:rsidR="00706F67" w:rsidRPr="00E46ED6" w:rsidRDefault="00DD15C5" w:rsidP="00B75ECB">
      <w:pPr>
        <w:autoSpaceDE w:val="0"/>
        <w:autoSpaceDN w:val="0"/>
        <w:adjustRightInd w:val="0"/>
        <w:spacing w:after="120"/>
        <w:ind w:left="1620" w:hanging="540"/>
        <w:jc w:val="both"/>
        <w:rPr>
          <w:lang w:bidi="ps-AF"/>
        </w:rPr>
      </w:pPr>
      <w:r w:rsidRPr="002E456E">
        <w:rPr>
          <w:rFonts w:asciiTheme="majorBidi" w:hAnsiTheme="majorBidi" w:cstheme="majorBidi"/>
        </w:rPr>
        <w:t xml:space="preserve">For Joint Venture of consortium, the lead member shall meet at least </w:t>
      </w:r>
      <w:r>
        <w:rPr>
          <w:rFonts w:asciiTheme="majorBidi" w:hAnsiTheme="majorBidi" w:cstheme="majorBidi"/>
        </w:rPr>
        <w:t>75</w:t>
      </w:r>
      <w:r w:rsidRPr="002E456E">
        <w:rPr>
          <w:rFonts w:asciiTheme="majorBidi" w:hAnsiTheme="majorBidi" w:cstheme="majorBidi"/>
        </w:rPr>
        <w:t>% of that required, and each member shall meet at least 25% of the requirements, in which all partners combined must meet with 100% of the requiremen</w:t>
      </w:r>
      <w:r w:rsidRPr="002144F8">
        <w:rPr>
          <w:rFonts w:asciiTheme="majorBidi" w:hAnsiTheme="majorBidi" w:cstheme="majorBidi"/>
        </w:rPr>
        <w:t>t.</w:t>
      </w:r>
    </w:p>
    <w:p w14:paraId="3A2BF38F" w14:textId="77777777" w:rsidR="00706F67" w:rsidRPr="00E46ED6" w:rsidRDefault="00706F67" w:rsidP="00706F67">
      <w:pPr>
        <w:autoSpaceDE w:val="0"/>
        <w:autoSpaceDN w:val="0"/>
        <w:adjustRightInd w:val="0"/>
        <w:spacing w:after="120"/>
        <w:ind w:left="1620" w:hanging="540"/>
        <w:jc w:val="both"/>
      </w:pPr>
      <w:r w:rsidRPr="00E46ED6">
        <w:t>(iii)</w:t>
      </w:r>
      <w:r w:rsidRPr="00E46ED6">
        <w:tab/>
        <w:t>Documentary Evidence</w:t>
      </w:r>
    </w:p>
    <w:p w14:paraId="432B82BA" w14:textId="77777777" w:rsidR="00706F67" w:rsidRPr="00402DCE" w:rsidRDefault="00706F67" w:rsidP="00706F67">
      <w:pPr>
        <w:pStyle w:val="ListParagraph"/>
        <w:numPr>
          <w:ilvl w:val="3"/>
          <w:numId w:val="66"/>
        </w:numPr>
        <w:autoSpaceDE w:val="0"/>
        <w:autoSpaceDN w:val="0"/>
        <w:adjustRightInd w:val="0"/>
        <w:spacing w:after="120"/>
        <w:ind w:left="1800"/>
        <w:jc w:val="both"/>
        <w:rPr>
          <w:b/>
          <w:bCs/>
        </w:rPr>
      </w:pPr>
      <w:r w:rsidRPr="00402DCE">
        <w:t xml:space="preserve">The Bidder shall furnish documentary evidence to demonstrate that the Goods of supply it offers meet the following usage requirement: </w:t>
      </w:r>
      <w:r w:rsidRPr="00402DCE">
        <w:rPr>
          <w:b/>
          <w:bCs/>
        </w:rPr>
        <w:t>Test certificate.</w:t>
      </w:r>
    </w:p>
    <w:p w14:paraId="7742E1E0" w14:textId="77777777" w:rsidR="00706F67" w:rsidRPr="00402DCE" w:rsidRDefault="00706F67" w:rsidP="00706F67">
      <w:pPr>
        <w:pStyle w:val="ListParagraph"/>
        <w:numPr>
          <w:ilvl w:val="3"/>
          <w:numId w:val="66"/>
        </w:numPr>
        <w:autoSpaceDE w:val="0"/>
        <w:autoSpaceDN w:val="0"/>
        <w:adjustRightInd w:val="0"/>
        <w:spacing w:after="120"/>
        <w:ind w:left="1800"/>
        <w:jc w:val="both"/>
      </w:pPr>
      <w:r w:rsidRPr="00402DCE">
        <w:t>The manufacturer/authorized distributer furnish authorization assuring full guarantee and warranty obligations as per the ITB clause 17.2.</w:t>
      </w:r>
    </w:p>
    <w:p w14:paraId="5BE03314" w14:textId="77777777" w:rsidR="00706F67" w:rsidRPr="00402DCE" w:rsidRDefault="00706F67" w:rsidP="00706F67">
      <w:pPr>
        <w:pStyle w:val="ListParagraph"/>
        <w:numPr>
          <w:ilvl w:val="3"/>
          <w:numId w:val="66"/>
        </w:numPr>
        <w:autoSpaceDE w:val="0"/>
        <w:autoSpaceDN w:val="0"/>
        <w:adjustRightInd w:val="0"/>
        <w:spacing w:after="120"/>
        <w:ind w:left="1800"/>
        <w:jc w:val="both"/>
      </w:pPr>
      <w:r w:rsidRPr="00402DCE">
        <w:rPr>
          <w:color w:val="000000" w:themeColor="text1"/>
        </w:rPr>
        <w:t>Manufacture authorization is required for the following item;</w:t>
      </w:r>
    </w:p>
    <w:p w14:paraId="431464E6" w14:textId="77777777" w:rsidR="00706F67" w:rsidRPr="00402DCE" w:rsidRDefault="00402DCE" w:rsidP="00706F67">
      <w:pPr>
        <w:pStyle w:val="ListParagraph"/>
        <w:numPr>
          <w:ilvl w:val="1"/>
          <w:numId w:val="150"/>
        </w:numPr>
        <w:tabs>
          <w:tab w:val="clear" w:pos="936"/>
        </w:tabs>
        <w:autoSpaceDE w:val="0"/>
        <w:autoSpaceDN w:val="0"/>
        <w:adjustRightInd w:val="0"/>
        <w:spacing w:after="120"/>
        <w:ind w:left="2250"/>
        <w:jc w:val="both"/>
        <w:rPr>
          <w:b/>
          <w:bCs/>
          <w:i/>
          <w:iCs/>
          <w:color w:val="000000" w:themeColor="text1"/>
        </w:rPr>
      </w:pPr>
      <w:r w:rsidRPr="00402DCE">
        <w:rPr>
          <w:b/>
          <w:bCs/>
          <w:sz w:val="22"/>
          <w:szCs w:val="22"/>
        </w:rPr>
        <w:t>Software</w:t>
      </w:r>
    </w:p>
    <w:p w14:paraId="006FB535" w14:textId="77777777" w:rsidR="00706F67" w:rsidRPr="00402DCE" w:rsidRDefault="00402DCE" w:rsidP="00706F67">
      <w:pPr>
        <w:pStyle w:val="ListParagraph"/>
        <w:numPr>
          <w:ilvl w:val="1"/>
          <w:numId w:val="150"/>
        </w:numPr>
        <w:tabs>
          <w:tab w:val="clear" w:pos="936"/>
        </w:tabs>
        <w:autoSpaceDE w:val="0"/>
        <w:autoSpaceDN w:val="0"/>
        <w:adjustRightInd w:val="0"/>
        <w:spacing w:after="120"/>
        <w:ind w:left="2250"/>
        <w:jc w:val="both"/>
        <w:rPr>
          <w:b/>
          <w:bCs/>
          <w:i/>
          <w:iCs/>
          <w:color w:val="000000" w:themeColor="text1"/>
        </w:rPr>
      </w:pPr>
      <w:r w:rsidRPr="00402DCE">
        <w:rPr>
          <w:b/>
          <w:bCs/>
          <w:sz w:val="22"/>
          <w:szCs w:val="22"/>
        </w:rPr>
        <w:t>Hardware</w:t>
      </w:r>
      <w:r w:rsidR="00706F67" w:rsidRPr="00402DCE">
        <w:rPr>
          <w:b/>
          <w:bCs/>
          <w:sz w:val="22"/>
          <w:szCs w:val="22"/>
        </w:rPr>
        <w:t>)</w:t>
      </w:r>
    </w:p>
    <w:p w14:paraId="58876A13" w14:textId="14F82BDC" w:rsidR="00706F67" w:rsidRPr="00402DCE" w:rsidRDefault="004B6064" w:rsidP="00706F67">
      <w:pPr>
        <w:pStyle w:val="ListParagraph"/>
        <w:numPr>
          <w:ilvl w:val="3"/>
          <w:numId w:val="66"/>
        </w:numPr>
        <w:autoSpaceDE w:val="0"/>
        <w:autoSpaceDN w:val="0"/>
        <w:adjustRightInd w:val="0"/>
        <w:spacing w:after="120"/>
        <w:ind w:left="1800"/>
        <w:jc w:val="both"/>
        <w:rPr>
          <w:color w:val="000000" w:themeColor="text1"/>
        </w:rPr>
      </w:pPr>
      <w:r>
        <w:rPr>
          <w:b/>
          <w:bCs/>
          <w:color w:val="000000" w:themeColor="text1"/>
        </w:rPr>
        <w:t>One</w:t>
      </w:r>
      <w:r w:rsidR="00706F67" w:rsidRPr="002A64F8">
        <w:rPr>
          <w:b/>
          <w:bCs/>
          <w:color w:val="000000" w:themeColor="text1"/>
        </w:rPr>
        <w:t xml:space="preserve"> year</w:t>
      </w:r>
      <w:r w:rsidR="00706F67" w:rsidRPr="00402DCE">
        <w:rPr>
          <w:color w:val="000000" w:themeColor="text1"/>
        </w:rPr>
        <w:t xml:space="preserve"> warranty on the required need from the date of delivery.</w:t>
      </w:r>
    </w:p>
    <w:p w14:paraId="57B784D2" w14:textId="1FFCE955" w:rsidR="00706F67" w:rsidRPr="00F74CBC" w:rsidRDefault="00706F67" w:rsidP="00F74CBC">
      <w:pPr>
        <w:pStyle w:val="ListParagraph"/>
        <w:numPr>
          <w:ilvl w:val="3"/>
          <w:numId w:val="66"/>
        </w:numPr>
        <w:autoSpaceDE w:val="0"/>
        <w:autoSpaceDN w:val="0"/>
        <w:adjustRightInd w:val="0"/>
        <w:spacing w:after="120"/>
        <w:ind w:left="1800"/>
        <w:jc w:val="both"/>
        <w:rPr>
          <w:color w:val="000000" w:themeColor="text1"/>
        </w:rPr>
      </w:pPr>
      <w:r w:rsidRPr="00402DCE">
        <w:rPr>
          <w:color w:val="000000" w:themeColor="text1"/>
        </w:rPr>
        <w:t>The firm should also provide us with the Products catalogues</w:t>
      </w:r>
    </w:p>
    <w:p w14:paraId="366F483A" w14:textId="44902324" w:rsidR="00706F67" w:rsidRPr="00C62285" w:rsidRDefault="00706F67" w:rsidP="00706F67">
      <w:pPr>
        <w:autoSpaceDE w:val="0"/>
        <w:autoSpaceDN w:val="0"/>
        <w:adjustRightInd w:val="0"/>
        <w:spacing w:after="120"/>
        <w:ind w:left="1080" w:hanging="540"/>
        <w:jc w:val="both"/>
      </w:pPr>
      <w:r w:rsidRPr="00C62285">
        <w:t>(b)</w:t>
      </w:r>
      <w:r w:rsidRPr="00C62285">
        <w:tab/>
        <w:t>If Bidder is not a manufacturer</w:t>
      </w:r>
      <w:r w:rsidR="00F74CBC">
        <w:t xml:space="preserve"> </w:t>
      </w:r>
      <w:r w:rsidR="007B0C01">
        <w:t>( if bidder is not holder of authorization letter or Dealership Certificate</w:t>
      </w:r>
      <w:r w:rsidRPr="00C62285">
        <w:t xml:space="preserve">: </w:t>
      </w:r>
      <w:r w:rsidRPr="008754AD">
        <w:rPr>
          <w:b/>
          <w:bCs/>
          <w:color w:val="0000CC"/>
        </w:rPr>
        <w:t>Not Applicable</w:t>
      </w:r>
    </w:p>
    <w:p w14:paraId="6632AE09" w14:textId="77777777" w:rsidR="00706F67" w:rsidRPr="00E46ED6" w:rsidRDefault="00706F67" w:rsidP="00706F67">
      <w:pPr>
        <w:autoSpaceDE w:val="0"/>
        <w:autoSpaceDN w:val="0"/>
        <w:adjustRightInd w:val="0"/>
        <w:spacing w:after="120"/>
        <w:ind w:left="1080" w:hanging="540"/>
        <w:jc w:val="both"/>
        <w:rPr>
          <w:i/>
          <w:iCs/>
        </w:rPr>
      </w:pPr>
      <w:r w:rsidRPr="00C62285">
        <w:tab/>
        <w:t xml:space="preserve">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completed at least </w:t>
      </w:r>
      <w:r w:rsidRPr="00C62285">
        <w:rPr>
          <w:i/>
          <w:iCs/>
        </w:rPr>
        <w:t xml:space="preserve">One Complete prime contract </w:t>
      </w:r>
      <w:r w:rsidRPr="00C62285">
        <w:t>contracts of similar goods</w:t>
      </w:r>
      <w:r w:rsidRPr="00C62285">
        <w:rPr>
          <w:i/>
          <w:iCs/>
        </w:rPr>
        <w:t xml:space="preserve"> </w:t>
      </w:r>
      <w:r w:rsidRPr="00C62285">
        <w:t xml:space="preserve">in the past </w:t>
      </w:r>
      <w:r w:rsidRPr="00C62285">
        <w:rPr>
          <w:i/>
          <w:iCs/>
        </w:rPr>
        <w:t>[insert number of years]</w:t>
      </w:r>
      <w:r w:rsidRPr="00C62285">
        <w:t xml:space="preserve"> years.</w:t>
      </w:r>
    </w:p>
    <w:p w14:paraId="414B8EB9" w14:textId="77777777" w:rsidR="00DC79BC" w:rsidRPr="00E46ED6" w:rsidRDefault="00DC79BC" w:rsidP="00706F67">
      <w:pPr>
        <w:autoSpaceDE w:val="0"/>
        <w:autoSpaceDN w:val="0"/>
        <w:adjustRightInd w:val="0"/>
        <w:spacing w:after="120"/>
        <w:ind w:left="1620" w:hanging="540"/>
        <w:jc w:val="both"/>
        <w:rPr>
          <w:bCs/>
        </w:rPr>
      </w:pPr>
    </w:p>
    <w:p w14:paraId="0AAF27ED" w14:textId="77777777" w:rsidR="00796460" w:rsidRPr="00E46ED6" w:rsidRDefault="00796460" w:rsidP="00BA74D0">
      <w:pPr>
        <w:pStyle w:val="SectionIIIHeading1"/>
        <w:sectPr w:rsidR="00796460" w:rsidRPr="00E46ED6" w:rsidSect="00293CEF">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E161CD" w14:paraId="707D6EEF" w14:textId="77777777" w:rsidTr="00796460">
        <w:trPr>
          <w:trHeight w:val="1100"/>
        </w:trPr>
        <w:tc>
          <w:tcPr>
            <w:tcW w:w="9198" w:type="dxa"/>
            <w:vAlign w:val="center"/>
          </w:tcPr>
          <w:p w14:paraId="7C9B64F8" w14:textId="77777777" w:rsidR="00455149" w:rsidRPr="00E161CD" w:rsidRDefault="00455149" w:rsidP="00764A9B">
            <w:pPr>
              <w:pStyle w:val="SectionHeading"/>
            </w:pPr>
            <w:bookmarkStart w:id="327" w:name="_Toc436903898"/>
            <w:bookmarkStart w:id="328" w:name="_Toc438266927"/>
            <w:bookmarkStart w:id="329" w:name="_Toc438267901"/>
            <w:bookmarkStart w:id="330" w:name="_Toc438366667"/>
            <w:bookmarkStart w:id="331" w:name="_Toc438954445"/>
            <w:bookmarkStart w:id="332" w:name="_Toc454620902"/>
            <w:r w:rsidRPr="00E161CD">
              <w:t>Section IV</w:t>
            </w:r>
            <w:r w:rsidR="00F6778E" w:rsidRPr="00E161CD">
              <w:t xml:space="preserve"> -</w:t>
            </w:r>
            <w:r w:rsidR="00B95321" w:rsidRPr="00E161CD">
              <w:t xml:space="preserve"> </w:t>
            </w:r>
            <w:r w:rsidRPr="00E161CD">
              <w:t>Bidding Forms</w:t>
            </w:r>
            <w:bookmarkEnd w:id="327"/>
            <w:bookmarkEnd w:id="328"/>
            <w:bookmarkEnd w:id="329"/>
            <w:bookmarkEnd w:id="330"/>
            <w:bookmarkEnd w:id="331"/>
            <w:bookmarkEnd w:id="332"/>
          </w:p>
        </w:tc>
      </w:tr>
    </w:tbl>
    <w:p w14:paraId="1715B5F2" w14:textId="77777777" w:rsidR="00455149" w:rsidRPr="00E46ED6" w:rsidRDefault="00455149">
      <w:pPr>
        <w:jc w:val="center"/>
        <w:rPr>
          <w:b/>
          <w:sz w:val="32"/>
        </w:rPr>
      </w:pPr>
      <w:r w:rsidRPr="00E161CD">
        <w:rPr>
          <w:b/>
          <w:sz w:val="32"/>
        </w:rPr>
        <w:t>Table of Forms</w:t>
      </w:r>
    </w:p>
    <w:p w14:paraId="36F1C6C7" w14:textId="77777777" w:rsidR="00455149" w:rsidRPr="00E46ED6" w:rsidRDefault="00455149">
      <w:pPr>
        <w:jc w:val="center"/>
        <w:rPr>
          <w:b/>
          <w:sz w:val="32"/>
        </w:rPr>
      </w:pPr>
    </w:p>
    <w:p w14:paraId="74638D2B" w14:textId="77777777" w:rsidR="00455149" w:rsidRPr="00E46ED6" w:rsidRDefault="00455149">
      <w:pPr>
        <w:rPr>
          <w:b/>
        </w:rPr>
      </w:pPr>
    </w:p>
    <w:p w14:paraId="2A2B9266" w14:textId="1F0A42CB" w:rsidR="006E7DC0" w:rsidRPr="00E46ED6" w:rsidRDefault="007673F1">
      <w:pPr>
        <w:pStyle w:val="TOC1"/>
        <w:rPr>
          <w:rFonts w:asciiTheme="minorHAnsi" w:eastAsiaTheme="minorEastAsia" w:hAnsiTheme="minorHAnsi" w:cstheme="minorBidi"/>
          <w:b w:val="0"/>
          <w:noProof/>
          <w:sz w:val="22"/>
          <w:szCs w:val="22"/>
        </w:rPr>
      </w:pPr>
      <w:r w:rsidRPr="00E46ED6">
        <w:rPr>
          <w:b w:val="0"/>
          <w:bCs/>
          <w:sz w:val="22"/>
          <w:szCs w:val="22"/>
        </w:rPr>
        <w:fldChar w:fldCharType="begin"/>
      </w:r>
      <w:r w:rsidR="00455149" w:rsidRPr="00E46ED6">
        <w:rPr>
          <w:b w:val="0"/>
          <w:bCs/>
          <w:sz w:val="22"/>
          <w:szCs w:val="22"/>
        </w:rPr>
        <w:instrText xml:space="preserve"> TOC \t "Section V. Header,1" </w:instrText>
      </w:r>
      <w:r w:rsidRPr="00E46ED6">
        <w:rPr>
          <w:b w:val="0"/>
          <w:bCs/>
          <w:sz w:val="22"/>
          <w:szCs w:val="22"/>
        </w:rPr>
        <w:fldChar w:fldCharType="separate"/>
      </w:r>
      <w:r w:rsidR="006E7DC0" w:rsidRPr="00E46ED6">
        <w:rPr>
          <w:noProof/>
          <w:sz w:val="22"/>
          <w:szCs w:val="22"/>
        </w:rPr>
        <w:t>Letter of Bid</w:t>
      </w:r>
      <w:r w:rsidR="006E7DC0" w:rsidRPr="00E46ED6">
        <w:rPr>
          <w:noProof/>
          <w:sz w:val="22"/>
          <w:szCs w:val="22"/>
        </w:rPr>
        <w:tab/>
      </w:r>
      <w:r w:rsidRPr="00E46ED6">
        <w:rPr>
          <w:noProof/>
          <w:sz w:val="22"/>
          <w:szCs w:val="22"/>
        </w:rPr>
        <w:fldChar w:fldCharType="begin"/>
      </w:r>
      <w:r w:rsidR="006E7DC0" w:rsidRPr="00E46ED6">
        <w:rPr>
          <w:noProof/>
          <w:sz w:val="22"/>
          <w:szCs w:val="22"/>
        </w:rPr>
        <w:instrText xml:space="preserve"> PAGEREF _Toc454620975 \h </w:instrText>
      </w:r>
      <w:r w:rsidRPr="00E46ED6">
        <w:rPr>
          <w:noProof/>
          <w:sz w:val="22"/>
          <w:szCs w:val="22"/>
        </w:rPr>
      </w:r>
      <w:r w:rsidRPr="00E46ED6">
        <w:rPr>
          <w:noProof/>
          <w:sz w:val="22"/>
          <w:szCs w:val="22"/>
        </w:rPr>
        <w:fldChar w:fldCharType="separate"/>
      </w:r>
      <w:r w:rsidR="00782FCE">
        <w:rPr>
          <w:noProof/>
          <w:sz w:val="22"/>
          <w:szCs w:val="22"/>
        </w:rPr>
        <w:t>44</w:t>
      </w:r>
      <w:r w:rsidRPr="00E46ED6">
        <w:rPr>
          <w:noProof/>
          <w:sz w:val="22"/>
          <w:szCs w:val="22"/>
        </w:rPr>
        <w:fldChar w:fldCharType="end"/>
      </w:r>
    </w:p>
    <w:p w14:paraId="649C1C8F" w14:textId="100D524A"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Bidder Information Form</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_Toc454620976 \h </w:instrText>
      </w:r>
      <w:r w:rsidR="007673F1" w:rsidRPr="00E46ED6">
        <w:rPr>
          <w:noProof/>
          <w:sz w:val="22"/>
          <w:szCs w:val="22"/>
        </w:rPr>
      </w:r>
      <w:r w:rsidR="007673F1" w:rsidRPr="00E46ED6">
        <w:rPr>
          <w:noProof/>
          <w:sz w:val="22"/>
          <w:szCs w:val="22"/>
        </w:rPr>
        <w:fldChar w:fldCharType="separate"/>
      </w:r>
      <w:r w:rsidR="00782FCE">
        <w:rPr>
          <w:noProof/>
          <w:sz w:val="22"/>
          <w:szCs w:val="22"/>
        </w:rPr>
        <w:t>47</w:t>
      </w:r>
      <w:r w:rsidR="007673F1" w:rsidRPr="00E46ED6">
        <w:rPr>
          <w:noProof/>
          <w:sz w:val="22"/>
          <w:szCs w:val="22"/>
        </w:rPr>
        <w:fldChar w:fldCharType="end"/>
      </w:r>
    </w:p>
    <w:p w14:paraId="54007B0E" w14:textId="173C104C"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Bidder’s JV Members Information Form</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_Toc454620977 \h </w:instrText>
      </w:r>
      <w:r w:rsidR="007673F1" w:rsidRPr="00E46ED6">
        <w:rPr>
          <w:noProof/>
          <w:sz w:val="22"/>
          <w:szCs w:val="22"/>
        </w:rPr>
      </w:r>
      <w:r w:rsidR="007673F1" w:rsidRPr="00E46ED6">
        <w:rPr>
          <w:noProof/>
          <w:sz w:val="22"/>
          <w:szCs w:val="22"/>
        </w:rPr>
        <w:fldChar w:fldCharType="separate"/>
      </w:r>
      <w:r w:rsidR="00782FCE">
        <w:rPr>
          <w:noProof/>
          <w:sz w:val="22"/>
          <w:szCs w:val="22"/>
        </w:rPr>
        <w:t>48</w:t>
      </w:r>
      <w:r w:rsidR="007673F1" w:rsidRPr="00E46ED6">
        <w:rPr>
          <w:noProof/>
          <w:sz w:val="22"/>
          <w:szCs w:val="22"/>
        </w:rPr>
        <w:fldChar w:fldCharType="end"/>
      </w:r>
    </w:p>
    <w:p w14:paraId="317DB183" w14:textId="0DC8566F"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Outside the Purchaser’s Country, to be Imported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_Toc454620978 \h </w:instrText>
      </w:r>
      <w:r w:rsidR="007673F1" w:rsidRPr="00E46ED6">
        <w:rPr>
          <w:noProof/>
          <w:sz w:val="22"/>
          <w:szCs w:val="22"/>
        </w:rPr>
      </w:r>
      <w:r w:rsidR="007673F1" w:rsidRPr="00E46ED6">
        <w:rPr>
          <w:noProof/>
          <w:sz w:val="22"/>
          <w:szCs w:val="22"/>
        </w:rPr>
        <w:fldChar w:fldCharType="separate"/>
      </w:r>
      <w:r w:rsidR="00782FCE">
        <w:rPr>
          <w:noProof/>
          <w:sz w:val="22"/>
          <w:szCs w:val="22"/>
        </w:rPr>
        <w:t>50</w:t>
      </w:r>
      <w:r w:rsidR="007673F1" w:rsidRPr="00E46ED6">
        <w:rPr>
          <w:noProof/>
          <w:sz w:val="22"/>
          <w:szCs w:val="22"/>
        </w:rPr>
        <w:fldChar w:fldCharType="end"/>
      </w:r>
    </w:p>
    <w:p w14:paraId="3E0FB7DF" w14:textId="3254FB7E"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Outside the Purchaser’s Country, already imported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_Toc454620979 \h </w:instrText>
      </w:r>
      <w:r w:rsidR="007673F1" w:rsidRPr="00E46ED6">
        <w:rPr>
          <w:noProof/>
          <w:sz w:val="22"/>
          <w:szCs w:val="22"/>
        </w:rPr>
      </w:r>
      <w:r w:rsidR="007673F1" w:rsidRPr="00E46ED6">
        <w:rPr>
          <w:noProof/>
          <w:sz w:val="22"/>
          <w:szCs w:val="22"/>
        </w:rPr>
        <w:fldChar w:fldCharType="separate"/>
      </w:r>
      <w:r w:rsidR="00782FCE">
        <w:rPr>
          <w:noProof/>
          <w:sz w:val="22"/>
          <w:szCs w:val="22"/>
        </w:rPr>
        <w:t>58</w:t>
      </w:r>
      <w:r w:rsidR="007673F1" w:rsidRPr="00E46ED6">
        <w:rPr>
          <w:noProof/>
          <w:sz w:val="22"/>
          <w:szCs w:val="22"/>
        </w:rPr>
        <w:fldChar w:fldCharType="end"/>
      </w:r>
    </w:p>
    <w:p w14:paraId="7C0DB236" w14:textId="300E3662"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Schedule: Goods Manufactured in the Purchaser’s Country</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_Toc454620980 \h </w:instrText>
      </w:r>
      <w:r w:rsidR="007673F1" w:rsidRPr="00E46ED6">
        <w:rPr>
          <w:noProof/>
          <w:sz w:val="22"/>
          <w:szCs w:val="22"/>
        </w:rPr>
      </w:r>
      <w:r w:rsidR="007673F1" w:rsidRPr="00E46ED6">
        <w:rPr>
          <w:noProof/>
          <w:sz w:val="22"/>
          <w:szCs w:val="22"/>
        </w:rPr>
        <w:fldChar w:fldCharType="separate"/>
      </w:r>
      <w:r w:rsidR="00782FCE">
        <w:rPr>
          <w:noProof/>
          <w:sz w:val="22"/>
          <w:szCs w:val="22"/>
        </w:rPr>
        <w:t>59</w:t>
      </w:r>
      <w:r w:rsidR="007673F1" w:rsidRPr="00E46ED6">
        <w:rPr>
          <w:noProof/>
          <w:sz w:val="22"/>
          <w:szCs w:val="22"/>
        </w:rPr>
        <w:fldChar w:fldCharType="end"/>
      </w:r>
    </w:p>
    <w:p w14:paraId="347AB768" w14:textId="0D5878C8"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Price and Completion Schedule - Related Services</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_Toc454620981 \h </w:instrText>
      </w:r>
      <w:r w:rsidR="007673F1" w:rsidRPr="00E46ED6">
        <w:rPr>
          <w:noProof/>
          <w:sz w:val="22"/>
          <w:szCs w:val="22"/>
        </w:rPr>
      </w:r>
      <w:r w:rsidR="007673F1" w:rsidRPr="00E46ED6">
        <w:rPr>
          <w:noProof/>
          <w:sz w:val="22"/>
          <w:szCs w:val="22"/>
        </w:rPr>
        <w:fldChar w:fldCharType="separate"/>
      </w:r>
      <w:r w:rsidR="00782FCE">
        <w:rPr>
          <w:noProof/>
          <w:sz w:val="22"/>
          <w:szCs w:val="22"/>
        </w:rPr>
        <w:t>60</w:t>
      </w:r>
      <w:r w:rsidR="007673F1" w:rsidRPr="00E46ED6">
        <w:rPr>
          <w:noProof/>
          <w:sz w:val="22"/>
          <w:szCs w:val="22"/>
        </w:rPr>
        <w:fldChar w:fldCharType="end"/>
      </w:r>
    </w:p>
    <w:p w14:paraId="62DAD8EF" w14:textId="20330498"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 Security</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_Toc454620982 \h </w:instrText>
      </w:r>
      <w:r w:rsidR="007673F1" w:rsidRPr="00E46ED6">
        <w:rPr>
          <w:noProof/>
          <w:sz w:val="22"/>
          <w:szCs w:val="22"/>
        </w:rPr>
      </w:r>
      <w:r w:rsidR="007673F1" w:rsidRPr="00E46ED6">
        <w:rPr>
          <w:noProof/>
          <w:sz w:val="22"/>
          <w:szCs w:val="22"/>
        </w:rPr>
        <w:fldChar w:fldCharType="separate"/>
      </w:r>
      <w:r w:rsidR="00782FCE">
        <w:rPr>
          <w:noProof/>
          <w:sz w:val="22"/>
          <w:szCs w:val="22"/>
        </w:rPr>
        <w:t>61</w:t>
      </w:r>
      <w:r w:rsidR="007673F1" w:rsidRPr="00E46ED6">
        <w:rPr>
          <w:noProof/>
          <w:sz w:val="22"/>
          <w:szCs w:val="22"/>
        </w:rPr>
        <w:fldChar w:fldCharType="end"/>
      </w:r>
    </w:p>
    <w:p w14:paraId="00C145F5" w14:textId="2A8074E2"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 Security (Bid Bond)</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_Toc454620983 \h </w:instrText>
      </w:r>
      <w:r w:rsidR="007673F1" w:rsidRPr="00E46ED6">
        <w:rPr>
          <w:noProof/>
          <w:sz w:val="22"/>
          <w:szCs w:val="22"/>
        </w:rPr>
      </w:r>
      <w:r w:rsidR="007673F1" w:rsidRPr="00E46ED6">
        <w:rPr>
          <w:noProof/>
          <w:sz w:val="22"/>
          <w:szCs w:val="22"/>
        </w:rPr>
        <w:fldChar w:fldCharType="separate"/>
      </w:r>
      <w:r w:rsidR="00782FCE">
        <w:rPr>
          <w:noProof/>
          <w:sz w:val="22"/>
          <w:szCs w:val="22"/>
        </w:rPr>
        <w:t>63</w:t>
      </w:r>
      <w:r w:rsidR="007673F1" w:rsidRPr="00E46ED6">
        <w:rPr>
          <w:noProof/>
          <w:sz w:val="22"/>
          <w:szCs w:val="22"/>
        </w:rPr>
        <w:fldChar w:fldCharType="end"/>
      </w:r>
    </w:p>
    <w:p w14:paraId="11A58885" w14:textId="28CFF560"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Form of Bid-Securing Declaration</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_Toc454620984 \h </w:instrText>
      </w:r>
      <w:r w:rsidR="007673F1" w:rsidRPr="00E46ED6">
        <w:rPr>
          <w:noProof/>
          <w:sz w:val="22"/>
          <w:szCs w:val="22"/>
        </w:rPr>
      </w:r>
      <w:r w:rsidR="007673F1" w:rsidRPr="00E46ED6">
        <w:rPr>
          <w:noProof/>
          <w:sz w:val="22"/>
          <w:szCs w:val="22"/>
        </w:rPr>
        <w:fldChar w:fldCharType="separate"/>
      </w:r>
      <w:r w:rsidR="00782FCE">
        <w:rPr>
          <w:noProof/>
          <w:sz w:val="22"/>
          <w:szCs w:val="22"/>
        </w:rPr>
        <w:t>65</w:t>
      </w:r>
      <w:r w:rsidR="007673F1" w:rsidRPr="00E46ED6">
        <w:rPr>
          <w:noProof/>
          <w:sz w:val="22"/>
          <w:szCs w:val="22"/>
        </w:rPr>
        <w:fldChar w:fldCharType="end"/>
      </w:r>
    </w:p>
    <w:p w14:paraId="167318DB" w14:textId="589CBB03" w:rsidR="006E7DC0" w:rsidRPr="00E46ED6" w:rsidRDefault="006E7DC0">
      <w:pPr>
        <w:pStyle w:val="TOC1"/>
        <w:rPr>
          <w:rFonts w:asciiTheme="minorHAnsi" w:eastAsiaTheme="minorEastAsia" w:hAnsiTheme="minorHAnsi" w:cstheme="minorBidi"/>
          <w:b w:val="0"/>
          <w:noProof/>
          <w:sz w:val="22"/>
          <w:szCs w:val="22"/>
        </w:rPr>
      </w:pPr>
      <w:r w:rsidRPr="00E46ED6">
        <w:rPr>
          <w:noProof/>
          <w:sz w:val="22"/>
          <w:szCs w:val="22"/>
        </w:rPr>
        <w:t>Manufacturer’s Authorization</w:t>
      </w:r>
      <w:r w:rsidRPr="00E46ED6">
        <w:rPr>
          <w:noProof/>
          <w:sz w:val="22"/>
          <w:szCs w:val="22"/>
        </w:rPr>
        <w:tab/>
      </w:r>
      <w:r w:rsidR="007673F1" w:rsidRPr="00E46ED6">
        <w:rPr>
          <w:noProof/>
          <w:sz w:val="22"/>
          <w:szCs w:val="22"/>
        </w:rPr>
        <w:fldChar w:fldCharType="begin"/>
      </w:r>
      <w:r w:rsidRPr="00E46ED6">
        <w:rPr>
          <w:noProof/>
          <w:sz w:val="22"/>
          <w:szCs w:val="22"/>
        </w:rPr>
        <w:instrText xml:space="preserve"> PAGEREF _Toc454620985 \h </w:instrText>
      </w:r>
      <w:r w:rsidR="007673F1" w:rsidRPr="00E46ED6">
        <w:rPr>
          <w:noProof/>
          <w:sz w:val="22"/>
          <w:szCs w:val="22"/>
        </w:rPr>
      </w:r>
      <w:r w:rsidR="007673F1" w:rsidRPr="00E46ED6">
        <w:rPr>
          <w:noProof/>
          <w:sz w:val="22"/>
          <w:szCs w:val="22"/>
        </w:rPr>
        <w:fldChar w:fldCharType="separate"/>
      </w:r>
      <w:r w:rsidR="00782FCE">
        <w:rPr>
          <w:noProof/>
          <w:sz w:val="22"/>
          <w:szCs w:val="22"/>
        </w:rPr>
        <w:t>67</w:t>
      </w:r>
      <w:r w:rsidR="007673F1" w:rsidRPr="00E46ED6">
        <w:rPr>
          <w:noProof/>
          <w:sz w:val="22"/>
          <w:szCs w:val="22"/>
        </w:rPr>
        <w:fldChar w:fldCharType="end"/>
      </w:r>
    </w:p>
    <w:p w14:paraId="588D53EC" w14:textId="77777777" w:rsidR="00455149" w:rsidRPr="00E46ED6" w:rsidRDefault="007673F1" w:rsidP="008B7062">
      <w:pPr>
        <w:pStyle w:val="TOC1"/>
        <w:spacing w:before="0"/>
        <w:rPr>
          <w:sz w:val="22"/>
          <w:szCs w:val="22"/>
        </w:rPr>
      </w:pPr>
      <w:r w:rsidRPr="00E46ED6">
        <w:rPr>
          <w:b w:val="0"/>
          <w:bCs/>
          <w:sz w:val="22"/>
          <w:szCs w:val="22"/>
        </w:rPr>
        <w:fldChar w:fldCharType="end"/>
      </w:r>
    </w:p>
    <w:p w14:paraId="40D97C6F" w14:textId="77777777" w:rsidR="00455149" w:rsidRPr="00E46ED6" w:rsidRDefault="00455149"/>
    <w:p w14:paraId="72877B7F" w14:textId="77777777" w:rsidR="00455149" w:rsidRPr="00E46ED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E46ED6">
        <w:br w:type="page"/>
      </w:r>
    </w:p>
    <w:p w14:paraId="5299BAC9" w14:textId="77777777" w:rsidR="008E7578" w:rsidRPr="00E46ED6" w:rsidRDefault="008E7578" w:rsidP="008E7578">
      <w:pPr>
        <w:pStyle w:val="SectionVHeader"/>
        <w:spacing w:before="0"/>
      </w:pPr>
      <w:bookmarkStart w:id="333" w:name="_Toc345681383"/>
      <w:bookmarkStart w:id="334" w:name="_Toc347230619"/>
      <w:bookmarkStart w:id="335" w:name="_Toc454620975"/>
      <w:r w:rsidRPr="00E46ED6">
        <w:t>Letter of Bid</w:t>
      </w:r>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E46ED6" w14:paraId="0A66D3A6" w14:textId="77777777" w:rsidTr="008E7578">
        <w:tc>
          <w:tcPr>
            <w:tcW w:w="8990" w:type="dxa"/>
          </w:tcPr>
          <w:p w14:paraId="6E9F9067" w14:textId="77777777" w:rsidR="008E7578" w:rsidRPr="00E46ED6" w:rsidRDefault="008E7578" w:rsidP="00913EC4">
            <w:pPr>
              <w:spacing w:before="120"/>
              <w:rPr>
                <w:i/>
              </w:rPr>
            </w:pPr>
            <w:r w:rsidRPr="00E46ED6">
              <w:rPr>
                <w:i/>
              </w:rPr>
              <w:t>INSTRUCTIONS TO BIDDERS: DELETE THIS BOX ONCE YOU HAVE COMPLETED THE DOCUMENT</w:t>
            </w:r>
          </w:p>
          <w:p w14:paraId="7A73A205" w14:textId="77777777" w:rsidR="008E7578" w:rsidRPr="00E46ED6" w:rsidRDefault="008E7578" w:rsidP="00913EC4">
            <w:pPr>
              <w:rPr>
                <w:i/>
              </w:rPr>
            </w:pPr>
          </w:p>
          <w:p w14:paraId="411B9B84" w14:textId="77777777" w:rsidR="008E7578" w:rsidRPr="00E46ED6" w:rsidRDefault="008E7578" w:rsidP="00913EC4">
            <w:pPr>
              <w:rPr>
                <w:i/>
              </w:rPr>
            </w:pPr>
            <w:r w:rsidRPr="00E46ED6">
              <w:rPr>
                <w:i/>
              </w:rPr>
              <w:t>The Bidder must prepare this Letter of Bid on stationery with its letterhead clearly showing the Bidder’s complete name and business address.</w:t>
            </w:r>
          </w:p>
          <w:p w14:paraId="5B2A00FA" w14:textId="77777777" w:rsidR="008E7578" w:rsidRPr="00E46ED6" w:rsidRDefault="008E7578" w:rsidP="00913EC4">
            <w:pPr>
              <w:rPr>
                <w:i/>
              </w:rPr>
            </w:pPr>
          </w:p>
          <w:p w14:paraId="7574517B" w14:textId="77777777" w:rsidR="008E7578" w:rsidRPr="00E46ED6" w:rsidRDefault="008E7578" w:rsidP="00B16A64">
            <w:pPr>
              <w:rPr>
                <w:rFonts w:cs="Arial"/>
                <w:i/>
              </w:rPr>
            </w:pPr>
            <w:r w:rsidRPr="00E46ED6">
              <w:rPr>
                <w:i/>
                <w:u w:val="single"/>
              </w:rPr>
              <w:t>Note</w:t>
            </w:r>
            <w:r w:rsidRPr="00E46ED6">
              <w:rPr>
                <w:i/>
              </w:rPr>
              <w:t>: All italicized text is to help Bidders in preparing this form</w:t>
            </w:r>
            <w:r w:rsidR="004C5DF3" w:rsidRPr="00E46ED6">
              <w:rPr>
                <w:i/>
              </w:rPr>
              <w:t>.</w:t>
            </w:r>
            <w:r w:rsidRPr="00E46ED6">
              <w:rPr>
                <w:i/>
              </w:rPr>
              <w:t xml:space="preserve"> </w:t>
            </w:r>
          </w:p>
        </w:tc>
      </w:tr>
    </w:tbl>
    <w:p w14:paraId="25D23370" w14:textId="77777777" w:rsidR="008E7578" w:rsidRPr="00E46ED6" w:rsidRDefault="008E7578" w:rsidP="008E7578">
      <w:pPr>
        <w:rPr>
          <w:rFonts w:cs="Arial"/>
        </w:rPr>
      </w:pPr>
    </w:p>
    <w:p w14:paraId="0C0C2901" w14:textId="77777777" w:rsidR="008E7578" w:rsidRPr="00E46ED6" w:rsidRDefault="008E7578" w:rsidP="008E7578">
      <w:pPr>
        <w:tabs>
          <w:tab w:val="right" w:pos="9000"/>
        </w:tabs>
      </w:pPr>
    </w:p>
    <w:p w14:paraId="498DD29F" w14:textId="77777777" w:rsidR="008E7578" w:rsidRPr="00E46ED6" w:rsidRDefault="008E7578" w:rsidP="008E7578">
      <w:pPr>
        <w:tabs>
          <w:tab w:val="right" w:pos="9000"/>
        </w:tabs>
        <w:rPr>
          <w:i/>
        </w:rPr>
      </w:pPr>
      <w:r w:rsidRPr="00E46ED6">
        <w:rPr>
          <w:b/>
        </w:rPr>
        <w:t xml:space="preserve">Date of </w:t>
      </w:r>
      <w:r w:rsidR="00002DA6" w:rsidRPr="00E46ED6">
        <w:rPr>
          <w:b/>
        </w:rPr>
        <w:t>this Bid s</w:t>
      </w:r>
      <w:r w:rsidRPr="00E46ED6">
        <w:rPr>
          <w:b/>
        </w:rPr>
        <w:t>ubmission</w:t>
      </w:r>
      <w:r w:rsidRPr="00E46ED6">
        <w:t xml:space="preserve">: </w:t>
      </w:r>
      <w:r w:rsidRPr="00E46ED6">
        <w:rPr>
          <w:i/>
        </w:rPr>
        <w:t>[insert date (as day, month and year</w:t>
      </w:r>
      <w:r w:rsidR="000374FB" w:rsidRPr="00E46ED6">
        <w:rPr>
          <w:i/>
        </w:rPr>
        <w:t>) of Bid s</w:t>
      </w:r>
      <w:r w:rsidRPr="00E46ED6">
        <w:rPr>
          <w:i/>
        </w:rPr>
        <w:t>ubmission]</w:t>
      </w:r>
    </w:p>
    <w:p w14:paraId="60D5EDA2" w14:textId="77777777" w:rsidR="008E7578" w:rsidRPr="00E46ED6" w:rsidRDefault="008E7578" w:rsidP="008E7578">
      <w:pPr>
        <w:tabs>
          <w:tab w:val="right" w:pos="9000"/>
        </w:tabs>
      </w:pPr>
      <w:r w:rsidRPr="00E46ED6">
        <w:rPr>
          <w:b/>
        </w:rPr>
        <w:t>RFB No.:</w:t>
      </w:r>
      <w:r w:rsidRPr="00E46ED6">
        <w:t xml:space="preserve"> [</w:t>
      </w:r>
      <w:r w:rsidRPr="00E46ED6">
        <w:rPr>
          <w:i/>
        </w:rPr>
        <w:t xml:space="preserve">insert number of </w:t>
      </w:r>
      <w:r w:rsidR="00945DB8" w:rsidRPr="00E46ED6">
        <w:rPr>
          <w:i/>
        </w:rPr>
        <w:t>RFB</w:t>
      </w:r>
      <w:r w:rsidRPr="00E46ED6">
        <w:rPr>
          <w:i/>
        </w:rPr>
        <w:t xml:space="preserve"> process</w:t>
      </w:r>
      <w:r w:rsidRPr="00E46ED6">
        <w:t>]</w:t>
      </w:r>
    </w:p>
    <w:p w14:paraId="0A0A51D2" w14:textId="77777777" w:rsidR="008E7578" w:rsidRPr="00E46ED6" w:rsidRDefault="008E7578" w:rsidP="008E7578">
      <w:pPr>
        <w:tabs>
          <w:tab w:val="right" w:pos="9000"/>
        </w:tabs>
      </w:pPr>
      <w:r w:rsidRPr="00E46ED6">
        <w:rPr>
          <w:b/>
        </w:rPr>
        <w:t>Request for Bid No</w:t>
      </w:r>
      <w:r w:rsidRPr="00E46ED6">
        <w:t>.: [</w:t>
      </w:r>
      <w:r w:rsidRPr="00E46ED6">
        <w:rPr>
          <w:i/>
        </w:rPr>
        <w:t>insert identification</w:t>
      </w:r>
      <w:r w:rsidRPr="00E46ED6">
        <w:t>]</w:t>
      </w:r>
    </w:p>
    <w:p w14:paraId="48F1A354" w14:textId="77777777" w:rsidR="008E7578" w:rsidRPr="00E46ED6" w:rsidRDefault="008E7578" w:rsidP="008E7578">
      <w:r w:rsidRPr="00E46ED6">
        <w:rPr>
          <w:b/>
          <w:iCs/>
        </w:rPr>
        <w:t>Alternative No.</w:t>
      </w:r>
      <w:r w:rsidRPr="00E46ED6">
        <w:rPr>
          <w:iCs/>
        </w:rPr>
        <w:t>:</w:t>
      </w:r>
      <w:r w:rsidRPr="00E46ED6">
        <w:rPr>
          <w:i/>
          <w:iCs/>
        </w:rPr>
        <w:t xml:space="preserve"> </w:t>
      </w:r>
      <w:r w:rsidRPr="00E46ED6">
        <w:rPr>
          <w:iCs/>
        </w:rPr>
        <w:t>[</w:t>
      </w:r>
      <w:r w:rsidRPr="00E46ED6">
        <w:rPr>
          <w:i/>
          <w:iCs/>
        </w:rPr>
        <w:t>insert identification No if this is a Bid for an alternative</w:t>
      </w:r>
      <w:r w:rsidRPr="00E46ED6">
        <w:rPr>
          <w:iCs/>
        </w:rPr>
        <w:t>]</w:t>
      </w:r>
    </w:p>
    <w:p w14:paraId="7913B6A3" w14:textId="77777777" w:rsidR="008E7578" w:rsidRPr="00E46ED6" w:rsidRDefault="008E7578" w:rsidP="008E7578"/>
    <w:p w14:paraId="0452855A" w14:textId="77777777" w:rsidR="008E7578" w:rsidRPr="00E46ED6" w:rsidRDefault="008E7578" w:rsidP="008E7578">
      <w:pPr>
        <w:rPr>
          <w:b/>
        </w:rPr>
      </w:pPr>
      <w:r w:rsidRPr="00E46ED6">
        <w:t xml:space="preserve">To: </w:t>
      </w:r>
      <w:r w:rsidRPr="00E46ED6">
        <w:rPr>
          <w:b/>
        </w:rPr>
        <w:t>[</w:t>
      </w:r>
      <w:r w:rsidRPr="00E46ED6">
        <w:rPr>
          <w:b/>
          <w:i/>
        </w:rPr>
        <w:t>insert complete name of Purchaser</w:t>
      </w:r>
      <w:r w:rsidRPr="00E46ED6">
        <w:rPr>
          <w:b/>
        </w:rPr>
        <w:t>]</w:t>
      </w:r>
    </w:p>
    <w:p w14:paraId="6CD2842A" w14:textId="77777777" w:rsidR="008E7578" w:rsidRPr="00E46ED6" w:rsidRDefault="008E7578" w:rsidP="008E7578"/>
    <w:p w14:paraId="6325417B" w14:textId="77777777" w:rsidR="008E7578" w:rsidRPr="00E46ED6" w:rsidRDefault="00697FB0" w:rsidP="00CA7129">
      <w:pPr>
        <w:pStyle w:val="ListParagraph"/>
        <w:numPr>
          <w:ilvl w:val="0"/>
          <w:numId w:val="79"/>
        </w:numPr>
        <w:spacing w:after="200"/>
        <w:ind w:left="432" w:hanging="432"/>
        <w:contextualSpacing w:val="0"/>
      </w:pPr>
      <w:r w:rsidRPr="00E46ED6">
        <w:rPr>
          <w:b/>
        </w:rPr>
        <w:t>No reservations:</w:t>
      </w:r>
      <w:r w:rsidRPr="00E46ED6">
        <w:t xml:space="preserve"> </w:t>
      </w:r>
      <w:r w:rsidR="008E7578" w:rsidRPr="00E46ED6">
        <w:t xml:space="preserve">We have examined and have no reservations to the </w:t>
      </w:r>
      <w:r w:rsidR="00706F9F" w:rsidRPr="00E46ED6">
        <w:t>bidding</w:t>
      </w:r>
      <w:r w:rsidR="00E41492" w:rsidRPr="00E46ED6">
        <w:t xml:space="preserve"> document</w:t>
      </w:r>
      <w:r w:rsidR="008E7578" w:rsidRPr="00E46ED6">
        <w:t>, including Addenda issued in accordance with Instructions to Bidders (ITB 8);</w:t>
      </w:r>
    </w:p>
    <w:p w14:paraId="274E0033" w14:textId="77777777" w:rsidR="008E7578" w:rsidRPr="00E46ED6" w:rsidRDefault="00697FB0" w:rsidP="00CA7129">
      <w:pPr>
        <w:pStyle w:val="ListParagraph"/>
        <w:numPr>
          <w:ilvl w:val="0"/>
          <w:numId w:val="79"/>
        </w:numPr>
        <w:spacing w:after="200"/>
        <w:ind w:left="432" w:hanging="432"/>
        <w:contextualSpacing w:val="0"/>
      </w:pPr>
      <w:r w:rsidRPr="00E46ED6">
        <w:rPr>
          <w:b/>
          <w:bCs/>
        </w:rPr>
        <w:t>Eligibility</w:t>
      </w:r>
      <w:r w:rsidRPr="00E46ED6">
        <w:rPr>
          <w:bCs/>
        </w:rPr>
        <w:t xml:space="preserve">: </w:t>
      </w:r>
      <w:r w:rsidR="008E7578" w:rsidRPr="00E46ED6">
        <w:rPr>
          <w:bCs/>
        </w:rPr>
        <w:t xml:space="preserve">We </w:t>
      </w:r>
      <w:r w:rsidR="008E7578" w:rsidRPr="00E46ED6">
        <w:t>meet</w:t>
      </w:r>
      <w:r w:rsidR="008E7578" w:rsidRPr="00E46ED6">
        <w:rPr>
          <w:bCs/>
        </w:rPr>
        <w:t xml:space="preserve"> the eligibility requirements and have no conflict of interest in accordance with ITB 4;</w:t>
      </w:r>
    </w:p>
    <w:p w14:paraId="766A694F" w14:textId="77777777" w:rsidR="008E7578" w:rsidRPr="00E46ED6" w:rsidRDefault="003B55AE" w:rsidP="00CA7129">
      <w:pPr>
        <w:pStyle w:val="ListParagraph"/>
        <w:numPr>
          <w:ilvl w:val="0"/>
          <w:numId w:val="79"/>
        </w:numPr>
        <w:spacing w:after="200"/>
        <w:ind w:left="432" w:hanging="432"/>
        <w:contextualSpacing w:val="0"/>
      </w:pPr>
      <w:r w:rsidRPr="00E46ED6">
        <w:rPr>
          <w:b/>
          <w:bCs/>
        </w:rPr>
        <w:t>Bid</w:t>
      </w:r>
      <w:r w:rsidR="00DE7071" w:rsidRPr="00E46ED6">
        <w:rPr>
          <w:b/>
          <w:bCs/>
        </w:rPr>
        <w:t>/Proposal</w:t>
      </w:r>
      <w:r w:rsidRPr="00E46ED6">
        <w:rPr>
          <w:b/>
          <w:bCs/>
        </w:rPr>
        <w:t>-Securing Declaration</w:t>
      </w:r>
      <w:r w:rsidR="00697FB0" w:rsidRPr="00E46ED6">
        <w:rPr>
          <w:bCs/>
        </w:rPr>
        <w:t xml:space="preserve">: </w:t>
      </w:r>
      <w:r w:rsidR="008E7578" w:rsidRPr="00E46ED6">
        <w:rPr>
          <w:bCs/>
        </w:rPr>
        <w:t xml:space="preserve">We </w:t>
      </w:r>
      <w:r w:rsidR="008E7578" w:rsidRPr="00E46ED6">
        <w:t>have</w:t>
      </w:r>
      <w:r w:rsidR="008E7578" w:rsidRPr="00E46ED6">
        <w:rPr>
          <w:bCs/>
        </w:rPr>
        <w:t xml:space="preserve"> </w:t>
      </w:r>
      <w:r w:rsidR="008E7578" w:rsidRPr="00E46ED6">
        <w:t>not</w:t>
      </w:r>
      <w:r w:rsidR="008E7578" w:rsidRPr="00E46ED6">
        <w:rPr>
          <w:bCs/>
        </w:rPr>
        <w:t xml:space="preserve"> been suspended nor declared ineligible by the Purchaser based on execution of a </w:t>
      </w:r>
      <w:r w:rsidR="00E21E5C" w:rsidRPr="00E46ED6">
        <w:rPr>
          <w:bCs/>
        </w:rPr>
        <w:t>Bid-Securing Declaration or Proposal-Securing Declaration</w:t>
      </w:r>
      <w:r w:rsidR="008E7578" w:rsidRPr="00E46ED6">
        <w:rPr>
          <w:bCs/>
        </w:rPr>
        <w:t xml:space="preserve"> in the Purchaser’s </w:t>
      </w:r>
      <w:r w:rsidR="00B20407" w:rsidRPr="00E46ED6">
        <w:rPr>
          <w:bCs/>
        </w:rPr>
        <w:t>Country</w:t>
      </w:r>
      <w:r w:rsidR="00B20407" w:rsidRPr="00E46ED6">
        <w:t xml:space="preserve"> </w:t>
      </w:r>
      <w:r w:rsidR="008E7578" w:rsidRPr="00E46ED6">
        <w:t xml:space="preserve">in accordance with ITB </w:t>
      </w:r>
      <w:r w:rsidR="00137F11" w:rsidRPr="00E46ED6">
        <w:t>4.7</w:t>
      </w:r>
      <w:r w:rsidR="008E7578" w:rsidRPr="00E46ED6">
        <w:t>;</w:t>
      </w:r>
    </w:p>
    <w:p w14:paraId="6B56F229" w14:textId="77777777" w:rsidR="008E7578" w:rsidRPr="00E46ED6" w:rsidRDefault="00697FB0" w:rsidP="00CA7129">
      <w:pPr>
        <w:pStyle w:val="ListParagraph"/>
        <w:numPr>
          <w:ilvl w:val="0"/>
          <w:numId w:val="79"/>
        </w:numPr>
        <w:spacing w:after="200"/>
        <w:ind w:left="432" w:hanging="432"/>
        <w:contextualSpacing w:val="0"/>
      </w:pPr>
      <w:r w:rsidRPr="00E46ED6">
        <w:rPr>
          <w:b/>
        </w:rPr>
        <w:t>Conformity:</w:t>
      </w:r>
      <w:r w:rsidRPr="00E46ED6">
        <w:t xml:space="preserve"> </w:t>
      </w:r>
      <w:r w:rsidR="008E7578" w:rsidRPr="00E46ED6">
        <w:t xml:space="preserve">We offer to supply in conformity with the </w:t>
      </w:r>
      <w:r w:rsidR="00706F9F" w:rsidRPr="00E46ED6">
        <w:t>bidding</w:t>
      </w:r>
      <w:r w:rsidR="00E41492" w:rsidRPr="00E46ED6">
        <w:t xml:space="preserve"> document</w:t>
      </w:r>
      <w:r w:rsidR="008E7578" w:rsidRPr="00E46ED6">
        <w:t xml:space="preserve"> and in accordance with the Delivery Schedules specified in the Schedule of Requirements the following Goods: [</w:t>
      </w:r>
      <w:r w:rsidR="008E7578" w:rsidRPr="00E46ED6">
        <w:rPr>
          <w:i/>
        </w:rPr>
        <w:t>insert a brief description of the Goods and Related Services</w:t>
      </w:r>
      <w:r w:rsidR="008E7578" w:rsidRPr="00E46ED6">
        <w:t>];</w:t>
      </w:r>
    </w:p>
    <w:p w14:paraId="0194EF7B" w14:textId="77777777" w:rsidR="008E7578" w:rsidRPr="00E46ED6" w:rsidRDefault="00697FB0" w:rsidP="00CA7129">
      <w:pPr>
        <w:pStyle w:val="ListParagraph"/>
        <w:numPr>
          <w:ilvl w:val="0"/>
          <w:numId w:val="79"/>
        </w:numPr>
        <w:spacing w:after="200"/>
        <w:ind w:left="432" w:hanging="432"/>
        <w:contextualSpacing w:val="0"/>
      </w:pPr>
      <w:r w:rsidRPr="00E46ED6">
        <w:rPr>
          <w:b/>
        </w:rPr>
        <w:t>Bid Price</w:t>
      </w:r>
      <w:r w:rsidRPr="00E46ED6">
        <w:t xml:space="preserve">: </w:t>
      </w:r>
      <w:r w:rsidR="008E7578" w:rsidRPr="00E46ED6">
        <w:t xml:space="preserve">The total price of our Bid, excluding any discounts offered in item (f) below is: </w:t>
      </w:r>
    </w:p>
    <w:p w14:paraId="49B3FA67" w14:textId="77777777" w:rsidR="0039499B" w:rsidRPr="00E46ED6" w:rsidRDefault="0039499B" w:rsidP="00923342">
      <w:pPr>
        <w:pStyle w:val="ListParagraph"/>
        <w:spacing w:after="200"/>
        <w:ind w:left="1080"/>
        <w:rPr>
          <w:noProof/>
          <w:u w:val="single"/>
        </w:rPr>
      </w:pPr>
      <w:r w:rsidRPr="00E46ED6">
        <w:rPr>
          <w:noProof/>
        </w:rPr>
        <w:t xml:space="preserve">Option 1, in case of one lot:  Total price is: </w:t>
      </w:r>
      <w:r w:rsidRPr="00E46ED6">
        <w:rPr>
          <w:noProof/>
          <w:u w:val="single"/>
        </w:rPr>
        <w:t>[</w:t>
      </w:r>
      <w:r w:rsidRPr="00E46ED6">
        <w:rPr>
          <w:i/>
          <w:noProof/>
          <w:u w:val="single"/>
        </w:rPr>
        <w:t>insert the total price of the Bid in words and figures, indicating the various amounts and the respective currencies</w:t>
      </w:r>
      <w:r w:rsidRPr="00E46ED6">
        <w:rPr>
          <w:noProof/>
          <w:u w:val="single"/>
        </w:rPr>
        <w:t>];</w:t>
      </w:r>
    </w:p>
    <w:p w14:paraId="189A2E84" w14:textId="77777777" w:rsidR="0039499B" w:rsidRPr="00E46ED6" w:rsidRDefault="0039499B" w:rsidP="00923342">
      <w:pPr>
        <w:pStyle w:val="ListParagraph"/>
        <w:spacing w:after="200"/>
        <w:ind w:left="1080"/>
        <w:rPr>
          <w:noProof/>
        </w:rPr>
      </w:pPr>
    </w:p>
    <w:p w14:paraId="6DF74EE0" w14:textId="77777777" w:rsidR="0039499B" w:rsidRPr="00E46ED6" w:rsidRDefault="0039499B" w:rsidP="00923342">
      <w:pPr>
        <w:pStyle w:val="ListParagraph"/>
        <w:spacing w:after="200"/>
        <w:ind w:left="1080"/>
        <w:rPr>
          <w:noProof/>
        </w:rPr>
      </w:pPr>
      <w:r w:rsidRPr="00E46ED6">
        <w:rPr>
          <w:noProof/>
        </w:rPr>
        <w:t xml:space="preserve">Or </w:t>
      </w:r>
    </w:p>
    <w:p w14:paraId="4399C7CF" w14:textId="77777777" w:rsidR="0039499B" w:rsidRPr="00E46ED6" w:rsidRDefault="0039499B" w:rsidP="00923342">
      <w:pPr>
        <w:pStyle w:val="ListParagraph"/>
        <w:spacing w:after="200"/>
        <w:ind w:left="1080"/>
        <w:rPr>
          <w:noProof/>
        </w:rPr>
      </w:pPr>
    </w:p>
    <w:p w14:paraId="7D932158" w14:textId="77777777" w:rsidR="0039499B" w:rsidRPr="00E46ED6" w:rsidRDefault="0039499B" w:rsidP="00923342">
      <w:pPr>
        <w:pStyle w:val="ListParagraph"/>
        <w:spacing w:after="200"/>
        <w:ind w:left="1080"/>
        <w:contextualSpacing w:val="0"/>
        <w:rPr>
          <w:noProof/>
        </w:rPr>
      </w:pPr>
      <w:r w:rsidRPr="00E46ED6">
        <w:rPr>
          <w:noProof/>
        </w:rPr>
        <w:t>Option 2, in case of multiple lots: (a) Total price of each lot [</w:t>
      </w:r>
      <w:r w:rsidRPr="00E46ED6">
        <w:rPr>
          <w:i/>
          <w:noProof/>
        </w:rPr>
        <w:t>insert the total price of each lot in words and figures, indicating the various amounts and the respective currencies</w:t>
      </w:r>
      <w:r w:rsidRPr="00E46ED6">
        <w:rPr>
          <w:noProof/>
        </w:rPr>
        <w:t>]; and (b) Total price of all lots (sum of all lots) [</w:t>
      </w:r>
      <w:r w:rsidRPr="00E46ED6">
        <w:rPr>
          <w:i/>
          <w:noProof/>
        </w:rPr>
        <w:t>insert the total price of all lots in words and figures, indicating the various amounts and the respective currencies</w:t>
      </w:r>
      <w:r w:rsidRPr="00E46ED6">
        <w:rPr>
          <w:noProof/>
        </w:rPr>
        <w:t>];</w:t>
      </w:r>
      <w:bookmarkStart w:id="336" w:name="_Hlt236460747"/>
      <w:bookmarkEnd w:id="336"/>
    </w:p>
    <w:p w14:paraId="1073224F" w14:textId="77777777" w:rsidR="008E7578" w:rsidRPr="00E46ED6" w:rsidRDefault="00697FB0" w:rsidP="00CA7129">
      <w:pPr>
        <w:pStyle w:val="ListParagraph"/>
        <w:numPr>
          <w:ilvl w:val="0"/>
          <w:numId w:val="79"/>
        </w:numPr>
        <w:spacing w:after="200"/>
        <w:ind w:left="432" w:hanging="432"/>
        <w:contextualSpacing w:val="0"/>
      </w:pPr>
      <w:r w:rsidRPr="00E46ED6">
        <w:rPr>
          <w:b/>
        </w:rPr>
        <w:t>Discounts</w:t>
      </w:r>
      <w:r w:rsidRPr="00E46ED6">
        <w:t xml:space="preserve">: </w:t>
      </w:r>
      <w:r w:rsidR="008E7578" w:rsidRPr="00E46ED6">
        <w:t xml:space="preserve">The discounts offered and the methodology for their application are: </w:t>
      </w:r>
    </w:p>
    <w:p w14:paraId="2BF7F58F" w14:textId="77777777" w:rsidR="008E7578" w:rsidRPr="00E46ED6" w:rsidRDefault="008E7578" w:rsidP="008E7578">
      <w:pPr>
        <w:spacing w:after="200"/>
        <w:ind w:left="864" w:hanging="432"/>
      </w:pPr>
      <w:r w:rsidRPr="00E46ED6">
        <w:t>(i) The discounts offered are: [</w:t>
      </w:r>
      <w:r w:rsidRPr="00E46ED6">
        <w:rPr>
          <w:i/>
        </w:rPr>
        <w:t>Specify in detail each discount offered.</w:t>
      </w:r>
      <w:r w:rsidRPr="00E46ED6">
        <w:t>]</w:t>
      </w:r>
    </w:p>
    <w:p w14:paraId="62944604" w14:textId="77777777" w:rsidR="008E7578" w:rsidRPr="00E46ED6" w:rsidRDefault="008E7578" w:rsidP="008E7578">
      <w:pPr>
        <w:spacing w:after="200"/>
        <w:ind w:left="864" w:hanging="432"/>
      </w:pPr>
      <w:r w:rsidRPr="00E46ED6">
        <w:t>(ii) The exact method of calculations to determine the net price after application of discounts is shown below: [</w:t>
      </w:r>
      <w:r w:rsidRPr="00E46ED6">
        <w:rPr>
          <w:i/>
        </w:rPr>
        <w:t>Specify in detail the method that shall be used to apply the discounts</w:t>
      </w:r>
      <w:r w:rsidRPr="00E46ED6">
        <w:t>];</w:t>
      </w:r>
    </w:p>
    <w:p w14:paraId="6D4EE3D6" w14:textId="77777777" w:rsidR="008E7578" w:rsidRPr="00E46ED6" w:rsidRDefault="0045512B" w:rsidP="00CA7129">
      <w:pPr>
        <w:pStyle w:val="ListParagraph"/>
        <w:numPr>
          <w:ilvl w:val="0"/>
          <w:numId w:val="79"/>
        </w:numPr>
        <w:spacing w:after="200"/>
        <w:ind w:left="432" w:hanging="432"/>
        <w:contextualSpacing w:val="0"/>
      </w:pPr>
      <w:r w:rsidRPr="00E46ED6">
        <w:rPr>
          <w:b/>
        </w:rPr>
        <w:t>Bid Validity Period</w:t>
      </w:r>
      <w:r w:rsidRPr="00E46ED6">
        <w:t xml:space="preserve">: Our Bid shall be valid for the period specified in BDS 18.1 (as amended, if applicable) from the date fixed for the </w:t>
      </w:r>
      <w:r w:rsidR="00BA37AB" w:rsidRPr="00E46ED6">
        <w:t>B</w:t>
      </w:r>
      <w:r w:rsidRPr="00E46ED6">
        <w:t>id submission deadline specified in BDS 22.1 (as amended, if applicable), and it shall remain binding upon us and may be accepted at any time before the expiration of that period;</w:t>
      </w:r>
    </w:p>
    <w:p w14:paraId="06878786" w14:textId="77777777" w:rsidR="008E7578" w:rsidRPr="00E46ED6" w:rsidRDefault="00697FB0" w:rsidP="00CA7129">
      <w:pPr>
        <w:pStyle w:val="ListParagraph"/>
        <w:numPr>
          <w:ilvl w:val="0"/>
          <w:numId w:val="79"/>
        </w:numPr>
        <w:spacing w:after="200"/>
        <w:ind w:left="432" w:hanging="432"/>
        <w:contextualSpacing w:val="0"/>
      </w:pPr>
      <w:r w:rsidRPr="00E46ED6">
        <w:rPr>
          <w:b/>
        </w:rPr>
        <w:t>Performance Security</w:t>
      </w:r>
      <w:r w:rsidRPr="00E46ED6">
        <w:t xml:space="preserve">: </w:t>
      </w:r>
      <w:r w:rsidR="008E7578" w:rsidRPr="00E46ED6">
        <w:t xml:space="preserve">If our </w:t>
      </w:r>
      <w:r w:rsidR="000E14F1" w:rsidRPr="00E46ED6">
        <w:t>Bid</w:t>
      </w:r>
      <w:r w:rsidR="008E7578" w:rsidRPr="00E46ED6">
        <w:t xml:space="preserve"> is accepted, we commit to obtain a performance security in accordance with the </w:t>
      </w:r>
      <w:r w:rsidR="00706F9F" w:rsidRPr="00E46ED6">
        <w:t>bidding</w:t>
      </w:r>
      <w:r w:rsidR="00E41492" w:rsidRPr="00E46ED6">
        <w:t xml:space="preserve"> document</w:t>
      </w:r>
      <w:r w:rsidR="008E7578" w:rsidRPr="00E46ED6">
        <w:t>;</w:t>
      </w:r>
    </w:p>
    <w:p w14:paraId="1866E00C" w14:textId="77777777" w:rsidR="008E7578" w:rsidRPr="00E46ED6" w:rsidRDefault="00697FB0" w:rsidP="00CA7129">
      <w:pPr>
        <w:pStyle w:val="ListParagraph"/>
        <w:numPr>
          <w:ilvl w:val="0"/>
          <w:numId w:val="79"/>
        </w:numPr>
        <w:spacing w:after="200"/>
        <w:ind w:left="432" w:hanging="432"/>
        <w:contextualSpacing w:val="0"/>
      </w:pPr>
      <w:r w:rsidRPr="00E46ED6">
        <w:rPr>
          <w:b/>
        </w:rPr>
        <w:t>One Bid per Bidder</w:t>
      </w:r>
      <w:r w:rsidRPr="00E46ED6">
        <w:t xml:space="preserve">: </w:t>
      </w:r>
      <w:r w:rsidR="008E7578" w:rsidRPr="00E46ED6">
        <w:t xml:space="preserve">We are not submitting any other </w:t>
      </w:r>
      <w:r w:rsidR="000E14F1" w:rsidRPr="00E46ED6">
        <w:t>Bid</w:t>
      </w:r>
      <w:r w:rsidR="008E7578" w:rsidRPr="00E46ED6">
        <w:t>(s) as an individual Bidder, and we</w:t>
      </w:r>
      <w:r w:rsidR="008E7578" w:rsidRPr="00E46ED6">
        <w:rPr>
          <w:i/>
        </w:rPr>
        <w:t xml:space="preserve"> </w:t>
      </w:r>
      <w:r w:rsidR="008E7578" w:rsidRPr="00E46ED6">
        <w:t xml:space="preserve">are not participating in any other </w:t>
      </w:r>
      <w:r w:rsidR="000E14F1" w:rsidRPr="00E46ED6">
        <w:t>Bid</w:t>
      </w:r>
      <w:r w:rsidR="008E7578" w:rsidRPr="00E46ED6">
        <w:t xml:space="preserve">(s) as a Joint Venture </w:t>
      </w:r>
      <w:r w:rsidR="003D0251" w:rsidRPr="00E46ED6">
        <w:t>member</w:t>
      </w:r>
      <w:r w:rsidR="008E7578" w:rsidRPr="00E46ED6">
        <w:t xml:space="preserve">, </w:t>
      </w:r>
      <w:r w:rsidR="00E7248C" w:rsidRPr="00E46ED6">
        <w:t xml:space="preserve">or as a subcontractor, </w:t>
      </w:r>
      <w:r w:rsidR="008E7578" w:rsidRPr="00E46ED6">
        <w:t xml:space="preserve">and meet the requirements of ITB 4.3, other than alternative </w:t>
      </w:r>
      <w:r w:rsidR="000E14F1" w:rsidRPr="00E46ED6">
        <w:t>Bid</w:t>
      </w:r>
      <w:r w:rsidR="008E7578" w:rsidRPr="00E46ED6">
        <w:t>s submitted in accordance with ITB 13;</w:t>
      </w:r>
    </w:p>
    <w:p w14:paraId="3DADE0F6" w14:textId="77777777" w:rsidR="008E7578" w:rsidRPr="00E46ED6" w:rsidRDefault="00697FB0" w:rsidP="00CA7129">
      <w:pPr>
        <w:pStyle w:val="ListParagraph"/>
        <w:numPr>
          <w:ilvl w:val="0"/>
          <w:numId w:val="79"/>
        </w:numPr>
        <w:spacing w:after="200"/>
        <w:ind w:left="432" w:hanging="432"/>
        <w:contextualSpacing w:val="0"/>
      </w:pPr>
      <w:r w:rsidRPr="00E46ED6">
        <w:rPr>
          <w:b/>
        </w:rPr>
        <w:t>Suspension and Debarment</w:t>
      </w:r>
      <w:r w:rsidRPr="00E46ED6">
        <w:t xml:space="preserve">: </w:t>
      </w:r>
      <w:r w:rsidR="008E7578" w:rsidRPr="00E46ED6">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E46ED6">
        <w:t xml:space="preserve">Country </w:t>
      </w:r>
      <w:r w:rsidR="008E7578" w:rsidRPr="00E46ED6">
        <w:t>laws or official regulations or pursuant to a decision of the United Nations Security Council;</w:t>
      </w:r>
    </w:p>
    <w:p w14:paraId="529C0479" w14:textId="77777777" w:rsidR="008E7578" w:rsidRPr="00E46ED6" w:rsidRDefault="00697FB0" w:rsidP="00CA7129">
      <w:pPr>
        <w:pStyle w:val="ListParagraph"/>
        <w:numPr>
          <w:ilvl w:val="0"/>
          <w:numId w:val="79"/>
        </w:numPr>
        <w:spacing w:after="200"/>
        <w:ind w:left="432" w:hanging="432"/>
        <w:contextualSpacing w:val="0"/>
      </w:pPr>
      <w:r w:rsidRPr="00E46ED6">
        <w:rPr>
          <w:b/>
        </w:rPr>
        <w:t xml:space="preserve">State-owned </w:t>
      </w:r>
      <w:r w:rsidR="00D908E2" w:rsidRPr="00E46ED6">
        <w:rPr>
          <w:b/>
        </w:rPr>
        <w:t>enterprise or institution</w:t>
      </w:r>
      <w:r w:rsidRPr="00E46ED6">
        <w:t xml:space="preserve">: </w:t>
      </w:r>
      <w:r w:rsidR="008E7578" w:rsidRPr="00E46ED6">
        <w:t>[</w:t>
      </w:r>
      <w:r w:rsidR="008E7578" w:rsidRPr="00E46ED6">
        <w:rPr>
          <w:i/>
        </w:rPr>
        <w:t>select the appropriate option and delete the other</w:t>
      </w:r>
      <w:r w:rsidR="008E7578" w:rsidRPr="00E46ED6">
        <w:t>] [</w:t>
      </w:r>
      <w:r w:rsidR="008E7578" w:rsidRPr="00E46ED6">
        <w:rPr>
          <w:i/>
        </w:rPr>
        <w:t xml:space="preserve">We are not a state-owned </w:t>
      </w:r>
      <w:r w:rsidR="00D908E2" w:rsidRPr="00E46ED6">
        <w:rPr>
          <w:i/>
        </w:rPr>
        <w:t>enterprise or institution</w:t>
      </w:r>
      <w:r w:rsidR="008E7578" w:rsidRPr="00E46ED6">
        <w:t>] / [</w:t>
      </w:r>
      <w:r w:rsidR="008E7578" w:rsidRPr="00E46ED6">
        <w:rPr>
          <w:i/>
        </w:rPr>
        <w:t xml:space="preserve">We are a state-owned </w:t>
      </w:r>
      <w:r w:rsidR="00D908E2" w:rsidRPr="00E46ED6">
        <w:rPr>
          <w:i/>
        </w:rPr>
        <w:t>enterprise or institution</w:t>
      </w:r>
      <w:r w:rsidR="008E7578" w:rsidRPr="00E46ED6">
        <w:rPr>
          <w:i/>
        </w:rPr>
        <w:t xml:space="preserve"> but meet the requirements of ITB </w:t>
      </w:r>
      <w:r w:rsidR="00137F11" w:rsidRPr="00E46ED6">
        <w:rPr>
          <w:i/>
        </w:rPr>
        <w:t>4.6</w:t>
      </w:r>
      <w:r w:rsidR="008E7578" w:rsidRPr="00E46ED6">
        <w:t>];</w:t>
      </w:r>
    </w:p>
    <w:p w14:paraId="46647E42" w14:textId="77777777" w:rsidR="008E7578" w:rsidRPr="00E46ED6" w:rsidRDefault="00697FB0" w:rsidP="00CA7129">
      <w:pPr>
        <w:pStyle w:val="ListParagraph"/>
        <w:numPr>
          <w:ilvl w:val="0"/>
          <w:numId w:val="79"/>
        </w:numPr>
        <w:spacing w:after="200"/>
        <w:ind w:left="432" w:hanging="432"/>
        <w:contextualSpacing w:val="0"/>
      </w:pPr>
      <w:r w:rsidRPr="00E46ED6">
        <w:rPr>
          <w:b/>
        </w:rPr>
        <w:t xml:space="preserve">Commissions, gratuities, fees: </w:t>
      </w:r>
      <w:r w:rsidR="008E7578" w:rsidRPr="00E46ED6">
        <w:t xml:space="preserve">We have paid, or will pay the following commissions, gratuities, or fees with respect to the </w:t>
      </w:r>
      <w:r w:rsidR="000E14F1" w:rsidRPr="00E46ED6">
        <w:t>Bid</w:t>
      </w:r>
      <w:r w:rsidR="008E7578" w:rsidRPr="00E46ED6">
        <w:t>ding process or execution of the Contract: [</w:t>
      </w:r>
      <w:r w:rsidR="008E7578" w:rsidRPr="00E46ED6">
        <w:rPr>
          <w:i/>
        </w:rPr>
        <w:t>insert complete name of each Recipient, its full address, the reason for which each commission or gratuity was paid and the amount and currency of each such commission or gratuity</w:t>
      </w:r>
      <w:r w:rsidR="008E7578" w:rsidRPr="00E46ED6">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E46ED6" w14:paraId="2831B5CF" w14:textId="77777777" w:rsidTr="00697FB0">
        <w:tc>
          <w:tcPr>
            <w:tcW w:w="2520" w:type="dxa"/>
          </w:tcPr>
          <w:p w14:paraId="184C7DD3" w14:textId="77777777" w:rsidR="008E7578" w:rsidRPr="00E46ED6" w:rsidRDefault="008E7578" w:rsidP="00913EC4">
            <w:r w:rsidRPr="00E46ED6">
              <w:t>Name of Recipient</w:t>
            </w:r>
          </w:p>
        </w:tc>
        <w:tc>
          <w:tcPr>
            <w:tcW w:w="2520" w:type="dxa"/>
          </w:tcPr>
          <w:p w14:paraId="4983C4F2" w14:textId="77777777" w:rsidR="008E7578" w:rsidRPr="00E46ED6" w:rsidRDefault="008E7578" w:rsidP="00913EC4">
            <w:r w:rsidRPr="00E46ED6">
              <w:t>Address</w:t>
            </w:r>
          </w:p>
        </w:tc>
        <w:tc>
          <w:tcPr>
            <w:tcW w:w="2070" w:type="dxa"/>
          </w:tcPr>
          <w:p w14:paraId="5F2741B8" w14:textId="77777777" w:rsidR="008E7578" w:rsidRPr="00E46ED6" w:rsidRDefault="008E7578" w:rsidP="00913EC4">
            <w:r w:rsidRPr="00E46ED6">
              <w:t>Reason</w:t>
            </w:r>
          </w:p>
        </w:tc>
        <w:tc>
          <w:tcPr>
            <w:tcW w:w="1548" w:type="dxa"/>
          </w:tcPr>
          <w:p w14:paraId="00110677" w14:textId="77777777" w:rsidR="008E7578" w:rsidRPr="00E46ED6" w:rsidRDefault="008E7578" w:rsidP="00913EC4">
            <w:r w:rsidRPr="00E46ED6">
              <w:t>Amount</w:t>
            </w:r>
          </w:p>
        </w:tc>
      </w:tr>
      <w:tr w:rsidR="008E7578" w:rsidRPr="00E46ED6" w14:paraId="2D0AE899" w14:textId="77777777" w:rsidTr="00697FB0">
        <w:tc>
          <w:tcPr>
            <w:tcW w:w="2520" w:type="dxa"/>
          </w:tcPr>
          <w:p w14:paraId="161890FB" w14:textId="77777777" w:rsidR="008E7578" w:rsidRPr="00E46ED6" w:rsidRDefault="008E7578" w:rsidP="00913EC4">
            <w:pPr>
              <w:rPr>
                <w:u w:val="single"/>
              </w:rPr>
            </w:pPr>
          </w:p>
        </w:tc>
        <w:tc>
          <w:tcPr>
            <w:tcW w:w="2520" w:type="dxa"/>
          </w:tcPr>
          <w:p w14:paraId="477EB8F0" w14:textId="77777777" w:rsidR="008E7578" w:rsidRPr="00E46ED6" w:rsidRDefault="008E7578" w:rsidP="00913EC4">
            <w:pPr>
              <w:rPr>
                <w:u w:val="single"/>
              </w:rPr>
            </w:pPr>
          </w:p>
        </w:tc>
        <w:tc>
          <w:tcPr>
            <w:tcW w:w="2070" w:type="dxa"/>
          </w:tcPr>
          <w:p w14:paraId="63899B2A" w14:textId="77777777" w:rsidR="008E7578" w:rsidRPr="00E46ED6" w:rsidRDefault="008E7578" w:rsidP="00913EC4">
            <w:pPr>
              <w:rPr>
                <w:u w:val="single"/>
              </w:rPr>
            </w:pPr>
          </w:p>
        </w:tc>
        <w:tc>
          <w:tcPr>
            <w:tcW w:w="1548" w:type="dxa"/>
          </w:tcPr>
          <w:p w14:paraId="31127B24" w14:textId="77777777" w:rsidR="008E7578" w:rsidRPr="00E46ED6" w:rsidRDefault="008E7578" w:rsidP="00913EC4">
            <w:pPr>
              <w:rPr>
                <w:u w:val="single"/>
              </w:rPr>
            </w:pPr>
          </w:p>
        </w:tc>
      </w:tr>
      <w:tr w:rsidR="008E7578" w:rsidRPr="00E46ED6" w14:paraId="63903D34" w14:textId="77777777" w:rsidTr="00697FB0">
        <w:tc>
          <w:tcPr>
            <w:tcW w:w="2520" w:type="dxa"/>
          </w:tcPr>
          <w:p w14:paraId="168A0B3A" w14:textId="77777777" w:rsidR="008E7578" w:rsidRPr="00E46ED6" w:rsidRDefault="008E7578" w:rsidP="00913EC4">
            <w:pPr>
              <w:rPr>
                <w:u w:val="single"/>
              </w:rPr>
            </w:pPr>
          </w:p>
        </w:tc>
        <w:tc>
          <w:tcPr>
            <w:tcW w:w="2520" w:type="dxa"/>
          </w:tcPr>
          <w:p w14:paraId="48DD7B26" w14:textId="77777777" w:rsidR="008E7578" w:rsidRPr="00E46ED6" w:rsidRDefault="008E7578" w:rsidP="00913EC4">
            <w:pPr>
              <w:rPr>
                <w:u w:val="single"/>
              </w:rPr>
            </w:pPr>
          </w:p>
        </w:tc>
        <w:tc>
          <w:tcPr>
            <w:tcW w:w="2070" w:type="dxa"/>
          </w:tcPr>
          <w:p w14:paraId="73CA3ACA" w14:textId="77777777" w:rsidR="008E7578" w:rsidRPr="00E46ED6" w:rsidRDefault="008E7578" w:rsidP="00913EC4">
            <w:pPr>
              <w:rPr>
                <w:u w:val="single"/>
              </w:rPr>
            </w:pPr>
          </w:p>
        </w:tc>
        <w:tc>
          <w:tcPr>
            <w:tcW w:w="1548" w:type="dxa"/>
          </w:tcPr>
          <w:p w14:paraId="303E5D5B" w14:textId="77777777" w:rsidR="008E7578" w:rsidRPr="00E46ED6" w:rsidRDefault="008E7578" w:rsidP="00913EC4">
            <w:pPr>
              <w:rPr>
                <w:u w:val="single"/>
              </w:rPr>
            </w:pPr>
          </w:p>
        </w:tc>
      </w:tr>
      <w:tr w:rsidR="008E7578" w:rsidRPr="00E46ED6" w14:paraId="173F41CA" w14:textId="77777777" w:rsidTr="00697FB0">
        <w:tc>
          <w:tcPr>
            <w:tcW w:w="2520" w:type="dxa"/>
          </w:tcPr>
          <w:p w14:paraId="2F88E93B" w14:textId="77777777" w:rsidR="008E7578" w:rsidRPr="00E46ED6" w:rsidRDefault="008E7578" w:rsidP="00913EC4">
            <w:pPr>
              <w:rPr>
                <w:u w:val="single"/>
              </w:rPr>
            </w:pPr>
          </w:p>
        </w:tc>
        <w:tc>
          <w:tcPr>
            <w:tcW w:w="2520" w:type="dxa"/>
          </w:tcPr>
          <w:p w14:paraId="32684125" w14:textId="77777777" w:rsidR="008E7578" w:rsidRPr="00E46ED6" w:rsidRDefault="008E7578" w:rsidP="00913EC4">
            <w:pPr>
              <w:rPr>
                <w:u w:val="single"/>
              </w:rPr>
            </w:pPr>
          </w:p>
        </w:tc>
        <w:tc>
          <w:tcPr>
            <w:tcW w:w="2070" w:type="dxa"/>
          </w:tcPr>
          <w:p w14:paraId="6497F192" w14:textId="77777777" w:rsidR="008E7578" w:rsidRPr="00E46ED6" w:rsidRDefault="008E7578" w:rsidP="00913EC4">
            <w:pPr>
              <w:rPr>
                <w:u w:val="single"/>
              </w:rPr>
            </w:pPr>
          </w:p>
        </w:tc>
        <w:tc>
          <w:tcPr>
            <w:tcW w:w="1548" w:type="dxa"/>
          </w:tcPr>
          <w:p w14:paraId="341B52AB" w14:textId="77777777" w:rsidR="008E7578" w:rsidRPr="00E46ED6" w:rsidRDefault="008E7578" w:rsidP="00913EC4">
            <w:pPr>
              <w:rPr>
                <w:u w:val="single"/>
              </w:rPr>
            </w:pPr>
          </w:p>
        </w:tc>
      </w:tr>
      <w:tr w:rsidR="008E7578" w:rsidRPr="00E46ED6" w14:paraId="4C74F376" w14:textId="77777777" w:rsidTr="00697FB0">
        <w:tc>
          <w:tcPr>
            <w:tcW w:w="2520" w:type="dxa"/>
          </w:tcPr>
          <w:p w14:paraId="70CBA9C9" w14:textId="77777777" w:rsidR="008E7578" w:rsidRPr="00E46ED6" w:rsidRDefault="008E7578" w:rsidP="00913EC4">
            <w:pPr>
              <w:rPr>
                <w:u w:val="single"/>
              </w:rPr>
            </w:pPr>
          </w:p>
        </w:tc>
        <w:tc>
          <w:tcPr>
            <w:tcW w:w="2520" w:type="dxa"/>
          </w:tcPr>
          <w:p w14:paraId="503D8831" w14:textId="77777777" w:rsidR="008E7578" w:rsidRPr="00E46ED6" w:rsidRDefault="008E7578" w:rsidP="00913EC4">
            <w:pPr>
              <w:rPr>
                <w:u w:val="single"/>
              </w:rPr>
            </w:pPr>
          </w:p>
        </w:tc>
        <w:tc>
          <w:tcPr>
            <w:tcW w:w="2070" w:type="dxa"/>
          </w:tcPr>
          <w:p w14:paraId="639EA986" w14:textId="77777777" w:rsidR="008E7578" w:rsidRPr="00E46ED6" w:rsidRDefault="008E7578" w:rsidP="00913EC4">
            <w:pPr>
              <w:rPr>
                <w:u w:val="single"/>
              </w:rPr>
            </w:pPr>
          </w:p>
        </w:tc>
        <w:tc>
          <w:tcPr>
            <w:tcW w:w="1548" w:type="dxa"/>
          </w:tcPr>
          <w:p w14:paraId="58DA5ED5" w14:textId="77777777" w:rsidR="008E7578" w:rsidRPr="00E46ED6" w:rsidRDefault="008E7578" w:rsidP="00913EC4">
            <w:pPr>
              <w:rPr>
                <w:u w:val="single"/>
              </w:rPr>
            </w:pPr>
          </w:p>
        </w:tc>
      </w:tr>
    </w:tbl>
    <w:p w14:paraId="3DACC6CA" w14:textId="77777777" w:rsidR="008E7578" w:rsidRPr="00E46ED6" w:rsidRDefault="008E7578" w:rsidP="008E7578">
      <w:pPr>
        <w:ind w:left="540"/>
      </w:pPr>
      <w:r w:rsidRPr="00E46ED6">
        <w:t>(If none has been paid or is to be paid, indicate “none.”)</w:t>
      </w:r>
    </w:p>
    <w:p w14:paraId="285313D1" w14:textId="77777777" w:rsidR="00AE4CE7" w:rsidRPr="00E46ED6" w:rsidRDefault="00AE4CE7" w:rsidP="008E7578">
      <w:pPr>
        <w:ind w:left="540"/>
      </w:pPr>
    </w:p>
    <w:p w14:paraId="162C0A00" w14:textId="77777777" w:rsidR="008E7578" w:rsidRPr="00E46ED6" w:rsidRDefault="00697FB0" w:rsidP="00CA7129">
      <w:pPr>
        <w:pStyle w:val="ListParagraph"/>
        <w:numPr>
          <w:ilvl w:val="0"/>
          <w:numId w:val="79"/>
        </w:numPr>
        <w:spacing w:after="200"/>
        <w:ind w:left="432" w:hanging="432"/>
        <w:contextualSpacing w:val="0"/>
      </w:pPr>
      <w:r w:rsidRPr="00E46ED6">
        <w:rPr>
          <w:b/>
        </w:rPr>
        <w:t>Binding Contract</w:t>
      </w:r>
      <w:r w:rsidRPr="00E46ED6">
        <w:t xml:space="preserve">: </w:t>
      </w:r>
      <w:r w:rsidR="008E7578" w:rsidRPr="00E46ED6">
        <w:t xml:space="preserve">We understand that this </w:t>
      </w:r>
      <w:r w:rsidR="000E14F1" w:rsidRPr="00E46ED6">
        <w:t>Bid</w:t>
      </w:r>
      <w:r w:rsidR="008E7578" w:rsidRPr="00E46ED6">
        <w:t xml:space="preserve">, together with your written acceptance thereof included in your </w:t>
      </w:r>
      <w:r w:rsidR="00B16A64" w:rsidRPr="00E46ED6">
        <w:t>Letter of Acceptance</w:t>
      </w:r>
      <w:r w:rsidR="008E7578" w:rsidRPr="00E46ED6">
        <w:t xml:space="preserve">, shall constitute a binding contract between us, until a formal contract is prepared and executed; </w:t>
      </w:r>
    </w:p>
    <w:p w14:paraId="32886A02" w14:textId="77777777" w:rsidR="008E7578" w:rsidRPr="00E46ED6" w:rsidRDefault="00697FB0" w:rsidP="00CA7129">
      <w:pPr>
        <w:pStyle w:val="ListParagraph"/>
        <w:numPr>
          <w:ilvl w:val="0"/>
          <w:numId w:val="79"/>
        </w:numPr>
        <w:spacing w:after="200"/>
        <w:ind w:left="432" w:hanging="432"/>
        <w:contextualSpacing w:val="0"/>
      </w:pPr>
      <w:r w:rsidRPr="00E46ED6">
        <w:rPr>
          <w:b/>
        </w:rPr>
        <w:t>Purchaser Not Bound to Accept</w:t>
      </w:r>
      <w:r w:rsidRPr="00E46ED6">
        <w:t xml:space="preserve">: </w:t>
      </w:r>
      <w:r w:rsidR="008E7578" w:rsidRPr="00E46ED6">
        <w:t xml:space="preserve">We understand that you are not bound to accept the lowest evaluated cost Bid, the Most Advantageous Bid or any other </w:t>
      </w:r>
      <w:r w:rsidR="000E14F1" w:rsidRPr="00E46ED6">
        <w:t>Bid</w:t>
      </w:r>
      <w:r w:rsidR="008E7578" w:rsidRPr="00E46ED6">
        <w:t xml:space="preserve"> that you may receive; and</w:t>
      </w:r>
    </w:p>
    <w:p w14:paraId="3657978F" w14:textId="77777777" w:rsidR="008E7578" w:rsidRPr="00E46ED6" w:rsidRDefault="00697FB0" w:rsidP="00CA7129">
      <w:pPr>
        <w:pStyle w:val="ListParagraph"/>
        <w:numPr>
          <w:ilvl w:val="0"/>
          <w:numId w:val="79"/>
        </w:numPr>
        <w:spacing w:after="200"/>
        <w:ind w:left="432" w:hanging="432"/>
        <w:contextualSpacing w:val="0"/>
      </w:pPr>
      <w:r w:rsidRPr="00E46ED6">
        <w:rPr>
          <w:b/>
        </w:rPr>
        <w:t>Fraud and Corruption</w:t>
      </w:r>
      <w:r w:rsidRPr="00E46ED6">
        <w:t xml:space="preserve">: </w:t>
      </w:r>
      <w:r w:rsidR="008E7578" w:rsidRPr="00E46ED6">
        <w:t>We hereby certify that we have taken steps to ensure that no person acting for us or on our behalf engage</w:t>
      </w:r>
      <w:r w:rsidR="00CE6038" w:rsidRPr="00E46ED6">
        <w:t>s</w:t>
      </w:r>
      <w:r w:rsidR="008E7578" w:rsidRPr="00E46ED6">
        <w:t xml:space="preserve"> in any type of </w:t>
      </w:r>
      <w:r w:rsidR="00920AE7" w:rsidRPr="00E46ED6">
        <w:t>F</w:t>
      </w:r>
      <w:r w:rsidR="008E7578" w:rsidRPr="00E46ED6">
        <w:t xml:space="preserve">raud and </w:t>
      </w:r>
      <w:r w:rsidR="00920AE7" w:rsidRPr="00E46ED6">
        <w:t>C</w:t>
      </w:r>
      <w:r w:rsidR="008E7578" w:rsidRPr="00E46ED6">
        <w:t>orruption.</w:t>
      </w:r>
    </w:p>
    <w:p w14:paraId="595E11B4" w14:textId="77777777" w:rsidR="008E7578" w:rsidRPr="00E46ED6" w:rsidRDefault="008E7578" w:rsidP="008E7578"/>
    <w:p w14:paraId="08DA0E8B" w14:textId="77777777" w:rsidR="008E7578" w:rsidRPr="00E46ED6" w:rsidRDefault="008E7578" w:rsidP="008E7578">
      <w:r w:rsidRPr="00E46ED6">
        <w:rPr>
          <w:b/>
        </w:rPr>
        <w:t xml:space="preserve">Name of the </w:t>
      </w:r>
      <w:r w:rsidR="00913434" w:rsidRPr="00E46ED6">
        <w:rPr>
          <w:b/>
        </w:rPr>
        <w:t>Bidder</w:t>
      </w:r>
      <w:r w:rsidR="00913434" w:rsidRPr="00E46ED6">
        <w:t>:</w:t>
      </w:r>
      <w:r w:rsidR="00913434" w:rsidRPr="00E46ED6">
        <w:rPr>
          <w:bCs/>
          <w:iCs/>
        </w:rPr>
        <w:t xml:space="preserve"> *</w:t>
      </w:r>
      <w:r w:rsidRPr="00E46ED6">
        <w:t>[</w:t>
      </w:r>
      <w:r w:rsidRPr="00E46ED6">
        <w:rPr>
          <w:i/>
        </w:rPr>
        <w:t xml:space="preserve">insert complete name of </w:t>
      </w:r>
      <w:r w:rsidR="005A237B" w:rsidRPr="00E46ED6">
        <w:rPr>
          <w:i/>
        </w:rPr>
        <w:t>the Bidder</w:t>
      </w:r>
      <w:r w:rsidRPr="00E46ED6">
        <w:t>]</w:t>
      </w:r>
    </w:p>
    <w:p w14:paraId="306CB068" w14:textId="77777777" w:rsidR="008E7578" w:rsidRPr="00E46ED6" w:rsidRDefault="008E7578" w:rsidP="008E7578"/>
    <w:p w14:paraId="54B84B50" w14:textId="77777777" w:rsidR="008E7578" w:rsidRPr="00E46ED6" w:rsidRDefault="008E7578" w:rsidP="008E7578">
      <w:r w:rsidRPr="00E46ED6">
        <w:rPr>
          <w:b/>
        </w:rPr>
        <w:t xml:space="preserve">Name of the person duly authorized to sign the Bid on behalf of the </w:t>
      </w:r>
      <w:r w:rsidR="00913434" w:rsidRPr="00E46ED6">
        <w:rPr>
          <w:b/>
        </w:rPr>
        <w:t>Bidder</w:t>
      </w:r>
      <w:r w:rsidR="00913434" w:rsidRPr="00E46ED6">
        <w:t>:</w:t>
      </w:r>
      <w:r w:rsidR="00913434" w:rsidRPr="00E46ED6">
        <w:rPr>
          <w:bCs/>
          <w:iCs/>
        </w:rPr>
        <w:t xml:space="preserve"> *</w:t>
      </w:r>
      <w:r w:rsidRPr="00E46ED6">
        <w:rPr>
          <w:bCs/>
          <w:iCs/>
        </w:rPr>
        <w:t>*[</w:t>
      </w:r>
      <w:r w:rsidRPr="00E46ED6">
        <w:rPr>
          <w:bCs/>
          <w:i/>
          <w:iCs/>
        </w:rPr>
        <w:t>insert complete name of person duly authorized to sign the Bid</w:t>
      </w:r>
      <w:r w:rsidRPr="00E46ED6">
        <w:rPr>
          <w:bCs/>
          <w:iCs/>
        </w:rPr>
        <w:t>]</w:t>
      </w:r>
    </w:p>
    <w:p w14:paraId="3D2E2B7B" w14:textId="77777777" w:rsidR="008E7578" w:rsidRPr="00E46ED6" w:rsidRDefault="008E7578" w:rsidP="008E7578"/>
    <w:p w14:paraId="2F46EB58" w14:textId="77777777" w:rsidR="008E7578" w:rsidRPr="00E46ED6" w:rsidRDefault="008E7578" w:rsidP="008E7578">
      <w:r w:rsidRPr="00E46ED6">
        <w:rPr>
          <w:b/>
        </w:rPr>
        <w:t>Title of the person signing the Bid</w:t>
      </w:r>
      <w:r w:rsidRPr="00E46ED6">
        <w:t>: [</w:t>
      </w:r>
      <w:r w:rsidRPr="00E46ED6">
        <w:rPr>
          <w:i/>
        </w:rPr>
        <w:t>insert complete title of the person signing the Bid</w:t>
      </w:r>
      <w:r w:rsidRPr="00E46ED6">
        <w:t>]</w:t>
      </w:r>
    </w:p>
    <w:p w14:paraId="4EBF6AC1" w14:textId="77777777" w:rsidR="008E7578" w:rsidRPr="00E46ED6" w:rsidRDefault="008E7578" w:rsidP="008E7578"/>
    <w:p w14:paraId="206F5B83" w14:textId="77777777" w:rsidR="008E7578" w:rsidRPr="00E46ED6" w:rsidRDefault="008E7578" w:rsidP="008E7578">
      <w:r w:rsidRPr="00E46ED6">
        <w:rPr>
          <w:b/>
        </w:rPr>
        <w:t>Signature of the person named above</w:t>
      </w:r>
      <w:r w:rsidRPr="00E46ED6">
        <w:t>: [</w:t>
      </w:r>
      <w:r w:rsidRPr="00E46ED6">
        <w:rPr>
          <w:i/>
        </w:rPr>
        <w:t>insert signature of person whose name and capacity are shown above</w:t>
      </w:r>
      <w:r w:rsidRPr="00E46ED6">
        <w:t>]</w:t>
      </w:r>
    </w:p>
    <w:p w14:paraId="6B166B8E" w14:textId="77777777" w:rsidR="008E7578" w:rsidRPr="00E46ED6" w:rsidRDefault="008E7578" w:rsidP="008E7578"/>
    <w:p w14:paraId="562924EA" w14:textId="77777777" w:rsidR="008E7578" w:rsidRPr="00E46ED6" w:rsidRDefault="008E7578" w:rsidP="008E7578">
      <w:r w:rsidRPr="00E46ED6">
        <w:rPr>
          <w:b/>
        </w:rPr>
        <w:t>Date signed</w:t>
      </w:r>
      <w:r w:rsidRPr="00E46ED6">
        <w:t xml:space="preserve"> [</w:t>
      </w:r>
      <w:r w:rsidRPr="00E46ED6">
        <w:rPr>
          <w:i/>
        </w:rPr>
        <w:t>insert date of signing</w:t>
      </w:r>
      <w:r w:rsidRPr="00E46ED6">
        <w:t xml:space="preserve">] </w:t>
      </w:r>
      <w:r w:rsidRPr="00E46ED6">
        <w:rPr>
          <w:b/>
        </w:rPr>
        <w:t>day of</w:t>
      </w:r>
      <w:r w:rsidRPr="00E46ED6">
        <w:t xml:space="preserve"> [</w:t>
      </w:r>
      <w:r w:rsidRPr="00E46ED6">
        <w:rPr>
          <w:i/>
        </w:rPr>
        <w:t>insert month</w:t>
      </w:r>
      <w:r w:rsidRPr="00E46ED6">
        <w:t>], [</w:t>
      </w:r>
      <w:r w:rsidRPr="00E46ED6">
        <w:rPr>
          <w:i/>
        </w:rPr>
        <w:t>insert year</w:t>
      </w:r>
      <w:r w:rsidRPr="00E46ED6">
        <w:t>]</w:t>
      </w:r>
    </w:p>
    <w:p w14:paraId="037A0871" w14:textId="77777777" w:rsidR="008E7578" w:rsidRPr="00E46ED6" w:rsidRDefault="008E7578" w:rsidP="008E7578"/>
    <w:p w14:paraId="7BA28BF2" w14:textId="77777777" w:rsidR="008E7578" w:rsidRPr="00E46ED6" w:rsidRDefault="008E7578" w:rsidP="008E7578"/>
    <w:p w14:paraId="25DFCC42" w14:textId="77777777" w:rsidR="008E7578" w:rsidRPr="00E46ED6" w:rsidRDefault="008E7578" w:rsidP="008E7578"/>
    <w:p w14:paraId="15ABD7DF" w14:textId="77777777" w:rsidR="008E7578" w:rsidRPr="00E46ED6" w:rsidRDefault="008E7578" w:rsidP="008E7578"/>
    <w:p w14:paraId="7C853BF5" w14:textId="77777777" w:rsidR="008E7578" w:rsidRPr="00E46ED6" w:rsidRDefault="008E7578" w:rsidP="008E7578">
      <w:pPr>
        <w:rPr>
          <w:sz w:val="18"/>
          <w:szCs w:val="18"/>
        </w:rPr>
      </w:pPr>
      <w:r w:rsidRPr="00E46ED6">
        <w:rPr>
          <w:b/>
          <w:bCs/>
          <w:iCs/>
          <w:sz w:val="18"/>
          <w:szCs w:val="18"/>
        </w:rPr>
        <w:t>*</w:t>
      </w:r>
      <w:r w:rsidRPr="00E46ED6">
        <w:rPr>
          <w:sz w:val="18"/>
          <w:szCs w:val="18"/>
        </w:rPr>
        <w:t>: In the case of the Bid submitted by a Joint Venture specify the name of the Joint Venture as Bidder.</w:t>
      </w:r>
    </w:p>
    <w:p w14:paraId="1E5A1DD1" w14:textId="77777777" w:rsidR="008E7578" w:rsidRPr="00E46ED6" w:rsidRDefault="008E7578" w:rsidP="008E7578">
      <w:pPr>
        <w:rPr>
          <w:sz w:val="18"/>
          <w:szCs w:val="18"/>
        </w:rPr>
      </w:pPr>
    </w:p>
    <w:p w14:paraId="02369F7D" w14:textId="77777777" w:rsidR="008E7578" w:rsidRPr="00E46ED6" w:rsidRDefault="008E7578" w:rsidP="008E7578">
      <w:pPr>
        <w:rPr>
          <w:sz w:val="18"/>
          <w:szCs w:val="18"/>
        </w:rPr>
      </w:pPr>
      <w:r w:rsidRPr="00E46ED6">
        <w:rPr>
          <w:sz w:val="18"/>
          <w:szCs w:val="18"/>
        </w:rPr>
        <w:t>**: Person signing the Bid shall have the power of attorney given by the Bidder. The power of attorney shall be attached with the Bid</w:t>
      </w:r>
      <w:bookmarkStart w:id="337" w:name="_Toc108950332"/>
      <w:r w:rsidRPr="00E46ED6">
        <w:rPr>
          <w:sz w:val="18"/>
          <w:szCs w:val="18"/>
        </w:rPr>
        <w:t xml:space="preserve"> Schedules</w:t>
      </w:r>
      <w:bookmarkEnd w:id="337"/>
      <w:r w:rsidRPr="00E46ED6">
        <w:rPr>
          <w:sz w:val="18"/>
          <w:szCs w:val="18"/>
        </w:rPr>
        <w:t>.</w:t>
      </w:r>
    </w:p>
    <w:p w14:paraId="0491399C" w14:textId="77777777" w:rsidR="00BC2CC8" w:rsidRPr="00E46ED6" w:rsidRDefault="00BC2CC8">
      <w:pPr>
        <w:pStyle w:val="SectionVHeader"/>
      </w:pPr>
    </w:p>
    <w:p w14:paraId="525BB5D1" w14:textId="77777777" w:rsidR="000263AD" w:rsidRPr="00E46ED6" w:rsidRDefault="000263AD" w:rsidP="000263AD">
      <w:pPr>
        <w:pStyle w:val="SectionVHeader"/>
      </w:pPr>
      <w:r w:rsidRPr="00E46ED6">
        <w:br w:type="page"/>
      </w:r>
    </w:p>
    <w:p w14:paraId="235B00D7" w14:textId="77777777" w:rsidR="00455149" w:rsidRPr="00E46ED6" w:rsidRDefault="00455149">
      <w:pPr>
        <w:pStyle w:val="SectionVHeader"/>
      </w:pPr>
      <w:bookmarkStart w:id="338" w:name="_Toc347230620"/>
      <w:bookmarkStart w:id="339" w:name="_Toc454620976"/>
      <w:r w:rsidRPr="00E46ED6">
        <w:t>Bidder Information Form</w:t>
      </w:r>
      <w:bookmarkEnd w:id="338"/>
      <w:bookmarkEnd w:id="339"/>
    </w:p>
    <w:p w14:paraId="753BEE33" w14:textId="77777777" w:rsidR="00455149" w:rsidRPr="00E46ED6" w:rsidRDefault="00455149">
      <w:pPr>
        <w:pStyle w:val="BankNormal"/>
        <w:jc w:val="both"/>
        <w:rPr>
          <w:i/>
          <w:iCs/>
        </w:rPr>
      </w:pPr>
      <w:r w:rsidRPr="00E46ED6">
        <w:rPr>
          <w:i/>
          <w:iCs/>
        </w:rPr>
        <w:t>[The Bidder shall fill in this Form in accordance with the instructions indicated below. No alterations to its format shall be permitted and no substitutions shall be accepted.]</w:t>
      </w:r>
    </w:p>
    <w:p w14:paraId="172E2047" w14:textId="77777777" w:rsidR="00455149" w:rsidRPr="00E46ED6" w:rsidRDefault="00455149">
      <w:pPr>
        <w:ind w:left="720" w:hanging="720"/>
        <w:jc w:val="right"/>
      </w:pPr>
      <w:r w:rsidRPr="00E46ED6">
        <w:t xml:space="preserve">Date: </w:t>
      </w:r>
      <w:r w:rsidRPr="00E46ED6">
        <w:rPr>
          <w:i/>
        </w:rPr>
        <w:t>[insert date (</w:t>
      </w:r>
      <w:r w:rsidR="00BA37AB" w:rsidRPr="00E46ED6">
        <w:rPr>
          <w:i/>
        </w:rPr>
        <w:t>as day, month and year) of Bid s</w:t>
      </w:r>
      <w:r w:rsidRPr="00E46ED6">
        <w:rPr>
          <w:i/>
        </w:rPr>
        <w:t>ubmission</w:t>
      </w:r>
      <w:r w:rsidRPr="00E46ED6">
        <w:t xml:space="preserve">] </w:t>
      </w:r>
    </w:p>
    <w:p w14:paraId="5F99001C" w14:textId="77777777" w:rsidR="00455149" w:rsidRPr="00E46ED6" w:rsidRDefault="002D3A80">
      <w:pPr>
        <w:tabs>
          <w:tab w:val="right" w:pos="9360"/>
        </w:tabs>
        <w:ind w:left="720" w:hanging="720"/>
        <w:jc w:val="right"/>
        <w:rPr>
          <w:i/>
        </w:rPr>
      </w:pPr>
      <w:r w:rsidRPr="00E46ED6">
        <w:t>RFB</w:t>
      </w:r>
      <w:r w:rsidR="00455149" w:rsidRPr="00E46ED6">
        <w:t xml:space="preserve"> No.: </w:t>
      </w:r>
      <w:r w:rsidR="00455149" w:rsidRPr="00E46ED6">
        <w:rPr>
          <w:i/>
        </w:rPr>
        <w:t xml:space="preserve">[insert number of </w:t>
      </w:r>
      <w:r w:rsidR="00E565CC" w:rsidRPr="00E46ED6">
        <w:rPr>
          <w:i/>
        </w:rPr>
        <w:t xml:space="preserve">RFB </w:t>
      </w:r>
      <w:r w:rsidR="00455149" w:rsidRPr="00E46ED6">
        <w:rPr>
          <w:i/>
        </w:rPr>
        <w:t>process]</w:t>
      </w:r>
    </w:p>
    <w:p w14:paraId="0BA6147B" w14:textId="77777777" w:rsidR="00D64EAC" w:rsidRPr="00E46ED6" w:rsidRDefault="00D64EAC">
      <w:pPr>
        <w:tabs>
          <w:tab w:val="right" w:pos="9360"/>
        </w:tabs>
        <w:ind w:left="720" w:hanging="720"/>
        <w:jc w:val="right"/>
      </w:pPr>
      <w:r w:rsidRPr="00E46ED6">
        <w:t xml:space="preserve">Alternative No.: </w:t>
      </w:r>
      <w:r w:rsidRPr="00E46ED6">
        <w:rPr>
          <w:i/>
          <w:iCs/>
        </w:rPr>
        <w:t>[insert identification No if this is a Bid for an alternative]</w:t>
      </w:r>
    </w:p>
    <w:p w14:paraId="7D6C7225" w14:textId="77777777" w:rsidR="00455149" w:rsidRPr="00E46ED6" w:rsidRDefault="00455149">
      <w:pPr>
        <w:ind w:left="720" w:hanging="720"/>
        <w:jc w:val="right"/>
      </w:pPr>
    </w:p>
    <w:p w14:paraId="4463EFE0" w14:textId="77777777" w:rsidR="00455149" w:rsidRPr="00E46ED6" w:rsidRDefault="00455149">
      <w:pPr>
        <w:ind w:left="720" w:hanging="720"/>
        <w:jc w:val="right"/>
      </w:pPr>
      <w:r w:rsidRPr="00E46ED6">
        <w:t>Page ________ of_ ______ pages</w:t>
      </w:r>
    </w:p>
    <w:p w14:paraId="48F636B9" w14:textId="77777777" w:rsidR="00455149" w:rsidRPr="00E46ED6"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E46ED6" w14:paraId="55A1A3FD" w14:textId="77777777">
        <w:trPr>
          <w:cantSplit/>
          <w:trHeight w:val="440"/>
        </w:trPr>
        <w:tc>
          <w:tcPr>
            <w:tcW w:w="9180" w:type="dxa"/>
            <w:tcBorders>
              <w:bottom w:val="nil"/>
            </w:tcBorders>
          </w:tcPr>
          <w:p w14:paraId="289E2296" w14:textId="77777777" w:rsidR="00455149" w:rsidRPr="00E46ED6" w:rsidRDefault="00455149" w:rsidP="0059319C">
            <w:pPr>
              <w:suppressAutoHyphens/>
              <w:spacing w:after="200"/>
              <w:ind w:left="360" w:hanging="360"/>
            </w:pPr>
            <w:r w:rsidRPr="00E46ED6">
              <w:rPr>
                <w:spacing w:val="-2"/>
              </w:rPr>
              <w:t>1.</w:t>
            </w:r>
            <w:r w:rsidR="00B95321" w:rsidRPr="00E46ED6">
              <w:rPr>
                <w:spacing w:val="-2"/>
              </w:rPr>
              <w:t xml:space="preserve"> </w:t>
            </w:r>
            <w:r w:rsidRPr="00E46ED6">
              <w:rPr>
                <w:spacing w:val="-2"/>
              </w:rPr>
              <w:t>Bidder’s</w:t>
            </w:r>
            <w:r w:rsidR="00B95321" w:rsidRPr="00E46ED6">
              <w:t xml:space="preserve"> </w:t>
            </w:r>
            <w:r w:rsidRPr="00E46ED6">
              <w:t>Name</w:t>
            </w:r>
            <w:r w:rsidR="00B95321" w:rsidRPr="00E46ED6">
              <w:t xml:space="preserve"> </w:t>
            </w:r>
            <w:r w:rsidRPr="00E46ED6">
              <w:rPr>
                <w:bCs/>
                <w:i/>
                <w:iCs/>
              </w:rPr>
              <w:t>[insert Bidder’s legal name]</w:t>
            </w:r>
          </w:p>
        </w:tc>
      </w:tr>
      <w:tr w:rsidR="00455149" w:rsidRPr="00E46ED6" w14:paraId="37F119B4" w14:textId="77777777" w:rsidTr="00D25F61">
        <w:trPr>
          <w:cantSplit/>
        </w:trPr>
        <w:tc>
          <w:tcPr>
            <w:tcW w:w="9180" w:type="dxa"/>
            <w:tcBorders>
              <w:left w:val="single" w:sz="4" w:space="0" w:color="auto"/>
            </w:tcBorders>
          </w:tcPr>
          <w:p w14:paraId="351D1666" w14:textId="77777777" w:rsidR="00455149" w:rsidRPr="00E46ED6" w:rsidRDefault="00455149" w:rsidP="00D91A06">
            <w:pPr>
              <w:suppressAutoHyphens/>
              <w:spacing w:after="200"/>
              <w:ind w:left="360" w:hanging="360"/>
              <w:rPr>
                <w:spacing w:val="-2"/>
              </w:rPr>
            </w:pPr>
            <w:r w:rsidRPr="00E46ED6">
              <w:rPr>
                <w:spacing w:val="-2"/>
              </w:rPr>
              <w:t>2.</w:t>
            </w:r>
            <w:r w:rsidR="00B95321" w:rsidRPr="00E46ED6">
              <w:rPr>
                <w:spacing w:val="-2"/>
              </w:rPr>
              <w:t xml:space="preserve"> </w:t>
            </w:r>
            <w:r w:rsidRPr="00E46ED6">
              <w:rPr>
                <w:spacing w:val="-2"/>
              </w:rPr>
              <w:t xml:space="preserve">In case of JV, legal name of each </w:t>
            </w:r>
            <w:r w:rsidR="00D91A06" w:rsidRPr="00E46ED6">
              <w:rPr>
                <w:spacing w:val="-2"/>
              </w:rPr>
              <w:t>member</w:t>
            </w:r>
            <w:r w:rsidRPr="00E46ED6">
              <w:rPr>
                <w:spacing w:val="-2"/>
              </w:rPr>
              <w:t xml:space="preserve">: </w:t>
            </w:r>
            <w:r w:rsidRPr="00E46ED6">
              <w:rPr>
                <w:bCs/>
                <w:i/>
                <w:iCs/>
                <w:spacing w:val="-2"/>
              </w:rPr>
              <w:t xml:space="preserve">[insert legal name of each </w:t>
            </w:r>
            <w:r w:rsidR="00D91A06" w:rsidRPr="00E46ED6">
              <w:rPr>
                <w:bCs/>
                <w:i/>
                <w:iCs/>
                <w:spacing w:val="-2"/>
              </w:rPr>
              <w:t>member</w:t>
            </w:r>
            <w:r w:rsidR="00B95321" w:rsidRPr="00E46ED6">
              <w:rPr>
                <w:bCs/>
                <w:i/>
                <w:iCs/>
                <w:spacing w:val="-2"/>
              </w:rPr>
              <w:t xml:space="preserve"> </w:t>
            </w:r>
            <w:r w:rsidRPr="00E46ED6">
              <w:rPr>
                <w:bCs/>
                <w:i/>
                <w:iCs/>
                <w:spacing w:val="-2"/>
              </w:rPr>
              <w:t>in JV]</w:t>
            </w:r>
          </w:p>
        </w:tc>
      </w:tr>
      <w:tr w:rsidR="00455149" w:rsidRPr="00E46ED6" w14:paraId="70E3BC2B" w14:textId="77777777">
        <w:trPr>
          <w:cantSplit/>
          <w:trHeight w:val="674"/>
        </w:trPr>
        <w:tc>
          <w:tcPr>
            <w:tcW w:w="9180" w:type="dxa"/>
            <w:tcBorders>
              <w:left w:val="single" w:sz="4" w:space="0" w:color="auto"/>
            </w:tcBorders>
          </w:tcPr>
          <w:p w14:paraId="3773CF48" w14:textId="77777777" w:rsidR="00455149" w:rsidRPr="00E46ED6" w:rsidRDefault="00455149" w:rsidP="0059319C">
            <w:pPr>
              <w:suppressAutoHyphens/>
              <w:spacing w:after="200"/>
              <w:rPr>
                <w:b/>
              </w:rPr>
            </w:pPr>
            <w:r w:rsidRPr="00E46ED6">
              <w:t>3.</w:t>
            </w:r>
            <w:r w:rsidR="00B95321" w:rsidRPr="00E46ED6">
              <w:t xml:space="preserve"> </w:t>
            </w:r>
            <w:r w:rsidRPr="00E46ED6">
              <w:t>Bidder’s</w:t>
            </w:r>
            <w:r w:rsidRPr="00E46ED6">
              <w:rPr>
                <w:spacing w:val="-2"/>
              </w:rPr>
              <w:t xml:space="preserve"> actual or intended </w:t>
            </w:r>
            <w:r w:rsidR="0059319C" w:rsidRPr="00E46ED6">
              <w:rPr>
                <w:spacing w:val="-2"/>
              </w:rPr>
              <w:t>c</w:t>
            </w:r>
            <w:r w:rsidRPr="00E46ED6">
              <w:rPr>
                <w:spacing w:val="-2"/>
              </w:rPr>
              <w:t xml:space="preserve">ountry of </w:t>
            </w:r>
            <w:r w:rsidR="0059319C" w:rsidRPr="00E46ED6">
              <w:rPr>
                <w:spacing w:val="-2"/>
              </w:rPr>
              <w:t>r</w:t>
            </w:r>
            <w:r w:rsidRPr="00E46ED6">
              <w:rPr>
                <w:spacing w:val="-2"/>
              </w:rPr>
              <w:t xml:space="preserve">egistration: </w:t>
            </w:r>
            <w:r w:rsidRPr="00E46ED6">
              <w:rPr>
                <w:bCs/>
                <w:i/>
                <w:iCs/>
                <w:spacing w:val="-2"/>
              </w:rPr>
              <w:t xml:space="preserve">[insert actual or intended </w:t>
            </w:r>
            <w:r w:rsidR="0059319C" w:rsidRPr="00E46ED6">
              <w:rPr>
                <w:bCs/>
                <w:i/>
                <w:iCs/>
                <w:spacing w:val="-2"/>
              </w:rPr>
              <w:t>c</w:t>
            </w:r>
            <w:r w:rsidRPr="00E46ED6">
              <w:rPr>
                <w:bCs/>
                <w:i/>
                <w:iCs/>
                <w:spacing w:val="-2"/>
              </w:rPr>
              <w:t xml:space="preserve">ountry of </w:t>
            </w:r>
            <w:r w:rsidR="0059319C" w:rsidRPr="00E46ED6">
              <w:rPr>
                <w:bCs/>
                <w:i/>
                <w:iCs/>
                <w:spacing w:val="-2"/>
              </w:rPr>
              <w:t>r</w:t>
            </w:r>
            <w:r w:rsidRPr="00E46ED6">
              <w:rPr>
                <w:bCs/>
                <w:i/>
                <w:iCs/>
                <w:spacing w:val="-2"/>
              </w:rPr>
              <w:t>egistration]</w:t>
            </w:r>
          </w:p>
        </w:tc>
      </w:tr>
      <w:tr w:rsidR="00455149" w:rsidRPr="00E46ED6" w14:paraId="5B3B893B" w14:textId="77777777">
        <w:trPr>
          <w:cantSplit/>
          <w:trHeight w:val="674"/>
        </w:trPr>
        <w:tc>
          <w:tcPr>
            <w:tcW w:w="9180" w:type="dxa"/>
            <w:tcBorders>
              <w:left w:val="single" w:sz="4" w:space="0" w:color="auto"/>
            </w:tcBorders>
          </w:tcPr>
          <w:p w14:paraId="6BB6B49B" w14:textId="77777777" w:rsidR="00455149" w:rsidRPr="00E46ED6" w:rsidRDefault="00455149" w:rsidP="0059319C">
            <w:pPr>
              <w:suppressAutoHyphens/>
              <w:spacing w:after="200"/>
              <w:rPr>
                <w:b/>
                <w:spacing w:val="-2"/>
              </w:rPr>
            </w:pPr>
            <w:r w:rsidRPr="00E46ED6">
              <w:rPr>
                <w:spacing w:val="-2"/>
              </w:rPr>
              <w:t>4.</w:t>
            </w:r>
            <w:r w:rsidR="00B95321" w:rsidRPr="00E46ED6">
              <w:rPr>
                <w:spacing w:val="-2"/>
              </w:rPr>
              <w:t xml:space="preserve"> </w:t>
            </w:r>
            <w:r w:rsidRPr="00E46ED6">
              <w:rPr>
                <w:spacing w:val="-2"/>
              </w:rPr>
              <w:t xml:space="preserve">Bidder’s </w:t>
            </w:r>
            <w:r w:rsidR="0059319C" w:rsidRPr="00E46ED6">
              <w:rPr>
                <w:spacing w:val="-2"/>
              </w:rPr>
              <w:t>y</w:t>
            </w:r>
            <w:r w:rsidRPr="00E46ED6">
              <w:rPr>
                <w:spacing w:val="-2"/>
              </w:rPr>
              <w:t xml:space="preserve">ear of </w:t>
            </w:r>
            <w:r w:rsidR="0059319C" w:rsidRPr="00E46ED6">
              <w:rPr>
                <w:spacing w:val="-2"/>
              </w:rPr>
              <w:t>r</w:t>
            </w:r>
            <w:r w:rsidRPr="00E46ED6">
              <w:rPr>
                <w:spacing w:val="-2"/>
              </w:rPr>
              <w:t xml:space="preserve">egistration: </w:t>
            </w:r>
            <w:r w:rsidRPr="00E46ED6">
              <w:rPr>
                <w:bCs/>
                <w:i/>
                <w:iCs/>
                <w:spacing w:val="-2"/>
              </w:rPr>
              <w:t>[insert Bidder’s year of registration]</w:t>
            </w:r>
          </w:p>
        </w:tc>
      </w:tr>
      <w:tr w:rsidR="00455149" w:rsidRPr="00E46ED6" w14:paraId="784D1FA6" w14:textId="77777777">
        <w:trPr>
          <w:cantSplit/>
        </w:trPr>
        <w:tc>
          <w:tcPr>
            <w:tcW w:w="9180" w:type="dxa"/>
            <w:tcBorders>
              <w:left w:val="single" w:sz="4" w:space="0" w:color="auto"/>
            </w:tcBorders>
          </w:tcPr>
          <w:p w14:paraId="160C7E11" w14:textId="77777777" w:rsidR="00455149" w:rsidRPr="00E46ED6" w:rsidRDefault="00455149" w:rsidP="0059319C">
            <w:pPr>
              <w:suppressAutoHyphens/>
              <w:spacing w:after="200"/>
              <w:rPr>
                <w:spacing w:val="-2"/>
              </w:rPr>
            </w:pPr>
            <w:r w:rsidRPr="00E46ED6">
              <w:rPr>
                <w:spacing w:val="-2"/>
              </w:rPr>
              <w:t>5.</w:t>
            </w:r>
            <w:r w:rsidR="00B95321" w:rsidRPr="00E46ED6">
              <w:rPr>
                <w:spacing w:val="-2"/>
              </w:rPr>
              <w:t xml:space="preserve"> </w:t>
            </w:r>
            <w:r w:rsidRPr="00E46ED6">
              <w:rPr>
                <w:spacing w:val="-2"/>
              </w:rPr>
              <w:t>Bidder’s</w:t>
            </w:r>
            <w:r w:rsidR="00B95321" w:rsidRPr="00E46ED6">
              <w:rPr>
                <w:spacing w:val="-2"/>
              </w:rPr>
              <w:t xml:space="preserve"> </w:t>
            </w:r>
            <w:r w:rsidRPr="00E46ED6">
              <w:rPr>
                <w:spacing w:val="-2"/>
              </w:rPr>
              <w:t xml:space="preserve">Address in </w:t>
            </w:r>
            <w:r w:rsidR="0059319C" w:rsidRPr="00E46ED6">
              <w:rPr>
                <w:spacing w:val="-2"/>
              </w:rPr>
              <w:t>c</w:t>
            </w:r>
            <w:r w:rsidRPr="00E46ED6">
              <w:rPr>
                <w:spacing w:val="-2"/>
              </w:rPr>
              <w:t xml:space="preserve">ountry of </w:t>
            </w:r>
            <w:r w:rsidR="0059319C" w:rsidRPr="00E46ED6">
              <w:rPr>
                <w:spacing w:val="-2"/>
              </w:rPr>
              <w:t>r</w:t>
            </w:r>
            <w:r w:rsidRPr="00E46ED6">
              <w:rPr>
                <w:spacing w:val="-2"/>
              </w:rPr>
              <w:t xml:space="preserve">egistration: </w:t>
            </w:r>
            <w:r w:rsidRPr="00E46ED6">
              <w:rPr>
                <w:bCs/>
                <w:i/>
                <w:iCs/>
                <w:spacing w:val="-2"/>
              </w:rPr>
              <w:t>[insert Bidder’s legal address in country of registration]</w:t>
            </w:r>
          </w:p>
        </w:tc>
      </w:tr>
      <w:tr w:rsidR="00455149" w:rsidRPr="00E46ED6" w14:paraId="5F7492AB" w14:textId="77777777">
        <w:trPr>
          <w:cantSplit/>
        </w:trPr>
        <w:tc>
          <w:tcPr>
            <w:tcW w:w="9180" w:type="dxa"/>
          </w:tcPr>
          <w:p w14:paraId="41C41C77" w14:textId="77777777" w:rsidR="00455149" w:rsidRPr="00E46ED6" w:rsidRDefault="00455149">
            <w:pPr>
              <w:pStyle w:val="Outline"/>
              <w:suppressAutoHyphens/>
              <w:spacing w:before="0" w:after="200"/>
              <w:rPr>
                <w:spacing w:val="-2"/>
                <w:kern w:val="0"/>
              </w:rPr>
            </w:pPr>
            <w:r w:rsidRPr="00E46ED6">
              <w:rPr>
                <w:spacing w:val="-2"/>
                <w:kern w:val="0"/>
              </w:rPr>
              <w:t>6.</w:t>
            </w:r>
            <w:r w:rsidR="00B95321" w:rsidRPr="00E46ED6">
              <w:rPr>
                <w:spacing w:val="-2"/>
                <w:kern w:val="0"/>
              </w:rPr>
              <w:t xml:space="preserve"> </w:t>
            </w:r>
            <w:r w:rsidRPr="00E46ED6">
              <w:rPr>
                <w:spacing w:val="-2"/>
                <w:kern w:val="0"/>
              </w:rPr>
              <w:t>Bidder’s Authorized Representative Information</w:t>
            </w:r>
          </w:p>
          <w:p w14:paraId="1B84D022" w14:textId="77777777" w:rsidR="00455149" w:rsidRPr="00E46ED6" w:rsidRDefault="00B95321">
            <w:pPr>
              <w:pStyle w:val="Outline1"/>
              <w:keepNext w:val="0"/>
              <w:tabs>
                <w:tab w:val="clear" w:pos="360"/>
              </w:tabs>
              <w:suppressAutoHyphens/>
              <w:spacing w:before="0" w:after="120"/>
              <w:rPr>
                <w:b/>
                <w:spacing w:val="-2"/>
                <w:kern w:val="0"/>
              </w:rPr>
            </w:pPr>
            <w:r w:rsidRPr="00E46ED6">
              <w:rPr>
                <w:spacing w:val="-2"/>
                <w:kern w:val="0"/>
              </w:rPr>
              <w:t xml:space="preserve">  </w:t>
            </w:r>
            <w:r w:rsidR="00455149" w:rsidRPr="00E46ED6">
              <w:rPr>
                <w:spacing w:val="-2"/>
                <w:kern w:val="0"/>
              </w:rPr>
              <w:t xml:space="preserve"> Name: </w:t>
            </w:r>
            <w:r w:rsidR="00455149" w:rsidRPr="00E46ED6">
              <w:rPr>
                <w:i/>
                <w:spacing w:val="-2"/>
                <w:kern w:val="0"/>
              </w:rPr>
              <w:t>[insert Authorized Representative’s name]</w:t>
            </w:r>
          </w:p>
          <w:p w14:paraId="51316617" w14:textId="77777777" w:rsidR="00455149" w:rsidRPr="00E46ED6" w:rsidRDefault="00B95321">
            <w:pPr>
              <w:suppressAutoHyphens/>
              <w:spacing w:after="120"/>
              <w:rPr>
                <w:b/>
                <w:spacing w:val="-2"/>
              </w:rPr>
            </w:pPr>
            <w:r w:rsidRPr="00E46ED6">
              <w:rPr>
                <w:spacing w:val="-2"/>
              </w:rPr>
              <w:t xml:space="preserve">  </w:t>
            </w:r>
            <w:r w:rsidR="00455149" w:rsidRPr="00E46ED6">
              <w:rPr>
                <w:spacing w:val="-2"/>
              </w:rPr>
              <w:t xml:space="preserve"> Address: </w:t>
            </w:r>
            <w:r w:rsidR="00455149" w:rsidRPr="00E46ED6">
              <w:rPr>
                <w:i/>
                <w:spacing w:val="-2"/>
              </w:rPr>
              <w:t>[insert Authorized Representative’s Address]</w:t>
            </w:r>
          </w:p>
          <w:p w14:paraId="6F2673F8" w14:textId="77777777" w:rsidR="00455149" w:rsidRPr="00E46ED6" w:rsidRDefault="00B95321">
            <w:pPr>
              <w:suppressAutoHyphens/>
              <w:spacing w:after="120"/>
              <w:rPr>
                <w:b/>
                <w:spacing w:val="-2"/>
              </w:rPr>
            </w:pPr>
            <w:r w:rsidRPr="00E46ED6">
              <w:rPr>
                <w:spacing w:val="-2"/>
              </w:rPr>
              <w:t xml:space="preserve">  </w:t>
            </w:r>
            <w:r w:rsidR="00455149" w:rsidRPr="00E46ED6">
              <w:rPr>
                <w:spacing w:val="-2"/>
              </w:rPr>
              <w:t xml:space="preserve"> Telephone/Fax numbers: </w:t>
            </w:r>
            <w:r w:rsidR="00455149" w:rsidRPr="00E46ED6">
              <w:rPr>
                <w:i/>
                <w:spacing w:val="-2"/>
              </w:rPr>
              <w:t>[insert Authorized Representative’s telephone/fax numbers]</w:t>
            </w:r>
          </w:p>
          <w:p w14:paraId="313BD559" w14:textId="77777777" w:rsidR="00455149" w:rsidRPr="00E46ED6" w:rsidRDefault="00B95321">
            <w:pPr>
              <w:suppressAutoHyphens/>
              <w:spacing w:after="200"/>
              <w:rPr>
                <w:spacing w:val="-2"/>
              </w:rPr>
            </w:pPr>
            <w:r w:rsidRPr="00E46ED6">
              <w:rPr>
                <w:spacing w:val="-2"/>
              </w:rPr>
              <w:t xml:space="preserve">  </w:t>
            </w:r>
            <w:r w:rsidR="00455149" w:rsidRPr="00E46ED6">
              <w:rPr>
                <w:spacing w:val="-2"/>
              </w:rPr>
              <w:t xml:space="preserve"> Email Address: </w:t>
            </w:r>
            <w:r w:rsidR="00455149" w:rsidRPr="00E46ED6">
              <w:rPr>
                <w:i/>
                <w:spacing w:val="-2"/>
              </w:rPr>
              <w:t>[insert Authorized Representative’s email address]</w:t>
            </w:r>
          </w:p>
        </w:tc>
      </w:tr>
      <w:tr w:rsidR="00455149" w:rsidRPr="00E46ED6" w14:paraId="374B50AB" w14:textId="77777777" w:rsidTr="00D25F61">
        <w:tc>
          <w:tcPr>
            <w:tcW w:w="9180" w:type="dxa"/>
          </w:tcPr>
          <w:p w14:paraId="162B9413" w14:textId="77777777" w:rsidR="00FD78DD" w:rsidRPr="00E46ED6" w:rsidRDefault="00FB5F30" w:rsidP="00FD78DD">
            <w:pPr>
              <w:spacing w:before="40" w:after="120"/>
              <w:ind w:left="90"/>
              <w:rPr>
                <w:spacing w:val="-2"/>
              </w:rPr>
            </w:pPr>
            <w:r w:rsidRPr="00E46ED6">
              <w:t xml:space="preserve">7. </w:t>
            </w:r>
            <w:r w:rsidRPr="00E46ED6">
              <w:tab/>
            </w:r>
            <w:r w:rsidR="00FD78DD" w:rsidRPr="00E46ED6">
              <w:rPr>
                <w:spacing w:val="-2"/>
              </w:rPr>
              <w:t xml:space="preserve">Attached are copies of original documents of </w:t>
            </w:r>
            <w:r w:rsidR="00FD78DD" w:rsidRPr="00E46ED6">
              <w:rPr>
                <w:i/>
                <w:spacing w:val="-2"/>
              </w:rPr>
              <w:t>[check the box(es) of the attached original documents]</w:t>
            </w:r>
          </w:p>
          <w:p w14:paraId="20DC4A3C" w14:textId="77777777" w:rsidR="00FD78DD" w:rsidRPr="00E46ED6" w:rsidRDefault="00FD78DD" w:rsidP="00FD78DD">
            <w:pPr>
              <w:spacing w:before="40" w:after="120"/>
              <w:ind w:left="540" w:hanging="450"/>
              <w:rPr>
                <w:spacing w:val="-8"/>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rPr>
              <w:t xml:space="preserve">Articles of Incorporation (or equivalent documents of constitution or association), and/or documents of registration of </w:t>
            </w:r>
            <w:r w:rsidRPr="00E46ED6">
              <w:rPr>
                <w:spacing w:val="-8"/>
              </w:rPr>
              <w:t xml:space="preserve">the legal entity named above, in accordance with ITB </w:t>
            </w:r>
            <w:r w:rsidR="00137F11" w:rsidRPr="00E46ED6">
              <w:rPr>
                <w:spacing w:val="-8"/>
              </w:rPr>
              <w:t>4.4</w:t>
            </w:r>
            <w:r w:rsidRPr="00E46ED6">
              <w:rPr>
                <w:spacing w:val="-8"/>
              </w:rPr>
              <w:t>.</w:t>
            </w:r>
          </w:p>
          <w:p w14:paraId="3E18B584" w14:textId="77777777" w:rsidR="00FD78DD" w:rsidRPr="00E46ED6" w:rsidRDefault="00FD78DD" w:rsidP="00FD78DD">
            <w:pPr>
              <w:spacing w:before="40" w:after="120"/>
              <w:ind w:left="540" w:hanging="450"/>
              <w:rPr>
                <w:spacing w:val="-2"/>
              </w:rPr>
            </w:pPr>
            <w:r w:rsidRPr="00E46ED6">
              <w:rPr>
                <w:rFonts w:ascii="MS Mincho" w:eastAsia="MS Mincho" w:hAnsi="MS Mincho" w:cs="MS Mincho"/>
                <w:spacing w:val="-2"/>
              </w:rPr>
              <w:sym w:font="Wingdings" w:char="F0A8"/>
            </w:r>
            <w:r w:rsidRPr="00E46ED6">
              <w:rPr>
                <w:spacing w:val="-2"/>
              </w:rPr>
              <w:tab/>
              <w:t>In case of JV, letter of intent to form JV or JV agreement, in accordance with ITB 4.1.</w:t>
            </w:r>
          </w:p>
          <w:p w14:paraId="54F85B00" w14:textId="77777777" w:rsidR="00FD78DD" w:rsidRPr="00E46ED6" w:rsidRDefault="00FD78DD" w:rsidP="00FD78DD">
            <w:pPr>
              <w:spacing w:before="40" w:after="120"/>
              <w:ind w:left="540" w:hanging="450"/>
              <w:rPr>
                <w:spacing w:val="-2"/>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rPr>
              <w:t xml:space="preserve">In case of </w:t>
            </w:r>
            <w:r w:rsidR="00CD5375" w:rsidRPr="00E46ED6">
              <w:rPr>
                <w:spacing w:val="-2"/>
              </w:rPr>
              <w:t>state</w:t>
            </w:r>
            <w:r w:rsidRPr="00E46ED6">
              <w:rPr>
                <w:spacing w:val="-2"/>
              </w:rPr>
              <w:t xml:space="preserve">-owned enterprise or institution, in accordance with ITB </w:t>
            </w:r>
            <w:r w:rsidR="00137F11" w:rsidRPr="00E46ED6">
              <w:rPr>
                <w:spacing w:val="-2"/>
              </w:rPr>
              <w:t>4.6</w:t>
            </w:r>
            <w:r w:rsidRPr="00E46ED6">
              <w:rPr>
                <w:spacing w:val="-2"/>
              </w:rPr>
              <w:t xml:space="preserve"> documents establishing:</w:t>
            </w:r>
          </w:p>
          <w:p w14:paraId="56C7E4DE"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Legal and financial autonomy</w:t>
            </w:r>
          </w:p>
          <w:p w14:paraId="4DA3F8A2"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Operation under commercial law</w:t>
            </w:r>
          </w:p>
          <w:p w14:paraId="26862C7B" w14:textId="77777777" w:rsidR="00FD78DD" w:rsidRPr="00E46ED6" w:rsidRDefault="00FD78DD" w:rsidP="00CA7129">
            <w:pPr>
              <w:pStyle w:val="ListParagraph"/>
              <w:widowControl w:val="0"/>
              <w:numPr>
                <w:ilvl w:val="0"/>
                <w:numId w:val="75"/>
              </w:numPr>
              <w:autoSpaceDE w:val="0"/>
              <w:autoSpaceDN w:val="0"/>
              <w:spacing w:before="40" w:after="120"/>
              <w:rPr>
                <w:spacing w:val="-8"/>
              </w:rPr>
            </w:pPr>
            <w:r w:rsidRPr="00E46ED6">
              <w:rPr>
                <w:spacing w:val="-2"/>
              </w:rPr>
              <w:t xml:space="preserve">Establishing that the Bidder is not </w:t>
            </w:r>
            <w:r w:rsidR="004C016E" w:rsidRPr="00E46ED6">
              <w:rPr>
                <w:spacing w:val="-2"/>
              </w:rPr>
              <w:t>under the supervision of</w:t>
            </w:r>
            <w:r w:rsidRPr="00E46ED6">
              <w:rPr>
                <w:spacing w:val="-2"/>
              </w:rPr>
              <w:t xml:space="preserve"> </w:t>
            </w:r>
            <w:r w:rsidR="00144717" w:rsidRPr="00E46ED6">
              <w:rPr>
                <w:spacing w:val="-2"/>
              </w:rPr>
              <w:t xml:space="preserve">the </w:t>
            </w:r>
            <w:r w:rsidR="00CC1989" w:rsidRPr="00E46ED6">
              <w:rPr>
                <w:spacing w:val="-2"/>
              </w:rPr>
              <w:t>Purchaser</w:t>
            </w:r>
          </w:p>
          <w:p w14:paraId="0465250F" w14:textId="77777777" w:rsidR="00FD78DD" w:rsidRPr="00E46ED6" w:rsidRDefault="00325EE9" w:rsidP="00D25F61">
            <w:pPr>
              <w:spacing w:after="200"/>
              <w:ind w:left="342" w:hanging="342"/>
            </w:pPr>
            <w:r w:rsidRPr="00E46ED6">
              <w:rPr>
                <w:spacing w:val="-2"/>
              </w:rPr>
              <w:t>8</w:t>
            </w:r>
            <w:r w:rsidR="00FD78DD" w:rsidRPr="00E46ED6">
              <w:rPr>
                <w:spacing w:val="-2"/>
              </w:rPr>
              <w:t xml:space="preserve">. </w:t>
            </w:r>
            <w:r w:rsidR="00FB5F30" w:rsidRPr="00E46ED6">
              <w:rPr>
                <w:spacing w:val="-2"/>
              </w:rPr>
              <w:tab/>
            </w:r>
            <w:r w:rsidR="00FB5F30" w:rsidRPr="00E46ED6">
              <w:rPr>
                <w:spacing w:val="-2"/>
              </w:rPr>
              <w:tab/>
            </w:r>
            <w:r w:rsidR="00FD78DD" w:rsidRPr="00E46ED6">
              <w:rPr>
                <w:spacing w:val="-2"/>
              </w:rPr>
              <w:t>Included are the organizational chart, a list of Board of Directors, and the beneficial ownership.</w:t>
            </w:r>
            <w:r w:rsidR="006C2B8F" w:rsidRPr="00E46ED6">
              <w:rPr>
                <w:spacing w:val="-2"/>
              </w:rPr>
              <w:t xml:space="preserve"> </w:t>
            </w:r>
            <w:r w:rsidR="00275C93" w:rsidRPr="00E46ED6">
              <w:rPr>
                <w:i/>
                <w:spacing w:val="-2"/>
              </w:rPr>
              <w:t>[</w:t>
            </w:r>
            <w:r w:rsidR="006C2B8F" w:rsidRPr="00E46ED6">
              <w:rPr>
                <w:i/>
                <w:spacing w:val="-2"/>
              </w:rPr>
              <w:t>If required under BDS ITB 45.1, the successful Bidder shall provide additional information on beneficial ownership, using the Beneficial Ownership Disclosure Form.</w:t>
            </w:r>
            <w:r w:rsidR="00275C93" w:rsidRPr="00E46ED6">
              <w:rPr>
                <w:i/>
                <w:spacing w:val="-2"/>
              </w:rPr>
              <w:t>]</w:t>
            </w:r>
          </w:p>
        </w:tc>
      </w:tr>
    </w:tbl>
    <w:p w14:paraId="5F628E01" w14:textId="77777777" w:rsidR="00455149" w:rsidRPr="00E46ED6" w:rsidRDefault="00455149">
      <w:pPr>
        <w:pStyle w:val="SectionVHeader"/>
      </w:pPr>
      <w:r w:rsidRPr="00E46ED6">
        <w:br w:type="page"/>
      </w:r>
      <w:bookmarkStart w:id="340" w:name="_Toc347230621"/>
      <w:bookmarkStart w:id="341" w:name="_Toc454620977"/>
      <w:r w:rsidR="00034B7B" w:rsidRPr="00E46ED6">
        <w:t xml:space="preserve">Bidder’s </w:t>
      </w:r>
      <w:r w:rsidRPr="00E46ED6">
        <w:t xml:space="preserve">JV </w:t>
      </w:r>
      <w:r w:rsidR="00AA4F44" w:rsidRPr="00E46ED6">
        <w:t>Member</w:t>
      </w:r>
      <w:r w:rsidR="00034B7B" w:rsidRPr="00E46ED6">
        <w:t>s</w:t>
      </w:r>
      <w:r w:rsidR="00AA4F44" w:rsidRPr="00E46ED6">
        <w:t xml:space="preserve"> </w:t>
      </w:r>
      <w:r w:rsidRPr="00E46ED6">
        <w:t>Information Form</w:t>
      </w:r>
      <w:bookmarkEnd w:id="340"/>
      <w:bookmarkEnd w:id="341"/>
    </w:p>
    <w:p w14:paraId="62EEAD0E" w14:textId="77777777" w:rsidR="00455149" w:rsidRPr="00E46ED6" w:rsidRDefault="00455149"/>
    <w:p w14:paraId="7971D31D" w14:textId="77777777" w:rsidR="00455149" w:rsidRPr="00E46ED6" w:rsidRDefault="00455149">
      <w:pPr>
        <w:jc w:val="center"/>
        <w:rPr>
          <w:sz w:val="36"/>
        </w:rPr>
      </w:pPr>
      <w:r w:rsidRPr="00E46ED6">
        <w:rPr>
          <w:i/>
          <w:iCs/>
        </w:rPr>
        <w:t>[The Bidder shall fill in this Form in accordance with the instructions indicated below</w:t>
      </w:r>
      <w:r w:rsidR="00504B8D" w:rsidRPr="00E46ED6">
        <w:rPr>
          <w:i/>
          <w:iCs/>
        </w:rPr>
        <w:t>.</w:t>
      </w:r>
      <w:r w:rsidR="00264FAA" w:rsidRPr="00E46ED6">
        <w:rPr>
          <w:i/>
          <w:iCs/>
        </w:rPr>
        <w:t xml:space="preserve"> </w:t>
      </w:r>
      <w:r w:rsidR="00504B8D" w:rsidRPr="00E46ED6">
        <w:rPr>
          <w:bCs/>
          <w:i/>
          <w:iCs/>
        </w:rPr>
        <w:t xml:space="preserve">The following table shall be filled in for the Bidder and for each member of a Joint </w:t>
      </w:r>
      <w:r w:rsidR="00504B8D" w:rsidRPr="00E46ED6">
        <w:rPr>
          <w:bCs/>
          <w:i/>
          <w:iCs/>
          <w:spacing w:val="-4"/>
        </w:rPr>
        <w:t>Venture</w:t>
      </w:r>
      <w:r w:rsidRPr="00E46ED6">
        <w:rPr>
          <w:i/>
          <w:iCs/>
        </w:rPr>
        <w:t>].</w:t>
      </w:r>
    </w:p>
    <w:p w14:paraId="1EBD085B" w14:textId="77777777" w:rsidR="00455149" w:rsidRPr="00E46ED6" w:rsidRDefault="00455149">
      <w:pPr>
        <w:ind w:left="720" w:hanging="720"/>
        <w:jc w:val="right"/>
      </w:pPr>
      <w:r w:rsidRPr="00E46ED6">
        <w:t xml:space="preserve">Date: </w:t>
      </w:r>
      <w:r w:rsidRPr="00E46ED6">
        <w:rPr>
          <w:i/>
        </w:rPr>
        <w:t>[insert date (as day, month and y</w:t>
      </w:r>
      <w:r w:rsidR="00BA37AB" w:rsidRPr="00E46ED6">
        <w:rPr>
          <w:i/>
        </w:rPr>
        <w:t>ear) of Bid s</w:t>
      </w:r>
      <w:r w:rsidRPr="00E46ED6">
        <w:rPr>
          <w:i/>
        </w:rPr>
        <w:t>ubmission</w:t>
      </w:r>
      <w:r w:rsidRPr="00E46ED6">
        <w:t xml:space="preserve">] </w:t>
      </w:r>
    </w:p>
    <w:p w14:paraId="54F6589C" w14:textId="77777777" w:rsidR="00455149" w:rsidRPr="00E46ED6" w:rsidRDefault="002D3A80">
      <w:pPr>
        <w:tabs>
          <w:tab w:val="right" w:pos="9360"/>
        </w:tabs>
        <w:ind w:left="720" w:hanging="720"/>
        <w:jc w:val="right"/>
        <w:rPr>
          <w:i/>
        </w:rPr>
      </w:pPr>
      <w:r w:rsidRPr="00E46ED6">
        <w:t>RFB</w:t>
      </w:r>
      <w:r w:rsidR="00455149" w:rsidRPr="00E46ED6">
        <w:t xml:space="preserve"> No.: </w:t>
      </w:r>
      <w:r w:rsidR="00455149" w:rsidRPr="00E46ED6">
        <w:rPr>
          <w:i/>
        </w:rPr>
        <w:t xml:space="preserve">[insert number of </w:t>
      </w:r>
      <w:r w:rsidR="0040646E" w:rsidRPr="00E46ED6">
        <w:rPr>
          <w:i/>
        </w:rPr>
        <w:t xml:space="preserve">Bidding </w:t>
      </w:r>
      <w:r w:rsidR="00455149" w:rsidRPr="00E46ED6">
        <w:rPr>
          <w:i/>
        </w:rPr>
        <w:t>process]</w:t>
      </w:r>
    </w:p>
    <w:p w14:paraId="09B23271" w14:textId="77777777" w:rsidR="00D64EAC" w:rsidRPr="00E46ED6" w:rsidRDefault="00D64EAC">
      <w:pPr>
        <w:tabs>
          <w:tab w:val="right" w:pos="9360"/>
        </w:tabs>
        <w:ind w:left="720" w:hanging="720"/>
        <w:jc w:val="right"/>
      </w:pPr>
      <w:r w:rsidRPr="00E46ED6">
        <w:t xml:space="preserve">Alternative No.: </w:t>
      </w:r>
      <w:r w:rsidRPr="00E46ED6">
        <w:rPr>
          <w:i/>
          <w:iCs/>
        </w:rPr>
        <w:t>[insert identification No if this is a Bid for an alternative]</w:t>
      </w:r>
    </w:p>
    <w:p w14:paraId="1445BD65" w14:textId="77777777" w:rsidR="00455149" w:rsidRPr="00E46ED6" w:rsidRDefault="00455149">
      <w:pPr>
        <w:ind w:left="720" w:hanging="720"/>
        <w:jc w:val="right"/>
      </w:pPr>
    </w:p>
    <w:p w14:paraId="527F82D6" w14:textId="77777777" w:rsidR="00455149" w:rsidRPr="00E46ED6" w:rsidRDefault="00455149">
      <w:pPr>
        <w:ind w:left="720" w:hanging="720"/>
        <w:jc w:val="right"/>
      </w:pPr>
      <w:r w:rsidRPr="00E46ED6">
        <w:t>Page ________ of_ ______ pages</w:t>
      </w:r>
    </w:p>
    <w:p w14:paraId="00CB3FF6" w14:textId="77777777" w:rsidR="00455149" w:rsidRPr="00E46ED6"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E46ED6" w14:paraId="0410A961" w14:textId="77777777">
        <w:trPr>
          <w:cantSplit/>
          <w:trHeight w:val="440"/>
        </w:trPr>
        <w:tc>
          <w:tcPr>
            <w:tcW w:w="9000" w:type="dxa"/>
            <w:tcBorders>
              <w:bottom w:val="nil"/>
            </w:tcBorders>
          </w:tcPr>
          <w:p w14:paraId="10616948" w14:textId="77777777" w:rsidR="00455149" w:rsidRPr="00E46ED6" w:rsidRDefault="00455149" w:rsidP="00034B7B">
            <w:pPr>
              <w:pStyle w:val="BodyText"/>
              <w:spacing w:before="40" w:after="160"/>
              <w:ind w:left="360" w:hanging="360"/>
            </w:pPr>
            <w:r w:rsidRPr="00E46ED6">
              <w:t>1.</w:t>
            </w:r>
            <w:r w:rsidRPr="00E46ED6">
              <w:tab/>
              <w:t xml:space="preserve">Bidder’s Name: </w:t>
            </w:r>
            <w:r w:rsidRPr="00E46ED6">
              <w:rPr>
                <w:i/>
              </w:rPr>
              <w:t>[insert Bidder’s legal name]</w:t>
            </w:r>
          </w:p>
        </w:tc>
      </w:tr>
      <w:tr w:rsidR="00455149" w:rsidRPr="00E46ED6" w14:paraId="164E4E61" w14:textId="77777777">
        <w:trPr>
          <w:cantSplit/>
          <w:trHeight w:val="674"/>
        </w:trPr>
        <w:tc>
          <w:tcPr>
            <w:tcW w:w="9000" w:type="dxa"/>
            <w:tcBorders>
              <w:left w:val="single" w:sz="4" w:space="0" w:color="auto"/>
            </w:tcBorders>
          </w:tcPr>
          <w:p w14:paraId="0E3EB264" w14:textId="77777777" w:rsidR="00455149" w:rsidRPr="00E46ED6" w:rsidRDefault="00455149" w:rsidP="00A84E78">
            <w:pPr>
              <w:pStyle w:val="BodyText"/>
              <w:spacing w:before="40" w:after="160"/>
              <w:ind w:left="360" w:hanging="360"/>
              <w:rPr>
                <w:b/>
              </w:rPr>
            </w:pPr>
            <w:r w:rsidRPr="00E46ED6">
              <w:t>2.</w:t>
            </w:r>
            <w:r w:rsidRPr="00E46ED6">
              <w:tab/>
            </w:r>
            <w:r w:rsidR="00A84E78" w:rsidRPr="00E46ED6">
              <w:t xml:space="preserve">Bidder’s </w:t>
            </w:r>
            <w:r w:rsidRPr="00E46ED6">
              <w:t xml:space="preserve">JV </w:t>
            </w:r>
            <w:r w:rsidR="00034B7B" w:rsidRPr="00E46ED6">
              <w:t>Member</w:t>
            </w:r>
            <w:r w:rsidR="00A84E78" w:rsidRPr="00E46ED6">
              <w:t>’s</w:t>
            </w:r>
            <w:r w:rsidR="00B95321" w:rsidRPr="00E46ED6">
              <w:t xml:space="preserve"> </w:t>
            </w:r>
            <w:r w:rsidRPr="00E46ED6">
              <w:t xml:space="preserve"> name: </w:t>
            </w:r>
            <w:r w:rsidRPr="00E46ED6">
              <w:rPr>
                <w:i/>
              </w:rPr>
              <w:t xml:space="preserve">[insert JV’s </w:t>
            </w:r>
            <w:r w:rsidR="00A84E78" w:rsidRPr="00E46ED6">
              <w:rPr>
                <w:i/>
              </w:rPr>
              <w:t>Member</w:t>
            </w:r>
            <w:r w:rsidR="00B95321" w:rsidRPr="00E46ED6">
              <w:rPr>
                <w:i/>
              </w:rPr>
              <w:t xml:space="preserve"> </w:t>
            </w:r>
            <w:r w:rsidRPr="00E46ED6">
              <w:rPr>
                <w:i/>
              </w:rPr>
              <w:t>legal name]</w:t>
            </w:r>
          </w:p>
        </w:tc>
      </w:tr>
      <w:tr w:rsidR="00455149" w:rsidRPr="00E46ED6" w14:paraId="0766114B" w14:textId="77777777">
        <w:trPr>
          <w:cantSplit/>
          <w:trHeight w:val="674"/>
        </w:trPr>
        <w:tc>
          <w:tcPr>
            <w:tcW w:w="9000" w:type="dxa"/>
            <w:tcBorders>
              <w:left w:val="single" w:sz="4" w:space="0" w:color="auto"/>
            </w:tcBorders>
          </w:tcPr>
          <w:p w14:paraId="5521A93B" w14:textId="77777777" w:rsidR="00455149" w:rsidRPr="00E46ED6" w:rsidRDefault="00455149" w:rsidP="00A84E78">
            <w:pPr>
              <w:pStyle w:val="BodyText"/>
              <w:spacing w:before="40" w:after="160"/>
              <w:ind w:left="360" w:hanging="360"/>
              <w:rPr>
                <w:b/>
              </w:rPr>
            </w:pPr>
            <w:r w:rsidRPr="00E46ED6">
              <w:t>3.</w:t>
            </w:r>
            <w:r w:rsidRPr="00E46ED6">
              <w:tab/>
            </w:r>
            <w:r w:rsidR="00A84E78" w:rsidRPr="00E46ED6">
              <w:t xml:space="preserve">Bidder’s </w:t>
            </w:r>
            <w:r w:rsidRPr="00E46ED6">
              <w:t xml:space="preserve">JV </w:t>
            </w:r>
            <w:r w:rsidR="00A84E78" w:rsidRPr="00E46ED6">
              <w:t>Member’s</w:t>
            </w:r>
            <w:r w:rsidR="00B95321" w:rsidRPr="00E46ED6">
              <w:t xml:space="preserve"> </w:t>
            </w:r>
            <w:r w:rsidR="00A84E78" w:rsidRPr="00E46ED6">
              <w:t>c</w:t>
            </w:r>
            <w:r w:rsidRPr="00E46ED6">
              <w:t xml:space="preserve">ountry of </w:t>
            </w:r>
            <w:r w:rsidR="00A84E78" w:rsidRPr="00E46ED6">
              <w:t>r</w:t>
            </w:r>
            <w:r w:rsidRPr="00E46ED6">
              <w:t xml:space="preserve">egistration: </w:t>
            </w:r>
            <w:r w:rsidRPr="00E46ED6">
              <w:rPr>
                <w:i/>
              </w:rPr>
              <w:t xml:space="preserve">[insert JV’s </w:t>
            </w:r>
            <w:r w:rsidR="00A84E78" w:rsidRPr="00E46ED6">
              <w:rPr>
                <w:i/>
              </w:rPr>
              <w:t>Member</w:t>
            </w:r>
            <w:r w:rsidR="00B95321" w:rsidRPr="00E46ED6">
              <w:rPr>
                <w:i/>
              </w:rPr>
              <w:t xml:space="preserve"> </w:t>
            </w:r>
            <w:r w:rsidRPr="00E46ED6">
              <w:rPr>
                <w:i/>
              </w:rPr>
              <w:t>country of registration]</w:t>
            </w:r>
          </w:p>
        </w:tc>
      </w:tr>
      <w:tr w:rsidR="00455149" w:rsidRPr="00E46ED6" w14:paraId="5A5EA60A" w14:textId="77777777">
        <w:trPr>
          <w:cantSplit/>
        </w:trPr>
        <w:tc>
          <w:tcPr>
            <w:tcW w:w="9000" w:type="dxa"/>
            <w:tcBorders>
              <w:left w:val="single" w:sz="4" w:space="0" w:color="auto"/>
            </w:tcBorders>
          </w:tcPr>
          <w:p w14:paraId="71B225BD" w14:textId="77777777" w:rsidR="00455149" w:rsidRPr="00E46ED6" w:rsidRDefault="00455149" w:rsidP="00780024">
            <w:pPr>
              <w:pStyle w:val="BodyText"/>
              <w:spacing w:before="40" w:after="160"/>
              <w:ind w:left="360" w:hanging="360"/>
            </w:pPr>
            <w:r w:rsidRPr="00E46ED6">
              <w:t>4.</w:t>
            </w:r>
            <w:r w:rsidRPr="00E46ED6">
              <w:tab/>
            </w:r>
            <w:r w:rsidR="00A84E78" w:rsidRPr="00E46ED6">
              <w:t xml:space="preserve">Bidder’s </w:t>
            </w:r>
            <w:r w:rsidRPr="00E46ED6">
              <w:t xml:space="preserve">JV </w:t>
            </w:r>
            <w:r w:rsidR="00A84E78" w:rsidRPr="00E46ED6">
              <w:t>Member’s</w:t>
            </w:r>
            <w:r w:rsidR="00B95321" w:rsidRPr="00E46ED6">
              <w:t xml:space="preserve"> </w:t>
            </w:r>
            <w:r w:rsidR="00A84E78" w:rsidRPr="00E46ED6">
              <w:t>y</w:t>
            </w:r>
            <w:r w:rsidRPr="00E46ED6">
              <w:t xml:space="preserve">ear of </w:t>
            </w:r>
            <w:r w:rsidR="00780024" w:rsidRPr="00E46ED6">
              <w:t>r</w:t>
            </w:r>
            <w:r w:rsidRPr="00E46ED6">
              <w:t xml:space="preserve">egistration: </w:t>
            </w:r>
            <w:r w:rsidRPr="00E46ED6">
              <w:rPr>
                <w:i/>
              </w:rPr>
              <w:t xml:space="preserve">[insert JV’s </w:t>
            </w:r>
            <w:r w:rsidR="00A84E78" w:rsidRPr="00E46ED6">
              <w:rPr>
                <w:i/>
              </w:rPr>
              <w:t xml:space="preserve">Member </w:t>
            </w:r>
            <w:r w:rsidRPr="00E46ED6">
              <w:rPr>
                <w:i/>
              </w:rPr>
              <w:t>year of registration]</w:t>
            </w:r>
          </w:p>
        </w:tc>
      </w:tr>
      <w:tr w:rsidR="00455149" w:rsidRPr="00E46ED6" w14:paraId="4243BDC8" w14:textId="77777777">
        <w:trPr>
          <w:cantSplit/>
        </w:trPr>
        <w:tc>
          <w:tcPr>
            <w:tcW w:w="9000" w:type="dxa"/>
            <w:tcBorders>
              <w:left w:val="single" w:sz="4" w:space="0" w:color="auto"/>
            </w:tcBorders>
          </w:tcPr>
          <w:p w14:paraId="7C14BA80" w14:textId="77777777" w:rsidR="00455149" w:rsidRPr="00E46ED6" w:rsidRDefault="00455149" w:rsidP="00780024">
            <w:pPr>
              <w:pStyle w:val="BodyText"/>
              <w:spacing w:before="40" w:after="160"/>
              <w:ind w:left="360" w:hanging="360"/>
            </w:pPr>
            <w:r w:rsidRPr="00E46ED6">
              <w:t>5.</w:t>
            </w:r>
            <w:r w:rsidRPr="00E46ED6">
              <w:tab/>
            </w:r>
            <w:r w:rsidR="00A84E78" w:rsidRPr="00E46ED6">
              <w:t xml:space="preserve">Bidder’s </w:t>
            </w:r>
            <w:r w:rsidRPr="00E46ED6">
              <w:t xml:space="preserve">JV </w:t>
            </w:r>
            <w:r w:rsidR="00A84E78" w:rsidRPr="00E46ED6">
              <w:t>Member’s l</w:t>
            </w:r>
            <w:r w:rsidRPr="00E46ED6">
              <w:t xml:space="preserve">egal </w:t>
            </w:r>
            <w:r w:rsidR="00A84E78" w:rsidRPr="00E46ED6">
              <w:t>a</w:t>
            </w:r>
            <w:r w:rsidRPr="00E46ED6">
              <w:t xml:space="preserve">ddress in </w:t>
            </w:r>
            <w:r w:rsidR="00A84E78" w:rsidRPr="00E46ED6">
              <w:t>c</w:t>
            </w:r>
            <w:r w:rsidRPr="00E46ED6">
              <w:t xml:space="preserve">ountry of </w:t>
            </w:r>
            <w:r w:rsidR="00780024" w:rsidRPr="00E46ED6">
              <w:t>r</w:t>
            </w:r>
            <w:r w:rsidRPr="00E46ED6">
              <w:t xml:space="preserve">egistration: </w:t>
            </w:r>
            <w:r w:rsidRPr="00E46ED6">
              <w:rPr>
                <w:i/>
              </w:rPr>
              <w:t xml:space="preserve">[insert JV’s </w:t>
            </w:r>
            <w:r w:rsidR="00A84E78" w:rsidRPr="00E46ED6">
              <w:rPr>
                <w:i/>
              </w:rPr>
              <w:t xml:space="preserve">Member </w:t>
            </w:r>
            <w:r w:rsidRPr="00E46ED6">
              <w:rPr>
                <w:i/>
              </w:rPr>
              <w:t>legal address in country of registration]</w:t>
            </w:r>
          </w:p>
        </w:tc>
      </w:tr>
      <w:tr w:rsidR="00455149" w:rsidRPr="00E46ED6" w14:paraId="7E5DD3CC" w14:textId="77777777">
        <w:trPr>
          <w:cantSplit/>
        </w:trPr>
        <w:tc>
          <w:tcPr>
            <w:tcW w:w="9000" w:type="dxa"/>
          </w:tcPr>
          <w:p w14:paraId="3BD4701B" w14:textId="77777777" w:rsidR="00455149" w:rsidRPr="00E46ED6" w:rsidRDefault="00455149">
            <w:pPr>
              <w:pStyle w:val="BodyText"/>
              <w:spacing w:before="40" w:after="160"/>
              <w:ind w:left="360" w:hanging="360"/>
            </w:pPr>
            <w:r w:rsidRPr="00E46ED6">
              <w:t>6.</w:t>
            </w:r>
            <w:r w:rsidRPr="00E46ED6">
              <w:tab/>
            </w:r>
            <w:r w:rsidR="00DE5A47" w:rsidRPr="00E46ED6">
              <w:t xml:space="preserve">Bidder’s </w:t>
            </w:r>
            <w:r w:rsidRPr="00E46ED6">
              <w:t xml:space="preserve">JV </w:t>
            </w:r>
            <w:r w:rsidR="00DE5A47" w:rsidRPr="00E46ED6">
              <w:t>Member’s</w:t>
            </w:r>
            <w:r w:rsidR="00B95321" w:rsidRPr="00E46ED6">
              <w:t xml:space="preserve"> </w:t>
            </w:r>
            <w:r w:rsidR="00DE5A47" w:rsidRPr="00E46ED6">
              <w:t>a</w:t>
            </w:r>
            <w:r w:rsidRPr="00E46ED6">
              <w:t xml:space="preserve">uthorized </w:t>
            </w:r>
            <w:r w:rsidR="00DE5A47" w:rsidRPr="00E46ED6">
              <w:t>r</w:t>
            </w:r>
            <w:r w:rsidRPr="00E46ED6">
              <w:t xml:space="preserve">epresentative </w:t>
            </w:r>
            <w:r w:rsidR="00DE5A47" w:rsidRPr="00E46ED6">
              <w:t>i</w:t>
            </w:r>
            <w:r w:rsidRPr="00E46ED6">
              <w:t>nformation</w:t>
            </w:r>
          </w:p>
          <w:p w14:paraId="5FDD9C77" w14:textId="77777777" w:rsidR="00455149" w:rsidRPr="00E46ED6" w:rsidRDefault="00455149">
            <w:pPr>
              <w:pStyle w:val="BodyText"/>
              <w:spacing w:before="40" w:after="160"/>
              <w:ind w:left="360" w:hanging="360"/>
              <w:rPr>
                <w:b/>
              </w:rPr>
            </w:pPr>
            <w:r w:rsidRPr="00E46ED6">
              <w:t xml:space="preserve">Name: </w:t>
            </w:r>
            <w:r w:rsidRPr="00E46ED6">
              <w:rPr>
                <w:i/>
              </w:rPr>
              <w:t xml:space="preserve">[insert name of JV’s </w:t>
            </w:r>
            <w:r w:rsidR="00DE5A47" w:rsidRPr="00E46ED6">
              <w:rPr>
                <w:i/>
              </w:rPr>
              <w:t>Member</w:t>
            </w:r>
            <w:r w:rsidR="00B95321" w:rsidRPr="00E46ED6">
              <w:rPr>
                <w:i/>
              </w:rPr>
              <w:t xml:space="preserve"> </w:t>
            </w:r>
            <w:r w:rsidRPr="00E46ED6">
              <w:rPr>
                <w:i/>
              </w:rPr>
              <w:t>authorized representative]</w:t>
            </w:r>
          </w:p>
          <w:p w14:paraId="53C86735" w14:textId="77777777" w:rsidR="00455149" w:rsidRPr="00E46ED6" w:rsidRDefault="00455149">
            <w:pPr>
              <w:pStyle w:val="BodyText"/>
              <w:spacing w:before="40" w:after="160"/>
              <w:ind w:left="360" w:hanging="360"/>
              <w:rPr>
                <w:b/>
              </w:rPr>
            </w:pPr>
            <w:r w:rsidRPr="00E46ED6">
              <w:t xml:space="preserve">Address: </w:t>
            </w:r>
            <w:r w:rsidRPr="00E46ED6">
              <w:rPr>
                <w:i/>
              </w:rPr>
              <w:t xml:space="preserve">[insert address of JV’s </w:t>
            </w:r>
            <w:r w:rsidR="00DE5A47" w:rsidRPr="00E46ED6">
              <w:rPr>
                <w:i/>
              </w:rPr>
              <w:t>Member</w:t>
            </w:r>
            <w:r w:rsidR="00B95321" w:rsidRPr="00E46ED6">
              <w:rPr>
                <w:i/>
              </w:rPr>
              <w:t xml:space="preserve"> </w:t>
            </w:r>
            <w:r w:rsidRPr="00E46ED6">
              <w:rPr>
                <w:i/>
              </w:rPr>
              <w:t>authorized representative]</w:t>
            </w:r>
          </w:p>
          <w:p w14:paraId="4A2C3E43" w14:textId="77777777" w:rsidR="00455149" w:rsidRPr="00E46ED6" w:rsidRDefault="00455149">
            <w:pPr>
              <w:pStyle w:val="BodyText"/>
              <w:spacing w:before="40" w:after="160"/>
              <w:ind w:left="360" w:hanging="360"/>
              <w:rPr>
                <w:i/>
              </w:rPr>
            </w:pPr>
            <w:r w:rsidRPr="00E46ED6">
              <w:t xml:space="preserve">Telephone/Fax numbers: </w:t>
            </w:r>
            <w:r w:rsidRPr="00E46ED6">
              <w:rPr>
                <w:i/>
              </w:rPr>
              <w:t xml:space="preserve">[insert telephone/fax numbers of JV’s </w:t>
            </w:r>
            <w:r w:rsidR="00DE5A47" w:rsidRPr="00E46ED6">
              <w:rPr>
                <w:i/>
              </w:rPr>
              <w:t>Member</w:t>
            </w:r>
            <w:r w:rsidR="00B95321" w:rsidRPr="00E46ED6">
              <w:rPr>
                <w:i/>
              </w:rPr>
              <w:t xml:space="preserve"> </w:t>
            </w:r>
            <w:r w:rsidRPr="00E46ED6">
              <w:rPr>
                <w:i/>
              </w:rPr>
              <w:t>authorized representative]</w:t>
            </w:r>
          </w:p>
          <w:p w14:paraId="1E5D5A4C" w14:textId="77777777" w:rsidR="00455149" w:rsidRPr="00E46ED6" w:rsidRDefault="00455149" w:rsidP="00DE5A47">
            <w:pPr>
              <w:pStyle w:val="BodyText"/>
              <w:spacing w:before="40" w:after="160"/>
              <w:ind w:left="360" w:hanging="360"/>
            </w:pPr>
            <w:r w:rsidRPr="00E46ED6">
              <w:t xml:space="preserve">Email Address: </w:t>
            </w:r>
            <w:r w:rsidRPr="00E46ED6">
              <w:rPr>
                <w:i/>
              </w:rPr>
              <w:t xml:space="preserve">[insert email address of JV’s </w:t>
            </w:r>
            <w:r w:rsidR="00DE5A47" w:rsidRPr="00E46ED6">
              <w:rPr>
                <w:i/>
              </w:rPr>
              <w:t>Member</w:t>
            </w:r>
            <w:r w:rsidR="00B95321" w:rsidRPr="00E46ED6">
              <w:rPr>
                <w:i/>
              </w:rPr>
              <w:t xml:space="preserve"> </w:t>
            </w:r>
            <w:r w:rsidRPr="00E46ED6">
              <w:rPr>
                <w:i/>
              </w:rPr>
              <w:t>authorized representative]</w:t>
            </w:r>
          </w:p>
        </w:tc>
      </w:tr>
      <w:tr w:rsidR="00455149" w:rsidRPr="00E46ED6" w14:paraId="5F816016" w14:textId="77777777">
        <w:tc>
          <w:tcPr>
            <w:tcW w:w="9000" w:type="dxa"/>
          </w:tcPr>
          <w:p w14:paraId="7093302B" w14:textId="77777777" w:rsidR="000E5ED0" w:rsidRPr="00E46ED6" w:rsidRDefault="00455149" w:rsidP="001165ED">
            <w:pPr>
              <w:spacing w:before="40" w:after="120"/>
              <w:ind w:left="319" w:hanging="319"/>
              <w:rPr>
                <w:spacing w:val="-2"/>
                <w:sz w:val="22"/>
                <w:szCs w:val="22"/>
              </w:rPr>
            </w:pPr>
            <w:r w:rsidRPr="00E46ED6">
              <w:rPr>
                <w:spacing w:val="-2"/>
              </w:rPr>
              <w:t>7.</w:t>
            </w:r>
            <w:r w:rsidRPr="00E46ED6">
              <w:rPr>
                <w:spacing w:val="-2"/>
              </w:rPr>
              <w:tab/>
            </w:r>
            <w:r w:rsidR="000E5ED0" w:rsidRPr="00E46ED6">
              <w:rPr>
                <w:spacing w:val="-2"/>
                <w:sz w:val="22"/>
                <w:szCs w:val="22"/>
              </w:rPr>
              <w:t xml:space="preserve">Attached are copies of original documents of </w:t>
            </w:r>
            <w:r w:rsidR="000E5ED0" w:rsidRPr="00E46ED6">
              <w:rPr>
                <w:i/>
              </w:rPr>
              <w:t>[check the box(es) of the attached original documents]</w:t>
            </w:r>
          </w:p>
          <w:p w14:paraId="59ABD396" w14:textId="77777777" w:rsidR="000E5ED0" w:rsidRPr="00E46ED6" w:rsidRDefault="000E5ED0" w:rsidP="000E5ED0">
            <w:pPr>
              <w:spacing w:before="40" w:after="120"/>
              <w:ind w:left="540" w:hanging="450"/>
              <w:rPr>
                <w:spacing w:val="-8"/>
                <w:sz w:val="22"/>
                <w:szCs w:val="22"/>
              </w:rPr>
            </w:pPr>
            <w:r w:rsidRPr="00E46ED6">
              <w:rPr>
                <w:rFonts w:ascii="MS Mincho" w:eastAsia="MS Mincho" w:hAnsi="MS Mincho" w:cs="MS Mincho"/>
                <w:spacing w:val="-2"/>
              </w:rPr>
              <w:sym w:font="Wingdings" w:char="F0A8"/>
            </w:r>
            <w:r w:rsidRPr="00E46ED6">
              <w:rPr>
                <w:rFonts w:ascii="MS Mincho" w:eastAsia="MS Mincho" w:hAnsi="MS Mincho" w:cs="MS Mincho"/>
                <w:spacing w:val="-2"/>
              </w:rPr>
              <w:tab/>
            </w:r>
            <w:r w:rsidRPr="00E46ED6">
              <w:rPr>
                <w:spacing w:val="-2"/>
                <w:sz w:val="22"/>
                <w:szCs w:val="22"/>
              </w:rPr>
              <w:t xml:space="preserve">Articles of Incorporation (or equivalent documents of constitution or association), and/or registration documents of the </w:t>
            </w:r>
            <w:r w:rsidRPr="00E46ED6">
              <w:rPr>
                <w:spacing w:val="-8"/>
                <w:sz w:val="22"/>
                <w:szCs w:val="22"/>
              </w:rPr>
              <w:t>legal entity named above, in accordance with ITB 4.</w:t>
            </w:r>
            <w:r w:rsidR="0063781B" w:rsidRPr="00E46ED6">
              <w:rPr>
                <w:spacing w:val="-8"/>
                <w:sz w:val="22"/>
                <w:szCs w:val="22"/>
              </w:rPr>
              <w:t>4</w:t>
            </w:r>
            <w:r w:rsidRPr="00E46ED6">
              <w:rPr>
                <w:spacing w:val="-8"/>
                <w:sz w:val="22"/>
                <w:szCs w:val="22"/>
              </w:rPr>
              <w:t>.</w:t>
            </w:r>
          </w:p>
          <w:p w14:paraId="2FE105F9" w14:textId="77777777" w:rsidR="000E5ED0" w:rsidRPr="00E46ED6" w:rsidRDefault="000E5ED0" w:rsidP="000E5ED0">
            <w:pPr>
              <w:spacing w:before="40" w:after="120"/>
              <w:ind w:left="540" w:hanging="450"/>
              <w:rPr>
                <w:spacing w:val="-2"/>
                <w:sz w:val="22"/>
                <w:szCs w:val="22"/>
              </w:rPr>
            </w:pPr>
            <w:r w:rsidRPr="00E46ED6">
              <w:rPr>
                <w:rFonts w:ascii="MS Mincho" w:eastAsia="MS Mincho" w:hAnsi="MS Mincho" w:cs="MS Mincho"/>
                <w:spacing w:val="-2"/>
              </w:rPr>
              <w:sym w:font="Wingdings" w:char="F0A8"/>
            </w:r>
            <w:r w:rsidRPr="00E46ED6">
              <w:rPr>
                <w:spacing w:val="-2"/>
                <w:sz w:val="22"/>
                <w:szCs w:val="22"/>
              </w:rPr>
              <w:t xml:space="preserve"> </w:t>
            </w:r>
            <w:r w:rsidRPr="00E46ED6">
              <w:rPr>
                <w:spacing w:val="-2"/>
                <w:sz w:val="22"/>
                <w:szCs w:val="22"/>
              </w:rPr>
              <w:tab/>
              <w:t xml:space="preserve">In case of a </w:t>
            </w:r>
            <w:r w:rsidR="00D908E2" w:rsidRPr="00E46ED6">
              <w:rPr>
                <w:spacing w:val="-2"/>
                <w:sz w:val="22"/>
                <w:szCs w:val="22"/>
              </w:rPr>
              <w:t>s</w:t>
            </w:r>
            <w:r w:rsidR="00CD5375" w:rsidRPr="00E46ED6">
              <w:rPr>
                <w:spacing w:val="-2"/>
                <w:sz w:val="22"/>
                <w:szCs w:val="22"/>
              </w:rPr>
              <w:t>tate</w:t>
            </w:r>
            <w:r w:rsidRPr="00E46ED6">
              <w:rPr>
                <w:spacing w:val="-2"/>
                <w:sz w:val="22"/>
                <w:szCs w:val="22"/>
              </w:rPr>
              <w:t xml:space="preserve">-owned enterprise or institution, documents establishing legal and financial autonomy, operation in accordance with commercial law, and </w:t>
            </w:r>
            <w:r w:rsidR="00144717" w:rsidRPr="00E46ED6">
              <w:rPr>
                <w:spacing w:val="-2"/>
                <w:sz w:val="22"/>
                <w:szCs w:val="22"/>
              </w:rPr>
              <w:t>that they are not under the supervision of the Purchaser</w:t>
            </w:r>
            <w:r w:rsidRPr="00E46ED6">
              <w:rPr>
                <w:spacing w:val="-2"/>
                <w:sz w:val="22"/>
                <w:szCs w:val="22"/>
              </w:rPr>
              <w:t xml:space="preserve">, in accordance with ITB </w:t>
            </w:r>
            <w:r w:rsidR="00137F11" w:rsidRPr="00E46ED6">
              <w:rPr>
                <w:spacing w:val="-2"/>
                <w:sz w:val="22"/>
                <w:szCs w:val="22"/>
              </w:rPr>
              <w:t>4.6</w:t>
            </w:r>
            <w:r w:rsidRPr="00E46ED6">
              <w:rPr>
                <w:spacing w:val="-2"/>
                <w:sz w:val="22"/>
                <w:szCs w:val="22"/>
              </w:rPr>
              <w:t>.</w:t>
            </w:r>
          </w:p>
          <w:p w14:paraId="66AEEB2F" w14:textId="77777777" w:rsidR="00455149" w:rsidRPr="00E46ED6" w:rsidRDefault="001165ED" w:rsidP="00017FE4">
            <w:pPr>
              <w:spacing w:before="40" w:after="160"/>
              <w:ind w:left="342" w:hanging="342"/>
              <w:rPr>
                <w:spacing w:val="-2"/>
              </w:rPr>
            </w:pPr>
            <w:r w:rsidRPr="00E46ED6">
              <w:rPr>
                <w:spacing w:val="-2"/>
                <w:sz w:val="22"/>
                <w:szCs w:val="22"/>
              </w:rPr>
              <w:t>8.</w:t>
            </w:r>
            <w:r w:rsidRPr="00E46ED6">
              <w:rPr>
                <w:spacing w:val="-2"/>
                <w:sz w:val="22"/>
                <w:szCs w:val="22"/>
              </w:rPr>
              <w:tab/>
            </w:r>
            <w:r w:rsidR="000E5ED0" w:rsidRPr="00E46ED6">
              <w:rPr>
                <w:spacing w:val="-2"/>
                <w:sz w:val="22"/>
                <w:szCs w:val="22"/>
              </w:rPr>
              <w:t>Included are the organizational chart, a list of Board of Directors, and the beneficial ownership.</w:t>
            </w:r>
            <w:r w:rsidR="007C1EB2" w:rsidRPr="00E46ED6">
              <w:rPr>
                <w:spacing w:val="-2"/>
                <w:sz w:val="22"/>
                <w:szCs w:val="22"/>
              </w:rPr>
              <w:t xml:space="preserve"> </w:t>
            </w:r>
            <w:r w:rsidR="0075202A" w:rsidRPr="00E46ED6">
              <w:rPr>
                <w:i/>
                <w:spacing w:val="-2"/>
                <w:sz w:val="22"/>
                <w:szCs w:val="22"/>
              </w:rPr>
              <w:t>[</w:t>
            </w:r>
            <w:r w:rsidR="007C1EB2" w:rsidRPr="00E46ED6">
              <w:rPr>
                <w:i/>
                <w:spacing w:val="-2"/>
                <w:sz w:val="22"/>
                <w:szCs w:val="22"/>
              </w:rPr>
              <w:t>If required under BDS ITB 45.1, the successful Bidder shall provide additional information on beneficial ownership for each JV member using the Beneficial Ownership Disclosure Form.</w:t>
            </w:r>
            <w:r w:rsidR="0075202A" w:rsidRPr="00E46ED6">
              <w:rPr>
                <w:i/>
                <w:spacing w:val="-2"/>
                <w:sz w:val="22"/>
                <w:szCs w:val="22"/>
              </w:rPr>
              <w:t>]</w:t>
            </w:r>
          </w:p>
        </w:tc>
      </w:tr>
    </w:tbl>
    <w:p w14:paraId="0150090F" w14:textId="77777777" w:rsidR="00BD2878" w:rsidRPr="00E46ED6" w:rsidRDefault="00455149" w:rsidP="00264FAA">
      <w:pPr>
        <w:pStyle w:val="SectionVHeader"/>
        <w:jc w:val="left"/>
      </w:pPr>
      <w:r w:rsidRPr="00E46ED6">
        <w:br w:type="page"/>
      </w:r>
    </w:p>
    <w:p w14:paraId="7678287D" w14:textId="77777777" w:rsidR="00FD6404" w:rsidRPr="00E46ED6"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B62B69" w14:textId="77777777" w:rsidR="00455149" w:rsidRPr="00E46ED6" w:rsidRDefault="00455149">
      <w:pPr>
        <w:pStyle w:val="Title"/>
      </w:pPr>
      <w:r w:rsidRPr="00E46ED6">
        <w:t>Price Schedule Forms</w:t>
      </w:r>
    </w:p>
    <w:p w14:paraId="39AC4505" w14:textId="77777777" w:rsidR="00943239" w:rsidRPr="00E46ED6" w:rsidRDefault="00943239">
      <w:pPr>
        <w:pStyle w:val="BodyText"/>
        <w:rPr>
          <w:i/>
          <w:iCs/>
        </w:rPr>
      </w:pPr>
    </w:p>
    <w:p w14:paraId="20E09D9F" w14:textId="77777777" w:rsidR="00455149" w:rsidRPr="00E46ED6" w:rsidRDefault="00455149">
      <w:pPr>
        <w:pStyle w:val="BodyText"/>
        <w:rPr>
          <w:i/>
          <w:iCs/>
        </w:rPr>
      </w:pPr>
      <w:r w:rsidRPr="00E46ED6">
        <w:rPr>
          <w:i/>
          <w:iCs/>
        </w:rPr>
        <w:t>[The Bidder shall fill in these Price Schedule Forms in accordance with the instructions indicated.</w:t>
      </w:r>
      <w:r w:rsidR="00B95321" w:rsidRPr="00E46ED6">
        <w:rPr>
          <w:i/>
          <w:iCs/>
        </w:rPr>
        <w:t xml:space="preserve"> </w:t>
      </w:r>
      <w:r w:rsidRPr="00E46ED6">
        <w:rPr>
          <w:i/>
          <w:iCs/>
        </w:rPr>
        <w:t xml:space="preserve">The list of line items in column 1 of the </w:t>
      </w:r>
      <w:r w:rsidRPr="00E46ED6">
        <w:rPr>
          <w:b/>
          <w:i/>
          <w:iCs/>
        </w:rPr>
        <w:t>Price Schedules</w:t>
      </w:r>
      <w:r w:rsidRPr="00E46ED6">
        <w:rPr>
          <w:i/>
          <w:iCs/>
        </w:rPr>
        <w:t xml:space="preserve"> shall coincide with the List of Goods and Related Services specified by the Purchaser in the Schedule of Requirements.]</w:t>
      </w:r>
    </w:p>
    <w:p w14:paraId="640B9734" w14:textId="77777777" w:rsidR="00455149" w:rsidRPr="00E46ED6" w:rsidRDefault="00455149">
      <w:pPr>
        <w:pStyle w:val="BodyText"/>
      </w:pPr>
    </w:p>
    <w:p w14:paraId="2BB499CE" w14:textId="77777777" w:rsidR="00455149" w:rsidRPr="00E46ED6" w:rsidRDefault="00455149">
      <w:pPr>
        <w:pStyle w:val="BodyText"/>
        <w:jc w:val="center"/>
      </w:pPr>
    </w:p>
    <w:p w14:paraId="4A7D4D9A" w14:textId="77777777" w:rsidR="00455149" w:rsidRPr="00E46ED6" w:rsidRDefault="00455149">
      <w:pPr>
        <w:pStyle w:val="BodyText"/>
        <w:jc w:val="center"/>
      </w:pPr>
    </w:p>
    <w:p w14:paraId="4416D7A6" w14:textId="77777777" w:rsidR="00455149" w:rsidRPr="00E46ED6" w:rsidRDefault="00455149">
      <w:pPr>
        <w:pStyle w:val="BodyText"/>
        <w:jc w:val="center"/>
        <w:sectPr w:rsidR="00455149" w:rsidRPr="00E46ED6" w:rsidSect="00293CEF">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pPr w:leftFromText="180" w:rightFromText="180" w:horzAnchor="margin" w:tblpXSpec="center" w:tblpY="-1800"/>
        <w:tblW w:w="153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612"/>
        <w:gridCol w:w="180"/>
        <w:gridCol w:w="810"/>
        <w:gridCol w:w="2160"/>
        <w:gridCol w:w="5400"/>
        <w:gridCol w:w="360"/>
        <w:gridCol w:w="630"/>
        <w:gridCol w:w="630"/>
        <w:gridCol w:w="540"/>
        <w:gridCol w:w="720"/>
        <w:gridCol w:w="1800"/>
        <w:gridCol w:w="1098"/>
      </w:tblGrid>
      <w:tr w:rsidR="00724D1A" w:rsidRPr="00E76EC9" w14:paraId="4897A742" w14:textId="77777777" w:rsidTr="00DE31A8">
        <w:trPr>
          <w:cantSplit/>
          <w:trHeight w:val="140"/>
        </w:trPr>
        <w:tc>
          <w:tcPr>
            <w:tcW w:w="450" w:type="dxa"/>
            <w:tcBorders>
              <w:top w:val="nil"/>
              <w:left w:val="nil"/>
              <w:bottom w:val="nil"/>
              <w:right w:val="nil"/>
            </w:tcBorders>
          </w:tcPr>
          <w:p w14:paraId="3B5BD8D1" w14:textId="77777777" w:rsidR="00724D1A" w:rsidRPr="00E76EC9" w:rsidRDefault="00724D1A" w:rsidP="00DE31A8">
            <w:pPr>
              <w:pStyle w:val="SectionVHeader"/>
            </w:pPr>
          </w:p>
        </w:tc>
        <w:tc>
          <w:tcPr>
            <w:tcW w:w="14940" w:type="dxa"/>
            <w:gridSpan w:val="12"/>
            <w:tcBorders>
              <w:top w:val="nil"/>
              <w:left w:val="nil"/>
              <w:bottom w:val="nil"/>
              <w:right w:val="nil"/>
            </w:tcBorders>
          </w:tcPr>
          <w:p w14:paraId="4D9997C7" w14:textId="77777777" w:rsidR="00D53309" w:rsidRPr="00E76EC9" w:rsidRDefault="00D53309" w:rsidP="00DE31A8">
            <w:pPr>
              <w:pStyle w:val="SectionVHeader"/>
            </w:pPr>
            <w:bookmarkStart w:id="342" w:name="_Toc454620978"/>
          </w:p>
          <w:p w14:paraId="18607C92" w14:textId="77777777" w:rsidR="00724D1A" w:rsidRPr="00E76EC9" w:rsidRDefault="00724D1A" w:rsidP="00DE31A8">
            <w:pPr>
              <w:pStyle w:val="SectionVHeader"/>
            </w:pPr>
            <w:r w:rsidRPr="00E76EC9">
              <w:t>Price Schedule: Goods Manufactured Outside the Purchaser’s Country, to be Imported</w:t>
            </w:r>
            <w:bookmarkEnd w:id="342"/>
          </w:p>
        </w:tc>
      </w:tr>
      <w:tr w:rsidR="00724D1A" w:rsidRPr="00E76EC9" w14:paraId="5C0F722A" w14:textId="77777777" w:rsidTr="00DE31A8">
        <w:trPr>
          <w:cantSplit/>
          <w:trHeight w:val="1350"/>
        </w:trPr>
        <w:tc>
          <w:tcPr>
            <w:tcW w:w="450" w:type="dxa"/>
            <w:tcBorders>
              <w:top w:val="double" w:sz="6" w:space="0" w:color="auto"/>
              <w:bottom w:val="nil"/>
              <w:right w:val="nil"/>
            </w:tcBorders>
          </w:tcPr>
          <w:p w14:paraId="7CF86DFB" w14:textId="77777777" w:rsidR="00724D1A" w:rsidRPr="00E76EC9" w:rsidRDefault="00724D1A" w:rsidP="00DE31A8">
            <w:pPr>
              <w:suppressAutoHyphens/>
              <w:jc w:val="center"/>
            </w:pPr>
          </w:p>
        </w:tc>
        <w:tc>
          <w:tcPr>
            <w:tcW w:w="10152" w:type="dxa"/>
            <w:gridSpan w:val="7"/>
            <w:tcBorders>
              <w:top w:val="double" w:sz="6" w:space="0" w:color="auto"/>
              <w:bottom w:val="nil"/>
              <w:right w:val="nil"/>
            </w:tcBorders>
          </w:tcPr>
          <w:p w14:paraId="61A042AC" w14:textId="77777777" w:rsidR="00724D1A" w:rsidRPr="00E76EC9" w:rsidRDefault="00724D1A" w:rsidP="00DE31A8">
            <w:pPr>
              <w:suppressAutoHyphens/>
              <w:jc w:val="center"/>
            </w:pPr>
          </w:p>
        </w:tc>
        <w:tc>
          <w:tcPr>
            <w:tcW w:w="1890" w:type="dxa"/>
            <w:gridSpan w:val="3"/>
            <w:tcBorders>
              <w:top w:val="double" w:sz="6" w:space="0" w:color="auto"/>
              <w:left w:val="nil"/>
              <w:bottom w:val="nil"/>
              <w:right w:val="nil"/>
            </w:tcBorders>
          </w:tcPr>
          <w:p w14:paraId="5C2AB080" w14:textId="77777777" w:rsidR="00724D1A" w:rsidRPr="00E76EC9" w:rsidRDefault="00724D1A" w:rsidP="00DE31A8">
            <w:pPr>
              <w:suppressAutoHyphens/>
              <w:spacing w:before="240"/>
              <w:jc w:val="center"/>
            </w:pPr>
            <w:r w:rsidRPr="00E76EC9">
              <w:t>(Group C Bids, goods to be imported)</w:t>
            </w:r>
          </w:p>
          <w:p w14:paraId="6CC20D8B" w14:textId="77777777" w:rsidR="00724D1A" w:rsidRPr="00E76EC9" w:rsidRDefault="00724D1A" w:rsidP="00DE31A8">
            <w:pPr>
              <w:suppressAutoHyphens/>
              <w:spacing w:before="240"/>
              <w:jc w:val="center"/>
            </w:pPr>
            <w:r w:rsidRPr="00E76EC9">
              <w:t xml:space="preserve">Currencies in accordance with ITB </w:t>
            </w:r>
          </w:p>
        </w:tc>
        <w:tc>
          <w:tcPr>
            <w:tcW w:w="2898" w:type="dxa"/>
            <w:gridSpan w:val="2"/>
            <w:tcBorders>
              <w:top w:val="double" w:sz="6" w:space="0" w:color="auto"/>
              <w:left w:val="nil"/>
              <w:bottom w:val="nil"/>
            </w:tcBorders>
          </w:tcPr>
          <w:p w14:paraId="6B8E6EAD" w14:textId="77777777" w:rsidR="00724D1A" w:rsidRPr="00E76EC9" w:rsidRDefault="00724D1A" w:rsidP="00DE31A8">
            <w:pPr>
              <w:rPr>
                <w:sz w:val="18"/>
                <w:szCs w:val="18"/>
              </w:rPr>
            </w:pPr>
            <w:r w:rsidRPr="00E76EC9">
              <w:rPr>
                <w:sz w:val="18"/>
                <w:szCs w:val="18"/>
              </w:rPr>
              <w:t>Date: _________________________</w:t>
            </w:r>
          </w:p>
          <w:p w14:paraId="5238D350" w14:textId="5F453E56" w:rsidR="00724D1A" w:rsidRPr="00E76EC9" w:rsidRDefault="00724D1A" w:rsidP="00DE31A8">
            <w:pPr>
              <w:suppressAutoHyphens/>
              <w:rPr>
                <w:sz w:val="18"/>
                <w:szCs w:val="18"/>
              </w:rPr>
            </w:pPr>
            <w:r w:rsidRPr="00E76EC9">
              <w:rPr>
                <w:sz w:val="18"/>
                <w:szCs w:val="18"/>
              </w:rPr>
              <w:t>RFB No: _MASOB/AF/G-</w:t>
            </w:r>
            <w:r w:rsidR="00F12F2C">
              <w:rPr>
                <w:sz w:val="18"/>
                <w:szCs w:val="18"/>
              </w:rPr>
              <w:t>63</w:t>
            </w:r>
          </w:p>
          <w:p w14:paraId="690F96A0" w14:textId="77777777" w:rsidR="00724D1A" w:rsidRPr="00E76EC9" w:rsidRDefault="00FE1C17" w:rsidP="00DE31A8">
            <w:pPr>
              <w:suppressAutoHyphens/>
              <w:rPr>
                <w:sz w:val="18"/>
                <w:szCs w:val="18"/>
              </w:rPr>
            </w:pPr>
            <w:r w:rsidRPr="00E76EC9">
              <w:rPr>
                <w:sz w:val="18"/>
                <w:szCs w:val="18"/>
              </w:rPr>
              <w:t>Alternative No:</w:t>
            </w:r>
            <w:r w:rsidR="00724D1A" w:rsidRPr="00E76EC9">
              <w:rPr>
                <w:sz w:val="18"/>
                <w:szCs w:val="18"/>
              </w:rPr>
              <w:t>____________</w:t>
            </w:r>
          </w:p>
          <w:p w14:paraId="16126DEA" w14:textId="77777777" w:rsidR="00724D1A" w:rsidRPr="00E76EC9" w:rsidRDefault="00724D1A" w:rsidP="00DE31A8">
            <w:pPr>
              <w:suppressAutoHyphens/>
              <w:rPr>
                <w:sz w:val="18"/>
                <w:szCs w:val="18"/>
              </w:rPr>
            </w:pPr>
            <w:r w:rsidRPr="00E76EC9">
              <w:rPr>
                <w:sz w:val="18"/>
                <w:szCs w:val="18"/>
              </w:rPr>
              <w:t>Page N</w:t>
            </w:r>
            <w:r w:rsidRPr="00E76EC9">
              <w:rPr>
                <w:sz w:val="18"/>
                <w:szCs w:val="18"/>
              </w:rPr>
              <w:sym w:font="Symbol" w:char="F0B0"/>
            </w:r>
            <w:r w:rsidRPr="00E76EC9">
              <w:rPr>
                <w:sz w:val="18"/>
                <w:szCs w:val="18"/>
              </w:rPr>
              <w:t xml:space="preserve"> ______ of ______</w:t>
            </w:r>
          </w:p>
        </w:tc>
      </w:tr>
      <w:tr w:rsidR="00F71412" w:rsidRPr="00E76EC9" w14:paraId="09854D36" w14:textId="77777777" w:rsidTr="00DE31A8">
        <w:trPr>
          <w:cantSplit/>
        </w:trPr>
        <w:tc>
          <w:tcPr>
            <w:tcW w:w="450" w:type="dxa"/>
            <w:tcBorders>
              <w:top w:val="double" w:sz="6" w:space="0" w:color="auto"/>
              <w:bottom w:val="double" w:sz="6" w:space="0" w:color="auto"/>
              <w:right w:val="single" w:sz="6" w:space="0" w:color="auto"/>
            </w:tcBorders>
          </w:tcPr>
          <w:p w14:paraId="579B8C06" w14:textId="77777777" w:rsidR="00724D1A" w:rsidRPr="00E76EC9" w:rsidRDefault="00724D1A" w:rsidP="00DE31A8">
            <w:pPr>
              <w:suppressAutoHyphens/>
              <w:jc w:val="center"/>
              <w:rPr>
                <w:sz w:val="20"/>
              </w:rPr>
            </w:pPr>
            <w:r w:rsidRPr="00E76EC9">
              <w:rPr>
                <w:sz w:val="20"/>
              </w:rPr>
              <w:t>1</w:t>
            </w:r>
          </w:p>
        </w:tc>
        <w:tc>
          <w:tcPr>
            <w:tcW w:w="612" w:type="dxa"/>
            <w:tcBorders>
              <w:top w:val="double" w:sz="6" w:space="0" w:color="auto"/>
              <w:bottom w:val="double" w:sz="6" w:space="0" w:color="auto"/>
              <w:right w:val="single" w:sz="6" w:space="0" w:color="auto"/>
            </w:tcBorders>
          </w:tcPr>
          <w:p w14:paraId="0557A90F" w14:textId="77777777" w:rsidR="00724D1A" w:rsidRPr="00E76EC9" w:rsidRDefault="00724D1A" w:rsidP="00DE31A8">
            <w:pPr>
              <w:suppressAutoHyphens/>
              <w:jc w:val="center"/>
              <w:rPr>
                <w:sz w:val="20"/>
              </w:rPr>
            </w:pPr>
            <w:r w:rsidRPr="00E76EC9">
              <w:rPr>
                <w:sz w:val="20"/>
              </w:rPr>
              <w:t>2</w:t>
            </w:r>
          </w:p>
        </w:tc>
        <w:tc>
          <w:tcPr>
            <w:tcW w:w="8550" w:type="dxa"/>
            <w:gridSpan w:val="4"/>
            <w:tcBorders>
              <w:top w:val="double" w:sz="6" w:space="0" w:color="auto"/>
              <w:left w:val="single" w:sz="6" w:space="0" w:color="auto"/>
              <w:bottom w:val="double" w:sz="6" w:space="0" w:color="auto"/>
              <w:right w:val="single" w:sz="6" w:space="0" w:color="auto"/>
            </w:tcBorders>
          </w:tcPr>
          <w:p w14:paraId="0EFD66FD" w14:textId="77777777" w:rsidR="00724D1A" w:rsidRPr="00E76EC9" w:rsidRDefault="00724D1A" w:rsidP="00DE31A8">
            <w:pPr>
              <w:suppressAutoHyphens/>
              <w:jc w:val="center"/>
              <w:rPr>
                <w:sz w:val="20"/>
              </w:rPr>
            </w:pPr>
            <w:r w:rsidRPr="00E76EC9">
              <w:rPr>
                <w:sz w:val="20"/>
              </w:rPr>
              <w:t>3</w:t>
            </w:r>
          </w:p>
        </w:tc>
        <w:tc>
          <w:tcPr>
            <w:tcW w:w="360" w:type="dxa"/>
            <w:tcBorders>
              <w:top w:val="double" w:sz="6" w:space="0" w:color="auto"/>
              <w:left w:val="single" w:sz="6" w:space="0" w:color="auto"/>
              <w:bottom w:val="double" w:sz="6" w:space="0" w:color="auto"/>
              <w:right w:val="single" w:sz="6" w:space="0" w:color="auto"/>
            </w:tcBorders>
          </w:tcPr>
          <w:p w14:paraId="2A64B6C7" w14:textId="77777777" w:rsidR="00724D1A" w:rsidRPr="00E76EC9" w:rsidRDefault="00724D1A" w:rsidP="00DE31A8">
            <w:pPr>
              <w:suppressAutoHyphens/>
              <w:jc w:val="center"/>
              <w:rPr>
                <w:sz w:val="20"/>
              </w:rPr>
            </w:pPr>
            <w:r w:rsidRPr="00E76EC9">
              <w:rPr>
                <w:sz w:val="20"/>
              </w:rPr>
              <w:t>4</w:t>
            </w:r>
          </w:p>
        </w:tc>
        <w:tc>
          <w:tcPr>
            <w:tcW w:w="630" w:type="dxa"/>
            <w:tcBorders>
              <w:top w:val="double" w:sz="6" w:space="0" w:color="auto"/>
              <w:left w:val="single" w:sz="6" w:space="0" w:color="auto"/>
              <w:bottom w:val="double" w:sz="6" w:space="0" w:color="auto"/>
              <w:right w:val="single" w:sz="6" w:space="0" w:color="auto"/>
            </w:tcBorders>
          </w:tcPr>
          <w:p w14:paraId="74C4B2FA" w14:textId="77777777" w:rsidR="00724D1A" w:rsidRPr="00E76EC9" w:rsidRDefault="00724D1A" w:rsidP="00DE31A8">
            <w:pPr>
              <w:suppressAutoHyphens/>
              <w:jc w:val="center"/>
              <w:rPr>
                <w:sz w:val="20"/>
              </w:rPr>
            </w:pPr>
            <w:r w:rsidRPr="00E76EC9">
              <w:rPr>
                <w:sz w:val="20"/>
              </w:rPr>
              <w:t>5</w:t>
            </w:r>
          </w:p>
        </w:tc>
        <w:tc>
          <w:tcPr>
            <w:tcW w:w="630" w:type="dxa"/>
            <w:tcBorders>
              <w:top w:val="double" w:sz="6" w:space="0" w:color="auto"/>
              <w:left w:val="single" w:sz="6" w:space="0" w:color="auto"/>
              <w:bottom w:val="double" w:sz="6" w:space="0" w:color="auto"/>
              <w:right w:val="single" w:sz="6" w:space="0" w:color="auto"/>
            </w:tcBorders>
          </w:tcPr>
          <w:p w14:paraId="391313FC" w14:textId="77777777" w:rsidR="00724D1A" w:rsidRPr="00E76EC9" w:rsidRDefault="00724D1A" w:rsidP="00DE31A8">
            <w:pPr>
              <w:suppressAutoHyphens/>
              <w:jc w:val="center"/>
              <w:rPr>
                <w:sz w:val="20"/>
              </w:rPr>
            </w:pPr>
            <w:r w:rsidRPr="00E76EC9">
              <w:rPr>
                <w:sz w:val="20"/>
              </w:rPr>
              <w:t>6</w:t>
            </w:r>
          </w:p>
        </w:tc>
        <w:tc>
          <w:tcPr>
            <w:tcW w:w="540" w:type="dxa"/>
            <w:tcBorders>
              <w:top w:val="double" w:sz="6" w:space="0" w:color="auto"/>
              <w:left w:val="single" w:sz="6" w:space="0" w:color="auto"/>
              <w:bottom w:val="double" w:sz="6" w:space="0" w:color="auto"/>
              <w:right w:val="single" w:sz="6" w:space="0" w:color="auto"/>
            </w:tcBorders>
          </w:tcPr>
          <w:p w14:paraId="2BF28B6E" w14:textId="77777777" w:rsidR="00724D1A" w:rsidRPr="00E76EC9" w:rsidRDefault="00724D1A" w:rsidP="00DE31A8">
            <w:pPr>
              <w:suppressAutoHyphens/>
              <w:jc w:val="center"/>
              <w:rPr>
                <w:sz w:val="20"/>
              </w:rPr>
            </w:pPr>
            <w:r w:rsidRPr="00E76EC9">
              <w:rPr>
                <w:sz w:val="20"/>
              </w:rPr>
              <w:t>7</w:t>
            </w:r>
          </w:p>
        </w:tc>
        <w:tc>
          <w:tcPr>
            <w:tcW w:w="720" w:type="dxa"/>
            <w:tcBorders>
              <w:top w:val="double" w:sz="6" w:space="0" w:color="auto"/>
              <w:left w:val="single" w:sz="6" w:space="0" w:color="auto"/>
              <w:bottom w:val="double" w:sz="6" w:space="0" w:color="auto"/>
              <w:right w:val="single" w:sz="6" w:space="0" w:color="auto"/>
            </w:tcBorders>
          </w:tcPr>
          <w:p w14:paraId="12DBCF7C" w14:textId="77777777" w:rsidR="00724D1A" w:rsidRPr="00E76EC9" w:rsidRDefault="00724D1A" w:rsidP="00DE31A8">
            <w:pPr>
              <w:suppressAutoHyphens/>
              <w:jc w:val="center"/>
              <w:rPr>
                <w:sz w:val="20"/>
              </w:rPr>
            </w:pPr>
            <w:r w:rsidRPr="00E76EC9">
              <w:rPr>
                <w:sz w:val="20"/>
              </w:rPr>
              <w:t>8</w:t>
            </w:r>
          </w:p>
        </w:tc>
        <w:tc>
          <w:tcPr>
            <w:tcW w:w="1800" w:type="dxa"/>
            <w:tcBorders>
              <w:top w:val="double" w:sz="6" w:space="0" w:color="auto"/>
              <w:left w:val="single" w:sz="6" w:space="0" w:color="auto"/>
              <w:bottom w:val="double" w:sz="6" w:space="0" w:color="auto"/>
              <w:right w:val="single" w:sz="6" w:space="0" w:color="auto"/>
            </w:tcBorders>
          </w:tcPr>
          <w:p w14:paraId="15B37754" w14:textId="77777777" w:rsidR="00724D1A" w:rsidRPr="00E76EC9" w:rsidRDefault="00724D1A" w:rsidP="00DE31A8">
            <w:pPr>
              <w:suppressAutoHyphens/>
              <w:jc w:val="center"/>
              <w:rPr>
                <w:sz w:val="20"/>
              </w:rPr>
            </w:pPr>
            <w:r w:rsidRPr="00E76EC9">
              <w:rPr>
                <w:sz w:val="20"/>
              </w:rPr>
              <w:t>9</w:t>
            </w:r>
          </w:p>
        </w:tc>
        <w:tc>
          <w:tcPr>
            <w:tcW w:w="1098" w:type="dxa"/>
            <w:tcBorders>
              <w:top w:val="double" w:sz="6" w:space="0" w:color="auto"/>
              <w:left w:val="single" w:sz="6" w:space="0" w:color="auto"/>
              <w:bottom w:val="double" w:sz="6" w:space="0" w:color="auto"/>
            </w:tcBorders>
          </w:tcPr>
          <w:p w14:paraId="20F59C99" w14:textId="77777777" w:rsidR="00724D1A" w:rsidRPr="00E76EC9" w:rsidRDefault="00724D1A" w:rsidP="00DE31A8">
            <w:pPr>
              <w:suppressAutoHyphens/>
              <w:jc w:val="center"/>
              <w:rPr>
                <w:sz w:val="20"/>
              </w:rPr>
            </w:pPr>
            <w:r w:rsidRPr="00E76EC9">
              <w:rPr>
                <w:sz w:val="20"/>
              </w:rPr>
              <w:t>2</w:t>
            </w:r>
          </w:p>
        </w:tc>
      </w:tr>
      <w:tr w:rsidR="00F71412" w:rsidRPr="00E76EC9" w14:paraId="7DCECE90" w14:textId="77777777" w:rsidTr="00DE3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3"/>
        </w:trPr>
        <w:tc>
          <w:tcPr>
            <w:tcW w:w="450" w:type="dxa"/>
            <w:tcBorders>
              <w:top w:val="double" w:sz="6" w:space="0" w:color="auto"/>
              <w:left w:val="double" w:sz="6" w:space="0" w:color="auto"/>
              <w:bottom w:val="single" w:sz="6" w:space="0" w:color="auto"/>
              <w:right w:val="single" w:sz="6" w:space="0" w:color="auto"/>
            </w:tcBorders>
          </w:tcPr>
          <w:p w14:paraId="59EFC9DC" w14:textId="77777777" w:rsidR="00724D1A" w:rsidRPr="00E76EC9" w:rsidRDefault="00724D1A" w:rsidP="00DE31A8">
            <w:pPr>
              <w:suppressAutoHyphens/>
              <w:jc w:val="center"/>
              <w:rPr>
                <w:sz w:val="16"/>
              </w:rPr>
            </w:pPr>
            <w:r w:rsidRPr="00E76EC9">
              <w:rPr>
                <w:sz w:val="16"/>
              </w:rPr>
              <w:t>S/No</w:t>
            </w:r>
          </w:p>
        </w:tc>
        <w:tc>
          <w:tcPr>
            <w:tcW w:w="612" w:type="dxa"/>
            <w:tcBorders>
              <w:top w:val="double" w:sz="6" w:space="0" w:color="auto"/>
              <w:left w:val="single" w:sz="6" w:space="0" w:color="auto"/>
              <w:bottom w:val="single" w:sz="6" w:space="0" w:color="auto"/>
              <w:right w:val="single" w:sz="6" w:space="0" w:color="auto"/>
            </w:tcBorders>
          </w:tcPr>
          <w:p w14:paraId="5F1FF46E" w14:textId="77777777" w:rsidR="00724D1A" w:rsidRPr="00E76EC9" w:rsidRDefault="00724D1A" w:rsidP="00DE31A8">
            <w:pPr>
              <w:suppressAutoHyphens/>
              <w:jc w:val="center"/>
              <w:rPr>
                <w:sz w:val="16"/>
              </w:rPr>
            </w:pPr>
            <w:r w:rsidRPr="00E76EC9">
              <w:rPr>
                <w:sz w:val="16"/>
              </w:rPr>
              <w:t>Line Item</w:t>
            </w:r>
          </w:p>
          <w:p w14:paraId="67F1154C" w14:textId="32639774" w:rsidR="00724D1A" w:rsidRPr="00E76EC9" w:rsidRDefault="00724D1A" w:rsidP="00DE31A8">
            <w:pPr>
              <w:suppressAutoHyphens/>
              <w:jc w:val="center"/>
              <w:rPr>
                <w:sz w:val="16"/>
              </w:rPr>
            </w:pPr>
          </w:p>
          <w:p w14:paraId="26CAEFAF" w14:textId="77777777" w:rsidR="00724D1A" w:rsidRPr="00E76EC9" w:rsidRDefault="00724D1A" w:rsidP="00DE31A8">
            <w:pPr>
              <w:suppressAutoHyphens/>
              <w:jc w:val="center"/>
              <w:rPr>
                <w:sz w:val="16"/>
              </w:rPr>
            </w:pPr>
          </w:p>
        </w:tc>
        <w:tc>
          <w:tcPr>
            <w:tcW w:w="8550" w:type="dxa"/>
            <w:gridSpan w:val="4"/>
            <w:tcBorders>
              <w:top w:val="double" w:sz="6" w:space="0" w:color="auto"/>
              <w:left w:val="single" w:sz="6" w:space="0" w:color="auto"/>
              <w:bottom w:val="single" w:sz="6" w:space="0" w:color="auto"/>
              <w:right w:val="single" w:sz="6" w:space="0" w:color="auto"/>
            </w:tcBorders>
          </w:tcPr>
          <w:p w14:paraId="448A8E0E" w14:textId="77777777" w:rsidR="00E42CE3" w:rsidRDefault="00724D1A" w:rsidP="00DE31A8">
            <w:pPr>
              <w:suppressAutoHyphens/>
              <w:jc w:val="center"/>
              <w:rPr>
                <w:sz w:val="16"/>
              </w:rPr>
            </w:pPr>
            <w:r w:rsidRPr="00E76EC9">
              <w:rPr>
                <w:sz w:val="16"/>
              </w:rPr>
              <w:t>Description of Goods</w:t>
            </w:r>
          </w:p>
          <w:p w14:paraId="33EAAC20" w14:textId="77777777" w:rsidR="00E42CE3" w:rsidRDefault="00E42CE3" w:rsidP="00DE31A8">
            <w:pPr>
              <w:suppressAutoHyphens/>
              <w:jc w:val="center"/>
              <w:rPr>
                <w:sz w:val="16"/>
              </w:rPr>
            </w:pPr>
          </w:p>
          <w:p w14:paraId="4CDA1E17" w14:textId="77777777" w:rsidR="00E42CE3" w:rsidRDefault="00E42CE3" w:rsidP="00DE31A8">
            <w:pPr>
              <w:suppressAutoHyphens/>
              <w:jc w:val="center"/>
              <w:rPr>
                <w:sz w:val="16"/>
              </w:rPr>
            </w:pPr>
          </w:p>
          <w:p w14:paraId="66C149B8" w14:textId="77777777" w:rsidR="00E42CE3" w:rsidRDefault="00E42CE3" w:rsidP="00DE31A8">
            <w:pPr>
              <w:suppressAutoHyphens/>
              <w:jc w:val="center"/>
              <w:rPr>
                <w:sz w:val="16"/>
              </w:rPr>
            </w:pPr>
          </w:p>
          <w:p w14:paraId="2036113B" w14:textId="77777777" w:rsidR="00E42CE3" w:rsidRDefault="00E42CE3" w:rsidP="00DE31A8">
            <w:pPr>
              <w:suppressAutoHyphens/>
              <w:jc w:val="center"/>
              <w:rPr>
                <w:sz w:val="16"/>
              </w:rPr>
            </w:pPr>
          </w:p>
          <w:p w14:paraId="553FC1CD" w14:textId="77777777" w:rsidR="00E42CE3" w:rsidRDefault="00E42CE3" w:rsidP="00DE31A8">
            <w:pPr>
              <w:suppressAutoHyphens/>
              <w:jc w:val="center"/>
              <w:rPr>
                <w:sz w:val="16"/>
              </w:rPr>
            </w:pPr>
          </w:p>
          <w:p w14:paraId="09FAA640" w14:textId="77777777" w:rsidR="00E42CE3" w:rsidRDefault="00E42CE3" w:rsidP="00DE31A8">
            <w:pPr>
              <w:suppressAutoHyphens/>
              <w:jc w:val="center"/>
              <w:rPr>
                <w:sz w:val="16"/>
              </w:rPr>
            </w:pPr>
          </w:p>
          <w:p w14:paraId="6FC89161" w14:textId="77777777" w:rsidR="00E42CE3" w:rsidRDefault="00E42CE3" w:rsidP="00DE31A8">
            <w:pPr>
              <w:suppressAutoHyphens/>
              <w:jc w:val="center"/>
              <w:rPr>
                <w:sz w:val="16"/>
              </w:rPr>
            </w:pPr>
          </w:p>
          <w:p w14:paraId="7C7E35EA" w14:textId="77777777" w:rsidR="00E42CE3" w:rsidRDefault="00E42CE3" w:rsidP="00DE31A8">
            <w:pPr>
              <w:suppressAutoHyphens/>
              <w:jc w:val="center"/>
              <w:rPr>
                <w:sz w:val="16"/>
              </w:rPr>
            </w:pPr>
          </w:p>
          <w:p w14:paraId="10E73FA2" w14:textId="77777777" w:rsidR="00E42CE3" w:rsidRDefault="00E42CE3" w:rsidP="00DE31A8">
            <w:pPr>
              <w:suppressAutoHyphens/>
              <w:jc w:val="center"/>
              <w:rPr>
                <w:sz w:val="16"/>
              </w:rPr>
            </w:pPr>
          </w:p>
          <w:p w14:paraId="1280D371" w14:textId="77777777" w:rsidR="00E42CE3" w:rsidRDefault="00E42CE3" w:rsidP="00DE31A8">
            <w:pPr>
              <w:suppressAutoHyphens/>
              <w:jc w:val="center"/>
              <w:rPr>
                <w:sz w:val="16"/>
              </w:rPr>
            </w:pPr>
          </w:p>
          <w:p w14:paraId="733C4241" w14:textId="77777777" w:rsidR="00E42CE3" w:rsidRDefault="00E42CE3" w:rsidP="00DE31A8">
            <w:pPr>
              <w:suppressAutoHyphens/>
              <w:jc w:val="center"/>
              <w:rPr>
                <w:sz w:val="16"/>
              </w:rPr>
            </w:pPr>
          </w:p>
          <w:p w14:paraId="69C6BE42" w14:textId="77777777" w:rsidR="00E42CE3" w:rsidRDefault="00E42CE3" w:rsidP="00DE31A8">
            <w:pPr>
              <w:suppressAutoHyphens/>
              <w:jc w:val="center"/>
              <w:rPr>
                <w:sz w:val="16"/>
              </w:rPr>
            </w:pPr>
          </w:p>
          <w:p w14:paraId="087DD38E" w14:textId="77777777" w:rsidR="00E42CE3" w:rsidRDefault="00E42CE3" w:rsidP="00DE31A8">
            <w:pPr>
              <w:suppressAutoHyphens/>
              <w:jc w:val="center"/>
              <w:rPr>
                <w:sz w:val="16"/>
              </w:rPr>
            </w:pPr>
          </w:p>
          <w:p w14:paraId="02788229" w14:textId="77777777" w:rsidR="00E42CE3" w:rsidRDefault="00E42CE3" w:rsidP="00DE31A8">
            <w:pPr>
              <w:suppressAutoHyphens/>
              <w:rPr>
                <w:sz w:val="16"/>
              </w:rPr>
            </w:pPr>
          </w:p>
          <w:p w14:paraId="3D56ED40" w14:textId="77777777" w:rsidR="00EB24A7" w:rsidRDefault="00EB24A7" w:rsidP="00DE31A8">
            <w:pPr>
              <w:suppressAutoHyphens/>
              <w:rPr>
                <w:sz w:val="16"/>
              </w:rPr>
            </w:pPr>
          </w:p>
          <w:p w14:paraId="5259D5B4" w14:textId="1278809C" w:rsidR="00724D1A" w:rsidRPr="00E76EC9" w:rsidRDefault="00724D1A" w:rsidP="00DE31A8">
            <w:pPr>
              <w:suppressAutoHyphens/>
              <w:jc w:val="center"/>
              <w:rPr>
                <w:sz w:val="16"/>
              </w:rPr>
            </w:pPr>
            <w:r w:rsidRPr="00E76EC9">
              <w:rPr>
                <w:sz w:val="16"/>
              </w:rPr>
              <w:t xml:space="preserve"> </w:t>
            </w:r>
          </w:p>
        </w:tc>
        <w:tc>
          <w:tcPr>
            <w:tcW w:w="360" w:type="dxa"/>
            <w:tcBorders>
              <w:top w:val="double" w:sz="6" w:space="0" w:color="auto"/>
              <w:left w:val="single" w:sz="6" w:space="0" w:color="auto"/>
              <w:bottom w:val="single" w:sz="4" w:space="0" w:color="auto"/>
              <w:right w:val="single" w:sz="6" w:space="0" w:color="auto"/>
            </w:tcBorders>
          </w:tcPr>
          <w:p w14:paraId="5B683F05" w14:textId="77777777" w:rsidR="00724D1A" w:rsidRPr="00E76EC9" w:rsidRDefault="00724D1A" w:rsidP="00DE31A8">
            <w:pPr>
              <w:suppressAutoHyphens/>
              <w:jc w:val="center"/>
              <w:rPr>
                <w:sz w:val="16"/>
              </w:rPr>
            </w:pPr>
            <w:r w:rsidRPr="00E76EC9">
              <w:rPr>
                <w:sz w:val="16"/>
              </w:rPr>
              <w:t>Country of Origin</w:t>
            </w:r>
          </w:p>
        </w:tc>
        <w:tc>
          <w:tcPr>
            <w:tcW w:w="630" w:type="dxa"/>
            <w:tcBorders>
              <w:top w:val="double" w:sz="6" w:space="0" w:color="auto"/>
              <w:left w:val="single" w:sz="6" w:space="0" w:color="auto"/>
              <w:bottom w:val="single" w:sz="4" w:space="0" w:color="auto"/>
              <w:right w:val="single" w:sz="6" w:space="0" w:color="auto"/>
            </w:tcBorders>
          </w:tcPr>
          <w:p w14:paraId="49467A7B" w14:textId="77777777" w:rsidR="00724D1A" w:rsidRPr="00E76EC9" w:rsidRDefault="00724D1A" w:rsidP="00DE31A8">
            <w:pPr>
              <w:suppressAutoHyphens/>
              <w:jc w:val="center"/>
              <w:rPr>
                <w:sz w:val="16"/>
              </w:rPr>
            </w:pPr>
            <w:r w:rsidRPr="00E76EC9">
              <w:rPr>
                <w:sz w:val="16"/>
              </w:rPr>
              <w:t>Delivery Date as defined by Incoterms</w:t>
            </w:r>
          </w:p>
        </w:tc>
        <w:tc>
          <w:tcPr>
            <w:tcW w:w="630" w:type="dxa"/>
            <w:tcBorders>
              <w:top w:val="double" w:sz="6" w:space="0" w:color="auto"/>
              <w:left w:val="single" w:sz="6" w:space="0" w:color="auto"/>
              <w:bottom w:val="single" w:sz="6" w:space="0" w:color="auto"/>
              <w:right w:val="single" w:sz="6" w:space="0" w:color="auto"/>
            </w:tcBorders>
          </w:tcPr>
          <w:p w14:paraId="2FD5AE74" w14:textId="77777777" w:rsidR="00724D1A" w:rsidRPr="00E76EC9" w:rsidRDefault="00724D1A" w:rsidP="00DE31A8">
            <w:pPr>
              <w:suppressAutoHyphens/>
              <w:jc w:val="center"/>
            </w:pPr>
            <w:r w:rsidRPr="00E76EC9">
              <w:rPr>
                <w:sz w:val="16"/>
              </w:rPr>
              <w:t>Quantity and physical unit</w:t>
            </w:r>
          </w:p>
        </w:tc>
        <w:tc>
          <w:tcPr>
            <w:tcW w:w="540" w:type="dxa"/>
            <w:tcBorders>
              <w:top w:val="double" w:sz="6" w:space="0" w:color="auto"/>
              <w:left w:val="single" w:sz="6" w:space="0" w:color="auto"/>
              <w:bottom w:val="single" w:sz="6" w:space="0" w:color="auto"/>
              <w:right w:val="single" w:sz="6" w:space="0" w:color="auto"/>
            </w:tcBorders>
          </w:tcPr>
          <w:p w14:paraId="339275F4" w14:textId="77777777" w:rsidR="00724D1A" w:rsidRPr="00E76EC9" w:rsidRDefault="00724D1A" w:rsidP="00DE31A8">
            <w:pPr>
              <w:suppressAutoHyphens/>
              <w:jc w:val="center"/>
              <w:rPr>
                <w:sz w:val="16"/>
              </w:rPr>
            </w:pPr>
            <w:r w:rsidRPr="00E76EC9">
              <w:rPr>
                <w:sz w:val="16"/>
              </w:rPr>
              <w:t xml:space="preserve">Unit price </w:t>
            </w:r>
          </w:p>
          <w:p w14:paraId="14C3D501" w14:textId="77777777" w:rsidR="00724D1A" w:rsidRPr="00E76EC9" w:rsidRDefault="00724D1A" w:rsidP="00DE31A8">
            <w:pPr>
              <w:suppressAutoHyphens/>
              <w:jc w:val="center"/>
              <w:rPr>
                <w:sz w:val="16"/>
              </w:rPr>
            </w:pPr>
            <w:r w:rsidRPr="00E76EC9">
              <w:rPr>
                <w:smallCaps/>
                <w:sz w:val="16"/>
              </w:rPr>
              <w:t>cip</w:t>
            </w:r>
            <w:r w:rsidRPr="00E76EC9">
              <w:rPr>
                <w:sz w:val="16"/>
              </w:rPr>
              <w:t xml:space="preserve"> </w:t>
            </w:r>
            <w:r w:rsidRPr="00E76EC9">
              <w:rPr>
                <w:i/>
                <w:iCs/>
                <w:sz w:val="16"/>
              </w:rPr>
              <w:t>[insert place of destination]</w:t>
            </w:r>
          </w:p>
          <w:p w14:paraId="37CF4627" w14:textId="77777777" w:rsidR="00724D1A" w:rsidRPr="00E76EC9" w:rsidRDefault="00724D1A" w:rsidP="00DE31A8">
            <w:pPr>
              <w:suppressAutoHyphens/>
              <w:jc w:val="center"/>
              <w:rPr>
                <w:sz w:val="16"/>
              </w:rPr>
            </w:pPr>
            <w:r w:rsidRPr="00E76EC9">
              <w:rPr>
                <w:sz w:val="16"/>
              </w:rPr>
              <w:t>in accordance with ITB 14.8(b)(i)</w:t>
            </w:r>
          </w:p>
        </w:tc>
        <w:tc>
          <w:tcPr>
            <w:tcW w:w="720" w:type="dxa"/>
            <w:tcBorders>
              <w:top w:val="double" w:sz="6" w:space="0" w:color="auto"/>
              <w:left w:val="single" w:sz="6" w:space="0" w:color="auto"/>
              <w:bottom w:val="single" w:sz="6" w:space="0" w:color="auto"/>
              <w:right w:val="single" w:sz="6" w:space="0" w:color="auto"/>
            </w:tcBorders>
          </w:tcPr>
          <w:p w14:paraId="25C32840" w14:textId="77777777" w:rsidR="00724D1A" w:rsidRPr="00E76EC9" w:rsidRDefault="00724D1A" w:rsidP="00DE31A8">
            <w:pPr>
              <w:suppressAutoHyphens/>
              <w:jc w:val="center"/>
              <w:rPr>
                <w:sz w:val="16"/>
              </w:rPr>
            </w:pPr>
            <w:r w:rsidRPr="00E76EC9">
              <w:rPr>
                <w:sz w:val="16"/>
              </w:rPr>
              <w:t>CIP Price per line item</w:t>
            </w:r>
          </w:p>
          <w:p w14:paraId="4AEBF02C" w14:textId="77777777" w:rsidR="00724D1A" w:rsidRPr="00E76EC9" w:rsidRDefault="00724D1A" w:rsidP="00DE31A8">
            <w:pPr>
              <w:suppressAutoHyphens/>
              <w:jc w:val="center"/>
              <w:rPr>
                <w:sz w:val="16"/>
              </w:rPr>
            </w:pPr>
            <w:r w:rsidRPr="00E76EC9">
              <w:rPr>
                <w:sz w:val="16"/>
              </w:rPr>
              <w:t>(Col. 5x6)</w:t>
            </w:r>
          </w:p>
        </w:tc>
        <w:tc>
          <w:tcPr>
            <w:tcW w:w="1800" w:type="dxa"/>
            <w:tcBorders>
              <w:top w:val="double" w:sz="6" w:space="0" w:color="auto"/>
              <w:left w:val="single" w:sz="6" w:space="0" w:color="auto"/>
              <w:bottom w:val="single" w:sz="6" w:space="0" w:color="auto"/>
              <w:right w:val="single" w:sz="6" w:space="0" w:color="auto"/>
            </w:tcBorders>
          </w:tcPr>
          <w:p w14:paraId="5869A86A" w14:textId="77777777" w:rsidR="00724D1A" w:rsidRPr="00E76EC9" w:rsidRDefault="00724D1A" w:rsidP="00DE31A8">
            <w:pPr>
              <w:suppressAutoHyphens/>
              <w:jc w:val="center"/>
              <w:rPr>
                <w:sz w:val="16"/>
              </w:rPr>
            </w:pPr>
            <w:r w:rsidRPr="00E76EC9">
              <w:rPr>
                <w:sz w:val="16"/>
              </w:rPr>
              <w:t>Price per line item for inland transportation and other services required in the Purchaser’s Country to convey the Goods to their final destination specified in BDS</w:t>
            </w:r>
          </w:p>
        </w:tc>
        <w:tc>
          <w:tcPr>
            <w:tcW w:w="1098" w:type="dxa"/>
            <w:tcBorders>
              <w:top w:val="double" w:sz="6" w:space="0" w:color="auto"/>
              <w:left w:val="single" w:sz="6" w:space="0" w:color="auto"/>
              <w:bottom w:val="single" w:sz="6" w:space="0" w:color="auto"/>
              <w:right w:val="double" w:sz="6" w:space="0" w:color="auto"/>
            </w:tcBorders>
          </w:tcPr>
          <w:p w14:paraId="686EE1F1" w14:textId="77777777" w:rsidR="00724D1A" w:rsidRPr="00E76EC9" w:rsidRDefault="00724D1A" w:rsidP="00DE31A8">
            <w:pPr>
              <w:suppressAutoHyphens/>
              <w:jc w:val="center"/>
              <w:rPr>
                <w:sz w:val="16"/>
              </w:rPr>
            </w:pPr>
            <w:r w:rsidRPr="00E76EC9">
              <w:rPr>
                <w:sz w:val="16"/>
              </w:rPr>
              <w:t xml:space="preserve">Total Price per Line item </w:t>
            </w:r>
          </w:p>
          <w:p w14:paraId="00DEC8ED" w14:textId="77777777" w:rsidR="00724D1A" w:rsidRPr="00E76EC9" w:rsidRDefault="00724D1A" w:rsidP="00DE31A8">
            <w:pPr>
              <w:suppressAutoHyphens/>
              <w:jc w:val="center"/>
              <w:rPr>
                <w:sz w:val="16"/>
              </w:rPr>
            </w:pPr>
            <w:r w:rsidRPr="00E76EC9">
              <w:rPr>
                <w:sz w:val="16"/>
              </w:rPr>
              <w:t>(Col. 7+8)</w:t>
            </w:r>
          </w:p>
        </w:tc>
      </w:tr>
      <w:tr w:rsidR="007B6D83" w:rsidRPr="0056125D" w14:paraId="7FA1C836" w14:textId="77777777" w:rsidTr="00DE31A8">
        <w:trPr>
          <w:cantSplit/>
          <w:trHeight w:val="345"/>
        </w:trPr>
        <w:tc>
          <w:tcPr>
            <w:tcW w:w="450" w:type="dxa"/>
            <w:vMerge w:val="restart"/>
            <w:tcBorders>
              <w:top w:val="single" w:sz="6" w:space="0" w:color="auto"/>
              <w:left w:val="double" w:sz="6" w:space="0" w:color="auto"/>
              <w:right w:val="single" w:sz="6" w:space="0" w:color="auto"/>
            </w:tcBorders>
          </w:tcPr>
          <w:p w14:paraId="3531F1AE" w14:textId="77777777" w:rsidR="007B6D83" w:rsidRDefault="007B6D83" w:rsidP="00DE31A8">
            <w:pPr>
              <w:suppressAutoHyphens/>
              <w:jc w:val="center"/>
            </w:pPr>
          </w:p>
          <w:p w14:paraId="581181EB" w14:textId="77777777" w:rsidR="007B6D83" w:rsidRDefault="007B6D83" w:rsidP="00DE31A8">
            <w:pPr>
              <w:suppressAutoHyphens/>
              <w:jc w:val="center"/>
            </w:pPr>
          </w:p>
          <w:p w14:paraId="32B1E8D1" w14:textId="77777777" w:rsidR="007B6D83" w:rsidRDefault="007B6D83" w:rsidP="00DE31A8">
            <w:pPr>
              <w:suppressAutoHyphens/>
              <w:jc w:val="center"/>
            </w:pPr>
          </w:p>
          <w:p w14:paraId="6E3D6899" w14:textId="77777777" w:rsidR="007B6D83" w:rsidRDefault="007B6D83" w:rsidP="00DE31A8">
            <w:pPr>
              <w:suppressAutoHyphens/>
              <w:jc w:val="center"/>
            </w:pPr>
          </w:p>
          <w:p w14:paraId="64262207" w14:textId="77777777" w:rsidR="00E42CE3" w:rsidRDefault="00E42CE3" w:rsidP="00DE31A8">
            <w:pPr>
              <w:suppressAutoHyphens/>
              <w:jc w:val="center"/>
            </w:pPr>
          </w:p>
          <w:p w14:paraId="25F45D29" w14:textId="77777777" w:rsidR="00E42CE3" w:rsidRDefault="00E42CE3" w:rsidP="00DE31A8">
            <w:pPr>
              <w:suppressAutoHyphens/>
              <w:jc w:val="center"/>
            </w:pPr>
          </w:p>
          <w:p w14:paraId="2AA6A69E" w14:textId="77777777" w:rsidR="00E42CE3" w:rsidRDefault="00E42CE3" w:rsidP="00DE31A8">
            <w:pPr>
              <w:suppressAutoHyphens/>
              <w:jc w:val="center"/>
            </w:pPr>
          </w:p>
          <w:p w14:paraId="5652C221" w14:textId="77777777" w:rsidR="00E42CE3" w:rsidRDefault="00E42CE3" w:rsidP="00DE31A8">
            <w:pPr>
              <w:suppressAutoHyphens/>
              <w:jc w:val="center"/>
            </w:pPr>
          </w:p>
          <w:p w14:paraId="3FEE57CF" w14:textId="77777777" w:rsidR="00E42CE3" w:rsidRDefault="00E42CE3" w:rsidP="00DE31A8">
            <w:pPr>
              <w:suppressAutoHyphens/>
              <w:jc w:val="center"/>
            </w:pPr>
          </w:p>
          <w:p w14:paraId="35AB88A6" w14:textId="77777777" w:rsidR="00E42CE3" w:rsidRDefault="00E42CE3" w:rsidP="00DE31A8">
            <w:pPr>
              <w:suppressAutoHyphens/>
              <w:jc w:val="center"/>
            </w:pPr>
          </w:p>
          <w:p w14:paraId="10A62A17" w14:textId="77777777" w:rsidR="00E42CE3" w:rsidRDefault="00E42CE3" w:rsidP="00DE31A8">
            <w:pPr>
              <w:suppressAutoHyphens/>
              <w:jc w:val="center"/>
            </w:pPr>
          </w:p>
          <w:p w14:paraId="51A96967" w14:textId="77777777" w:rsidR="00E42CE3" w:rsidRDefault="00E42CE3" w:rsidP="00DE31A8">
            <w:pPr>
              <w:suppressAutoHyphens/>
              <w:jc w:val="center"/>
            </w:pPr>
          </w:p>
          <w:p w14:paraId="6B3D8555" w14:textId="77777777" w:rsidR="00E42CE3" w:rsidRDefault="00E42CE3" w:rsidP="00DE31A8">
            <w:pPr>
              <w:suppressAutoHyphens/>
              <w:jc w:val="center"/>
            </w:pPr>
          </w:p>
          <w:p w14:paraId="323103D1" w14:textId="77777777" w:rsidR="00E42CE3" w:rsidRDefault="00E42CE3" w:rsidP="00DE31A8">
            <w:pPr>
              <w:suppressAutoHyphens/>
              <w:jc w:val="center"/>
            </w:pPr>
          </w:p>
          <w:p w14:paraId="1D6C3F2C" w14:textId="77777777" w:rsidR="00E42CE3" w:rsidRDefault="00E42CE3" w:rsidP="00DE31A8">
            <w:pPr>
              <w:suppressAutoHyphens/>
              <w:jc w:val="center"/>
            </w:pPr>
          </w:p>
          <w:p w14:paraId="44E2AB25" w14:textId="77777777" w:rsidR="007B6D83" w:rsidRDefault="007B6D83" w:rsidP="00DE31A8">
            <w:pPr>
              <w:suppressAutoHyphens/>
              <w:jc w:val="center"/>
            </w:pPr>
          </w:p>
          <w:p w14:paraId="291DDF67" w14:textId="46CC8421" w:rsidR="007B6D83" w:rsidRPr="0056125D" w:rsidRDefault="007B6D83" w:rsidP="00DE31A8">
            <w:pPr>
              <w:suppressAutoHyphens/>
              <w:jc w:val="center"/>
            </w:pPr>
            <w:r>
              <w:t>1</w:t>
            </w:r>
          </w:p>
        </w:tc>
        <w:tc>
          <w:tcPr>
            <w:tcW w:w="612" w:type="dxa"/>
            <w:vMerge w:val="restart"/>
            <w:tcBorders>
              <w:top w:val="single" w:sz="6" w:space="0" w:color="auto"/>
              <w:left w:val="single" w:sz="6" w:space="0" w:color="auto"/>
              <w:right w:val="single" w:sz="6" w:space="0" w:color="auto"/>
            </w:tcBorders>
          </w:tcPr>
          <w:p w14:paraId="638219A8" w14:textId="77777777" w:rsidR="007B6D83" w:rsidRPr="002970E6" w:rsidRDefault="007B6D83" w:rsidP="00DE31A8">
            <w:pPr>
              <w:autoSpaceDE w:val="0"/>
              <w:autoSpaceDN w:val="0"/>
              <w:adjustRightInd w:val="0"/>
              <w:jc w:val="lowKashida"/>
              <w:rPr>
                <w:rFonts w:asciiTheme="majorHAnsi" w:hAnsiTheme="majorHAnsi" w:cs="Arial"/>
                <w:b/>
                <w:bCs/>
                <w:sz w:val="18"/>
                <w:szCs w:val="18"/>
              </w:rPr>
            </w:pPr>
          </w:p>
          <w:p w14:paraId="07514C4B" w14:textId="77777777" w:rsidR="007B6D83" w:rsidRDefault="007B6D83" w:rsidP="00DE31A8">
            <w:pPr>
              <w:autoSpaceDE w:val="0"/>
              <w:autoSpaceDN w:val="0"/>
              <w:adjustRightInd w:val="0"/>
              <w:jc w:val="lowKashida"/>
              <w:rPr>
                <w:rFonts w:asciiTheme="majorHAnsi" w:hAnsiTheme="majorHAnsi" w:cs="Arial"/>
                <w:b/>
                <w:bCs/>
                <w:sz w:val="18"/>
                <w:szCs w:val="18"/>
              </w:rPr>
            </w:pPr>
          </w:p>
          <w:p w14:paraId="54E89590" w14:textId="77777777" w:rsidR="007B6D83" w:rsidRDefault="007B6D83" w:rsidP="00DE31A8">
            <w:pPr>
              <w:autoSpaceDE w:val="0"/>
              <w:autoSpaceDN w:val="0"/>
              <w:adjustRightInd w:val="0"/>
              <w:jc w:val="lowKashida"/>
              <w:rPr>
                <w:rFonts w:asciiTheme="majorHAnsi" w:hAnsiTheme="majorHAnsi" w:cs="Arial"/>
                <w:b/>
                <w:bCs/>
                <w:sz w:val="18"/>
                <w:szCs w:val="18"/>
              </w:rPr>
            </w:pPr>
          </w:p>
          <w:p w14:paraId="79BE979D" w14:textId="77777777" w:rsidR="007B6D83" w:rsidRDefault="007B6D83" w:rsidP="00DE31A8">
            <w:pPr>
              <w:autoSpaceDE w:val="0"/>
              <w:autoSpaceDN w:val="0"/>
              <w:adjustRightInd w:val="0"/>
              <w:jc w:val="lowKashida"/>
              <w:rPr>
                <w:rFonts w:asciiTheme="majorHAnsi" w:hAnsiTheme="majorHAnsi" w:cs="Arial"/>
                <w:b/>
                <w:bCs/>
                <w:sz w:val="18"/>
                <w:szCs w:val="18"/>
              </w:rPr>
            </w:pPr>
          </w:p>
          <w:p w14:paraId="5CC03115" w14:textId="77777777" w:rsidR="00E42CE3" w:rsidRDefault="00E42CE3" w:rsidP="00DE31A8">
            <w:pPr>
              <w:autoSpaceDE w:val="0"/>
              <w:autoSpaceDN w:val="0"/>
              <w:adjustRightInd w:val="0"/>
              <w:jc w:val="lowKashida"/>
              <w:rPr>
                <w:rFonts w:asciiTheme="majorHAnsi" w:hAnsiTheme="majorHAnsi" w:cs="Arial"/>
                <w:b/>
                <w:bCs/>
                <w:sz w:val="18"/>
                <w:szCs w:val="18"/>
              </w:rPr>
            </w:pPr>
          </w:p>
          <w:p w14:paraId="5427D203" w14:textId="77777777" w:rsidR="00E42CE3" w:rsidRDefault="00E42CE3" w:rsidP="00DE31A8">
            <w:pPr>
              <w:autoSpaceDE w:val="0"/>
              <w:autoSpaceDN w:val="0"/>
              <w:adjustRightInd w:val="0"/>
              <w:jc w:val="lowKashida"/>
              <w:rPr>
                <w:rFonts w:asciiTheme="majorHAnsi" w:hAnsiTheme="majorHAnsi" w:cs="Arial"/>
                <w:b/>
                <w:bCs/>
                <w:sz w:val="18"/>
                <w:szCs w:val="18"/>
              </w:rPr>
            </w:pPr>
          </w:p>
          <w:p w14:paraId="16B09FB3" w14:textId="77777777" w:rsidR="00E42CE3" w:rsidRDefault="00E42CE3" w:rsidP="00DE31A8">
            <w:pPr>
              <w:autoSpaceDE w:val="0"/>
              <w:autoSpaceDN w:val="0"/>
              <w:adjustRightInd w:val="0"/>
              <w:jc w:val="lowKashida"/>
              <w:rPr>
                <w:rFonts w:asciiTheme="majorHAnsi" w:hAnsiTheme="majorHAnsi" w:cs="Arial"/>
                <w:b/>
                <w:bCs/>
                <w:sz w:val="18"/>
                <w:szCs w:val="18"/>
              </w:rPr>
            </w:pPr>
          </w:p>
          <w:p w14:paraId="10EB4B01" w14:textId="77777777" w:rsidR="00E42CE3" w:rsidRDefault="00E42CE3" w:rsidP="00DE31A8">
            <w:pPr>
              <w:autoSpaceDE w:val="0"/>
              <w:autoSpaceDN w:val="0"/>
              <w:adjustRightInd w:val="0"/>
              <w:jc w:val="lowKashida"/>
              <w:rPr>
                <w:rFonts w:asciiTheme="majorHAnsi" w:hAnsiTheme="majorHAnsi" w:cs="Arial"/>
                <w:b/>
                <w:bCs/>
                <w:sz w:val="18"/>
                <w:szCs w:val="18"/>
              </w:rPr>
            </w:pPr>
          </w:p>
          <w:p w14:paraId="2DA928F3" w14:textId="77777777" w:rsidR="00E42CE3" w:rsidRDefault="00E42CE3" w:rsidP="00DE31A8">
            <w:pPr>
              <w:autoSpaceDE w:val="0"/>
              <w:autoSpaceDN w:val="0"/>
              <w:adjustRightInd w:val="0"/>
              <w:jc w:val="lowKashida"/>
              <w:rPr>
                <w:rFonts w:asciiTheme="majorHAnsi" w:hAnsiTheme="majorHAnsi" w:cs="Arial"/>
                <w:b/>
                <w:bCs/>
                <w:sz w:val="18"/>
                <w:szCs w:val="18"/>
              </w:rPr>
            </w:pPr>
          </w:p>
          <w:p w14:paraId="4D94C5F9" w14:textId="77777777" w:rsidR="00E42CE3" w:rsidRDefault="00E42CE3" w:rsidP="00DE31A8">
            <w:pPr>
              <w:autoSpaceDE w:val="0"/>
              <w:autoSpaceDN w:val="0"/>
              <w:adjustRightInd w:val="0"/>
              <w:jc w:val="lowKashida"/>
              <w:rPr>
                <w:rFonts w:asciiTheme="majorHAnsi" w:hAnsiTheme="majorHAnsi" w:cs="Arial"/>
                <w:b/>
                <w:bCs/>
                <w:sz w:val="18"/>
                <w:szCs w:val="18"/>
              </w:rPr>
            </w:pPr>
          </w:p>
          <w:p w14:paraId="5F7BB72C" w14:textId="77777777" w:rsidR="00E42CE3" w:rsidRDefault="00E42CE3" w:rsidP="00DE31A8">
            <w:pPr>
              <w:autoSpaceDE w:val="0"/>
              <w:autoSpaceDN w:val="0"/>
              <w:adjustRightInd w:val="0"/>
              <w:jc w:val="lowKashida"/>
              <w:rPr>
                <w:rFonts w:asciiTheme="majorHAnsi" w:hAnsiTheme="majorHAnsi" w:cs="Arial"/>
                <w:b/>
                <w:bCs/>
                <w:sz w:val="18"/>
                <w:szCs w:val="18"/>
              </w:rPr>
            </w:pPr>
          </w:p>
          <w:p w14:paraId="282F0B65" w14:textId="77777777" w:rsidR="00E42CE3" w:rsidRDefault="00E42CE3" w:rsidP="00DE31A8">
            <w:pPr>
              <w:autoSpaceDE w:val="0"/>
              <w:autoSpaceDN w:val="0"/>
              <w:adjustRightInd w:val="0"/>
              <w:jc w:val="lowKashida"/>
              <w:rPr>
                <w:rFonts w:asciiTheme="majorHAnsi" w:hAnsiTheme="majorHAnsi" w:cs="Arial"/>
                <w:b/>
                <w:bCs/>
                <w:sz w:val="18"/>
                <w:szCs w:val="18"/>
              </w:rPr>
            </w:pPr>
          </w:p>
          <w:p w14:paraId="2FD4F78F" w14:textId="77777777" w:rsidR="00E42CE3" w:rsidRDefault="00E42CE3" w:rsidP="00DE31A8">
            <w:pPr>
              <w:autoSpaceDE w:val="0"/>
              <w:autoSpaceDN w:val="0"/>
              <w:adjustRightInd w:val="0"/>
              <w:jc w:val="lowKashida"/>
              <w:rPr>
                <w:rFonts w:asciiTheme="majorHAnsi" w:hAnsiTheme="majorHAnsi" w:cs="Arial"/>
                <w:b/>
                <w:bCs/>
                <w:sz w:val="18"/>
                <w:szCs w:val="18"/>
              </w:rPr>
            </w:pPr>
          </w:p>
          <w:p w14:paraId="182A08EF" w14:textId="77777777" w:rsidR="00E42CE3" w:rsidRDefault="00E42CE3" w:rsidP="00DE31A8">
            <w:pPr>
              <w:autoSpaceDE w:val="0"/>
              <w:autoSpaceDN w:val="0"/>
              <w:adjustRightInd w:val="0"/>
              <w:jc w:val="lowKashida"/>
              <w:rPr>
                <w:rFonts w:asciiTheme="majorHAnsi" w:hAnsiTheme="majorHAnsi" w:cs="Arial"/>
                <w:b/>
                <w:bCs/>
                <w:sz w:val="18"/>
                <w:szCs w:val="18"/>
              </w:rPr>
            </w:pPr>
          </w:p>
          <w:p w14:paraId="1FA58674" w14:textId="77777777" w:rsidR="00E42CE3" w:rsidRDefault="00E42CE3" w:rsidP="00DE31A8">
            <w:pPr>
              <w:autoSpaceDE w:val="0"/>
              <w:autoSpaceDN w:val="0"/>
              <w:adjustRightInd w:val="0"/>
              <w:jc w:val="lowKashida"/>
              <w:rPr>
                <w:rFonts w:asciiTheme="majorHAnsi" w:hAnsiTheme="majorHAnsi" w:cs="Arial"/>
                <w:b/>
                <w:bCs/>
                <w:sz w:val="18"/>
                <w:szCs w:val="18"/>
              </w:rPr>
            </w:pPr>
          </w:p>
          <w:p w14:paraId="2C23CA83" w14:textId="77777777" w:rsidR="00E42CE3" w:rsidRDefault="00E42CE3" w:rsidP="00DE31A8">
            <w:pPr>
              <w:autoSpaceDE w:val="0"/>
              <w:autoSpaceDN w:val="0"/>
              <w:adjustRightInd w:val="0"/>
              <w:jc w:val="lowKashida"/>
              <w:rPr>
                <w:rFonts w:asciiTheme="majorHAnsi" w:hAnsiTheme="majorHAnsi" w:cs="Arial"/>
                <w:b/>
                <w:bCs/>
                <w:sz w:val="18"/>
                <w:szCs w:val="18"/>
              </w:rPr>
            </w:pPr>
          </w:p>
          <w:p w14:paraId="741CCA2B" w14:textId="77777777" w:rsidR="00E42CE3" w:rsidRDefault="00E42CE3" w:rsidP="00DE31A8">
            <w:pPr>
              <w:autoSpaceDE w:val="0"/>
              <w:autoSpaceDN w:val="0"/>
              <w:adjustRightInd w:val="0"/>
              <w:jc w:val="lowKashida"/>
              <w:rPr>
                <w:rFonts w:asciiTheme="majorHAnsi" w:hAnsiTheme="majorHAnsi" w:cs="Arial"/>
                <w:b/>
                <w:bCs/>
                <w:sz w:val="18"/>
                <w:szCs w:val="18"/>
              </w:rPr>
            </w:pPr>
          </w:p>
          <w:p w14:paraId="0F84D7DF" w14:textId="77777777" w:rsidR="00E42CE3" w:rsidRDefault="00E42CE3" w:rsidP="00DE31A8">
            <w:pPr>
              <w:autoSpaceDE w:val="0"/>
              <w:autoSpaceDN w:val="0"/>
              <w:adjustRightInd w:val="0"/>
              <w:jc w:val="lowKashida"/>
              <w:rPr>
                <w:rFonts w:asciiTheme="majorHAnsi" w:hAnsiTheme="majorHAnsi" w:cs="Arial"/>
                <w:b/>
                <w:bCs/>
                <w:sz w:val="18"/>
                <w:szCs w:val="18"/>
              </w:rPr>
            </w:pPr>
          </w:p>
          <w:p w14:paraId="1FCB6E3A" w14:textId="77777777" w:rsidR="007B6D83" w:rsidRDefault="007B6D83" w:rsidP="00DE31A8">
            <w:pPr>
              <w:autoSpaceDE w:val="0"/>
              <w:autoSpaceDN w:val="0"/>
              <w:adjustRightInd w:val="0"/>
              <w:jc w:val="lowKashida"/>
              <w:rPr>
                <w:rFonts w:asciiTheme="majorHAnsi" w:hAnsiTheme="majorHAnsi" w:cs="Arial"/>
                <w:b/>
                <w:bCs/>
                <w:sz w:val="18"/>
                <w:szCs w:val="18"/>
              </w:rPr>
            </w:pPr>
          </w:p>
          <w:p w14:paraId="5A507B37" w14:textId="77777777" w:rsidR="007B6D83" w:rsidRDefault="007B6D83" w:rsidP="00DE31A8">
            <w:pPr>
              <w:autoSpaceDE w:val="0"/>
              <w:autoSpaceDN w:val="0"/>
              <w:adjustRightInd w:val="0"/>
              <w:jc w:val="lowKashida"/>
              <w:rPr>
                <w:rFonts w:asciiTheme="majorHAnsi" w:hAnsiTheme="majorHAnsi" w:cs="Arial"/>
                <w:b/>
                <w:bCs/>
                <w:sz w:val="18"/>
                <w:szCs w:val="18"/>
              </w:rPr>
            </w:pPr>
          </w:p>
          <w:p w14:paraId="5C93C625" w14:textId="77777777" w:rsidR="007B6D83" w:rsidRDefault="007B6D83" w:rsidP="00DE31A8">
            <w:pPr>
              <w:autoSpaceDE w:val="0"/>
              <w:autoSpaceDN w:val="0"/>
              <w:adjustRightInd w:val="0"/>
              <w:jc w:val="lowKashida"/>
              <w:rPr>
                <w:rFonts w:asciiTheme="majorHAnsi" w:hAnsiTheme="majorHAnsi" w:cs="Arial"/>
                <w:b/>
                <w:bCs/>
                <w:sz w:val="18"/>
                <w:szCs w:val="18"/>
              </w:rPr>
            </w:pPr>
          </w:p>
          <w:p w14:paraId="7A103600" w14:textId="111F2C6F" w:rsidR="007B6D83" w:rsidRPr="002970E6" w:rsidRDefault="007B6D83" w:rsidP="00DE31A8">
            <w:pPr>
              <w:autoSpaceDE w:val="0"/>
              <w:autoSpaceDN w:val="0"/>
              <w:adjustRightInd w:val="0"/>
              <w:jc w:val="lowKashida"/>
              <w:rPr>
                <w:rFonts w:asciiTheme="majorHAnsi" w:hAnsiTheme="majorHAnsi" w:cs="Arial"/>
                <w:b/>
                <w:bCs/>
                <w:sz w:val="18"/>
                <w:szCs w:val="18"/>
              </w:rPr>
            </w:pPr>
            <w:r w:rsidRPr="002970E6">
              <w:rPr>
                <w:rFonts w:asciiTheme="majorHAnsi" w:hAnsiTheme="majorHAnsi" w:cs="Arial"/>
                <w:b/>
                <w:bCs/>
                <w:sz w:val="18"/>
                <w:szCs w:val="18"/>
              </w:rPr>
              <w:t>NVR</w:t>
            </w:r>
          </w:p>
        </w:tc>
        <w:tc>
          <w:tcPr>
            <w:tcW w:w="990" w:type="dxa"/>
            <w:gridSpan w:val="2"/>
            <w:vMerge w:val="restart"/>
            <w:tcBorders>
              <w:top w:val="single" w:sz="6" w:space="0" w:color="auto"/>
              <w:left w:val="single" w:sz="6" w:space="0" w:color="auto"/>
              <w:right w:val="single" w:sz="4" w:space="0" w:color="auto"/>
            </w:tcBorders>
          </w:tcPr>
          <w:p w14:paraId="2C672112" w14:textId="77777777" w:rsidR="007B6D83" w:rsidRPr="00B104A8" w:rsidRDefault="007B6D83" w:rsidP="00DE31A8">
            <w:pPr>
              <w:rPr>
                <w:rFonts w:ascii="Arial" w:hAnsi="Arial" w:cs="Arial"/>
                <w:color w:val="222222"/>
                <w:sz w:val="16"/>
                <w:szCs w:val="16"/>
                <w:shd w:val="clear" w:color="auto" w:fill="FFFFFF"/>
              </w:rPr>
            </w:pPr>
          </w:p>
          <w:p w14:paraId="7DBC179E" w14:textId="17FF7BCE" w:rsidR="007B6D83" w:rsidRPr="00B104A8" w:rsidRDefault="007B6D83" w:rsidP="00DE31A8">
            <w:pPr>
              <w:rPr>
                <w:sz w:val="16"/>
                <w:szCs w:val="16"/>
              </w:rPr>
            </w:pPr>
            <w:r w:rsidRPr="00B104A8">
              <w:rPr>
                <w:rFonts w:ascii="Arial" w:hAnsi="Arial" w:cs="Arial"/>
                <w:color w:val="222222"/>
                <w:sz w:val="16"/>
                <w:szCs w:val="16"/>
                <w:shd w:val="clear" w:color="auto" w:fill="FFFFFF"/>
              </w:rPr>
              <w:t>Video</w:t>
            </w:r>
          </w:p>
        </w:tc>
        <w:tc>
          <w:tcPr>
            <w:tcW w:w="2160" w:type="dxa"/>
            <w:tcBorders>
              <w:top w:val="single" w:sz="6" w:space="0" w:color="auto"/>
              <w:left w:val="single" w:sz="4" w:space="0" w:color="auto"/>
              <w:bottom w:val="single" w:sz="4" w:space="0" w:color="auto"/>
              <w:right w:val="single" w:sz="4" w:space="0" w:color="auto"/>
            </w:tcBorders>
            <w:vAlign w:val="center"/>
          </w:tcPr>
          <w:p w14:paraId="6E22F094" w14:textId="6A66E2A6" w:rsidR="007B6D83" w:rsidRPr="00B104A8" w:rsidRDefault="007B6D83" w:rsidP="00DE31A8">
            <w:pPr>
              <w:rPr>
                <w:sz w:val="16"/>
                <w:szCs w:val="16"/>
              </w:rPr>
            </w:pPr>
            <w:r w:rsidRPr="00B104A8">
              <w:rPr>
                <w:rFonts w:ascii="Arial" w:hAnsi="Arial" w:cs="Arial"/>
                <w:color w:val="222222"/>
                <w:sz w:val="16"/>
                <w:szCs w:val="16"/>
                <w:shd w:val="clear" w:color="auto" w:fill="FFFFFF"/>
              </w:rPr>
              <w:t>Inputs</w:t>
            </w:r>
          </w:p>
        </w:tc>
        <w:tc>
          <w:tcPr>
            <w:tcW w:w="5400" w:type="dxa"/>
            <w:tcBorders>
              <w:top w:val="single" w:sz="6" w:space="0" w:color="auto"/>
              <w:left w:val="single" w:sz="4" w:space="0" w:color="auto"/>
              <w:bottom w:val="single" w:sz="4" w:space="0" w:color="auto"/>
              <w:right w:val="single" w:sz="6" w:space="0" w:color="auto"/>
            </w:tcBorders>
            <w:vAlign w:val="center"/>
          </w:tcPr>
          <w:p w14:paraId="001655E8" w14:textId="7FCA65F8" w:rsidR="007B6D83" w:rsidRPr="00B104A8" w:rsidRDefault="007B6D83" w:rsidP="00DE31A8">
            <w:pPr>
              <w:rPr>
                <w:sz w:val="16"/>
                <w:szCs w:val="16"/>
              </w:rPr>
            </w:pPr>
            <w:r w:rsidRPr="00B104A8">
              <w:rPr>
                <w:rFonts w:ascii="Arial" w:hAnsi="Arial" w:cs="Arial"/>
                <w:color w:val="222222"/>
                <w:sz w:val="16"/>
                <w:szCs w:val="16"/>
                <w:shd w:val="clear" w:color="auto" w:fill="FFFFFF"/>
              </w:rPr>
              <w:t>Up to 32CH</w:t>
            </w:r>
          </w:p>
        </w:tc>
        <w:tc>
          <w:tcPr>
            <w:tcW w:w="360" w:type="dxa"/>
            <w:vMerge w:val="restart"/>
            <w:tcBorders>
              <w:top w:val="single" w:sz="4" w:space="0" w:color="auto"/>
              <w:left w:val="single" w:sz="6" w:space="0" w:color="auto"/>
              <w:right w:val="single" w:sz="6" w:space="0" w:color="auto"/>
            </w:tcBorders>
          </w:tcPr>
          <w:p w14:paraId="33E2F68B" w14:textId="01644E23" w:rsidR="007B6D83" w:rsidRPr="0056125D" w:rsidRDefault="007B6D83"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25190CF0" w14:textId="54C158D3" w:rsidR="007B6D83" w:rsidRPr="0056125D" w:rsidRDefault="007B6D83" w:rsidP="00DE31A8">
            <w:pPr>
              <w:suppressAutoHyphens/>
            </w:pPr>
          </w:p>
        </w:tc>
        <w:tc>
          <w:tcPr>
            <w:tcW w:w="630" w:type="dxa"/>
            <w:vMerge w:val="restart"/>
            <w:tcBorders>
              <w:top w:val="single" w:sz="6" w:space="0" w:color="auto"/>
              <w:left w:val="single" w:sz="6" w:space="0" w:color="auto"/>
              <w:right w:val="single" w:sz="6" w:space="0" w:color="auto"/>
            </w:tcBorders>
          </w:tcPr>
          <w:p w14:paraId="76F0F81C" w14:textId="77777777" w:rsidR="007B6D83" w:rsidRDefault="007B6D83" w:rsidP="00DE31A8">
            <w:pPr>
              <w:suppressAutoHyphens/>
            </w:pPr>
          </w:p>
          <w:p w14:paraId="156B3F70" w14:textId="77777777" w:rsidR="00FC17E9" w:rsidRDefault="00FC17E9" w:rsidP="00DE31A8">
            <w:pPr>
              <w:suppressAutoHyphens/>
            </w:pPr>
          </w:p>
          <w:p w14:paraId="4E6D6981" w14:textId="77777777" w:rsidR="00FC17E9" w:rsidRDefault="00FC17E9" w:rsidP="00DE31A8">
            <w:pPr>
              <w:suppressAutoHyphens/>
            </w:pPr>
          </w:p>
          <w:p w14:paraId="56754E15" w14:textId="77777777" w:rsidR="00FC17E9" w:rsidRDefault="00FC17E9" w:rsidP="00DE31A8">
            <w:pPr>
              <w:suppressAutoHyphens/>
            </w:pPr>
          </w:p>
          <w:p w14:paraId="52BDFFF6" w14:textId="77777777" w:rsidR="00E42CE3" w:rsidRDefault="00E42CE3" w:rsidP="00DE31A8">
            <w:pPr>
              <w:suppressAutoHyphens/>
            </w:pPr>
          </w:p>
          <w:p w14:paraId="5E1166A5" w14:textId="77777777" w:rsidR="00E42CE3" w:rsidRDefault="00E42CE3" w:rsidP="00DE31A8">
            <w:pPr>
              <w:suppressAutoHyphens/>
            </w:pPr>
          </w:p>
          <w:p w14:paraId="5C9B9F75" w14:textId="77777777" w:rsidR="00E42CE3" w:rsidRDefault="00E42CE3" w:rsidP="00DE31A8">
            <w:pPr>
              <w:suppressAutoHyphens/>
            </w:pPr>
          </w:p>
          <w:p w14:paraId="59412B56" w14:textId="77777777" w:rsidR="00E42CE3" w:rsidRDefault="00E42CE3" w:rsidP="00DE31A8">
            <w:pPr>
              <w:suppressAutoHyphens/>
            </w:pPr>
          </w:p>
          <w:p w14:paraId="3428684C" w14:textId="77777777" w:rsidR="00E42CE3" w:rsidRDefault="00E42CE3" w:rsidP="00DE31A8">
            <w:pPr>
              <w:suppressAutoHyphens/>
            </w:pPr>
          </w:p>
          <w:p w14:paraId="0D35EE39" w14:textId="77777777" w:rsidR="00E42CE3" w:rsidRDefault="00E42CE3" w:rsidP="00DE31A8">
            <w:pPr>
              <w:suppressAutoHyphens/>
            </w:pPr>
          </w:p>
          <w:p w14:paraId="21626943" w14:textId="77777777" w:rsidR="00435FF9" w:rsidRDefault="00435FF9" w:rsidP="00DE31A8">
            <w:pPr>
              <w:suppressAutoHyphens/>
            </w:pPr>
          </w:p>
          <w:p w14:paraId="576CEA4F" w14:textId="77777777" w:rsidR="00435FF9" w:rsidRDefault="00435FF9" w:rsidP="00DE31A8">
            <w:pPr>
              <w:suppressAutoHyphens/>
            </w:pPr>
          </w:p>
          <w:p w14:paraId="0865B0AB" w14:textId="77777777" w:rsidR="00435FF9" w:rsidRDefault="00435FF9" w:rsidP="00DE31A8">
            <w:pPr>
              <w:suppressAutoHyphens/>
            </w:pPr>
          </w:p>
          <w:p w14:paraId="40374D0A" w14:textId="77777777" w:rsidR="00435FF9" w:rsidRDefault="00435FF9" w:rsidP="00DE31A8">
            <w:pPr>
              <w:suppressAutoHyphens/>
            </w:pPr>
          </w:p>
          <w:p w14:paraId="249345F6" w14:textId="77777777" w:rsidR="00435FF9" w:rsidRDefault="00435FF9" w:rsidP="00DE31A8">
            <w:pPr>
              <w:suppressAutoHyphens/>
            </w:pPr>
          </w:p>
          <w:p w14:paraId="40EFB33A" w14:textId="77777777" w:rsidR="00435FF9" w:rsidRDefault="00435FF9" w:rsidP="00DE31A8">
            <w:pPr>
              <w:suppressAutoHyphens/>
            </w:pPr>
          </w:p>
          <w:p w14:paraId="46BB8F23" w14:textId="77777777" w:rsidR="00435FF9" w:rsidRDefault="00435FF9" w:rsidP="00DE31A8">
            <w:pPr>
              <w:suppressAutoHyphens/>
            </w:pPr>
          </w:p>
          <w:p w14:paraId="6900C68A" w14:textId="77777777" w:rsidR="00E42CE3" w:rsidRDefault="00E42CE3" w:rsidP="00DE31A8">
            <w:pPr>
              <w:suppressAutoHyphens/>
            </w:pPr>
          </w:p>
          <w:p w14:paraId="6D415BC2" w14:textId="77777777" w:rsidR="00FC17E9" w:rsidRDefault="00FC17E9" w:rsidP="00DE31A8">
            <w:pPr>
              <w:suppressAutoHyphens/>
            </w:pPr>
          </w:p>
          <w:p w14:paraId="4D120FE1" w14:textId="2A31B7CB" w:rsidR="00FC17E9" w:rsidRPr="0056125D" w:rsidRDefault="00FC17E9" w:rsidP="00DE31A8">
            <w:pPr>
              <w:suppressAutoHyphens/>
            </w:pPr>
            <w:r>
              <w:t xml:space="preserve">  8 unit</w:t>
            </w:r>
          </w:p>
        </w:tc>
        <w:tc>
          <w:tcPr>
            <w:tcW w:w="540" w:type="dxa"/>
            <w:vMerge w:val="restart"/>
            <w:tcBorders>
              <w:top w:val="single" w:sz="6" w:space="0" w:color="auto"/>
              <w:left w:val="single" w:sz="6" w:space="0" w:color="auto"/>
              <w:right w:val="single" w:sz="6" w:space="0" w:color="auto"/>
            </w:tcBorders>
          </w:tcPr>
          <w:p w14:paraId="48F80986" w14:textId="77777777" w:rsidR="007B6D83" w:rsidRPr="0056125D" w:rsidRDefault="007B6D83" w:rsidP="00DE31A8">
            <w:pPr>
              <w:suppressAutoHyphens/>
            </w:pPr>
          </w:p>
          <w:p w14:paraId="6E922AE6" w14:textId="77777777" w:rsidR="007B6D83" w:rsidRPr="0056125D" w:rsidRDefault="007B6D83" w:rsidP="00DE31A8">
            <w:pPr>
              <w:suppressAutoHyphens/>
            </w:pPr>
          </w:p>
          <w:p w14:paraId="41AFB5C9" w14:textId="27193DD1" w:rsidR="007B6D83" w:rsidRPr="0056125D" w:rsidRDefault="007B6D83" w:rsidP="00DE31A8">
            <w:pPr>
              <w:suppressAutoHyphens/>
            </w:pPr>
          </w:p>
        </w:tc>
        <w:tc>
          <w:tcPr>
            <w:tcW w:w="720" w:type="dxa"/>
            <w:vMerge w:val="restart"/>
            <w:tcBorders>
              <w:top w:val="single" w:sz="6" w:space="0" w:color="auto"/>
              <w:left w:val="single" w:sz="6" w:space="0" w:color="auto"/>
              <w:right w:val="single" w:sz="6" w:space="0" w:color="auto"/>
            </w:tcBorders>
          </w:tcPr>
          <w:p w14:paraId="0CDDB238" w14:textId="77777777" w:rsidR="007B6D83" w:rsidRPr="0056125D" w:rsidRDefault="007B6D83" w:rsidP="00DE31A8">
            <w:pPr>
              <w:suppressAutoHyphens/>
            </w:pPr>
          </w:p>
        </w:tc>
        <w:tc>
          <w:tcPr>
            <w:tcW w:w="1800" w:type="dxa"/>
            <w:vMerge w:val="restart"/>
            <w:tcBorders>
              <w:top w:val="single" w:sz="6" w:space="0" w:color="auto"/>
              <w:left w:val="single" w:sz="6" w:space="0" w:color="auto"/>
              <w:right w:val="single" w:sz="6" w:space="0" w:color="auto"/>
            </w:tcBorders>
          </w:tcPr>
          <w:p w14:paraId="300ACBC9" w14:textId="77777777" w:rsidR="007B6D83" w:rsidRPr="0056125D" w:rsidRDefault="007B6D83" w:rsidP="00DE31A8">
            <w:pPr>
              <w:suppressAutoHyphens/>
            </w:pPr>
          </w:p>
        </w:tc>
        <w:tc>
          <w:tcPr>
            <w:tcW w:w="1098" w:type="dxa"/>
            <w:vMerge w:val="restart"/>
            <w:tcBorders>
              <w:top w:val="single" w:sz="6" w:space="0" w:color="auto"/>
              <w:left w:val="single" w:sz="6" w:space="0" w:color="auto"/>
              <w:right w:val="double" w:sz="6" w:space="0" w:color="auto"/>
            </w:tcBorders>
          </w:tcPr>
          <w:p w14:paraId="2938B5C3" w14:textId="77777777" w:rsidR="007B6D83" w:rsidRPr="0056125D" w:rsidRDefault="007B6D83" w:rsidP="00DE31A8">
            <w:pPr>
              <w:suppressAutoHyphens/>
            </w:pPr>
          </w:p>
        </w:tc>
      </w:tr>
      <w:tr w:rsidR="007B6D83" w:rsidRPr="0056125D" w14:paraId="7F5F1BD3" w14:textId="77777777" w:rsidTr="00DE31A8">
        <w:trPr>
          <w:cantSplit/>
          <w:trHeight w:val="165"/>
        </w:trPr>
        <w:tc>
          <w:tcPr>
            <w:tcW w:w="450" w:type="dxa"/>
            <w:vMerge/>
            <w:tcBorders>
              <w:left w:val="double" w:sz="6" w:space="0" w:color="auto"/>
              <w:right w:val="single" w:sz="6" w:space="0" w:color="auto"/>
            </w:tcBorders>
          </w:tcPr>
          <w:p w14:paraId="1A8B388A"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6A04B782" w14:textId="77777777" w:rsidR="007B6D83" w:rsidRPr="002970E6" w:rsidRDefault="007B6D83" w:rsidP="00DE31A8">
            <w:pPr>
              <w:autoSpaceDE w:val="0"/>
              <w:autoSpaceDN w:val="0"/>
              <w:adjustRightInd w:val="0"/>
              <w:jc w:val="lowKashida"/>
              <w:rPr>
                <w:rFonts w:asciiTheme="majorHAnsi" w:hAnsiTheme="majorHAnsi" w:cs="Arial"/>
                <w:b/>
                <w:bCs/>
                <w:sz w:val="18"/>
                <w:szCs w:val="18"/>
              </w:rPr>
            </w:pPr>
          </w:p>
        </w:tc>
        <w:tc>
          <w:tcPr>
            <w:tcW w:w="990" w:type="dxa"/>
            <w:gridSpan w:val="2"/>
            <w:vMerge/>
            <w:tcBorders>
              <w:left w:val="single" w:sz="6" w:space="0" w:color="auto"/>
              <w:bottom w:val="single" w:sz="6" w:space="0" w:color="auto"/>
              <w:right w:val="single" w:sz="4" w:space="0" w:color="auto"/>
            </w:tcBorders>
          </w:tcPr>
          <w:p w14:paraId="5200EAF7" w14:textId="77777777" w:rsidR="007B6D83" w:rsidRPr="00B104A8" w:rsidRDefault="007B6D83" w:rsidP="00DE31A8">
            <w:pP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0842DF6C" w14:textId="0811F7AA" w:rsidR="007B6D83" w:rsidRPr="00B104A8" w:rsidRDefault="007B6D83" w:rsidP="00DE31A8">
            <w:pPr>
              <w:rPr>
                <w:sz w:val="16"/>
                <w:szCs w:val="16"/>
              </w:rPr>
            </w:pPr>
            <w:r w:rsidRPr="00B104A8">
              <w:rPr>
                <w:rFonts w:ascii="Arial" w:hAnsi="Arial" w:cs="Arial"/>
                <w:color w:val="222222"/>
                <w:sz w:val="16"/>
                <w:szCs w:val="16"/>
                <w:shd w:val="clear" w:color="auto" w:fill="FFFFFF"/>
              </w:rPr>
              <w:t>Resolution</w:t>
            </w:r>
          </w:p>
        </w:tc>
        <w:tc>
          <w:tcPr>
            <w:tcW w:w="5400" w:type="dxa"/>
            <w:tcBorders>
              <w:top w:val="single" w:sz="4" w:space="0" w:color="auto"/>
              <w:left w:val="single" w:sz="4" w:space="0" w:color="auto"/>
              <w:bottom w:val="single" w:sz="6" w:space="0" w:color="auto"/>
              <w:right w:val="single" w:sz="6" w:space="0" w:color="auto"/>
            </w:tcBorders>
            <w:vAlign w:val="center"/>
          </w:tcPr>
          <w:p w14:paraId="0881F5F9" w14:textId="12B6EA82" w:rsidR="007B6D83" w:rsidRPr="00B104A8" w:rsidRDefault="007B6D83" w:rsidP="00DE31A8">
            <w:pPr>
              <w:rPr>
                <w:sz w:val="16"/>
                <w:szCs w:val="16"/>
              </w:rPr>
            </w:pPr>
            <w:r w:rsidRPr="00B104A8">
              <w:rPr>
                <w:rFonts w:ascii="Arial" w:hAnsi="Arial" w:cs="Arial"/>
                <w:color w:val="222222"/>
                <w:sz w:val="16"/>
                <w:szCs w:val="16"/>
                <w:shd w:val="clear" w:color="auto" w:fill="FFFFFF"/>
              </w:rPr>
              <w:t>CIF ~ 12MP</w:t>
            </w:r>
          </w:p>
        </w:tc>
        <w:tc>
          <w:tcPr>
            <w:tcW w:w="360" w:type="dxa"/>
            <w:vMerge/>
            <w:tcBorders>
              <w:left w:val="single" w:sz="6" w:space="0" w:color="auto"/>
              <w:right w:val="single" w:sz="6" w:space="0" w:color="auto"/>
            </w:tcBorders>
          </w:tcPr>
          <w:p w14:paraId="7CC60CB9"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54E3090C"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24DEE44F"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15E9611A"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353ED0FA"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45E3D8F1"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1067263" w14:textId="77777777" w:rsidR="007B6D83" w:rsidRPr="0056125D" w:rsidRDefault="007B6D83" w:rsidP="00DE31A8">
            <w:pPr>
              <w:suppressAutoHyphens/>
            </w:pPr>
          </w:p>
        </w:tc>
      </w:tr>
      <w:tr w:rsidR="007B6D83" w:rsidRPr="0056125D" w14:paraId="6D98AFCE" w14:textId="77777777" w:rsidTr="00DE31A8">
        <w:trPr>
          <w:cantSplit/>
          <w:trHeight w:val="255"/>
        </w:trPr>
        <w:tc>
          <w:tcPr>
            <w:tcW w:w="450" w:type="dxa"/>
            <w:vMerge/>
            <w:tcBorders>
              <w:left w:val="double" w:sz="6" w:space="0" w:color="auto"/>
              <w:right w:val="single" w:sz="6" w:space="0" w:color="auto"/>
            </w:tcBorders>
          </w:tcPr>
          <w:p w14:paraId="02A3D0AA"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6188BF8E"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180D53AB" w14:textId="77777777" w:rsidR="007B6D83" w:rsidRPr="00B104A8" w:rsidRDefault="007B6D83" w:rsidP="00DE31A8">
            <w:pPr>
              <w:rPr>
                <w:sz w:val="16"/>
                <w:szCs w:val="16"/>
              </w:rPr>
            </w:pPr>
            <w:r w:rsidRPr="00B104A8">
              <w:rPr>
                <w:sz w:val="16"/>
                <w:szCs w:val="16"/>
              </w:rPr>
              <w:t xml:space="preserve">   </w:t>
            </w:r>
          </w:p>
          <w:p w14:paraId="4F3E8452" w14:textId="77777777" w:rsidR="007B6D83" w:rsidRPr="00B104A8" w:rsidRDefault="007B6D83" w:rsidP="00DE31A8">
            <w:pPr>
              <w:rPr>
                <w:sz w:val="16"/>
                <w:szCs w:val="16"/>
              </w:rPr>
            </w:pPr>
          </w:p>
          <w:p w14:paraId="472EF657" w14:textId="77777777" w:rsidR="007B6D83" w:rsidRDefault="007B6D83" w:rsidP="00DE31A8">
            <w:pPr>
              <w:rPr>
                <w:sz w:val="16"/>
                <w:szCs w:val="16"/>
              </w:rPr>
            </w:pPr>
            <w:r w:rsidRPr="00B104A8">
              <w:rPr>
                <w:sz w:val="16"/>
                <w:szCs w:val="16"/>
              </w:rPr>
              <w:t>Live</w:t>
            </w:r>
          </w:p>
          <w:p w14:paraId="6FAD4D5B" w14:textId="77777777" w:rsidR="007B6D83" w:rsidRDefault="007B6D83" w:rsidP="00DE31A8">
            <w:pPr>
              <w:rPr>
                <w:sz w:val="16"/>
                <w:szCs w:val="16"/>
              </w:rPr>
            </w:pPr>
          </w:p>
          <w:p w14:paraId="2587C855" w14:textId="77777777" w:rsidR="007B6D83" w:rsidRDefault="007B6D83" w:rsidP="00DE31A8">
            <w:pPr>
              <w:rPr>
                <w:sz w:val="16"/>
                <w:szCs w:val="16"/>
              </w:rPr>
            </w:pPr>
          </w:p>
          <w:p w14:paraId="56299476" w14:textId="7A660ADF" w:rsidR="007B6D83" w:rsidRPr="00B104A8" w:rsidRDefault="007B6D83" w:rsidP="00DE31A8">
            <w:pPr>
              <w:rPr>
                <w:sz w:val="16"/>
                <w:szCs w:val="16"/>
              </w:rPr>
            </w:pPr>
          </w:p>
        </w:tc>
        <w:tc>
          <w:tcPr>
            <w:tcW w:w="2160" w:type="dxa"/>
            <w:tcBorders>
              <w:top w:val="single" w:sz="6" w:space="0" w:color="auto"/>
              <w:left w:val="single" w:sz="4" w:space="0" w:color="auto"/>
              <w:bottom w:val="single" w:sz="4" w:space="0" w:color="auto"/>
              <w:right w:val="single" w:sz="4" w:space="0" w:color="auto"/>
            </w:tcBorders>
            <w:vAlign w:val="center"/>
          </w:tcPr>
          <w:p w14:paraId="1431569A" w14:textId="221EE684" w:rsidR="007B6D83" w:rsidRPr="00B104A8" w:rsidRDefault="007B6D83" w:rsidP="00DE31A8">
            <w:pPr>
              <w:rPr>
                <w:sz w:val="16"/>
                <w:szCs w:val="16"/>
              </w:rPr>
            </w:pPr>
            <w:r w:rsidRPr="00B104A8">
              <w:rPr>
                <w:rFonts w:ascii="Arial" w:hAnsi="Arial" w:cs="Arial"/>
                <w:color w:val="222222"/>
                <w:sz w:val="16"/>
                <w:szCs w:val="16"/>
                <w:shd w:val="clear" w:color="auto" w:fill="FFFFFF"/>
              </w:rPr>
              <w:t>Local Display</w:t>
            </w:r>
          </w:p>
        </w:tc>
        <w:tc>
          <w:tcPr>
            <w:tcW w:w="5400" w:type="dxa"/>
            <w:tcBorders>
              <w:top w:val="single" w:sz="6" w:space="0" w:color="auto"/>
              <w:left w:val="single" w:sz="4" w:space="0" w:color="auto"/>
              <w:bottom w:val="single" w:sz="4" w:space="0" w:color="auto"/>
              <w:right w:val="single" w:sz="6" w:space="0" w:color="auto"/>
            </w:tcBorders>
            <w:vAlign w:val="center"/>
          </w:tcPr>
          <w:p w14:paraId="43D3FC5B" w14:textId="34BEAD8B" w:rsidR="007B6D83" w:rsidRPr="00B104A8" w:rsidRDefault="007B6D83" w:rsidP="00DE31A8">
            <w:pPr>
              <w:rPr>
                <w:sz w:val="16"/>
                <w:szCs w:val="16"/>
              </w:rPr>
            </w:pPr>
            <w:r w:rsidRPr="00B104A8">
              <w:rPr>
                <w:rFonts w:ascii="Arial" w:hAnsi="Arial" w:cs="Arial"/>
                <w:color w:val="222222"/>
                <w:sz w:val="16"/>
                <w:szCs w:val="16"/>
                <w:shd w:val="clear" w:color="auto" w:fill="FFFFFF"/>
              </w:rPr>
              <w:t>1x HDMI, 1x VGA dual monitor</w:t>
            </w:r>
          </w:p>
        </w:tc>
        <w:tc>
          <w:tcPr>
            <w:tcW w:w="360" w:type="dxa"/>
            <w:vMerge/>
            <w:tcBorders>
              <w:left w:val="single" w:sz="6" w:space="0" w:color="auto"/>
              <w:right w:val="single" w:sz="6" w:space="0" w:color="auto"/>
            </w:tcBorders>
          </w:tcPr>
          <w:p w14:paraId="3685018E"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27997DE7"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467FCE2D"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30156439"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3FB2AA4F"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443C7D1A"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F983791" w14:textId="77777777" w:rsidR="007B6D83" w:rsidRPr="0056125D" w:rsidRDefault="007B6D83" w:rsidP="00DE31A8">
            <w:pPr>
              <w:suppressAutoHyphens/>
            </w:pPr>
          </w:p>
        </w:tc>
      </w:tr>
      <w:tr w:rsidR="007B6D83" w:rsidRPr="0056125D" w14:paraId="7B3E5358" w14:textId="77777777" w:rsidTr="00DE31A8">
        <w:trPr>
          <w:cantSplit/>
          <w:trHeight w:val="390"/>
        </w:trPr>
        <w:tc>
          <w:tcPr>
            <w:tcW w:w="450" w:type="dxa"/>
            <w:vMerge/>
            <w:tcBorders>
              <w:left w:val="double" w:sz="6" w:space="0" w:color="auto"/>
              <w:right w:val="single" w:sz="6" w:space="0" w:color="auto"/>
            </w:tcBorders>
          </w:tcPr>
          <w:p w14:paraId="2DCE0956" w14:textId="524F821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5448E648"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right w:val="single" w:sz="4" w:space="0" w:color="auto"/>
            </w:tcBorders>
          </w:tcPr>
          <w:p w14:paraId="0BB74149" w14:textId="77777777" w:rsidR="007B6D83" w:rsidRPr="00B104A8" w:rsidRDefault="007B6D83" w:rsidP="00DE31A8">
            <w:pPr>
              <w:rPr>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10503AEE" w14:textId="167E1113" w:rsidR="007B6D83" w:rsidRPr="00B104A8" w:rsidRDefault="007B6D83" w:rsidP="00DE31A8">
            <w:pPr>
              <w:rPr>
                <w:sz w:val="16"/>
                <w:szCs w:val="16"/>
              </w:rPr>
            </w:pPr>
            <w:r w:rsidRPr="00B104A8">
              <w:rPr>
                <w:rFonts w:ascii="Arial" w:hAnsi="Arial" w:cs="Arial"/>
                <w:color w:val="222222"/>
                <w:sz w:val="16"/>
                <w:szCs w:val="16"/>
                <w:shd w:val="clear" w:color="auto" w:fill="FFFFFF"/>
              </w:rPr>
              <w:t>Performance</w:t>
            </w:r>
          </w:p>
        </w:tc>
        <w:tc>
          <w:tcPr>
            <w:tcW w:w="5400" w:type="dxa"/>
            <w:tcBorders>
              <w:top w:val="single" w:sz="4" w:space="0" w:color="auto"/>
              <w:left w:val="single" w:sz="4" w:space="0" w:color="auto"/>
              <w:bottom w:val="single" w:sz="4" w:space="0" w:color="auto"/>
              <w:right w:val="single" w:sz="6" w:space="0" w:color="auto"/>
            </w:tcBorders>
            <w:vAlign w:val="center"/>
          </w:tcPr>
          <w:p w14:paraId="121474C2" w14:textId="77777777" w:rsidR="007B6D83" w:rsidRPr="00B104A8" w:rsidRDefault="007B6D83" w:rsidP="00DE31A8">
            <w:pPr>
              <w:autoSpaceDE w:val="0"/>
              <w:autoSpaceDN w:val="0"/>
              <w:adjustRightInd w:val="0"/>
              <w:rPr>
                <w:rFonts w:ascii="Arial" w:hAnsi="Arial" w:cs="Arial"/>
                <w:color w:val="222222"/>
                <w:sz w:val="16"/>
                <w:szCs w:val="16"/>
                <w:shd w:val="clear" w:color="auto" w:fill="FFFFFF"/>
              </w:rPr>
            </w:pPr>
            <w:r w:rsidRPr="00B104A8">
              <w:rPr>
                <w:rFonts w:ascii="Arial" w:hAnsi="Arial" w:cs="Arial"/>
                <w:color w:val="222222"/>
                <w:sz w:val="16"/>
                <w:szCs w:val="16"/>
                <w:shd w:val="clear" w:color="auto" w:fill="FFFFFF"/>
              </w:rPr>
              <w:t>[Local monitor] 12M (30fps), 8.3M (120fps), 1080p (480fps),</w:t>
            </w:r>
          </w:p>
          <w:p w14:paraId="70F172C8" w14:textId="35CFDFFD" w:rsidR="007B6D83" w:rsidRPr="00B104A8" w:rsidRDefault="007B6D83" w:rsidP="00DE31A8">
            <w:pPr>
              <w:rPr>
                <w:sz w:val="16"/>
                <w:szCs w:val="16"/>
              </w:rPr>
            </w:pPr>
            <w:r w:rsidRPr="00B104A8">
              <w:rPr>
                <w:rFonts w:ascii="Arial" w:hAnsi="Arial" w:cs="Arial"/>
                <w:color w:val="222222"/>
                <w:sz w:val="16"/>
                <w:szCs w:val="16"/>
                <w:shd w:val="clear" w:color="auto" w:fill="FFFFFF"/>
              </w:rPr>
              <w:t>720P (960fps), D1 (960fps)</w:t>
            </w:r>
          </w:p>
        </w:tc>
        <w:tc>
          <w:tcPr>
            <w:tcW w:w="360" w:type="dxa"/>
            <w:vMerge/>
            <w:tcBorders>
              <w:left w:val="single" w:sz="6" w:space="0" w:color="auto"/>
              <w:right w:val="single" w:sz="6" w:space="0" w:color="auto"/>
            </w:tcBorders>
          </w:tcPr>
          <w:p w14:paraId="79CD56F1"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558D5828"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2A7BD312"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6B5D1987"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6DA92E86"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0E6ACCD5"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3240CE7D" w14:textId="77777777" w:rsidR="007B6D83" w:rsidRPr="0056125D" w:rsidRDefault="007B6D83" w:rsidP="00DE31A8">
            <w:pPr>
              <w:suppressAutoHyphens/>
            </w:pPr>
          </w:p>
        </w:tc>
      </w:tr>
      <w:tr w:rsidR="007B6D83" w:rsidRPr="0056125D" w14:paraId="11F46934" w14:textId="77777777" w:rsidTr="00DE31A8">
        <w:trPr>
          <w:cantSplit/>
          <w:trHeight w:val="570"/>
        </w:trPr>
        <w:tc>
          <w:tcPr>
            <w:tcW w:w="450" w:type="dxa"/>
            <w:vMerge/>
            <w:tcBorders>
              <w:left w:val="double" w:sz="6" w:space="0" w:color="auto"/>
              <w:right w:val="single" w:sz="6" w:space="0" w:color="auto"/>
            </w:tcBorders>
          </w:tcPr>
          <w:p w14:paraId="2775D593"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6E8F247E"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0477E98B" w14:textId="77777777" w:rsidR="007B6D83" w:rsidRPr="00B104A8" w:rsidRDefault="007B6D83" w:rsidP="00DE31A8">
            <w:pPr>
              <w:rPr>
                <w:sz w:val="16"/>
                <w:szCs w:val="16"/>
              </w:rPr>
            </w:pPr>
          </w:p>
        </w:tc>
        <w:tc>
          <w:tcPr>
            <w:tcW w:w="2160" w:type="dxa"/>
            <w:tcBorders>
              <w:top w:val="single" w:sz="4" w:space="0" w:color="auto"/>
              <w:left w:val="single" w:sz="4" w:space="0" w:color="auto"/>
              <w:bottom w:val="single" w:sz="6" w:space="0" w:color="auto"/>
              <w:right w:val="single" w:sz="4" w:space="0" w:color="auto"/>
            </w:tcBorders>
            <w:vAlign w:val="center"/>
          </w:tcPr>
          <w:p w14:paraId="07471F0A" w14:textId="7D61C570" w:rsidR="007B6D83" w:rsidRPr="00B104A8" w:rsidRDefault="007B6D83" w:rsidP="00DE31A8">
            <w:pPr>
              <w:rPr>
                <w:sz w:val="16"/>
                <w:szCs w:val="16"/>
              </w:rPr>
            </w:pPr>
            <w:r w:rsidRPr="00B104A8">
              <w:rPr>
                <w:rFonts w:ascii="Arial" w:hAnsi="Arial" w:cs="Arial"/>
                <w:color w:val="222222"/>
                <w:sz w:val="16"/>
                <w:szCs w:val="16"/>
                <w:shd w:val="clear" w:color="auto" w:fill="FFFFFF"/>
              </w:rPr>
              <w:t>Multi-Screen Display</w:t>
            </w:r>
          </w:p>
        </w:tc>
        <w:tc>
          <w:tcPr>
            <w:tcW w:w="5400" w:type="dxa"/>
            <w:tcBorders>
              <w:top w:val="single" w:sz="4" w:space="0" w:color="auto"/>
              <w:left w:val="single" w:sz="4" w:space="0" w:color="auto"/>
              <w:bottom w:val="single" w:sz="6" w:space="0" w:color="auto"/>
              <w:right w:val="single" w:sz="6" w:space="0" w:color="auto"/>
            </w:tcBorders>
            <w:vAlign w:val="center"/>
          </w:tcPr>
          <w:p w14:paraId="02D0B884" w14:textId="77777777" w:rsidR="007B6D83" w:rsidRPr="00B104A8" w:rsidRDefault="007B6D83" w:rsidP="00DE31A8">
            <w:pPr>
              <w:autoSpaceDE w:val="0"/>
              <w:autoSpaceDN w:val="0"/>
              <w:adjustRightInd w:val="0"/>
              <w:jc w:val="center"/>
              <w:rPr>
                <w:rFonts w:ascii="Arial" w:hAnsi="Arial" w:cs="Arial"/>
                <w:color w:val="222222"/>
                <w:sz w:val="16"/>
                <w:szCs w:val="16"/>
                <w:shd w:val="clear" w:color="auto" w:fill="FFFFFF"/>
              </w:rPr>
            </w:pPr>
            <w:r w:rsidRPr="00B104A8">
              <w:rPr>
                <w:rFonts w:ascii="Arial" w:hAnsi="Arial" w:cs="Arial"/>
                <w:color w:val="222222"/>
                <w:sz w:val="16"/>
                <w:szCs w:val="16"/>
                <w:shd w:val="clear" w:color="auto" w:fill="FFFFFF"/>
              </w:rPr>
              <w:t>[Local monitor] 1 / 2V / 3V / 4 / 9 / 16 / 25 / 36 / Sequence,</w:t>
            </w:r>
          </w:p>
          <w:p w14:paraId="4E7E762F" w14:textId="765A506A" w:rsidR="007B6D83" w:rsidRPr="00E42CE3" w:rsidRDefault="007B6D83" w:rsidP="00DE31A8">
            <w:pPr>
              <w:rPr>
                <w:rFonts w:ascii="Arial" w:hAnsi="Arial" w:cs="Arial"/>
                <w:color w:val="222222"/>
                <w:sz w:val="16"/>
                <w:szCs w:val="16"/>
                <w:shd w:val="clear" w:color="auto" w:fill="FFFFFF"/>
              </w:rPr>
            </w:pPr>
            <w:r w:rsidRPr="00B104A8">
              <w:rPr>
                <w:rFonts w:ascii="Arial" w:hAnsi="Arial" w:cs="Arial"/>
                <w:color w:val="222222"/>
                <w:sz w:val="16"/>
                <w:szCs w:val="16"/>
                <w:shd w:val="clear" w:color="auto" w:fill="FFFFFF"/>
              </w:rPr>
              <w:t>[Web] 1 / 4 / 9 / 16 / 25 / 36 / Sequence</w:t>
            </w:r>
          </w:p>
        </w:tc>
        <w:tc>
          <w:tcPr>
            <w:tcW w:w="360" w:type="dxa"/>
            <w:vMerge/>
            <w:tcBorders>
              <w:left w:val="single" w:sz="6" w:space="0" w:color="auto"/>
              <w:right w:val="single" w:sz="6" w:space="0" w:color="auto"/>
            </w:tcBorders>
          </w:tcPr>
          <w:p w14:paraId="6488C1B6"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6D7C5EBF"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574BBA59"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0F38D701"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129CFFB5"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2C0A7B07"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291E7ED5" w14:textId="77777777" w:rsidR="007B6D83" w:rsidRPr="0056125D" w:rsidRDefault="007B6D83" w:rsidP="00DE31A8">
            <w:pPr>
              <w:suppressAutoHyphens/>
            </w:pPr>
          </w:p>
        </w:tc>
      </w:tr>
      <w:tr w:rsidR="007B6D83" w:rsidRPr="0056125D" w14:paraId="750AE99C" w14:textId="77777777" w:rsidTr="00DE31A8">
        <w:trPr>
          <w:cantSplit/>
          <w:trHeight w:val="255"/>
        </w:trPr>
        <w:tc>
          <w:tcPr>
            <w:tcW w:w="450" w:type="dxa"/>
            <w:vMerge/>
            <w:tcBorders>
              <w:left w:val="double" w:sz="6" w:space="0" w:color="auto"/>
              <w:right w:val="single" w:sz="6" w:space="0" w:color="auto"/>
            </w:tcBorders>
          </w:tcPr>
          <w:p w14:paraId="40B8D382"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0D96F746" w14:textId="77777777" w:rsidR="007B6D83" w:rsidRPr="007D060F" w:rsidRDefault="007B6D83" w:rsidP="00DE31A8">
            <w:pPr>
              <w:autoSpaceDE w:val="0"/>
              <w:autoSpaceDN w:val="0"/>
              <w:adjustRightInd w:val="0"/>
              <w:jc w:val="lowKashida"/>
              <w:rPr>
                <w:rFonts w:asciiTheme="majorHAnsi" w:hAnsiTheme="majorHAnsi" w:cs="Arial"/>
                <w:b/>
                <w:bCs/>
                <w:sz w:val="18"/>
                <w:szCs w:val="18"/>
              </w:rPr>
            </w:pPr>
          </w:p>
        </w:tc>
        <w:tc>
          <w:tcPr>
            <w:tcW w:w="990" w:type="dxa"/>
            <w:gridSpan w:val="2"/>
            <w:vMerge w:val="restart"/>
            <w:tcBorders>
              <w:top w:val="single" w:sz="6" w:space="0" w:color="auto"/>
              <w:left w:val="single" w:sz="6" w:space="0" w:color="auto"/>
              <w:right w:val="single" w:sz="4" w:space="0" w:color="auto"/>
            </w:tcBorders>
          </w:tcPr>
          <w:p w14:paraId="08FF64B8" w14:textId="77777777" w:rsidR="007B6D83" w:rsidRPr="00083A1B" w:rsidRDefault="007B6D83" w:rsidP="00DE31A8">
            <w:pPr>
              <w:rPr>
                <w:sz w:val="18"/>
                <w:szCs w:val="18"/>
              </w:rPr>
            </w:pPr>
          </w:p>
          <w:p w14:paraId="7398F21F" w14:textId="5B7C6880" w:rsidR="007B6D83" w:rsidRPr="00083A1B" w:rsidRDefault="007B6D83" w:rsidP="00DE31A8">
            <w:pPr>
              <w:rPr>
                <w:sz w:val="18"/>
                <w:szCs w:val="18"/>
              </w:rPr>
            </w:pPr>
            <w:r w:rsidRPr="00083A1B">
              <w:rPr>
                <w:sz w:val="18"/>
                <w:szCs w:val="18"/>
              </w:rPr>
              <w:t>O/S</w:t>
            </w:r>
          </w:p>
        </w:tc>
        <w:tc>
          <w:tcPr>
            <w:tcW w:w="2160" w:type="dxa"/>
            <w:tcBorders>
              <w:top w:val="single" w:sz="6" w:space="0" w:color="auto"/>
              <w:left w:val="single" w:sz="4" w:space="0" w:color="auto"/>
              <w:bottom w:val="single" w:sz="4" w:space="0" w:color="auto"/>
              <w:right w:val="single" w:sz="4" w:space="0" w:color="auto"/>
            </w:tcBorders>
            <w:vAlign w:val="center"/>
          </w:tcPr>
          <w:p w14:paraId="4D8D8A38" w14:textId="66399CDF" w:rsidR="007B6D83" w:rsidRPr="00E42CE3" w:rsidRDefault="007B6D83" w:rsidP="00DE31A8">
            <w:pPr>
              <w:rPr>
                <w:sz w:val="16"/>
                <w:szCs w:val="16"/>
              </w:rPr>
            </w:pPr>
            <w:r w:rsidRPr="00E42CE3">
              <w:rPr>
                <w:rFonts w:ascii="Arial" w:hAnsi="Arial" w:cs="Arial"/>
                <w:color w:val="222222"/>
                <w:sz w:val="16"/>
                <w:szCs w:val="16"/>
                <w:shd w:val="clear" w:color="auto" w:fill="FFFFFF"/>
              </w:rPr>
              <w:t>Embedded</w:t>
            </w:r>
          </w:p>
        </w:tc>
        <w:tc>
          <w:tcPr>
            <w:tcW w:w="5400" w:type="dxa"/>
            <w:tcBorders>
              <w:top w:val="single" w:sz="6" w:space="0" w:color="auto"/>
              <w:left w:val="single" w:sz="4" w:space="0" w:color="auto"/>
              <w:bottom w:val="single" w:sz="4" w:space="0" w:color="auto"/>
              <w:right w:val="single" w:sz="6" w:space="0" w:color="auto"/>
            </w:tcBorders>
            <w:vAlign w:val="center"/>
          </w:tcPr>
          <w:p w14:paraId="49FC6308" w14:textId="4B440E13" w:rsidR="007B6D83" w:rsidRPr="00E42CE3" w:rsidRDefault="007B6D83" w:rsidP="00DE31A8">
            <w:pPr>
              <w:rPr>
                <w:sz w:val="16"/>
                <w:szCs w:val="16"/>
              </w:rPr>
            </w:pPr>
            <w:r w:rsidRPr="00E42CE3">
              <w:rPr>
                <w:rFonts w:ascii="Arial" w:hAnsi="Arial" w:cs="Arial"/>
                <w:color w:val="222222"/>
                <w:sz w:val="16"/>
                <w:szCs w:val="16"/>
                <w:shd w:val="clear" w:color="auto" w:fill="FFFFFF"/>
              </w:rPr>
              <w:t>Linux</w:t>
            </w:r>
          </w:p>
        </w:tc>
        <w:tc>
          <w:tcPr>
            <w:tcW w:w="360" w:type="dxa"/>
            <w:vMerge/>
            <w:tcBorders>
              <w:left w:val="single" w:sz="6" w:space="0" w:color="auto"/>
              <w:right w:val="single" w:sz="6" w:space="0" w:color="auto"/>
            </w:tcBorders>
          </w:tcPr>
          <w:p w14:paraId="726FF7D4"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4C837C9F"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6B50BC4C"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135495F7"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2F09DD01"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287032A7"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7353E87D" w14:textId="77777777" w:rsidR="007B6D83" w:rsidRPr="0056125D" w:rsidRDefault="007B6D83" w:rsidP="00DE31A8">
            <w:pPr>
              <w:suppressAutoHyphens/>
            </w:pPr>
          </w:p>
        </w:tc>
      </w:tr>
      <w:tr w:rsidR="007B6D83" w:rsidRPr="0056125D" w14:paraId="3C82E895" w14:textId="77777777" w:rsidTr="00DE31A8">
        <w:trPr>
          <w:cantSplit/>
          <w:trHeight w:val="345"/>
        </w:trPr>
        <w:tc>
          <w:tcPr>
            <w:tcW w:w="450" w:type="dxa"/>
            <w:vMerge/>
            <w:tcBorders>
              <w:left w:val="double" w:sz="6" w:space="0" w:color="auto"/>
              <w:right w:val="single" w:sz="6" w:space="0" w:color="auto"/>
            </w:tcBorders>
          </w:tcPr>
          <w:p w14:paraId="7B2C6C05"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7238F2BA" w14:textId="77777777" w:rsidR="007B6D83" w:rsidRPr="007D060F" w:rsidRDefault="007B6D83" w:rsidP="00DE31A8">
            <w:pPr>
              <w:autoSpaceDE w:val="0"/>
              <w:autoSpaceDN w:val="0"/>
              <w:adjustRightInd w:val="0"/>
              <w:jc w:val="lowKashida"/>
              <w:rPr>
                <w:rFonts w:asciiTheme="majorHAnsi" w:hAnsiTheme="majorHAnsi" w:cs="Arial"/>
                <w:b/>
                <w:bCs/>
                <w:sz w:val="18"/>
                <w:szCs w:val="18"/>
              </w:rPr>
            </w:pPr>
          </w:p>
        </w:tc>
        <w:tc>
          <w:tcPr>
            <w:tcW w:w="990" w:type="dxa"/>
            <w:gridSpan w:val="2"/>
            <w:vMerge/>
            <w:tcBorders>
              <w:left w:val="single" w:sz="6" w:space="0" w:color="auto"/>
              <w:bottom w:val="single" w:sz="6" w:space="0" w:color="auto"/>
              <w:right w:val="single" w:sz="4" w:space="0" w:color="auto"/>
            </w:tcBorders>
          </w:tcPr>
          <w:p w14:paraId="0DC4AD9A" w14:textId="77777777" w:rsidR="007B6D83" w:rsidRPr="00083A1B" w:rsidRDefault="007B6D83" w:rsidP="00DE31A8">
            <w:pPr>
              <w:rPr>
                <w:sz w:val="18"/>
                <w:szCs w:val="18"/>
              </w:rPr>
            </w:pPr>
          </w:p>
        </w:tc>
        <w:tc>
          <w:tcPr>
            <w:tcW w:w="2160" w:type="dxa"/>
            <w:tcBorders>
              <w:top w:val="single" w:sz="4" w:space="0" w:color="auto"/>
              <w:left w:val="single" w:sz="4" w:space="0" w:color="auto"/>
              <w:bottom w:val="single" w:sz="6" w:space="0" w:color="auto"/>
              <w:right w:val="single" w:sz="4" w:space="0" w:color="auto"/>
            </w:tcBorders>
            <w:vAlign w:val="center"/>
          </w:tcPr>
          <w:p w14:paraId="4D44B34D" w14:textId="0CDCBA6F" w:rsidR="007B6D83" w:rsidRPr="00E42CE3" w:rsidRDefault="007B6D83" w:rsidP="00DE31A8">
            <w:pPr>
              <w:rPr>
                <w:sz w:val="16"/>
                <w:szCs w:val="16"/>
              </w:rPr>
            </w:pPr>
            <w:r w:rsidRPr="00E42CE3">
              <w:rPr>
                <w:rFonts w:ascii="Arial" w:hAnsi="Arial" w:cs="Arial"/>
                <w:color w:val="222222"/>
                <w:sz w:val="16"/>
                <w:szCs w:val="16"/>
                <w:shd w:val="clear" w:color="auto" w:fill="FFFFFF"/>
              </w:rPr>
              <w:t>Compression</w:t>
            </w:r>
          </w:p>
        </w:tc>
        <w:tc>
          <w:tcPr>
            <w:tcW w:w="5400" w:type="dxa"/>
            <w:tcBorders>
              <w:top w:val="single" w:sz="4" w:space="0" w:color="auto"/>
              <w:left w:val="single" w:sz="4" w:space="0" w:color="auto"/>
              <w:bottom w:val="single" w:sz="6" w:space="0" w:color="auto"/>
              <w:right w:val="single" w:sz="6" w:space="0" w:color="auto"/>
            </w:tcBorders>
            <w:vAlign w:val="center"/>
          </w:tcPr>
          <w:p w14:paraId="5F9F8051" w14:textId="0AE8EB66" w:rsidR="007B6D83" w:rsidRPr="00E42CE3" w:rsidRDefault="007B6D83" w:rsidP="00DE31A8">
            <w:pPr>
              <w:rPr>
                <w:sz w:val="16"/>
                <w:szCs w:val="16"/>
              </w:rPr>
            </w:pPr>
            <w:r w:rsidRPr="00E42CE3">
              <w:rPr>
                <w:rFonts w:ascii="Arial" w:hAnsi="Arial" w:cs="Arial"/>
                <w:color w:val="222222"/>
                <w:sz w:val="16"/>
                <w:szCs w:val="16"/>
                <w:shd w:val="clear" w:color="auto" w:fill="FFFFFF"/>
              </w:rPr>
              <w:t>H.265, H.264, MJPEG, Wise Stream (H.265, H.264)</w:t>
            </w:r>
          </w:p>
        </w:tc>
        <w:tc>
          <w:tcPr>
            <w:tcW w:w="360" w:type="dxa"/>
            <w:vMerge/>
            <w:tcBorders>
              <w:left w:val="single" w:sz="6" w:space="0" w:color="auto"/>
              <w:right w:val="single" w:sz="6" w:space="0" w:color="auto"/>
            </w:tcBorders>
          </w:tcPr>
          <w:p w14:paraId="050A7A1F"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7DFBB0CE"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3BBABBDB"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05C5A57E"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0A6A7997"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31C74CC7"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45D94D9A" w14:textId="77777777" w:rsidR="007B6D83" w:rsidRPr="0056125D" w:rsidRDefault="007B6D83" w:rsidP="00DE31A8">
            <w:pPr>
              <w:suppressAutoHyphens/>
            </w:pPr>
          </w:p>
        </w:tc>
      </w:tr>
      <w:tr w:rsidR="007B6D83" w:rsidRPr="0056125D" w14:paraId="59F4CC07" w14:textId="77777777" w:rsidTr="00DE31A8">
        <w:trPr>
          <w:cantSplit/>
          <w:trHeight w:val="417"/>
        </w:trPr>
        <w:tc>
          <w:tcPr>
            <w:tcW w:w="450" w:type="dxa"/>
            <w:vMerge/>
            <w:tcBorders>
              <w:left w:val="double" w:sz="6" w:space="0" w:color="auto"/>
              <w:right w:val="single" w:sz="6" w:space="0" w:color="auto"/>
            </w:tcBorders>
          </w:tcPr>
          <w:p w14:paraId="3EB0FC95"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26D6C429"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18301F2E" w14:textId="590B870E" w:rsidR="007B6D83" w:rsidRPr="00E42CE3" w:rsidRDefault="007B6D83" w:rsidP="00DE31A8">
            <w:pPr>
              <w:rPr>
                <w:sz w:val="16"/>
                <w:szCs w:val="16"/>
              </w:rPr>
            </w:pPr>
            <w:r w:rsidRPr="00E42CE3">
              <w:rPr>
                <w:rFonts w:ascii="Arial" w:hAnsi="Arial" w:cs="Arial"/>
                <w:color w:val="222222"/>
                <w:sz w:val="16"/>
                <w:szCs w:val="16"/>
                <w:shd w:val="clear" w:color="auto" w:fill="FFFFFF"/>
              </w:rPr>
              <w:t>Recording</w:t>
            </w:r>
          </w:p>
        </w:tc>
        <w:tc>
          <w:tcPr>
            <w:tcW w:w="2160" w:type="dxa"/>
            <w:tcBorders>
              <w:top w:val="single" w:sz="6" w:space="0" w:color="auto"/>
              <w:left w:val="single" w:sz="4" w:space="0" w:color="auto"/>
              <w:bottom w:val="single" w:sz="4" w:space="0" w:color="auto"/>
              <w:right w:val="single" w:sz="4" w:space="0" w:color="auto"/>
            </w:tcBorders>
            <w:vAlign w:val="center"/>
          </w:tcPr>
          <w:p w14:paraId="0928E9BA" w14:textId="454B14EB" w:rsidR="007B6D83" w:rsidRPr="00E42CE3" w:rsidRDefault="007B6D83" w:rsidP="00DE31A8">
            <w:pPr>
              <w:rPr>
                <w:sz w:val="16"/>
                <w:szCs w:val="16"/>
              </w:rPr>
            </w:pPr>
            <w:r w:rsidRPr="00E42CE3">
              <w:rPr>
                <w:rFonts w:ascii="Arial" w:hAnsi="Arial" w:cs="Arial"/>
                <w:color w:val="222222"/>
                <w:sz w:val="16"/>
                <w:szCs w:val="16"/>
                <w:shd w:val="clear" w:color="auto" w:fill="FFFFFF"/>
              </w:rPr>
              <w:t>Recording Bandwidth</w:t>
            </w:r>
          </w:p>
        </w:tc>
        <w:tc>
          <w:tcPr>
            <w:tcW w:w="5400" w:type="dxa"/>
            <w:tcBorders>
              <w:top w:val="single" w:sz="6" w:space="0" w:color="auto"/>
              <w:left w:val="single" w:sz="4" w:space="0" w:color="auto"/>
              <w:bottom w:val="single" w:sz="4" w:space="0" w:color="auto"/>
              <w:right w:val="single" w:sz="6" w:space="0" w:color="auto"/>
            </w:tcBorders>
            <w:vAlign w:val="center"/>
          </w:tcPr>
          <w:p w14:paraId="019B3906" w14:textId="6C6E5249" w:rsidR="007B6D83" w:rsidRPr="00E42CE3" w:rsidRDefault="007B6D83" w:rsidP="00DE31A8">
            <w:pPr>
              <w:rPr>
                <w:sz w:val="16"/>
                <w:szCs w:val="16"/>
              </w:rPr>
            </w:pPr>
            <w:r w:rsidRPr="00E42CE3">
              <w:rPr>
                <w:rFonts w:ascii="Arial" w:hAnsi="Arial" w:cs="Arial"/>
                <w:color w:val="222222"/>
                <w:sz w:val="16"/>
                <w:szCs w:val="16"/>
                <w:shd w:val="clear" w:color="auto" w:fill="FFFFFF"/>
              </w:rPr>
              <w:t>Max. 256Mbps, Max. 100Mbps (RAID 5 mode)</w:t>
            </w:r>
          </w:p>
        </w:tc>
        <w:tc>
          <w:tcPr>
            <w:tcW w:w="360" w:type="dxa"/>
            <w:vMerge/>
            <w:tcBorders>
              <w:left w:val="single" w:sz="6" w:space="0" w:color="auto"/>
              <w:right w:val="single" w:sz="6" w:space="0" w:color="auto"/>
            </w:tcBorders>
          </w:tcPr>
          <w:p w14:paraId="3AE7545A"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579BCAE0"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0EC2D1F0"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62FCA081"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10A6572C"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586AF273"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9E3F9D9" w14:textId="77777777" w:rsidR="007B6D83" w:rsidRPr="0056125D" w:rsidRDefault="007B6D83" w:rsidP="00DE31A8">
            <w:pPr>
              <w:suppressAutoHyphens/>
            </w:pPr>
          </w:p>
        </w:tc>
      </w:tr>
      <w:tr w:rsidR="007B6D83" w:rsidRPr="0056125D" w14:paraId="7F6B130E" w14:textId="77777777" w:rsidTr="00DE31A8">
        <w:trPr>
          <w:cantSplit/>
          <w:trHeight w:val="255"/>
        </w:trPr>
        <w:tc>
          <w:tcPr>
            <w:tcW w:w="450" w:type="dxa"/>
            <w:vMerge/>
            <w:tcBorders>
              <w:left w:val="double" w:sz="6" w:space="0" w:color="auto"/>
              <w:right w:val="single" w:sz="6" w:space="0" w:color="auto"/>
            </w:tcBorders>
          </w:tcPr>
          <w:p w14:paraId="7D9EB100"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4BF94EA0"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364A3342" w14:textId="77777777" w:rsidR="007B6D83" w:rsidRPr="00E42CE3" w:rsidRDefault="007B6D83" w:rsidP="00DE31A8">
            <w:pPr>
              <w:rPr>
                <w:sz w:val="16"/>
                <w:szCs w:val="16"/>
              </w:rPr>
            </w:pPr>
          </w:p>
        </w:tc>
        <w:tc>
          <w:tcPr>
            <w:tcW w:w="2160" w:type="dxa"/>
            <w:tcBorders>
              <w:top w:val="single" w:sz="4" w:space="0" w:color="auto"/>
              <w:left w:val="single" w:sz="4" w:space="0" w:color="auto"/>
              <w:bottom w:val="single" w:sz="6" w:space="0" w:color="auto"/>
              <w:right w:val="single" w:sz="4" w:space="0" w:color="auto"/>
            </w:tcBorders>
            <w:vAlign w:val="center"/>
          </w:tcPr>
          <w:p w14:paraId="579D2A5D" w14:textId="5F57AF55" w:rsidR="007B6D83" w:rsidRPr="00E42CE3" w:rsidRDefault="007B6D83" w:rsidP="00DE31A8">
            <w:pPr>
              <w:rPr>
                <w:sz w:val="16"/>
                <w:szCs w:val="16"/>
              </w:rPr>
            </w:pPr>
            <w:r w:rsidRPr="00E42CE3">
              <w:rPr>
                <w:rFonts w:ascii="Arial" w:hAnsi="Arial" w:cs="Arial"/>
                <w:color w:val="222222"/>
                <w:sz w:val="16"/>
                <w:szCs w:val="16"/>
                <w:shd w:val="clear" w:color="auto" w:fill="FFFFFF"/>
              </w:rPr>
              <w:t>Resolution</w:t>
            </w:r>
          </w:p>
        </w:tc>
        <w:tc>
          <w:tcPr>
            <w:tcW w:w="5400" w:type="dxa"/>
            <w:tcBorders>
              <w:top w:val="single" w:sz="4" w:space="0" w:color="auto"/>
              <w:left w:val="single" w:sz="4" w:space="0" w:color="auto"/>
              <w:bottom w:val="single" w:sz="6" w:space="0" w:color="auto"/>
              <w:right w:val="single" w:sz="6" w:space="0" w:color="auto"/>
            </w:tcBorders>
            <w:vAlign w:val="center"/>
          </w:tcPr>
          <w:p w14:paraId="436F2540" w14:textId="41EE309D" w:rsidR="007B6D83" w:rsidRPr="00E42CE3" w:rsidRDefault="007B6D83" w:rsidP="00DE31A8">
            <w:pPr>
              <w:rPr>
                <w:sz w:val="16"/>
                <w:szCs w:val="16"/>
              </w:rPr>
            </w:pPr>
            <w:r w:rsidRPr="00E42CE3">
              <w:rPr>
                <w:rFonts w:ascii="Arial" w:hAnsi="Arial" w:cs="Arial"/>
                <w:color w:val="222222"/>
                <w:sz w:val="16"/>
                <w:szCs w:val="16"/>
                <w:shd w:val="clear" w:color="auto" w:fill="FFFFFF"/>
              </w:rPr>
              <w:t>CIF ~ 12MP</w:t>
            </w:r>
          </w:p>
        </w:tc>
        <w:tc>
          <w:tcPr>
            <w:tcW w:w="360" w:type="dxa"/>
            <w:vMerge/>
            <w:tcBorders>
              <w:left w:val="single" w:sz="6" w:space="0" w:color="auto"/>
              <w:right w:val="single" w:sz="6" w:space="0" w:color="auto"/>
            </w:tcBorders>
          </w:tcPr>
          <w:p w14:paraId="19F4DE92"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620B441B"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65409B12"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7A89E484"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17109A23"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72F5DFB1"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D93853B" w14:textId="77777777" w:rsidR="007B6D83" w:rsidRPr="0056125D" w:rsidRDefault="007B6D83" w:rsidP="00DE31A8">
            <w:pPr>
              <w:suppressAutoHyphens/>
            </w:pPr>
          </w:p>
        </w:tc>
      </w:tr>
      <w:tr w:rsidR="007B6D83" w:rsidRPr="0056125D" w14:paraId="6F9EF8B9" w14:textId="77777777" w:rsidTr="00DE31A8">
        <w:trPr>
          <w:cantSplit/>
          <w:trHeight w:val="285"/>
        </w:trPr>
        <w:tc>
          <w:tcPr>
            <w:tcW w:w="450" w:type="dxa"/>
            <w:vMerge/>
            <w:tcBorders>
              <w:left w:val="double" w:sz="6" w:space="0" w:color="auto"/>
              <w:right w:val="single" w:sz="6" w:space="0" w:color="auto"/>
            </w:tcBorders>
          </w:tcPr>
          <w:p w14:paraId="010F42F1"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4187D3F2"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3187E12C" w14:textId="77777777" w:rsidR="007B6D83" w:rsidRPr="00E42CE3" w:rsidRDefault="007B6D83" w:rsidP="00DE31A8">
            <w:pPr>
              <w:rPr>
                <w:rFonts w:ascii="Arial" w:hAnsi="Arial" w:cs="Arial"/>
                <w:color w:val="222222"/>
                <w:sz w:val="16"/>
                <w:szCs w:val="16"/>
                <w:shd w:val="clear" w:color="auto" w:fill="FFFFFF"/>
              </w:rPr>
            </w:pPr>
          </w:p>
          <w:p w14:paraId="12DABC34" w14:textId="40F3B436" w:rsidR="007B6D83" w:rsidRPr="00E42CE3" w:rsidRDefault="007B6D83" w:rsidP="00DE31A8">
            <w:pPr>
              <w:rPr>
                <w:sz w:val="16"/>
                <w:szCs w:val="16"/>
              </w:rPr>
            </w:pPr>
            <w:r w:rsidRPr="00E42CE3">
              <w:rPr>
                <w:rFonts w:ascii="Arial" w:hAnsi="Arial" w:cs="Arial"/>
                <w:color w:val="222222"/>
                <w:sz w:val="16"/>
                <w:szCs w:val="16"/>
                <w:shd w:val="clear" w:color="auto" w:fill="FFFFFF"/>
              </w:rPr>
              <w:t>Storage</w:t>
            </w:r>
          </w:p>
        </w:tc>
        <w:tc>
          <w:tcPr>
            <w:tcW w:w="2160" w:type="dxa"/>
            <w:tcBorders>
              <w:top w:val="single" w:sz="6" w:space="0" w:color="auto"/>
              <w:left w:val="single" w:sz="4" w:space="0" w:color="auto"/>
              <w:bottom w:val="single" w:sz="4" w:space="0" w:color="auto"/>
              <w:right w:val="single" w:sz="4" w:space="0" w:color="auto"/>
            </w:tcBorders>
            <w:vAlign w:val="center"/>
          </w:tcPr>
          <w:p w14:paraId="6C72C20C" w14:textId="148041A1" w:rsidR="007B6D83" w:rsidRPr="00E42CE3" w:rsidRDefault="007B6D83" w:rsidP="00DE31A8">
            <w:pPr>
              <w:rPr>
                <w:sz w:val="16"/>
                <w:szCs w:val="16"/>
              </w:rPr>
            </w:pPr>
            <w:r w:rsidRPr="00E42CE3">
              <w:rPr>
                <w:rFonts w:ascii="Arial" w:hAnsi="Arial" w:cs="Arial"/>
                <w:color w:val="222222"/>
                <w:sz w:val="16"/>
                <w:szCs w:val="16"/>
                <w:shd w:val="clear" w:color="auto" w:fill="FFFFFF"/>
              </w:rPr>
              <w:t>Internal HDD</w:t>
            </w:r>
          </w:p>
        </w:tc>
        <w:tc>
          <w:tcPr>
            <w:tcW w:w="5400" w:type="dxa"/>
            <w:tcBorders>
              <w:top w:val="single" w:sz="6" w:space="0" w:color="auto"/>
              <w:left w:val="single" w:sz="4" w:space="0" w:color="auto"/>
              <w:bottom w:val="single" w:sz="4" w:space="0" w:color="auto"/>
              <w:right w:val="single" w:sz="6" w:space="0" w:color="auto"/>
            </w:tcBorders>
            <w:vAlign w:val="center"/>
          </w:tcPr>
          <w:p w14:paraId="098B382E" w14:textId="1762765D" w:rsidR="007B6D83" w:rsidRPr="00E42CE3" w:rsidRDefault="007B6D83" w:rsidP="00DE31A8">
            <w:pPr>
              <w:rPr>
                <w:sz w:val="16"/>
                <w:szCs w:val="16"/>
              </w:rPr>
            </w:pPr>
            <w:r w:rsidRPr="00E42CE3">
              <w:rPr>
                <w:rFonts w:ascii="Arial" w:hAnsi="Arial" w:cs="Arial"/>
                <w:color w:val="222222"/>
                <w:sz w:val="16"/>
                <w:szCs w:val="16"/>
                <w:shd w:val="clear" w:color="auto" w:fill="FFFFFF"/>
              </w:rPr>
              <w:t>6TB / 8 (Hot swap) - Max. 48TB (Non-RAID), Max. 36TB (RAID 5)</w:t>
            </w:r>
          </w:p>
        </w:tc>
        <w:tc>
          <w:tcPr>
            <w:tcW w:w="360" w:type="dxa"/>
            <w:vMerge/>
            <w:tcBorders>
              <w:left w:val="single" w:sz="6" w:space="0" w:color="auto"/>
              <w:right w:val="single" w:sz="6" w:space="0" w:color="auto"/>
            </w:tcBorders>
          </w:tcPr>
          <w:p w14:paraId="3CF6ECE4"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67EAB8CC"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32C05F60"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1917A39E"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3AECB1A6"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25681190"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24767624" w14:textId="77777777" w:rsidR="007B6D83" w:rsidRPr="0056125D" w:rsidRDefault="007B6D83" w:rsidP="00DE31A8">
            <w:pPr>
              <w:suppressAutoHyphens/>
            </w:pPr>
          </w:p>
        </w:tc>
      </w:tr>
      <w:tr w:rsidR="007B6D83" w:rsidRPr="0056125D" w14:paraId="5A4D7945" w14:textId="77777777" w:rsidTr="00DE31A8">
        <w:trPr>
          <w:cantSplit/>
          <w:trHeight w:val="390"/>
        </w:trPr>
        <w:tc>
          <w:tcPr>
            <w:tcW w:w="450" w:type="dxa"/>
            <w:vMerge/>
            <w:tcBorders>
              <w:left w:val="double" w:sz="6" w:space="0" w:color="auto"/>
              <w:right w:val="single" w:sz="6" w:space="0" w:color="auto"/>
            </w:tcBorders>
          </w:tcPr>
          <w:p w14:paraId="0A2E3B1C"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2A9E4943"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right w:val="single" w:sz="4" w:space="0" w:color="auto"/>
            </w:tcBorders>
          </w:tcPr>
          <w:p w14:paraId="156D49A3" w14:textId="77777777" w:rsidR="007B6D83" w:rsidRPr="00E42CE3" w:rsidRDefault="007B6D83" w:rsidP="00DE31A8">
            <w:pPr>
              <w:rPr>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1CAEB1D5" w14:textId="37637C17" w:rsidR="007B6D83" w:rsidRPr="00E42CE3" w:rsidRDefault="007B6D83" w:rsidP="00DE31A8">
            <w:pPr>
              <w:rPr>
                <w:sz w:val="16"/>
                <w:szCs w:val="16"/>
              </w:rPr>
            </w:pPr>
            <w:r w:rsidRPr="00E42CE3">
              <w:rPr>
                <w:rFonts w:ascii="Arial" w:hAnsi="Arial" w:cs="Arial"/>
                <w:color w:val="222222"/>
                <w:sz w:val="16"/>
                <w:szCs w:val="16"/>
                <w:shd w:val="clear" w:color="auto" w:fill="FFFFFF"/>
              </w:rPr>
              <w:t>External</w:t>
            </w:r>
          </w:p>
        </w:tc>
        <w:tc>
          <w:tcPr>
            <w:tcW w:w="5400" w:type="dxa"/>
            <w:tcBorders>
              <w:top w:val="single" w:sz="4" w:space="0" w:color="auto"/>
              <w:left w:val="single" w:sz="4" w:space="0" w:color="auto"/>
              <w:bottom w:val="single" w:sz="4" w:space="0" w:color="auto"/>
              <w:right w:val="single" w:sz="6" w:space="0" w:color="auto"/>
            </w:tcBorders>
            <w:vAlign w:val="center"/>
          </w:tcPr>
          <w:p w14:paraId="74E8F405" w14:textId="7E9C61EF" w:rsidR="007B6D83" w:rsidRPr="00083A1B" w:rsidRDefault="007B6D83" w:rsidP="00DE31A8">
            <w:pPr>
              <w:rPr>
                <w:sz w:val="18"/>
                <w:szCs w:val="18"/>
              </w:rPr>
            </w:pPr>
            <w:r w:rsidRPr="00083A1B">
              <w:rPr>
                <w:rFonts w:ascii="Arial" w:hAnsi="Arial" w:cs="Arial"/>
                <w:color w:val="222222"/>
                <w:sz w:val="18"/>
                <w:szCs w:val="18"/>
                <w:shd w:val="clear" w:color="auto" w:fill="FFFFFF"/>
              </w:rPr>
              <w:t>iSCSI storage (Max. 384TB), Promise Vess Raid R2600</w:t>
            </w:r>
          </w:p>
        </w:tc>
        <w:tc>
          <w:tcPr>
            <w:tcW w:w="360" w:type="dxa"/>
            <w:vMerge/>
            <w:tcBorders>
              <w:left w:val="single" w:sz="6" w:space="0" w:color="auto"/>
              <w:right w:val="single" w:sz="6" w:space="0" w:color="auto"/>
            </w:tcBorders>
          </w:tcPr>
          <w:p w14:paraId="27E65423"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4A3680FB"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27FEF4DA"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7B041699"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66E3EFC1"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5171A8D6"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066FEE6" w14:textId="77777777" w:rsidR="007B6D83" w:rsidRPr="0056125D" w:rsidRDefault="007B6D83" w:rsidP="00DE31A8">
            <w:pPr>
              <w:suppressAutoHyphens/>
            </w:pPr>
          </w:p>
        </w:tc>
      </w:tr>
      <w:tr w:rsidR="007B6D83" w:rsidRPr="0056125D" w14:paraId="4C2A9F8A" w14:textId="77777777" w:rsidTr="00DE31A8">
        <w:trPr>
          <w:cantSplit/>
          <w:trHeight w:val="255"/>
        </w:trPr>
        <w:tc>
          <w:tcPr>
            <w:tcW w:w="450" w:type="dxa"/>
            <w:vMerge/>
            <w:tcBorders>
              <w:left w:val="double" w:sz="6" w:space="0" w:color="auto"/>
              <w:right w:val="single" w:sz="6" w:space="0" w:color="auto"/>
            </w:tcBorders>
          </w:tcPr>
          <w:p w14:paraId="5CD03BB1"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3B8ED3DC"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7162819A" w14:textId="77777777" w:rsidR="007B6D83" w:rsidRPr="00E42CE3" w:rsidRDefault="007B6D83" w:rsidP="00DE31A8">
            <w:pPr>
              <w:rPr>
                <w:sz w:val="16"/>
                <w:szCs w:val="16"/>
              </w:rPr>
            </w:pPr>
          </w:p>
        </w:tc>
        <w:tc>
          <w:tcPr>
            <w:tcW w:w="2160" w:type="dxa"/>
            <w:tcBorders>
              <w:top w:val="single" w:sz="4" w:space="0" w:color="auto"/>
              <w:left w:val="single" w:sz="4" w:space="0" w:color="auto"/>
              <w:bottom w:val="single" w:sz="6" w:space="0" w:color="auto"/>
              <w:right w:val="single" w:sz="4" w:space="0" w:color="auto"/>
            </w:tcBorders>
            <w:vAlign w:val="center"/>
          </w:tcPr>
          <w:p w14:paraId="6B12D340" w14:textId="5065F706" w:rsidR="007B6D83" w:rsidRPr="00E42CE3" w:rsidRDefault="007B6D83" w:rsidP="00DE31A8">
            <w:pPr>
              <w:rPr>
                <w:sz w:val="16"/>
                <w:szCs w:val="16"/>
              </w:rPr>
            </w:pPr>
            <w:r w:rsidRPr="00E42CE3">
              <w:rPr>
                <w:rFonts w:ascii="Arial" w:hAnsi="Arial" w:cs="Arial"/>
                <w:color w:val="222222"/>
                <w:sz w:val="16"/>
                <w:szCs w:val="16"/>
                <w:shd w:val="clear" w:color="auto" w:fill="FFFFFF"/>
              </w:rPr>
              <w:t>RAID</w:t>
            </w:r>
          </w:p>
        </w:tc>
        <w:tc>
          <w:tcPr>
            <w:tcW w:w="5400" w:type="dxa"/>
            <w:tcBorders>
              <w:top w:val="single" w:sz="4" w:space="0" w:color="auto"/>
              <w:left w:val="single" w:sz="4" w:space="0" w:color="auto"/>
              <w:bottom w:val="single" w:sz="6" w:space="0" w:color="auto"/>
              <w:right w:val="single" w:sz="6" w:space="0" w:color="auto"/>
            </w:tcBorders>
            <w:vAlign w:val="center"/>
          </w:tcPr>
          <w:p w14:paraId="4C3F2414" w14:textId="72C27BEA" w:rsidR="007B6D83" w:rsidRPr="00083A1B" w:rsidRDefault="007B6D83" w:rsidP="00DE31A8">
            <w:pPr>
              <w:rPr>
                <w:sz w:val="18"/>
                <w:szCs w:val="18"/>
              </w:rPr>
            </w:pPr>
            <w:r w:rsidRPr="00083A1B">
              <w:rPr>
                <w:rFonts w:ascii="Arial" w:hAnsi="Arial" w:cs="Arial"/>
                <w:color w:val="222222"/>
                <w:sz w:val="18"/>
                <w:szCs w:val="18"/>
                <w:shd w:val="clear" w:color="auto" w:fill="FFFFFF"/>
              </w:rPr>
              <w:t>RAID 5 (Array size : 4 HDD x 2 array)</w:t>
            </w:r>
          </w:p>
        </w:tc>
        <w:tc>
          <w:tcPr>
            <w:tcW w:w="360" w:type="dxa"/>
            <w:vMerge/>
            <w:tcBorders>
              <w:left w:val="single" w:sz="6" w:space="0" w:color="auto"/>
              <w:right w:val="single" w:sz="6" w:space="0" w:color="auto"/>
            </w:tcBorders>
          </w:tcPr>
          <w:p w14:paraId="2D57E769"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20558050"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0B283663"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20BB25B8"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46A2CEB2"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6EE06E1C"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32ED1425" w14:textId="77777777" w:rsidR="007B6D83" w:rsidRPr="0056125D" w:rsidRDefault="007B6D83" w:rsidP="00DE31A8">
            <w:pPr>
              <w:suppressAutoHyphens/>
            </w:pPr>
          </w:p>
        </w:tc>
      </w:tr>
      <w:tr w:rsidR="007B6D83" w:rsidRPr="0056125D" w14:paraId="7DD9F03C" w14:textId="77777777" w:rsidTr="00DE31A8">
        <w:trPr>
          <w:cantSplit/>
          <w:trHeight w:val="345"/>
        </w:trPr>
        <w:tc>
          <w:tcPr>
            <w:tcW w:w="450" w:type="dxa"/>
            <w:vMerge/>
            <w:tcBorders>
              <w:left w:val="double" w:sz="6" w:space="0" w:color="auto"/>
              <w:right w:val="single" w:sz="6" w:space="0" w:color="auto"/>
            </w:tcBorders>
          </w:tcPr>
          <w:p w14:paraId="39642077"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513E42DB"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5D31DCE7" w14:textId="77777777" w:rsidR="007B6D83" w:rsidRPr="00E42CE3" w:rsidRDefault="007B6D83" w:rsidP="00DE31A8">
            <w:pPr>
              <w:jc w:val="center"/>
              <w:rPr>
                <w:rFonts w:ascii="Arial" w:hAnsi="Arial" w:cs="Arial"/>
                <w:color w:val="222222"/>
                <w:sz w:val="16"/>
                <w:szCs w:val="16"/>
                <w:shd w:val="clear" w:color="auto" w:fill="FFFFFF"/>
              </w:rPr>
            </w:pPr>
          </w:p>
          <w:p w14:paraId="5CF4627B" w14:textId="77777777" w:rsidR="007B6D83" w:rsidRPr="00E42CE3" w:rsidRDefault="007B6D83" w:rsidP="00DE31A8">
            <w:pPr>
              <w:jc w:val="center"/>
              <w:rPr>
                <w:rFonts w:ascii="Arial" w:hAnsi="Arial" w:cs="Arial"/>
                <w:color w:val="222222"/>
                <w:sz w:val="16"/>
                <w:szCs w:val="16"/>
                <w:shd w:val="clear" w:color="auto" w:fill="FFFFFF"/>
              </w:rPr>
            </w:pPr>
          </w:p>
          <w:p w14:paraId="76FEC196" w14:textId="77777777" w:rsidR="007B6D83" w:rsidRPr="00E42CE3" w:rsidRDefault="007B6D83" w:rsidP="00DE31A8">
            <w:pPr>
              <w:jc w:val="center"/>
              <w:rPr>
                <w:rFonts w:ascii="Arial" w:hAnsi="Arial" w:cs="Arial"/>
                <w:color w:val="222222"/>
                <w:sz w:val="16"/>
                <w:szCs w:val="16"/>
                <w:shd w:val="clear" w:color="auto" w:fill="FFFFFF"/>
              </w:rPr>
            </w:pPr>
            <w:r w:rsidRPr="00E42CE3">
              <w:rPr>
                <w:rFonts w:ascii="Arial" w:hAnsi="Arial" w:cs="Arial"/>
                <w:color w:val="222222"/>
                <w:sz w:val="16"/>
                <w:szCs w:val="16"/>
                <w:shd w:val="clear" w:color="auto" w:fill="FFFFFF"/>
              </w:rPr>
              <w:t>Monitors</w:t>
            </w:r>
          </w:p>
          <w:p w14:paraId="5C97AC4A" w14:textId="77777777" w:rsidR="007B6D83" w:rsidRPr="00E42CE3" w:rsidRDefault="007B6D83" w:rsidP="00DE31A8">
            <w:pPr>
              <w:rPr>
                <w:sz w:val="16"/>
                <w:szCs w:val="16"/>
              </w:rPr>
            </w:pPr>
          </w:p>
        </w:tc>
        <w:tc>
          <w:tcPr>
            <w:tcW w:w="2160" w:type="dxa"/>
            <w:tcBorders>
              <w:top w:val="single" w:sz="6" w:space="0" w:color="auto"/>
              <w:left w:val="single" w:sz="4" w:space="0" w:color="auto"/>
              <w:bottom w:val="single" w:sz="4" w:space="0" w:color="auto"/>
              <w:right w:val="single" w:sz="4" w:space="0" w:color="auto"/>
            </w:tcBorders>
            <w:vAlign w:val="center"/>
          </w:tcPr>
          <w:p w14:paraId="41B97FD4" w14:textId="45677C10" w:rsidR="007B6D83" w:rsidRPr="00E42CE3" w:rsidRDefault="007B6D83" w:rsidP="00DE31A8">
            <w:pPr>
              <w:rPr>
                <w:sz w:val="16"/>
                <w:szCs w:val="16"/>
              </w:rPr>
            </w:pPr>
            <w:r w:rsidRPr="00E42CE3">
              <w:rPr>
                <w:rFonts w:ascii="Arial" w:hAnsi="Arial" w:cs="Arial"/>
                <w:color w:val="222222"/>
                <w:sz w:val="16"/>
                <w:szCs w:val="16"/>
                <w:shd w:val="clear" w:color="auto" w:fill="FFFFFF"/>
              </w:rPr>
              <w:t>VGA</w:t>
            </w:r>
          </w:p>
        </w:tc>
        <w:tc>
          <w:tcPr>
            <w:tcW w:w="5400" w:type="dxa"/>
            <w:tcBorders>
              <w:top w:val="single" w:sz="6" w:space="0" w:color="auto"/>
              <w:left w:val="single" w:sz="4" w:space="0" w:color="auto"/>
              <w:bottom w:val="single" w:sz="4" w:space="0" w:color="auto"/>
              <w:right w:val="single" w:sz="6" w:space="0" w:color="auto"/>
            </w:tcBorders>
            <w:vAlign w:val="center"/>
          </w:tcPr>
          <w:p w14:paraId="0469C5E8" w14:textId="2E0F3A32" w:rsidR="007B6D83" w:rsidRPr="00243585" w:rsidRDefault="007B6D83" w:rsidP="00DE31A8">
            <w:pPr>
              <w:rPr>
                <w:sz w:val="18"/>
                <w:szCs w:val="18"/>
              </w:rPr>
            </w:pPr>
            <w:r w:rsidRPr="00243585">
              <w:rPr>
                <w:rFonts w:ascii="Arial" w:hAnsi="Arial" w:cs="Arial"/>
                <w:color w:val="222222"/>
                <w:sz w:val="18"/>
                <w:szCs w:val="18"/>
                <w:shd w:val="clear" w:color="auto" w:fill="FFFFFF"/>
              </w:rPr>
              <w:t>Sub : 1ea (Support live screen up to 16 div. mode)</w:t>
            </w:r>
          </w:p>
        </w:tc>
        <w:tc>
          <w:tcPr>
            <w:tcW w:w="360" w:type="dxa"/>
            <w:vMerge/>
            <w:tcBorders>
              <w:left w:val="single" w:sz="6" w:space="0" w:color="auto"/>
              <w:right w:val="single" w:sz="6" w:space="0" w:color="auto"/>
            </w:tcBorders>
          </w:tcPr>
          <w:p w14:paraId="68D9F93F"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0D3BC6EC"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494B07D4"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5E781D6A"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410D5DB3"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38D06EF9"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2F3E2338" w14:textId="77777777" w:rsidR="007B6D83" w:rsidRPr="0056125D" w:rsidRDefault="007B6D83" w:rsidP="00DE31A8">
            <w:pPr>
              <w:suppressAutoHyphens/>
            </w:pPr>
          </w:p>
        </w:tc>
      </w:tr>
      <w:tr w:rsidR="007B6D83" w:rsidRPr="0056125D" w14:paraId="188A5864" w14:textId="77777777" w:rsidTr="00DE31A8">
        <w:trPr>
          <w:cantSplit/>
          <w:trHeight w:val="300"/>
        </w:trPr>
        <w:tc>
          <w:tcPr>
            <w:tcW w:w="450" w:type="dxa"/>
            <w:vMerge/>
            <w:tcBorders>
              <w:left w:val="double" w:sz="6" w:space="0" w:color="auto"/>
              <w:right w:val="single" w:sz="6" w:space="0" w:color="auto"/>
            </w:tcBorders>
          </w:tcPr>
          <w:p w14:paraId="5A1A888B"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46F52925"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right w:val="single" w:sz="4" w:space="0" w:color="auto"/>
            </w:tcBorders>
          </w:tcPr>
          <w:p w14:paraId="46384975" w14:textId="77777777" w:rsidR="007B6D83" w:rsidRPr="00E42CE3" w:rsidRDefault="007B6D83" w:rsidP="00DE31A8">
            <w:pPr>
              <w:rPr>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7866DF3F" w14:textId="1938557A" w:rsidR="007B6D83" w:rsidRPr="00E42CE3" w:rsidRDefault="007B6D83" w:rsidP="00DE31A8">
            <w:pPr>
              <w:rPr>
                <w:sz w:val="16"/>
                <w:szCs w:val="16"/>
              </w:rPr>
            </w:pPr>
            <w:r w:rsidRPr="00E42CE3">
              <w:rPr>
                <w:rFonts w:ascii="Arial" w:hAnsi="Arial" w:cs="Arial"/>
                <w:color w:val="222222"/>
                <w:sz w:val="16"/>
                <w:szCs w:val="16"/>
                <w:shd w:val="clear" w:color="auto" w:fill="FFFFFF"/>
              </w:rPr>
              <w:t>HDMI</w:t>
            </w:r>
          </w:p>
        </w:tc>
        <w:tc>
          <w:tcPr>
            <w:tcW w:w="5400" w:type="dxa"/>
            <w:tcBorders>
              <w:top w:val="single" w:sz="4" w:space="0" w:color="auto"/>
              <w:left w:val="single" w:sz="4" w:space="0" w:color="auto"/>
              <w:bottom w:val="single" w:sz="4" w:space="0" w:color="auto"/>
              <w:right w:val="single" w:sz="6" w:space="0" w:color="auto"/>
            </w:tcBorders>
            <w:vAlign w:val="center"/>
          </w:tcPr>
          <w:p w14:paraId="2133DD79" w14:textId="77777777" w:rsidR="007B6D83" w:rsidRPr="00243585" w:rsidRDefault="007B6D83" w:rsidP="00DE31A8">
            <w:pPr>
              <w:autoSpaceDE w:val="0"/>
              <w:autoSpaceDN w:val="0"/>
              <w:adjustRightInd w:val="0"/>
              <w:jc w:val="center"/>
              <w:rPr>
                <w:rFonts w:ascii="Arial" w:hAnsi="Arial" w:cs="Arial"/>
                <w:color w:val="222222"/>
                <w:sz w:val="18"/>
                <w:szCs w:val="18"/>
                <w:shd w:val="clear" w:color="auto" w:fill="FFFFFF"/>
              </w:rPr>
            </w:pPr>
            <w:r w:rsidRPr="00243585">
              <w:rPr>
                <w:rFonts w:ascii="Arial" w:hAnsi="Arial" w:cs="Arial"/>
                <w:color w:val="222222"/>
                <w:sz w:val="18"/>
                <w:szCs w:val="18"/>
                <w:shd w:val="clear" w:color="auto" w:fill="FFFFFF"/>
              </w:rPr>
              <w:t>Main : 1ea (Both support Live / PB / Setup)</w:t>
            </w:r>
          </w:p>
          <w:p w14:paraId="1D8F7A9C" w14:textId="5DC42E9E" w:rsidR="007B6D83" w:rsidRPr="00243585" w:rsidRDefault="007B6D83" w:rsidP="00DE31A8">
            <w:pPr>
              <w:rPr>
                <w:sz w:val="18"/>
                <w:szCs w:val="18"/>
              </w:rPr>
            </w:pPr>
            <w:r w:rsidRPr="00243585">
              <w:rPr>
                <w:rFonts w:ascii="Arial" w:hAnsi="Arial" w:cs="Arial"/>
                <w:color w:val="222222"/>
                <w:sz w:val="18"/>
                <w:szCs w:val="18"/>
                <w:shd w:val="clear" w:color="auto" w:fill="FFFFFF"/>
              </w:rPr>
              <w:t>Support up to 4K (3840 x 2160, Single monitor mode)</w:t>
            </w:r>
          </w:p>
        </w:tc>
        <w:tc>
          <w:tcPr>
            <w:tcW w:w="360" w:type="dxa"/>
            <w:vMerge/>
            <w:tcBorders>
              <w:left w:val="single" w:sz="6" w:space="0" w:color="auto"/>
              <w:right w:val="single" w:sz="6" w:space="0" w:color="auto"/>
            </w:tcBorders>
          </w:tcPr>
          <w:p w14:paraId="245F7CEE"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7E486A28"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3B1D8D79"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77C9280E"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7B129DC3"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143B4BA3"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41D16130" w14:textId="77777777" w:rsidR="007B6D83" w:rsidRPr="0056125D" w:rsidRDefault="007B6D83" w:rsidP="00DE31A8">
            <w:pPr>
              <w:suppressAutoHyphens/>
            </w:pPr>
          </w:p>
        </w:tc>
      </w:tr>
      <w:tr w:rsidR="007B6D83" w:rsidRPr="0056125D" w14:paraId="5E3231E6" w14:textId="77777777" w:rsidTr="00DE31A8">
        <w:trPr>
          <w:cantSplit/>
          <w:trHeight w:val="285"/>
        </w:trPr>
        <w:tc>
          <w:tcPr>
            <w:tcW w:w="450" w:type="dxa"/>
            <w:vMerge/>
            <w:tcBorders>
              <w:left w:val="double" w:sz="6" w:space="0" w:color="auto"/>
              <w:right w:val="single" w:sz="6" w:space="0" w:color="auto"/>
            </w:tcBorders>
          </w:tcPr>
          <w:p w14:paraId="5B8C0127"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25152736"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378E07A1" w14:textId="77777777" w:rsidR="007B6D83" w:rsidRPr="00E42CE3" w:rsidRDefault="007B6D83" w:rsidP="00DE31A8">
            <w:pPr>
              <w:rPr>
                <w:sz w:val="16"/>
                <w:szCs w:val="16"/>
              </w:rPr>
            </w:pPr>
          </w:p>
        </w:tc>
        <w:tc>
          <w:tcPr>
            <w:tcW w:w="2160" w:type="dxa"/>
            <w:tcBorders>
              <w:top w:val="single" w:sz="4" w:space="0" w:color="auto"/>
              <w:left w:val="single" w:sz="4" w:space="0" w:color="auto"/>
              <w:bottom w:val="single" w:sz="6" w:space="0" w:color="auto"/>
              <w:right w:val="single" w:sz="4" w:space="0" w:color="auto"/>
            </w:tcBorders>
            <w:vAlign w:val="center"/>
          </w:tcPr>
          <w:p w14:paraId="5EC76A20" w14:textId="4A3D3E10" w:rsidR="007B6D83" w:rsidRPr="00E42CE3" w:rsidRDefault="007B6D83" w:rsidP="00DE31A8">
            <w:pPr>
              <w:rPr>
                <w:sz w:val="16"/>
                <w:szCs w:val="16"/>
              </w:rPr>
            </w:pPr>
            <w:r w:rsidRPr="00E42CE3">
              <w:rPr>
                <w:rFonts w:ascii="Arial" w:hAnsi="Arial" w:cs="Arial"/>
                <w:color w:val="222222"/>
                <w:sz w:val="16"/>
                <w:szCs w:val="16"/>
                <w:shd w:val="clear" w:color="auto" w:fill="FFFFFF"/>
              </w:rPr>
              <w:t>Ethernet</w:t>
            </w:r>
          </w:p>
        </w:tc>
        <w:tc>
          <w:tcPr>
            <w:tcW w:w="5400" w:type="dxa"/>
            <w:tcBorders>
              <w:top w:val="single" w:sz="4" w:space="0" w:color="auto"/>
              <w:left w:val="single" w:sz="4" w:space="0" w:color="auto"/>
              <w:bottom w:val="single" w:sz="6" w:space="0" w:color="auto"/>
              <w:right w:val="single" w:sz="6" w:space="0" w:color="auto"/>
            </w:tcBorders>
            <w:vAlign w:val="center"/>
          </w:tcPr>
          <w:p w14:paraId="233F4823" w14:textId="2A82BD69" w:rsidR="007B6D83" w:rsidRPr="00243585" w:rsidRDefault="007B6D83" w:rsidP="00DE31A8">
            <w:pPr>
              <w:rPr>
                <w:sz w:val="18"/>
                <w:szCs w:val="18"/>
              </w:rPr>
            </w:pPr>
            <w:r w:rsidRPr="00243585">
              <w:rPr>
                <w:rFonts w:ascii="Arial" w:hAnsi="Arial" w:cs="Arial"/>
                <w:color w:val="222222"/>
                <w:sz w:val="18"/>
                <w:szCs w:val="18"/>
                <w:shd w:val="clear" w:color="auto" w:fill="FFFFFF"/>
              </w:rPr>
              <w:t>RJ-45 2ea (LAN/WAN, 1Gbps)</w:t>
            </w:r>
          </w:p>
        </w:tc>
        <w:tc>
          <w:tcPr>
            <w:tcW w:w="360" w:type="dxa"/>
            <w:vMerge/>
            <w:tcBorders>
              <w:left w:val="single" w:sz="6" w:space="0" w:color="auto"/>
              <w:right w:val="single" w:sz="6" w:space="0" w:color="auto"/>
            </w:tcBorders>
          </w:tcPr>
          <w:p w14:paraId="4DBF1984"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3742BCA3"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164B9155"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6C1334BB"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37DAD562"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6138D65C"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C846561" w14:textId="77777777" w:rsidR="007B6D83" w:rsidRPr="0056125D" w:rsidRDefault="007B6D83" w:rsidP="00DE31A8">
            <w:pPr>
              <w:suppressAutoHyphens/>
            </w:pPr>
          </w:p>
        </w:tc>
      </w:tr>
      <w:tr w:rsidR="007B6D83" w:rsidRPr="0056125D" w14:paraId="54F540C5" w14:textId="77777777" w:rsidTr="00DE31A8">
        <w:trPr>
          <w:cantSplit/>
          <w:trHeight w:val="327"/>
        </w:trPr>
        <w:tc>
          <w:tcPr>
            <w:tcW w:w="450" w:type="dxa"/>
            <w:vMerge/>
            <w:tcBorders>
              <w:left w:val="double" w:sz="6" w:space="0" w:color="auto"/>
              <w:right w:val="single" w:sz="6" w:space="0" w:color="auto"/>
            </w:tcBorders>
          </w:tcPr>
          <w:p w14:paraId="2CE22648"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7AE374FD"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14EB0A60" w14:textId="77777777" w:rsidR="007B6D83" w:rsidRPr="00E42CE3" w:rsidRDefault="007B6D83" w:rsidP="00DE31A8">
            <w:pPr>
              <w:jc w:val="center"/>
              <w:rPr>
                <w:rFonts w:ascii="Arial" w:hAnsi="Arial" w:cs="Arial"/>
                <w:color w:val="222222"/>
                <w:sz w:val="16"/>
                <w:szCs w:val="16"/>
                <w:shd w:val="clear" w:color="auto" w:fill="FFFFFF"/>
              </w:rPr>
            </w:pPr>
            <w:r w:rsidRPr="00E42CE3">
              <w:rPr>
                <w:rFonts w:ascii="Arial" w:hAnsi="Arial" w:cs="Arial"/>
                <w:color w:val="222222"/>
                <w:sz w:val="16"/>
                <w:szCs w:val="16"/>
                <w:shd w:val="clear" w:color="auto" w:fill="FFFFFF"/>
              </w:rPr>
              <w:t>Search &amp;</w:t>
            </w:r>
          </w:p>
          <w:p w14:paraId="030C1024" w14:textId="17F9BE33" w:rsidR="007B6D83" w:rsidRPr="00E42CE3" w:rsidRDefault="007B6D83" w:rsidP="00DE31A8">
            <w:pPr>
              <w:rPr>
                <w:sz w:val="16"/>
                <w:szCs w:val="16"/>
              </w:rPr>
            </w:pPr>
            <w:r w:rsidRPr="00E42CE3">
              <w:rPr>
                <w:rFonts w:ascii="Arial" w:hAnsi="Arial" w:cs="Arial"/>
                <w:color w:val="222222"/>
                <w:sz w:val="16"/>
                <w:szCs w:val="16"/>
                <w:shd w:val="clear" w:color="auto" w:fill="FFFFFF"/>
              </w:rPr>
              <w:t>Playback</w:t>
            </w:r>
          </w:p>
        </w:tc>
        <w:tc>
          <w:tcPr>
            <w:tcW w:w="2160" w:type="dxa"/>
            <w:tcBorders>
              <w:top w:val="single" w:sz="6" w:space="0" w:color="auto"/>
              <w:left w:val="single" w:sz="4" w:space="0" w:color="auto"/>
              <w:bottom w:val="single" w:sz="4" w:space="0" w:color="auto"/>
              <w:right w:val="single" w:sz="4" w:space="0" w:color="auto"/>
            </w:tcBorders>
            <w:vAlign w:val="center"/>
          </w:tcPr>
          <w:p w14:paraId="00D3DCDF" w14:textId="64D5D490" w:rsidR="007B6D83" w:rsidRPr="00E42CE3" w:rsidRDefault="007B6D83" w:rsidP="00DE31A8">
            <w:pPr>
              <w:rPr>
                <w:sz w:val="16"/>
                <w:szCs w:val="16"/>
              </w:rPr>
            </w:pPr>
            <w:r w:rsidRPr="00E42CE3">
              <w:rPr>
                <w:rFonts w:ascii="Arial" w:hAnsi="Arial" w:cs="Arial"/>
                <w:color w:val="222222"/>
                <w:sz w:val="16"/>
                <w:szCs w:val="16"/>
                <w:shd w:val="clear" w:color="auto" w:fill="FFFFFF"/>
              </w:rPr>
              <w:t>Search Mode</w:t>
            </w:r>
          </w:p>
        </w:tc>
        <w:tc>
          <w:tcPr>
            <w:tcW w:w="5400" w:type="dxa"/>
            <w:tcBorders>
              <w:top w:val="single" w:sz="6" w:space="0" w:color="auto"/>
              <w:left w:val="single" w:sz="4" w:space="0" w:color="auto"/>
              <w:bottom w:val="single" w:sz="4" w:space="0" w:color="auto"/>
              <w:right w:val="single" w:sz="6" w:space="0" w:color="auto"/>
            </w:tcBorders>
            <w:vAlign w:val="center"/>
          </w:tcPr>
          <w:p w14:paraId="5ACCF56F" w14:textId="7A48803C" w:rsidR="007B6D83" w:rsidRPr="00421BB2" w:rsidRDefault="007B6D83" w:rsidP="00DE31A8">
            <w:pPr>
              <w:rPr>
                <w:sz w:val="18"/>
                <w:szCs w:val="18"/>
              </w:rPr>
            </w:pPr>
            <w:r w:rsidRPr="00421BB2">
              <w:rPr>
                <w:rFonts w:ascii="Arial" w:hAnsi="Arial" w:cs="Arial"/>
                <w:color w:val="222222"/>
                <w:sz w:val="18"/>
                <w:szCs w:val="18"/>
                <w:shd w:val="clear" w:color="auto" w:fill="FFFFFF"/>
              </w:rPr>
              <w:t>Date &amp; Time (Calendar) / Event log list / Text search</w:t>
            </w:r>
          </w:p>
        </w:tc>
        <w:tc>
          <w:tcPr>
            <w:tcW w:w="360" w:type="dxa"/>
            <w:vMerge/>
            <w:tcBorders>
              <w:left w:val="single" w:sz="6" w:space="0" w:color="auto"/>
              <w:right w:val="single" w:sz="6" w:space="0" w:color="auto"/>
            </w:tcBorders>
          </w:tcPr>
          <w:p w14:paraId="03F08A6C"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3DFB1592"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64774EB0"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5012AF2C"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77D700C6"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0E45AB50"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21C9C773" w14:textId="77777777" w:rsidR="007B6D83" w:rsidRPr="0056125D" w:rsidRDefault="007B6D83" w:rsidP="00DE31A8">
            <w:pPr>
              <w:suppressAutoHyphens/>
            </w:pPr>
          </w:p>
        </w:tc>
      </w:tr>
      <w:tr w:rsidR="007B6D83" w:rsidRPr="0056125D" w14:paraId="27858F01" w14:textId="77777777" w:rsidTr="00DE31A8">
        <w:trPr>
          <w:cantSplit/>
          <w:trHeight w:val="300"/>
        </w:trPr>
        <w:tc>
          <w:tcPr>
            <w:tcW w:w="450" w:type="dxa"/>
            <w:vMerge/>
            <w:tcBorders>
              <w:left w:val="double" w:sz="6" w:space="0" w:color="auto"/>
              <w:right w:val="single" w:sz="6" w:space="0" w:color="auto"/>
            </w:tcBorders>
          </w:tcPr>
          <w:p w14:paraId="0BB5D317"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596FC0EB"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2F48CD9D" w14:textId="77777777" w:rsidR="007B6D83" w:rsidRPr="00E42CE3" w:rsidRDefault="007B6D83" w:rsidP="00DE31A8">
            <w:pPr>
              <w:jc w:val="cente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1704DC80" w14:textId="4A6C7B87" w:rsidR="007B6D83" w:rsidRPr="00E42CE3" w:rsidRDefault="007B6D83" w:rsidP="00DE31A8">
            <w:pPr>
              <w:rPr>
                <w:sz w:val="16"/>
                <w:szCs w:val="16"/>
              </w:rPr>
            </w:pPr>
            <w:r w:rsidRPr="00E42CE3">
              <w:rPr>
                <w:rFonts w:ascii="Arial" w:hAnsi="Arial" w:cs="Arial"/>
                <w:color w:val="222222"/>
                <w:sz w:val="16"/>
                <w:szCs w:val="16"/>
                <w:shd w:val="clear" w:color="auto" w:fill="FFFFFF"/>
              </w:rPr>
              <w:t>Playback Function</w:t>
            </w:r>
          </w:p>
        </w:tc>
        <w:tc>
          <w:tcPr>
            <w:tcW w:w="5400" w:type="dxa"/>
            <w:tcBorders>
              <w:top w:val="single" w:sz="4" w:space="0" w:color="auto"/>
              <w:left w:val="single" w:sz="4" w:space="0" w:color="auto"/>
              <w:bottom w:val="single" w:sz="6" w:space="0" w:color="auto"/>
              <w:right w:val="single" w:sz="6" w:space="0" w:color="auto"/>
            </w:tcBorders>
            <w:vAlign w:val="center"/>
          </w:tcPr>
          <w:p w14:paraId="308BD386" w14:textId="3ECBBC17" w:rsidR="007B6D83" w:rsidRPr="00421BB2" w:rsidRDefault="007B6D83" w:rsidP="00DE31A8">
            <w:pPr>
              <w:rPr>
                <w:sz w:val="18"/>
                <w:szCs w:val="18"/>
              </w:rPr>
            </w:pPr>
            <w:r w:rsidRPr="00421BB2">
              <w:rPr>
                <w:rFonts w:ascii="Arial" w:hAnsi="Arial" w:cs="Arial"/>
                <w:color w:val="222222"/>
                <w:sz w:val="18"/>
                <w:szCs w:val="18"/>
                <w:shd w:val="clear" w:color="auto" w:fill="FFFFFF"/>
              </w:rPr>
              <w:t>32Mbps (16CH simultaneously)</w:t>
            </w:r>
          </w:p>
        </w:tc>
        <w:tc>
          <w:tcPr>
            <w:tcW w:w="360" w:type="dxa"/>
            <w:vMerge/>
            <w:tcBorders>
              <w:left w:val="single" w:sz="6" w:space="0" w:color="auto"/>
              <w:right w:val="single" w:sz="6" w:space="0" w:color="auto"/>
            </w:tcBorders>
          </w:tcPr>
          <w:p w14:paraId="7F3E77EB"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1A8B7413"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72F0C08F"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19182EFA"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4FCEFE91"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5308E108"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6ADE060" w14:textId="77777777" w:rsidR="007B6D83" w:rsidRPr="0056125D" w:rsidRDefault="007B6D83" w:rsidP="00DE31A8">
            <w:pPr>
              <w:suppressAutoHyphens/>
            </w:pPr>
          </w:p>
        </w:tc>
      </w:tr>
      <w:tr w:rsidR="007B6D83" w:rsidRPr="0056125D" w14:paraId="6945E4B7" w14:textId="77777777" w:rsidTr="00DE31A8">
        <w:trPr>
          <w:cantSplit/>
          <w:trHeight w:val="120"/>
        </w:trPr>
        <w:tc>
          <w:tcPr>
            <w:tcW w:w="450" w:type="dxa"/>
            <w:vMerge/>
            <w:tcBorders>
              <w:left w:val="double" w:sz="6" w:space="0" w:color="auto"/>
              <w:right w:val="single" w:sz="6" w:space="0" w:color="auto"/>
            </w:tcBorders>
          </w:tcPr>
          <w:p w14:paraId="0BD1B4D4"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0712F346"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21BE77B1" w14:textId="77777777" w:rsidR="007B6D83" w:rsidRPr="00E42CE3" w:rsidRDefault="007B6D83" w:rsidP="00DE31A8">
            <w:pPr>
              <w:rPr>
                <w:rFonts w:ascii="Arial" w:hAnsi="Arial" w:cs="Arial"/>
                <w:color w:val="222222"/>
                <w:sz w:val="16"/>
                <w:szCs w:val="16"/>
                <w:shd w:val="clear" w:color="auto" w:fill="FFFFFF"/>
              </w:rPr>
            </w:pPr>
          </w:p>
          <w:p w14:paraId="23028CFB" w14:textId="77777777" w:rsidR="007B6D83" w:rsidRPr="00E42CE3" w:rsidRDefault="007B6D83" w:rsidP="00DE31A8">
            <w:pPr>
              <w:rPr>
                <w:rFonts w:ascii="Arial" w:hAnsi="Arial" w:cs="Arial"/>
                <w:color w:val="222222"/>
                <w:sz w:val="16"/>
                <w:szCs w:val="16"/>
                <w:shd w:val="clear" w:color="auto" w:fill="FFFFFF"/>
              </w:rPr>
            </w:pPr>
          </w:p>
          <w:p w14:paraId="33E73E32" w14:textId="77777777" w:rsidR="007B6D83" w:rsidRPr="00E42CE3" w:rsidRDefault="007B6D83" w:rsidP="00DE31A8">
            <w:pPr>
              <w:rPr>
                <w:rFonts w:ascii="Arial" w:hAnsi="Arial" w:cs="Arial"/>
                <w:color w:val="222222"/>
                <w:sz w:val="16"/>
                <w:szCs w:val="16"/>
                <w:shd w:val="clear" w:color="auto" w:fill="FFFFFF"/>
              </w:rPr>
            </w:pPr>
          </w:p>
          <w:p w14:paraId="4949C2CE" w14:textId="77777777" w:rsidR="007B6D83" w:rsidRPr="00E42CE3" w:rsidRDefault="007B6D83" w:rsidP="00DE31A8">
            <w:pPr>
              <w:rPr>
                <w:rFonts w:ascii="Arial" w:hAnsi="Arial" w:cs="Arial"/>
                <w:color w:val="222222"/>
                <w:sz w:val="16"/>
                <w:szCs w:val="16"/>
                <w:shd w:val="clear" w:color="auto" w:fill="FFFFFF"/>
              </w:rPr>
            </w:pPr>
          </w:p>
          <w:p w14:paraId="7D0B7820" w14:textId="7E2200A8" w:rsidR="007B6D83" w:rsidRPr="00E42CE3" w:rsidRDefault="007B6D83" w:rsidP="00DE31A8">
            <w:pPr>
              <w:rPr>
                <w:sz w:val="16"/>
                <w:szCs w:val="16"/>
              </w:rPr>
            </w:pPr>
            <w:r w:rsidRPr="00E42CE3">
              <w:rPr>
                <w:rFonts w:ascii="Arial" w:hAnsi="Arial" w:cs="Arial"/>
                <w:color w:val="222222"/>
                <w:sz w:val="16"/>
                <w:szCs w:val="16"/>
                <w:shd w:val="clear" w:color="auto" w:fill="FFFFFF"/>
              </w:rPr>
              <w:t>Network</w:t>
            </w:r>
          </w:p>
        </w:tc>
        <w:tc>
          <w:tcPr>
            <w:tcW w:w="2160" w:type="dxa"/>
            <w:tcBorders>
              <w:top w:val="single" w:sz="6" w:space="0" w:color="auto"/>
              <w:left w:val="single" w:sz="4" w:space="0" w:color="auto"/>
              <w:bottom w:val="single" w:sz="4" w:space="0" w:color="auto"/>
              <w:right w:val="single" w:sz="4" w:space="0" w:color="auto"/>
            </w:tcBorders>
            <w:vAlign w:val="center"/>
          </w:tcPr>
          <w:p w14:paraId="3C0C7091" w14:textId="30716ED4" w:rsidR="007B6D83" w:rsidRPr="00E42CE3" w:rsidRDefault="007B6D83" w:rsidP="00DE31A8">
            <w:pPr>
              <w:rPr>
                <w:sz w:val="16"/>
                <w:szCs w:val="16"/>
              </w:rPr>
            </w:pPr>
            <w:r w:rsidRPr="00E42CE3">
              <w:rPr>
                <w:rFonts w:ascii="Arial" w:hAnsi="Arial" w:cs="Arial"/>
                <w:color w:val="222222"/>
                <w:sz w:val="16"/>
                <w:szCs w:val="16"/>
                <w:shd w:val="clear" w:color="auto" w:fill="FFFFFF"/>
              </w:rPr>
              <w:t>Interface</w:t>
            </w:r>
          </w:p>
        </w:tc>
        <w:tc>
          <w:tcPr>
            <w:tcW w:w="5400" w:type="dxa"/>
            <w:tcBorders>
              <w:top w:val="single" w:sz="6" w:space="0" w:color="auto"/>
              <w:left w:val="single" w:sz="4" w:space="0" w:color="auto"/>
              <w:bottom w:val="single" w:sz="4" w:space="0" w:color="auto"/>
              <w:right w:val="single" w:sz="6" w:space="0" w:color="auto"/>
            </w:tcBorders>
            <w:vAlign w:val="center"/>
          </w:tcPr>
          <w:p w14:paraId="444737C7" w14:textId="0AB58C17" w:rsidR="007B6D83" w:rsidRPr="00D60A23" w:rsidRDefault="007B6D83" w:rsidP="00DE31A8">
            <w:pPr>
              <w:rPr>
                <w:sz w:val="16"/>
                <w:szCs w:val="16"/>
              </w:rPr>
            </w:pPr>
            <w:r w:rsidRPr="00D60A23">
              <w:rPr>
                <w:rFonts w:ascii="Arial" w:hAnsi="Arial" w:cs="Arial"/>
                <w:color w:val="222222"/>
                <w:sz w:val="16"/>
                <w:szCs w:val="16"/>
                <w:shd w:val="clear" w:color="auto" w:fill="FFFFFF"/>
              </w:rPr>
              <w:t>RJ-45, Gigabit ethernet x 2</w:t>
            </w:r>
          </w:p>
        </w:tc>
        <w:tc>
          <w:tcPr>
            <w:tcW w:w="360" w:type="dxa"/>
            <w:vMerge/>
            <w:tcBorders>
              <w:left w:val="single" w:sz="6" w:space="0" w:color="auto"/>
              <w:right w:val="single" w:sz="6" w:space="0" w:color="auto"/>
            </w:tcBorders>
          </w:tcPr>
          <w:p w14:paraId="7B33A39B"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07187B1B"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51376FC8"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56C8359B"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59BD4F01"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4E8CAF15"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06258AAE" w14:textId="77777777" w:rsidR="007B6D83" w:rsidRPr="0056125D" w:rsidRDefault="007B6D83" w:rsidP="00DE31A8">
            <w:pPr>
              <w:suppressAutoHyphens/>
            </w:pPr>
          </w:p>
        </w:tc>
      </w:tr>
      <w:tr w:rsidR="007B6D83" w:rsidRPr="0056125D" w14:paraId="632669E1" w14:textId="77777777" w:rsidTr="00DE31A8">
        <w:trPr>
          <w:cantSplit/>
          <w:trHeight w:val="150"/>
        </w:trPr>
        <w:tc>
          <w:tcPr>
            <w:tcW w:w="450" w:type="dxa"/>
            <w:vMerge/>
            <w:tcBorders>
              <w:left w:val="double" w:sz="6" w:space="0" w:color="auto"/>
              <w:right w:val="single" w:sz="6" w:space="0" w:color="auto"/>
            </w:tcBorders>
          </w:tcPr>
          <w:p w14:paraId="0FCBFADA"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1F6347FA"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top w:val="single" w:sz="6" w:space="0" w:color="auto"/>
              <w:left w:val="single" w:sz="6" w:space="0" w:color="auto"/>
              <w:right w:val="single" w:sz="4" w:space="0" w:color="auto"/>
            </w:tcBorders>
          </w:tcPr>
          <w:p w14:paraId="3ECCFFF0" w14:textId="77777777" w:rsidR="007B6D83" w:rsidRPr="00E42CE3" w:rsidRDefault="007B6D83" w:rsidP="00DE31A8">
            <w:pP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598363EA" w14:textId="71CC165C" w:rsidR="007B6D83" w:rsidRPr="00E42CE3" w:rsidRDefault="007B6D83" w:rsidP="00DE31A8">
            <w:pPr>
              <w:rPr>
                <w:sz w:val="16"/>
                <w:szCs w:val="16"/>
              </w:rPr>
            </w:pPr>
            <w:r w:rsidRPr="00E42CE3">
              <w:rPr>
                <w:rFonts w:ascii="Arial" w:hAnsi="Arial" w:cs="Arial"/>
                <w:color w:val="222222"/>
                <w:sz w:val="16"/>
                <w:szCs w:val="16"/>
                <w:shd w:val="clear" w:color="auto" w:fill="FFFFFF"/>
              </w:rPr>
              <w:t>Protocol Support</w:t>
            </w:r>
          </w:p>
        </w:tc>
        <w:tc>
          <w:tcPr>
            <w:tcW w:w="5400" w:type="dxa"/>
            <w:tcBorders>
              <w:top w:val="single" w:sz="4" w:space="0" w:color="auto"/>
              <w:left w:val="single" w:sz="4" w:space="0" w:color="auto"/>
              <w:bottom w:val="single" w:sz="4" w:space="0" w:color="auto"/>
              <w:right w:val="single" w:sz="6" w:space="0" w:color="auto"/>
            </w:tcBorders>
            <w:vAlign w:val="center"/>
          </w:tcPr>
          <w:p w14:paraId="209CFE06" w14:textId="3D82B69E" w:rsidR="007B6D83" w:rsidRPr="00D60A23" w:rsidRDefault="007B6D83" w:rsidP="00DE31A8">
            <w:pPr>
              <w:rPr>
                <w:sz w:val="16"/>
                <w:szCs w:val="16"/>
              </w:rPr>
            </w:pPr>
            <w:r w:rsidRPr="00D60A23">
              <w:rPr>
                <w:rFonts w:ascii="Arial" w:hAnsi="Arial" w:cs="Arial"/>
                <w:color w:val="222222"/>
                <w:sz w:val="16"/>
                <w:szCs w:val="16"/>
                <w:shd w:val="clear" w:color="auto" w:fill="FFFFFF"/>
              </w:rPr>
              <w:t>TCP/IP, UDP/IP, RTP (UDP), RTP (TCP), RTSP, NTP, HTTP, DHCP (Server,Client), PPPoE, SMTP, ICMP, IGMP, ARP, DNS, DDNS, uPnP, HTTPS, SNMP,ONVIF (Profile-S), SUNAPI (Server, Client)</w:t>
            </w:r>
          </w:p>
        </w:tc>
        <w:tc>
          <w:tcPr>
            <w:tcW w:w="360" w:type="dxa"/>
            <w:vMerge/>
            <w:tcBorders>
              <w:left w:val="single" w:sz="6" w:space="0" w:color="auto"/>
              <w:right w:val="single" w:sz="6" w:space="0" w:color="auto"/>
            </w:tcBorders>
          </w:tcPr>
          <w:p w14:paraId="41C9E2E1"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79119C24"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339FF914"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1B23529A"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3524ABB9"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5ADCA083"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D06A64B" w14:textId="77777777" w:rsidR="007B6D83" w:rsidRPr="0056125D" w:rsidRDefault="007B6D83" w:rsidP="00DE31A8">
            <w:pPr>
              <w:suppressAutoHyphens/>
            </w:pPr>
          </w:p>
        </w:tc>
      </w:tr>
      <w:tr w:rsidR="007B6D83" w:rsidRPr="0056125D" w14:paraId="267C2960" w14:textId="77777777" w:rsidTr="00DE31A8">
        <w:trPr>
          <w:cantSplit/>
          <w:trHeight w:val="165"/>
        </w:trPr>
        <w:tc>
          <w:tcPr>
            <w:tcW w:w="450" w:type="dxa"/>
            <w:vMerge/>
            <w:tcBorders>
              <w:left w:val="double" w:sz="6" w:space="0" w:color="auto"/>
              <w:right w:val="single" w:sz="6" w:space="0" w:color="auto"/>
            </w:tcBorders>
          </w:tcPr>
          <w:p w14:paraId="3B655804"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39EE6F1D"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top w:val="single" w:sz="6" w:space="0" w:color="auto"/>
              <w:left w:val="single" w:sz="6" w:space="0" w:color="auto"/>
              <w:right w:val="single" w:sz="4" w:space="0" w:color="auto"/>
            </w:tcBorders>
          </w:tcPr>
          <w:p w14:paraId="0B298753" w14:textId="77777777" w:rsidR="007B6D83" w:rsidRPr="00E42CE3" w:rsidRDefault="007B6D83" w:rsidP="00DE31A8">
            <w:pP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5339422F" w14:textId="5AA49427" w:rsidR="007B6D83" w:rsidRPr="00E42CE3" w:rsidRDefault="007B6D83" w:rsidP="00DE31A8">
            <w:pPr>
              <w:rPr>
                <w:sz w:val="16"/>
                <w:szCs w:val="16"/>
              </w:rPr>
            </w:pPr>
            <w:r w:rsidRPr="00E42CE3">
              <w:rPr>
                <w:rFonts w:ascii="Arial" w:hAnsi="Arial" w:cs="Arial"/>
                <w:color w:val="222222"/>
                <w:sz w:val="16"/>
                <w:szCs w:val="16"/>
                <w:shd w:val="clear" w:color="auto" w:fill="FFFFFF"/>
              </w:rPr>
              <w:t>Transmission Bandwidth</w:t>
            </w:r>
          </w:p>
        </w:tc>
        <w:tc>
          <w:tcPr>
            <w:tcW w:w="5400" w:type="dxa"/>
            <w:tcBorders>
              <w:top w:val="single" w:sz="4" w:space="0" w:color="auto"/>
              <w:left w:val="single" w:sz="4" w:space="0" w:color="auto"/>
              <w:bottom w:val="single" w:sz="4" w:space="0" w:color="auto"/>
              <w:right w:val="single" w:sz="6" w:space="0" w:color="auto"/>
            </w:tcBorders>
            <w:vAlign w:val="center"/>
          </w:tcPr>
          <w:p w14:paraId="56ACE668" w14:textId="76D48451" w:rsidR="007B6D83" w:rsidRPr="00D60A23" w:rsidRDefault="007B6D83" w:rsidP="00DE31A8">
            <w:pPr>
              <w:rPr>
                <w:sz w:val="16"/>
                <w:szCs w:val="16"/>
              </w:rPr>
            </w:pPr>
            <w:r w:rsidRPr="00D60A23">
              <w:rPr>
                <w:rFonts w:ascii="Arial" w:hAnsi="Arial" w:cs="Arial"/>
                <w:color w:val="222222"/>
                <w:sz w:val="16"/>
                <w:szCs w:val="16"/>
                <w:shd w:val="clear" w:color="auto" w:fill="FFFFFF"/>
              </w:rPr>
              <w:t>512Mbps (iSCSI off ), 256Mbps (iSCSI on)</w:t>
            </w:r>
          </w:p>
        </w:tc>
        <w:tc>
          <w:tcPr>
            <w:tcW w:w="360" w:type="dxa"/>
            <w:vMerge/>
            <w:tcBorders>
              <w:left w:val="single" w:sz="6" w:space="0" w:color="auto"/>
              <w:right w:val="single" w:sz="6" w:space="0" w:color="auto"/>
            </w:tcBorders>
          </w:tcPr>
          <w:p w14:paraId="420FFBBF"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7A39B1AA"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1261BA73"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4A3A92A3"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44184E48"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737FFC8A"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00838EA" w14:textId="77777777" w:rsidR="007B6D83" w:rsidRPr="0056125D" w:rsidRDefault="007B6D83" w:rsidP="00DE31A8">
            <w:pPr>
              <w:suppressAutoHyphens/>
            </w:pPr>
          </w:p>
        </w:tc>
      </w:tr>
      <w:tr w:rsidR="007B6D83" w:rsidRPr="0056125D" w14:paraId="481189D8" w14:textId="77777777" w:rsidTr="00DE31A8">
        <w:trPr>
          <w:cantSplit/>
          <w:trHeight w:val="225"/>
        </w:trPr>
        <w:tc>
          <w:tcPr>
            <w:tcW w:w="450" w:type="dxa"/>
            <w:vMerge/>
            <w:tcBorders>
              <w:left w:val="double" w:sz="6" w:space="0" w:color="auto"/>
              <w:right w:val="single" w:sz="6" w:space="0" w:color="auto"/>
            </w:tcBorders>
          </w:tcPr>
          <w:p w14:paraId="0F86DFD0"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4444EC9A"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top w:val="single" w:sz="6" w:space="0" w:color="auto"/>
              <w:left w:val="single" w:sz="6" w:space="0" w:color="auto"/>
              <w:right w:val="single" w:sz="4" w:space="0" w:color="auto"/>
            </w:tcBorders>
          </w:tcPr>
          <w:p w14:paraId="2335B912" w14:textId="77777777" w:rsidR="007B6D83" w:rsidRPr="00E42CE3" w:rsidRDefault="007B6D83" w:rsidP="00DE31A8">
            <w:pP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5F09BB4F" w14:textId="51E503B2" w:rsidR="007B6D83" w:rsidRPr="00E42CE3" w:rsidRDefault="007B6D83" w:rsidP="00DE31A8">
            <w:pPr>
              <w:rPr>
                <w:sz w:val="16"/>
                <w:szCs w:val="16"/>
              </w:rPr>
            </w:pPr>
            <w:r w:rsidRPr="00E42CE3">
              <w:rPr>
                <w:rFonts w:ascii="Arial" w:hAnsi="Arial" w:cs="Arial"/>
                <w:color w:val="222222"/>
                <w:sz w:val="16"/>
                <w:szCs w:val="16"/>
                <w:shd w:val="clear" w:color="auto" w:fill="FFFFFF"/>
              </w:rPr>
              <w:t>Max. Remote Users</w:t>
            </w:r>
          </w:p>
        </w:tc>
        <w:tc>
          <w:tcPr>
            <w:tcW w:w="5400" w:type="dxa"/>
            <w:tcBorders>
              <w:top w:val="single" w:sz="4" w:space="0" w:color="auto"/>
              <w:left w:val="single" w:sz="4" w:space="0" w:color="auto"/>
              <w:bottom w:val="single" w:sz="4" w:space="0" w:color="auto"/>
              <w:right w:val="single" w:sz="6" w:space="0" w:color="auto"/>
            </w:tcBorders>
            <w:vAlign w:val="center"/>
          </w:tcPr>
          <w:p w14:paraId="1363A263" w14:textId="59CBAFA2" w:rsidR="007B6D83" w:rsidRPr="00D60A23" w:rsidRDefault="007B6D83" w:rsidP="00DE31A8">
            <w:pPr>
              <w:rPr>
                <w:sz w:val="16"/>
                <w:szCs w:val="16"/>
              </w:rPr>
            </w:pPr>
            <w:r w:rsidRPr="00D60A23">
              <w:rPr>
                <w:rFonts w:ascii="Arial" w:hAnsi="Arial" w:cs="Arial"/>
                <w:color w:val="222222"/>
                <w:sz w:val="16"/>
                <w:szCs w:val="16"/>
                <w:shd w:val="clear" w:color="auto" w:fill="FFFFFF"/>
              </w:rPr>
              <w:t>Search 3 / Live unicast 10 / Live multicast 20</w:t>
            </w:r>
          </w:p>
        </w:tc>
        <w:tc>
          <w:tcPr>
            <w:tcW w:w="360" w:type="dxa"/>
            <w:vMerge/>
            <w:tcBorders>
              <w:left w:val="single" w:sz="6" w:space="0" w:color="auto"/>
              <w:right w:val="single" w:sz="6" w:space="0" w:color="auto"/>
            </w:tcBorders>
          </w:tcPr>
          <w:p w14:paraId="70597DE3"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343F6A12"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7FD51112"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2BFCEC42"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21005840"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2546528A"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5D92FF5" w14:textId="77777777" w:rsidR="007B6D83" w:rsidRPr="0056125D" w:rsidRDefault="007B6D83" w:rsidP="00DE31A8">
            <w:pPr>
              <w:suppressAutoHyphens/>
            </w:pPr>
          </w:p>
        </w:tc>
      </w:tr>
      <w:tr w:rsidR="007B6D83" w:rsidRPr="0056125D" w14:paraId="299ADF65" w14:textId="77777777" w:rsidTr="00DE31A8">
        <w:trPr>
          <w:cantSplit/>
          <w:trHeight w:val="300"/>
        </w:trPr>
        <w:tc>
          <w:tcPr>
            <w:tcW w:w="450" w:type="dxa"/>
            <w:vMerge/>
            <w:tcBorders>
              <w:left w:val="double" w:sz="6" w:space="0" w:color="auto"/>
              <w:right w:val="single" w:sz="6" w:space="0" w:color="auto"/>
            </w:tcBorders>
          </w:tcPr>
          <w:p w14:paraId="73749837"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5B006579"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right w:val="single" w:sz="4" w:space="0" w:color="auto"/>
            </w:tcBorders>
          </w:tcPr>
          <w:p w14:paraId="3941B796" w14:textId="77777777" w:rsidR="007B6D83" w:rsidRPr="00E42CE3" w:rsidRDefault="007B6D83" w:rsidP="00DE31A8">
            <w:pP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292CCD29" w14:textId="761DD03C" w:rsidR="007B6D83" w:rsidRPr="00E42CE3" w:rsidRDefault="007B6D83" w:rsidP="00DE31A8">
            <w:pPr>
              <w:rPr>
                <w:sz w:val="16"/>
                <w:szCs w:val="16"/>
              </w:rPr>
            </w:pPr>
            <w:r w:rsidRPr="00E42CE3">
              <w:rPr>
                <w:rFonts w:ascii="Arial" w:hAnsi="Arial" w:cs="Arial"/>
                <w:color w:val="222222"/>
                <w:sz w:val="16"/>
                <w:szCs w:val="16"/>
                <w:shd w:val="clear" w:color="auto" w:fill="FFFFFF"/>
              </w:rPr>
              <w:t>Web Browser</w:t>
            </w:r>
          </w:p>
        </w:tc>
        <w:tc>
          <w:tcPr>
            <w:tcW w:w="5400" w:type="dxa"/>
            <w:tcBorders>
              <w:top w:val="single" w:sz="4" w:space="0" w:color="auto"/>
              <w:left w:val="single" w:sz="4" w:space="0" w:color="auto"/>
              <w:bottom w:val="single" w:sz="4" w:space="0" w:color="auto"/>
              <w:right w:val="single" w:sz="6" w:space="0" w:color="auto"/>
            </w:tcBorders>
            <w:vAlign w:val="center"/>
          </w:tcPr>
          <w:p w14:paraId="36C7654D" w14:textId="70CA8DB2" w:rsidR="007B6D83" w:rsidRPr="00D60A23" w:rsidRDefault="007B6D83" w:rsidP="00DE31A8">
            <w:pPr>
              <w:rPr>
                <w:sz w:val="16"/>
                <w:szCs w:val="16"/>
              </w:rPr>
            </w:pPr>
            <w:r w:rsidRPr="00D60A23">
              <w:rPr>
                <w:rFonts w:ascii="Arial" w:hAnsi="Arial" w:cs="Arial"/>
                <w:color w:val="222222"/>
                <w:sz w:val="16"/>
                <w:szCs w:val="16"/>
                <w:shd w:val="clear" w:color="auto" w:fill="FFFFFF"/>
              </w:rPr>
              <w:t>MS IE, Google Chrome, Mac Safari, Firefox</w:t>
            </w:r>
          </w:p>
        </w:tc>
        <w:tc>
          <w:tcPr>
            <w:tcW w:w="360" w:type="dxa"/>
            <w:vMerge/>
            <w:tcBorders>
              <w:left w:val="single" w:sz="6" w:space="0" w:color="auto"/>
              <w:right w:val="single" w:sz="6" w:space="0" w:color="auto"/>
            </w:tcBorders>
          </w:tcPr>
          <w:p w14:paraId="1A8618C9"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25719A62"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123C6065"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314ABE69"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1B779312"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5551D39C"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3F2FD8BF" w14:textId="77777777" w:rsidR="007B6D83" w:rsidRPr="0056125D" w:rsidRDefault="007B6D83" w:rsidP="00DE31A8">
            <w:pPr>
              <w:suppressAutoHyphens/>
            </w:pPr>
          </w:p>
        </w:tc>
      </w:tr>
      <w:tr w:rsidR="007B6D83" w:rsidRPr="0056125D" w14:paraId="591E1AB0" w14:textId="77777777" w:rsidTr="00DE31A8">
        <w:trPr>
          <w:cantSplit/>
          <w:trHeight w:val="285"/>
        </w:trPr>
        <w:tc>
          <w:tcPr>
            <w:tcW w:w="450" w:type="dxa"/>
            <w:vMerge/>
            <w:tcBorders>
              <w:left w:val="double" w:sz="6" w:space="0" w:color="auto"/>
              <w:right w:val="single" w:sz="6" w:space="0" w:color="auto"/>
            </w:tcBorders>
          </w:tcPr>
          <w:p w14:paraId="4FAD8A69"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4FA3CD43"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5A066B7D" w14:textId="77777777" w:rsidR="007B6D83" w:rsidRPr="00292DFD" w:rsidRDefault="007B6D83" w:rsidP="00DE31A8">
            <w:pPr>
              <w:rPr>
                <w:rFonts w:ascii="Arial" w:hAnsi="Arial" w:cs="Arial"/>
                <w:color w:val="222222"/>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435686AF" w14:textId="25AAE844" w:rsidR="007B6D83" w:rsidRPr="00D60A23" w:rsidRDefault="007B6D83" w:rsidP="00DE31A8">
            <w:pPr>
              <w:rPr>
                <w:sz w:val="16"/>
                <w:szCs w:val="16"/>
              </w:rPr>
            </w:pPr>
            <w:r w:rsidRPr="00D60A23">
              <w:rPr>
                <w:rFonts w:ascii="Arial" w:hAnsi="Arial" w:cs="Arial"/>
                <w:color w:val="222222"/>
                <w:sz w:val="16"/>
                <w:szCs w:val="16"/>
                <w:shd w:val="clear" w:color="auto" w:fill="FFFFFF"/>
              </w:rPr>
              <w:t>Security</w:t>
            </w:r>
          </w:p>
        </w:tc>
        <w:tc>
          <w:tcPr>
            <w:tcW w:w="5400" w:type="dxa"/>
            <w:tcBorders>
              <w:top w:val="single" w:sz="4" w:space="0" w:color="auto"/>
              <w:left w:val="single" w:sz="4" w:space="0" w:color="auto"/>
              <w:bottom w:val="single" w:sz="6" w:space="0" w:color="auto"/>
              <w:right w:val="single" w:sz="6" w:space="0" w:color="auto"/>
            </w:tcBorders>
            <w:vAlign w:val="center"/>
          </w:tcPr>
          <w:p w14:paraId="6979AD1B" w14:textId="289D4342" w:rsidR="007B6D83" w:rsidRPr="00D60A23" w:rsidRDefault="007B6D83" w:rsidP="00DE31A8">
            <w:pPr>
              <w:rPr>
                <w:sz w:val="16"/>
                <w:szCs w:val="16"/>
              </w:rPr>
            </w:pPr>
            <w:r w:rsidRPr="00D60A23">
              <w:rPr>
                <w:rFonts w:ascii="Arial" w:hAnsi="Arial" w:cs="Arial"/>
                <w:color w:val="222222"/>
                <w:sz w:val="16"/>
                <w:szCs w:val="16"/>
                <w:shd w:val="clear" w:color="auto" w:fill="FFFFFF"/>
              </w:rPr>
              <w:t>IP address filtering, User access log, 802.1x authentication, Encryption</w:t>
            </w:r>
          </w:p>
        </w:tc>
        <w:tc>
          <w:tcPr>
            <w:tcW w:w="360" w:type="dxa"/>
            <w:vMerge/>
            <w:tcBorders>
              <w:left w:val="single" w:sz="6" w:space="0" w:color="auto"/>
              <w:right w:val="single" w:sz="6" w:space="0" w:color="auto"/>
            </w:tcBorders>
          </w:tcPr>
          <w:p w14:paraId="7BF2D439"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2DC492BB"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693DEBDE"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078E9EFC"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0575DC47"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15904226"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5A4661AD" w14:textId="77777777" w:rsidR="007B6D83" w:rsidRPr="0056125D" w:rsidRDefault="007B6D83" w:rsidP="00DE31A8">
            <w:pPr>
              <w:suppressAutoHyphens/>
            </w:pPr>
          </w:p>
        </w:tc>
      </w:tr>
      <w:tr w:rsidR="007B6D83" w:rsidRPr="0056125D" w14:paraId="7E67770E" w14:textId="77777777" w:rsidTr="00DE31A8">
        <w:trPr>
          <w:cantSplit/>
          <w:trHeight w:val="1245"/>
        </w:trPr>
        <w:tc>
          <w:tcPr>
            <w:tcW w:w="450" w:type="dxa"/>
            <w:vMerge/>
            <w:tcBorders>
              <w:left w:val="double" w:sz="6" w:space="0" w:color="auto"/>
              <w:right w:val="single" w:sz="6" w:space="0" w:color="auto"/>
            </w:tcBorders>
          </w:tcPr>
          <w:p w14:paraId="44E4179A"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7D6A3C1E"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val="restart"/>
            <w:tcBorders>
              <w:top w:val="single" w:sz="6" w:space="0" w:color="auto"/>
              <w:left w:val="single" w:sz="6" w:space="0" w:color="auto"/>
              <w:right w:val="single" w:sz="4" w:space="0" w:color="auto"/>
            </w:tcBorders>
          </w:tcPr>
          <w:p w14:paraId="2A30BF13" w14:textId="77777777" w:rsidR="007B6D83" w:rsidRPr="00B104A8" w:rsidRDefault="007B6D83" w:rsidP="00DE31A8">
            <w:pPr>
              <w:jc w:val="center"/>
              <w:rPr>
                <w:rFonts w:ascii="Arial" w:hAnsi="Arial" w:cs="Arial"/>
                <w:color w:val="222222"/>
                <w:sz w:val="16"/>
                <w:szCs w:val="16"/>
                <w:shd w:val="clear" w:color="auto" w:fill="FFFFFF"/>
              </w:rPr>
            </w:pPr>
          </w:p>
          <w:p w14:paraId="14E6837C" w14:textId="54F1228C" w:rsidR="0038329D" w:rsidRDefault="00EB24A7" w:rsidP="00DE31A8">
            <w:pPr>
              <w:jc w:val="center"/>
              <w:rPr>
                <w:rFonts w:ascii="Arial" w:hAnsi="Arial" w:cs="Arial"/>
                <w:color w:val="222222"/>
                <w:sz w:val="16"/>
                <w:szCs w:val="16"/>
                <w:shd w:val="clear" w:color="auto" w:fill="FFFFFF"/>
              </w:rPr>
            </w:pPr>
            <w:r>
              <w:rPr>
                <w:rFonts w:ascii="Arial" w:hAnsi="Arial" w:cs="Arial"/>
                <w:color w:val="222222"/>
                <w:sz w:val="16"/>
                <w:szCs w:val="16"/>
                <w:shd w:val="clear" w:color="auto" w:fill="FFFFFF"/>
              </w:rPr>
              <w:t>Connection</w:t>
            </w:r>
          </w:p>
          <w:p w14:paraId="6A4EDF4C" w14:textId="77777777" w:rsidR="0038329D" w:rsidRDefault="0038329D" w:rsidP="00DE31A8">
            <w:pPr>
              <w:jc w:val="center"/>
              <w:rPr>
                <w:rFonts w:ascii="Arial" w:hAnsi="Arial" w:cs="Arial"/>
                <w:color w:val="222222"/>
                <w:sz w:val="16"/>
                <w:szCs w:val="16"/>
                <w:shd w:val="clear" w:color="auto" w:fill="FFFFFF"/>
              </w:rPr>
            </w:pPr>
          </w:p>
          <w:p w14:paraId="6ED949BD" w14:textId="77777777" w:rsidR="0038329D" w:rsidRDefault="0038329D" w:rsidP="00DE31A8">
            <w:pPr>
              <w:jc w:val="center"/>
              <w:rPr>
                <w:rFonts w:ascii="Arial" w:hAnsi="Arial" w:cs="Arial"/>
                <w:color w:val="222222"/>
                <w:sz w:val="16"/>
                <w:szCs w:val="16"/>
                <w:shd w:val="clear" w:color="auto" w:fill="FFFFFF"/>
              </w:rPr>
            </w:pPr>
          </w:p>
          <w:p w14:paraId="20EEBD6A" w14:textId="77777777" w:rsidR="0038329D" w:rsidRDefault="0038329D" w:rsidP="00DE31A8">
            <w:pPr>
              <w:jc w:val="center"/>
              <w:rPr>
                <w:rFonts w:ascii="Arial" w:hAnsi="Arial" w:cs="Arial"/>
                <w:color w:val="222222"/>
                <w:sz w:val="16"/>
                <w:szCs w:val="16"/>
                <w:shd w:val="clear" w:color="auto" w:fill="FFFFFF"/>
              </w:rPr>
            </w:pPr>
          </w:p>
          <w:p w14:paraId="6F914E8B" w14:textId="3CE4526E" w:rsidR="0038329D" w:rsidRPr="00B104A8" w:rsidRDefault="0038329D" w:rsidP="00DE31A8">
            <w:pPr>
              <w:jc w:val="center"/>
              <w:rPr>
                <w:sz w:val="16"/>
                <w:szCs w:val="16"/>
              </w:rPr>
            </w:pPr>
          </w:p>
        </w:tc>
        <w:tc>
          <w:tcPr>
            <w:tcW w:w="2160" w:type="dxa"/>
            <w:tcBorders>
              <w:top w:val="single" w:sz="6" w:space="0" w:color="auto"/>
              <w:left w:val="single" w:sz="4" w:space="0" w:color="auto"/>
              <w:bottom w:val="single" w:sz="4" w:space="0" w:color="auto"/>
              <w:right w:val="single" w:sz="4" w:space="0" w:color="auto"/>
            </w:tcBorders>
            <w:vAlign w:val="center"/>
          </w:tcPr>
          <w:p w14:paraId="347F303E" w14:textId="4B9CF2A2" w:rsidR="007B6D83" w:rsidRPr="00B104A8" w:rsidRDefault="007B6D83" w:rsidP="00DE31A8">
            <w:pPr>
              <w:rPr>
                <w:sz w:val="16"/>
                <w:szCs w:val="16"/>
              </w:rPr>
            </w:pPr>
            <w:r w:rsidRPr="00B104A8">
              <w:rPr>
                <w:rFonts w:ascii="Arial" w:hAnsi="Arial" w:cs="Arial"/>
                <w:color w:val="222222"/>
                <w:sz w:val="16"/>
                <w:szCs w:val="16"/>
                <w:shd w:val="clear" w:color="auto" w:fill="FFFFFF"/>
              </w:rPr>
              <w:t>USB</w:t>
            </w:r>
          </w:p>
        </w:tc>
        <w:tc>
          <w:tcPr>
            <w:tcW w:w="5400" w:type="dxa"/>
            <w:tcBorders>
              <w:top w:val="single" w:sz="6" w:space="0" w:color="auto"/>
              <w:left w:val="single" w:sz="4" w:space="0" w:color="auto"/>
              <w:bottom w:val="single" w:sz="4" w:space="0" w:color="auto"/>
              <w:right w:val="single" w:sz="6" w:space="0" w:color="auto"/>
            </w:tcBorders>
            <w:vAlign w:val="center"/>
          </w:tcPr>
          <w:p w14:paraId="0E6A9D35" w14:textId="5F1503CC" w:rsidR="007B6D83" w:rsidRPr="00B104A8" w:rsidRDefault="007B6D83" w:rsidP="00DE31A8">
            <w:pPr>
              <w:rPr>
                <w:sz w:val="16"/>
                <w:szCs w:val="16"/>
              </w:rPr>
            </w:pPr>
            <w:r w:rsidRPr="00B104A8">
              <w:rPr>
                <w:rFonts w:ascii="Arial" w:hAnsi="Arial" w:cs="Arial"/>
                <w:color w:val="222222"/>
                <w:sz w:val="16"/>
                <w:szCs w:val="16"/>
                <w:shd w:val="clear" w:color="auto" w:fill="FFFFFF"/>
              </w:rPr>
              <w:t>4ea (Front 2, Rear 2)</w:t>
            </w:r>
          </w:p>
        </w:tc>
        <w:tc>
          <w:tcPr>
            <w:tcW w:w="360" w:type="dxa"/>
            <w:vMerge/>
            <w:tcBorders>
              <w:left w:val="single" w:sz="6" w:space="0" w:color="auto"/>
              <w:right w:val="single" w:sz="6" w:space="0" w:color="auto"/>
            </w:tcBorders>
          </w:tcPr>
          <w:p w14:paraId="2B1DB633" w14:textId="77777777" w:rsidR="007B6D83" w:rsidRPr="0056125D" w:rsidRDefault="007B6D83" w:rsidP="00DE31A8">
            <w:pPr>
              <w:suppressAutoHyphens/>
              <w:jc w:val="center"/>
            </w:pPr>
          </w:p>
        </w:tc>
        <w:tc>
          <w:tcPr>
            <w:tcW w:w="630" w:type="dxa"/>
            <w:vMerge/>
            <w:tcBorders>
              <w:left w:val="single" w:sz="6" w:space="0" w:color="auto"/>
              <w:right w:val="single" w:sz="6" w:space="0" w:color="auto"/>
            </w:tcBorders>
          </w:tcPr>
          <w:p w14:paraId="2DE381FE" w14:textId="77777777" w:rsidR="007B6D83" w:rsidRPr="0056125D" w:rsidRDefault="007B6D83" w:rsidP="00DE31A8">
            <w:pPr>
              <w:suppressAutoHyphens/>
            </w:pPr>
          </w:p>
        </w:tc>
        <w:tc>
          <w:tcPr>
            <w:tcW w:w="630" w:type="dxa"/>
            <w:vMerge/>
            <w:tcBorders>
              <w:left w:val="single" w:sz="6" w:space="0" w:color="auto"/>
              <w:right w:val="single" w:sz="6" w:space="0" w:color="auto"/>
            </w:tcBorders>
          </w:tcPr>
          <w:p w14:paraId="0BFEC159" w14:textId="77777777" w:rsidR="007B6D83" w:rsidRPr="0056125D" w:rsidRDefault="007B6D83" w:rsidP="00DE31A8">
            <w:pPr>
              <w:suppressAutoHyphens/>
            </w:pPr>
          </w:p>
        </w:tc>
        <w:tc>
          <w:tcPr>
            <w:tcW w:w="540" w:type="dxa"/>
            <w:vMerge/>
            <w:tcBorders>
              <w:left w:val="single" w:sz="6" w:space="0" w:color="auto"/>
              <w:right w:val="single" w:sz="6" w:space="0" w:color="auto"/>
            </w:tcBorders>
          </w:tcPr>
          <w:p w14:paraId="474C1F2A" w14:textId="77777777" w:rsidR="007B6D83" w:rsidRPr="0056125D" w:rsidRDefault="007B6D83" w:rsidP="00DE31A8">
            <w:pPr>
              <w:suppressAutoHyphens/>
            </w:pPr>
          </w:p>
        </w:tc>
        <w:tc>
          <w:tcPr>
            <w:tcW w:w="720" w:type="dxa"/>
            <w:vMerge/>
            <w:tcBorders>
              <w:left w:val="single" w:sz="6" w:space="0" w:color="auto"/>
              <w:right w:val="single" w:sz="6" w:space="0" w:color="auto"/>
            </w:tcBorders>
          </w:tcPr>
          <w:p w14:paraId="4E547210" w14:textId="77777777" w:rsidR="007B6D83" w:rsidRPr="0056125D" w:rsidRDefault="007B6D83" w:rsidP="00DE31A8">
            <w:pPr>
              <w:suppressAutoHyphens/>
            </w:pPr>
          </w:p>
        </w:tc>
        <w:tc>
          <w:tcPr>
            <w:tcW w:w="1800" w:type="dxa"/>
            <w:vMerge/>
            <w:tcBorders>
              <w:left w:val="single" w:sz="6" w:space="0" w:color="auto"/>
              <w:right w:val="single" w:sz="6" w:space="0" w:color="auto"/>
            </w:tcBorders>
          </w:tcPr>
          <w:p w14:paraId="18A8A78E" w14:textId="77777777" w:rsidR="007B6D83" w:rsidRPr="0056125D" w:rsidRDefault="007B6D83" w:rsidP="00DE31A8">
            <w:pPr>
              <w:suppressAutoHyphens/>
            </w:pPr>
          </w:p>
        </w:tc>
        <w:tc>
          <w:tcPr>
            <w:tcW w:w="1098" w:type="dxa"/>
            <w:vMerge/>
            <w:tcBorders>
              <w:left w:val="single" w:sz="6" w:space="0" w:color="auto"/>
              <w:right w:val="double" w:sz="6" w:space="0" w:color="auto"/>
            </w:tcBorders>
          </w:tcPr>
          <w:p w14:paraId="1930C0F7" w14:textId="77777777" w:rsidR="007B6D83" w:rsidRPr="0056125D" w:rsidRDefault="007B6D83" w:rsidP="00DE31A8">
            <w:pPr>
              <w:suppressAutoHyphens/>
            </w:pPr>
          </w:p>
        </w:tc>
      </w:tr>
      <w:tr w:rsidR="007B6D83" w:rsidRPr="0056125D" w14:paraId="46DDD803" w14:textId="77777777" w:rsidTr="00DE31A8">
        <w:trPr>
          <w:cantSplit/>
          <w:trHeight w:val="975"/>
        </w:trPr>
        <w:tc>
          <w:tcPr>
            <w:tcW w:w="450" w:type="dxa"/>
            <w:vMerge/>
            <w:tcBorders>
              <w:left w:val="double" w:sz="6" w:space="0" w:color="auto"/>
              <w:right w:val="single" w:sz="6" w:space="0" w:color="auto"/>
            </w:tcBorders>
          </w:tcPr>
          <w:p w14:paraId="7A6010DC" w14:textId="77777777" w:rsidR="007B6D83" w:rsidRPr="0056125D" w:rsidRDefault="007B6D83" w:rsidP="00DE31A8">
            <w:pPr>
              <w:suppressAutoHyphens/>
              <w:jc w:val="center"/>
            </w:pPr>
          </w:p>
        </w:tc>
        <w:tc>
          <w:tcPr>
            <w:tcW w:w="612" w:type="dxa"/>
            <w:vMerge/>
            <w:tcBorders>
              <w:left w:val="single" w:sz="6" w:space="0" w:color="auto"/>
              <w:right w:val="single" w:sz="6" w:space="0" w:color="auto"/>
            </w:tcBorders>
          </w:tcPr>
          <w:p w14:paraId="5273B35E" w14:textId="77777777" w:rsidR="007B6D83" w:rsidRPr="0056125D" w:rsidRDefault="007B6D83" w:rsidP="00DE31A8">
            <w:pPr>
              <w:autoSpaceDE w:val="0"/>
              <w:autoSpaceDN w:val="0"/>
              <w:adjustRightInd w:val="0"/>
              <w:jc w:val="lowKashida"/>
              <w:rPr>
                <w:rFonts w:asciiTheme="majorHAnsi" w:hAnsiTheme="majorHAnsi" w:cs="Arial"/>
                <w:b/>
                <w:bCs/>
              </w:rPr>
            </w:pPr>
          </w:p>
        </w:tc>
        <w:tc>
          <w:tcPr>
            <w:tcW w:w="990" w:type="dxa"/>
            <w:gridSpan w:val="2"/>
            <w:vMerge/>
            <w:tcBorders>
              <w:left w:val="single" w:sz="6" w:space="0" w:color="auto"/>
              <w:bottom w:val="single" w:sz="6" w:space="0" w:color="auto"/>
              <w:right w:val="single" w:sz="4" w:space="0" w:color="auto"/>
            </w:tcBorders>
          </w:tcPr>
          <w:p w14:paraId="3BB50945" w14:textId="77777777" w:rsidR="007B6D83" w:rsidRPr="00B104A8" w:rsidRDefault="007B6D83" w:rsidP="00DE31A8">
            <w:pPr>
              <w:jc w:val="center"/>
              <w:rPr>
                <w:rFonts w:ascii="Arial" w:hAnsi="Arial" w:cs="Arial"/>
                <w:color w:val="222222"/>
                <w:sz w:val="16"/>
                <w:szCs w:val="16"/>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1698E5FA" w14:textId="77777777" w:rsidR="007B6D83" w:rsidRDefault="007B6D83" w:rsidP="00DE31A8">
            <w:pPr>
              <w:rPr>
                <w:rFonts w:ascii="Arial" w:hAnsi="Arial" w:cs="Arial"/>
                <w:color w:val="222222"/>
                <w:sz w:val="16"/>
                <w:szCs w:val="16"/>
                <w:shd w:val="clear" w:color="auto" w:fill="FFFFFF"/>
              </w:rPr>
            </w:pPr>
            <w:r w:rsidRPr="00B104A8">
              <w:rPr>
                <w:rFonts w:ascii="Arial" w:hAnsi="Arial" w:cs="Arial"/>
                <w:color w:val="222222"/>
                <w:sz w:val="16"/>
                <w:szCs w:val="16"/>
                <w:shd w:val="clear" w:color="auto" w:fill="FFFFFF"/>
              </w:rPr>
              <w:t>e-SATA</w:t>
            </w:r>
          </w:p>
          <w:p w14:paraId="02BB5DFF" w14:textId="77777777" w:rsidR="00FA77CF" w:rsidRDefault="00FA77CF" w:rsidP="00DE31A8">
            <w:pPr>
              <w:rPr>
                <w:rFonts w:ascii="Arial" w:hAnsi="Arial" w:cs="Arial"/>
                <w:color w:val="222222"/>
                <w:sz w:val="16"/>
                <w:szCs w:val="16"/>
                <w:shd w:val="clear" w:color="auto" w:fill="FFFFFF"/>
              </w:rPr>
            </w:pPr>
          </w:p>
          <w:p w14:paraId="6911BFA0" w14:textId="77777777" w:rsidR="00FA77CF" w:rsidRDefault="00FA77CF" w:rsidP="00DE31A8">
            <w:pPr>
              <w:rPr>
                <w:rFonts w:ascii="Arial" w:hAnsi="Arial" w:cs="Arial"/>
                <w:color w:val="222222"/>
                <w:sz w:val="16"/>
                <w:szCs w:val="16"/>
                <w:shd w:val="clear" w:color="auto" w:fill="FFFFFF"/>
              </w:rPr>
            </w:pPr>
          </w:p>
          <w:p w14:paraId="68F13B9C" w14:textId="77777777" w:rsidR="00FA77CF" w:rsidRDefault="00FA77CF" w:rsidP="00DE31A8">
            <w:pPr>
              <w:rPr>
                <w:rFonts w:ascii="Arial" w:hAnsi="Arial" w:cs="Arial"/>
                <w:color w:val="222222"/>
                <w:sz w:val="16"/>
                <w:szCs w:val="16"/>
                <w:shd w:val="clear" w:color="auto" w:fill="FFFFFF"/>
              </w:rPr>
            </w:pPr>
          </w:p>
          <w:p w14:paraId="0988C264" w14:textId="77777777" w:rsidR="00FA77CF" w:rsidRDefault="00FA77CF" w:rsidP="00DE31A8">
            <w:pPr>
              <w:rPr>
                <w:rFonts w:ascii="Arial" w:hAnsi="Arial" w:cs="Arial"/>
                <w:color w:val="222222"/>
                <w:sz w:val="16"/>
                <w:szCs w:val="16"/>
                <w:shd w:val="clear" w:color="auto" w:fill="FFFFFF"/>
              </w:rPr>
            </w:pPr>
          </w:p>
          <w:p w14:paraId="5E962D53" w14:textId="77777777" w:rsidR="00FA77CF" w:rsidRDefault="00FA77CF" w:rsidP="00DE31A8">
            <w:pPr>
              <w:rPr>
                <w:rFonts w:ascii="Arial" w:hAnsi="Arial" w:cs="Arial"/>
                <w:color w:val="222222"/>
                <w:sz w:val="16"/>
                <w:szCs w:val="16"/>
                <w:shd w:val="clear" w:color="auto" w:fill="FFFFFF"/>
              </w:rPr>
            </w:pPr>
          </w:p>
          <w:p w14:paraId="4255AF6E" w14:textId="77777777" w:rsidR="00FA77CF" w:rsidRDefault="00FA77CF" w:rsidP="00DE31A8">
            <w:pPr>
              <w:rPr>
                <w:rFonts w:ascii="Arial" w:hAnsi="Arial" w:cs="Arial"/>
                <w:color w:val="222222"/>
                <w:sz w:val="16"/>
                <w:szCs w:val="16"/>
                <w:shd w:val="clear" w:color="auto" w:fill="FFFFFF"/>
              </w:rPr>
            </w:pPr>
          </w:p>
          <w:p w14:paraId="6C37E67A" w14:textId="77777777" w:rsidR="00FA77CF" w:rsidRDefault="00FA77CF" w:rsidP="00DE31A8">
            <w:pPr>
              <w:rPr>
                <w:rFonts w:ascii="Arial" w:hAnsi="Arial" w:cs="Arial"/>
                <w:color w:val="222222"/>
                <w:sz w:val="16"/>
                <w:szCs w:val="16"/>
                <w:shd w:val="clear" w:color="auto" w:fill="FFFFFF"/>
              </w:rPr>
            </w:pPr>
          </w:p>
          <w:p w14:paraId="2B317A07" w14:textId="443F85DF" w:rsidR="00FA77CF" w:rsidRPr="00B104A8" w:rsidRDefault="00FA77CF" w:rsidP="00DE31A8">
            <w:pPr>
              <w:rPr>
                <w:sz w:val="16"/>
                <w:szCs w:val="16"/>
              </w:rPr>
            </w:pPr>
          </w:p>
        </w:tc>
        <w:tc>
          <w:tcPr>
            <w:tcW w:w="5400" w:type="dxa"/>
            <w:tcBorders>
              <w:top w:val="single" w:sz="4" w:space="0" w:color="auto"/>
              <w:left w:val="single" w:sz="4" w:space="0" w:color="auto"/>
              <w:bottom w:val="single" w:sz="6" w:space="0" w:color="auto"/>
              <w:right w:val="single" w:sz="6" w:space="0" w:color="auto"/>
            </w:tcBorders>
            <w:vAlign w:val="center"/>
          </w:tcPr>
          <w:p w14:paraId="24232FD8" w14:textId="53FF90E8" w:rsidR="007B6D83" w:rsidRPr="00B104A8" w:rsidRDefault="007B6D83" w:rsidP="00DE31A8">
            <w:pPr>
              <w:rPr>
                <w:sz w:val="16"/>
                <w:szCs w:val="16"/>
              </w:rPr>
            </w:pPr>
            <w:r w:rsidRPr="00B104A8">
              <w:rPr>
                <w:rFonts w:ascii="Arial" w:hAnsi="Arial" w:cs="Arial"/>
                <w:color w:val="222222"/>
                <w:sz w:val="16"/>
                <w:szCs w:val="16"/>
                <w:shd w:val="clear" w:color="auto" w:fill="FFFFFF"/>
              </w:rPr>
              <w:t>1 e-SATA</w:t>
            </w:r>
          </w:p>
        </w:tc>
        <w:tc>
          <w:tcPr>
            <w:tcW w:w="360" w:type="dxa"/>
            <w:vMerge/>
            <w:tcBorders>
              <w:left w:val="single" w:sz="6" w:space="0" w:color="auto"/>
              <w:bottom w:val="single" w:sz="4" w:space="0" w:color="auto"/>
              <w:right w:val="single" w:sz="6" w:space="0" w:color="auto"/>
            </w:tcBorders>
          </w:tcPr>
          <w:p w14:paraId="74EF2803" w14:textId="77777777" w:rsidR="007B6D83" w:rsidRPr="0056125D" w:rsidRDefault="007B6D83" w:rsidP="00DE31A8">
            <w:pPr>
              <w:suppressAutoHyphens/>
              <w:jc w:val="center"/>
            </w:pPr>
          </w:p>
        </w:tc>
        <w:tc>
          <w:tcPr>
            <w:tcW w:w="630" w:type="dxa"/>
            <w:vMerge/>
            <w:tcBorders>
              <w:left w:val="single" w:sz="6" w:space="0" w:color="auto"/>
              <w:bottom w:val="single" w:sz="4" w:space="0" w:color="auto"/>
              <w:right w:val="single" w:sz="6" w:space="0" w:color="auto"/>
            </w:tcBorders>
          </w:tcPr>
          <w:p w14:paraId="15DF0449" w14:textId="77777777" w:rsidR="007B6D83" w:rsidRPr="0056125D" w:rsidRDefault="007B6D83" w:rsidP="00DE31A8">
            <w:pPr>
              <w:suppressAutoHyphens/>
            </w:pPr>
          </w:p>
        </w:tc>
        <w:tc>
          <w:tcPr>
            <w:tcW w:w="630" w:type="dxa"/>
            <w:vMerge/>
            <w:tcBorders>
              <w:left w:val="single" w:sz="6" w:space="0" w:color="auto"/>
              <w:bottom w:val="single" w:sz="6" w:space="0" w:color="auto"/>
              <w:right w:val="single" w:sz="6" w:space="0" w:color="auto"/>
            </w:tcBorders>
          </w:tcPr>
          <w:p w14:paraId="27B42E7A" w14:textId="77777777" w:rsidR="007B6D83" w:rsidRPr="0056125D" w:rsidRDefault="007B6D83" w:rsidP="00DE31A8">
            <w:pPr>
              <w:suppressAutoHyphens/>
            </w:pPr>
          </w:p>
        </w:tc>
        <w:tc>
          <w:tcPr>
            <w:tcW w:w="540" w:type="dxa"/>
            <w:vMerge/>
            <w:tcBorders>
              <w:left w:val="single" w:sz="6" w:space="0" w:color="auto"/>
              <w:bottom w:val="single" w:sz="6" w:space="0" w:color="auto"/>
              <w:right w:val="single" w:sz="6" w:space="0" w:color="auto"/>
            </w:tcBorders>
          </w:tcPr>
          <w:p w14:paraId="4667BC83" w14:textId="77777777" w:rsidR="007B6D83" w:rsidRPr="0056125D" w:rsidRDefault="007B6D83" w:rsidP="00DE31A8">
            <w:pPr>
              <w:suppressAutoHyphens/>
            </w:pPr>
          </w:p>
        </w:tc>
        <w:tc>
          <w:tcPr>
            <w:tcW w:w="720" w:type="dxa"/>
            <w:vMerge/>
            <w:tcBorders>
              <w:left w:val="single" w:sz="6" w:space="0" w:color="auto"/>
              <w:bottom w:val="single" w:sz="6" w:space="0" w:color="auto"/>
              <w:right w:val="single" w:sz="6" w:space="0" w:color="auto"/>
            </w:tcBorders>
          </w:tcPr>
          <w:p w14:paraId="14B7BE4A" w14:textId="77777777" w:rsidR="007B6D83" w:rsidRPr="0056125D" w:rsidRDefault="007B6D83" w:rsidP="00DE31A8">
            <w:pPr>
              <w:suppressAutoHyphens/>
            </w:pPr>
          </w:p>
        </w:tc>
        <w:tc>
          <w:tcPr>
            <w:tcW w:w="1800" w:type="dxa"/>
            <w:vMerge/>
            <w:tcBorders>
              <w:left w:val="single" w:sz="6" w:space="0" w:color="auto"/>
              <w:bottom w:val="single" w:sz="6" w:space="0" w:color="auto"/>
              <w:right w:val="single" w:sz="6" w:space="0" w:color="auto"/>
            </w:tcBorders>
          </w:tcPr>
          <w:p w14:paraId="680BE869" w14:textId="77777777" w:rsidR="007B6D83" w:rsidRPr="0056125D" w:rsidRDefault="007B6D83" w:rsidP="00DE31A8">
            <w:pPr>
              <w:suppressAutoHyphens/>
            </w:pPr>
          </w:p>
        </w:tc>
        <w:tc>
          <w:tcPr>
            <w:tcW w:w="1098" w:type="dxa"/>
            <w:vMerge/>
            <w:tcBorders>
              <w:left w:val="single" w:sz="6" w:space="0" w:color="auto"/>
              <w:bottom w:val="single" w:sz="6" w:space="0" w:color="auto"/>
              <w:right w:val="double" w:sz="6" w:space="0" w:color="auto"/>
            </w:tcBorders>
          </w:tcPr>
          <w:p w14:paraId="2BDFE195" w14:textId="77777777" w:rsidR="007B6D83" w:rsidRPr="0056125D" w:rsidRDefault="007B6D83" w:rsidP="00DE31A8">
            <w:pPr>
              <w:suppressAutoHyphens/>
            </w:pPr>
          </w:p>
        </w:tc>
      </w:tr>
      <w:tr w:rsidR="00266734" w:rsidRPr="0056125D" w14:paraId="0BF70E2C" w14:textId="77777777" w:rsidTr="00DE31A8">
        <w:trPr>
          <w:cantSplit/>
          <w:trHeight w:val="435"/>
        </w:trPr>
        <w:tc>
          <w:tcPr>
            <w:tcW w:w="450" w:type="dxa"/>
            <w:vMerge w:val="restart"/>
            <w:tcBorders>
              <w:left w:val="double" w:sz="6" w:space="0" w:color="auto"/>
              <w:right w:val="single" w:sz="6" w:space="0" w:color="auto"/>
            </w:tcBorders>
          </w:tcPr>
          <w:p w14:paraId="57E45CD7" w14:textId="77777777" w:rsidR="00266734" w:rsidRDefault="00266734" w:rsidP="00DE31A8">
            <w:pPr>
              <w:suppressAutoHyphens/>
              <w:jc w:val="center"/>
            </w:pPr>
          </w:p>
          <w:p w14:paraId="6ECA8044" w14:textId="77777777" w:rsidR="009A2446" w:rsidRDefault="009A2446" w:rsidP="00DE31A8">
            <w:pPr>
              <w:suppressAutoHyphens/>
              <w:jc w:val="center"/>
            </w:pPr>
          </w:p>
          <w:p w14:paraId="69A79A93" w14:textId="77777777" w:rsidR="009A2446" w:rsidRDefault="009A2446" w:rsidP="00DE31A8">
            <w:pPr>
              <w:suppressAutoHyphens/>
              <w:jc w:val="center"/>
            </w:pPr>
          </w:p>
          <w:p w14:paraId="5DE1EC91" w14:textId="77777777" w:rsidR="009A2446" w:rsidRDefault="009A2446" w:rsidP="00DE31A8">
            <w:pPr>
              <w:suppressAutoHyphens/>
              <w:jc w:val="center"/>
            </w:pPr>
          </w:p>
          <w:p w14:paraId="3F3D577C" w14:textId="77777777" w:rsidR="009A2446" w:rsidRDefault="009A2446" w:rsidP="00DE31A8">
            <w:pPr>
              <w:suppressAutoHyphens/>
              <w:jc w:val="center"/>
            </w:pPr>
          </w:p>
          <w:p w14:paraId="2F51FD99" w14:textId="77777777" w:rsidR="009A2446" w:rsidRDefault="009A2446" w:rsidP="00DE31A8">
            <w:pPr>
              <w:suppressAutoHyphens/>
              <w:jc w:val="center"/>
            </w:pPr>
          </w:p>
          <w:p w14:paraId="777AB058" w14:textId="77777777" w:rsidR="009A2446" w:rsidRDefault="009A2446" w:rsidP="00DE31A8">
            <w:pPr>
              <w:suppressAutoHyphens/>
              <w:jc w:val="center"/>
            </w:pPr>
          </w:p>
          <w:p w14:paraId="38CC1109" w14:textId="77777777" w:rsidR="009A2446" w:rsidRDefault="009A2446" w:rsidP="00DE31A8">
            <w:pPr>
              <w:suppressAutoHyphens/>
              <w:jc w:val="center"/>
            </w:pPr>
          </w:p>
          <w:p w14:paraId="624F3E2F" w14:textId="07B663DC" w:rsidR="009A2446" w:rsidRPr="0056125D" w:rsidRDefault="009A2446" w:rsidP="00DE31A8">
            <w:pPr>
              <w:suppressAutoHyphens/>
              <w:jc w:val="center"/>
            </w:pPr>
            <w:r>
              <w:t>2</w:t>
            </w:r>
          </w:p>
        </w:tc>
        <w:tc>
          <w:tcPr>
            <w:tcW w:w="1602" w:type="dxa"/>
            <w:gridSpan w:val="3"/>
            <w:vMerge w:val="restart"/>
            <w:tcBorders>
              <w:left w:val="single" w:sz="6" w:space="0" w:color="auto"/>
              <w:right w:val="single" w:sz="4" w:space="0" w:color="auto"/>
            </w:tcBorders>
          </w:tcPr>
          <w:p w14:paraId="77AEDD47" w14:textId="77777777" w:rsidR="00266734" w:rsidRDefault="00266734" w:rsidP="00DE31A8"/>
          <w:p w14:paraId="0A6BE49B" w14:textId="77777777" w:rsidR="00266734" w:rsidRDefault="00266734" w:rsidP="00DE31A8"/>
          <w:p w14:paraId="39B7915A" w14:textId="77777777" w:rsidR="00266734" w:rsidRDefault="00266734" w:rsidP="00DE31A8">
            <w:r>
              <w:t xml:space="preserve">      </w:t>
            </w:r>
          </w:p>
          <w:p w14:paraId="5ED8DC27" w14:textId="77777777" w:rsidR="00266734" w:rsidRDefault="00266734" w:rsidP="00DE31A8"/>
          <w:p w14:paraId="4082A965" w14:textId="77777777" w:rsidR="00266734" w:rsidRDefault="00266734" w:rsidP="00DE31A8"/>
          <w:p w14:paraId="6FA970BD" w14:textId="77777777" w:rsidR="00266734" w:rsidRDefault="00266734" w:rsidP="00DE31A8"/>
          <w:p w14:paraId="5256F5D3" w14:textId="77777777" w:rsidR="00266734" w:rsidRDefault="00266734" w:rsidP="00DE31A8"/>
          <w:p w14:paraId="6D218088" w14:textId="77777777" w:rsidR="00266734" w:rsidRDefault="00266734" w:rsidP="00DE31A8"/>
          <w:p w14:paraId="394CDC4A" w14:textId="77777777" w:rsidR="00266734" w:rsidRDefault="00266734" w:rsidP="00DE31A8"/>
          <w:p w14:paraId="596A573B" w14:textId="54ABD886" w:rsidR="00266734" w:rsidRPr="0056125D" w:rsidRDefault="00266734" w:rsidP="00DE31A8">
            <w:r>
              <w:t xml:space="preserve">      Camera</w:t>
            </w:r>
          </w:p>
        </w:tc>
        <w:tc>
          <w:tcPr>
            <w:tcW w:w="2160" w:type="dxa"/>
            <w:tcBorders>
              <w:top w:val="single" w:sz="6" w:space="0" w:color="auto"/>
              <w:left w:val="single" w:sz="4" w:space="0" w:color="auto"/>
              <w:bottom w:val="single" w:sz="4" w:space="0" w:color="auto"/>
              <w:right w:val="single" w:sz="4" w:space="0" w:color="auto"/>
            </w:tcBorders>
            <w:vAlign w:val="center"/>
          </w:tcPr>
          <w:p w14:paraId="5FA1453A" w14:textId="70E692EC" w:rsidR="00266734" w:rsidRPr="008F636D" w:rsidRDefault="00266734" w:rsidP="00DE31A8">
            <w:pPr>
              <w:rPr>
                <w:sz w:val="22"/>
                <w:szCs w:val="22"/>
              </w:rPr>
            </w:pPr>
            <w:r w:rsidRPr="008F636D">
              <w:rPr>
                <w:rFonts w:ascii="Arial" w:hAnsi="Arial" w:cs="Arial"/>
                <w:color w:val="222222"/>
                <w:sz w:val="22"/>
                <w:szCs w:val="22"/>
                <w:shd w:val="clear" w:color="auto" w:fill="FFFFFF"/>
              </w:rPr>
              <w:t>resolution</w:t>
            </w:r>
          </w:p>
        </w:tc>
        <w:tc>
          <w:tcPr>
            <w:tcW w:w="5400" w:type="dxa"/>
            <w:tcBorders>
              <w:top w:val="single" w:sz="6" w:space="0" w:color="auto"/>
              <w:left w:val="single" w:sz="4" w:space="0" w:color="auto"/>
              <w:bottom w:val="single" w:sz="4" w:space="0" w:color="auto"/>
              <w:right w:val="single" w:sz="6" w:space="0" w:color="auto"/>
            </w:tcBorders>
            <w:vAlign w:val="center"/>
          </w:tcPr>
          <w:p w14:paraId="48E9B742" w14:textId="589F5235" w:rsidR="00266734" w:rsidRPr="008F636D" w:rsidRDefault="00266734" w:rsidP="00DE31A8">
            <w:pPr>
              <w:rPr>
                <w:sz w:val="22"/>
                <w:szCs w:val="22"/>
              </w:rPr>
            </w:pPr>
            <w:r w:rsidRPr="008F636D">
              <w:rPr>
                <w:rFonts w:ascii="Arial" w:hAnsi="Arial" w:cs="Arial"/>
                <w:color w:val="222222"/>
                <w:sz w:val="22"/>
                <w:szCs w:val="22"/>
                <w:shd w:val="clear" w:color="auto" w:fill="FFFFFF"/>
              </w:rPr>
              <w:t>5M</w:t>
            </w:r>
          </w:p>
        </w:tc>
        <w:tc>
          <w:tcPr>
            <w:tcW w:w="360" w:type="dxa"/>
            <w:vMerge w:val="restart"/>
            <w:tcBorders>
              <w:top w:val="single" w:sz="4" w:space="0" w:color="auto"/>
              <w:left w:val="single" w:sz="6" w:space="0" w:color="auto"/>
              <w:right w:val="single" w:sz="6" w:space="0" w:color="auto"/>
            </w:tcBorders>
          </w:tcPr>
          <w:p w14:paraId="49283C1D" w14:textId="77777777" w:rsidR="00266734" w:rsidRPr="0056125D" w:rsidRDefault="00266734"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2796F5E9" w14:textId="77777777" w:rsidR="00266734" w:rsidRPr="0056125D" w:rsidRDefault="00266734" w:rsidP="00DE31A8">
            <w:pPr>
              <w:suppressAutoHyphens/>
            </w:pPr>
          </w:p>
        </w:tc>
        <w:tc>
          <w:tcPr>
            <w:tcW w:w="630" w:type="dxa"/>
            <w:vMerge w:val="restart"/>
            <w:tcBorders>
              <w:top w:val="single" w:sz="6" w:space="0" w:color="auto"/>
              <w:left w:val="single" w:sz="6" w:space="0" w:color="auto"/>
              <w:right w:val="single" w:sz="6" w:space="0" w:color="auto"/>
            </w:tcBorders>
          </w:tcPr>
          <w:p w14:paraId="2971A1A1" w14:textId="77777777" w:rsidR="00266734" w:rsidRDefault="00266734" w:rsidP="00DE31A8">
            <w:pPr>
              <w:suppressAutoHyphens/>
            </w:pPr>
          </w:p>
          <w:p w14:paraId="0752540A" w14:textId="77777777" w:rsidR="00172427" w:rsidRDefault="00172427" w:rsidP="00DE31A8">
            <w:pPr>
              <w:suppressAutoHyphens/>
            </w:pPr>
          </w:p>
          <w:p w14:paraId="7C6EC019" w14:textId="77777777" w:rsidR="00172427" w:rsidRDefault="00172427" w:rsidP="00DE31A8">
            <w:pPr>
              <w:suppressAutoHyphens/>
            </w:pPr>
          </w:p>
          <w:p w14:paraId="3FCC6F53" w14:textId="77777777" w:rsidR="00172427" w:rsidRDefault="00172427" w:rsidP="00DE31A8">
            <w:pPr>
              <w:suppressAutoHyphens/>
            </w:pPr>
          </w:p>
          <w:p w14:paraId="20D7A0E4" w14:textId="77777777" w:rsidR="00172427" w:rsidRDefault="00172427" w:rsidP="00DE31A8">
            <w:pPr>
              <w:suppressAutoHyphens/>
            </w:pPr>
          </w:p>
          <w:p w14:paraId="0B440739" w14:textId="77777777" w:rsidR="00172427" w:rsidRDefault="00172427" w:rsidP="00DE31A8">
            <w:pPr>
              <w:suppressAutoHyphens/>
            </w:pPr>
          </w:p>
          <w:p w14:paraId="4BD5D89E" w14:textId="77777777" w:rsidR="00172427" w:rsidRDefault="00172427" w:rsidP="00DE31A8">
            <w:pPr>
              <w:suppressAutoHyphens/>
            </w:pPr>
          </w:p>
          <w:p w14:paraId="65E4071A" w14:textId="77777777" w:rsidR="00172427" w:rsidRDefault="00172427" w:rsidP="00DE31A8">
            <w:pPr>
              <w:suppressAutoHyphens/>
            </w:pPr>
          </w:p>
          <w:p w14:paraId="7E77BEF3" w14:textId="77777777" w:rsidR="009B082E" w:rsidRDefault="009B082E" w:rsidP="00DE31A8">
            <w:pPr>
              <w:suppressAutoHyphens/>
            </w:pPr>
          </w:p>
          <w:p w14:paraId="52E57739" w14:textId="77777777" w:rsidR="009B082E" w:rsidRDefault="009B082E" w:rsidP="00DE31A8">
            <w:pPr>
              <w:suppressAutoHyphens/>
            </w:pPr>
          </w:p>
          <w:p w14:paraId="481BA4CA" w14:textId="77777777" w:rsidR="009B082E" w:rsidRDefault="009B082E" w:rsidP="00DE31A8">
            <w:pPr>
              <w:suppressAutoHyphens/>
            </w:pPr>
          </w:p>
          <w:p w14:paraId="77F16B40" w14:textId="77777777" w:rsidR="00172427" w:rsidRDefault="00172427" w:rsidP="00DE31A8">
            <w:pPr>
              <w:suppressAutoHyphens/>
            </w:pPr>
          </w:p>
          <w:p w14:paraId="6564A929" w14:textId="03AC6B4B" w:rsidR="00172427" w:rsidRPr="0056125D" w:rsidRDefault="00172427" w:rsidP="00DE31A8">
            <w:pPr>
              <w:suppressAutoHyphens/>
            </w:pPr>
            <w:r>
              <w:t>40 unit</w:t>
            </w:r>
          </w:p>
        </w:tc>
        <w:tc>
          <w:tcPr>
            <w:tcW w:w="540" w:type="dxa"/>
            <w:vMerge w:val="restart"/>
            <w:tcBorders>
              <w:top w:val="single" w:sz="6" w:space="0" w:color="auto"/>
              <w:left w:val="single" w:sz="6" w:space="0" w:color="auto"/>
              <w:right w:val="single" w:sz="6" w:space="0" w:color="auto"/>
            </w:tcBorders>
          </w:tcPr>
          <w:p w14:paraId="61BA689A" w14:textId="77777777" w:rsidR="00266734" w:rsidRPr="0056125D" w:rsidRDefault="00266734" w:rsidP="00DE31A8">
            <w:pPr>
              <w:suppressAutoHyphens/>
            </w:pPr>
          </w:p>
        </w:tc>
        <w:tc>
          <w:tcPr>
            <w:tcW w:w="720" w:type="dxa"/>
            <w:vMerge w:val="restart"/>
            <w:tcBorders>
              <w:top w:val="single" w:sz="6" w:space="0" w:color="auto"/>
              <w:left w:val="single" w:sz="6" w:space="0" w:color="auto"/>
              <w:right w:val="single" w:sz="6" w:space="0" w:color="auto"/>
            </w:tcBorders>
          </w:tcPr>
          <w:p w14:paraId="474BCC90" w14:textId="77777777" w:rsidR="00266734" w:rsidRPr="0056125D" w:rsidRDefault="00266734" w:rsidP="00DE31A8">
            <w:pPr>
              <w:suppressAutoHyphens/>
            </w:pPr>
          </w:p>
        </w:tc>
        <w:tc>
          <w:tcPr>
            <w:tcW w:w="1800" w:type="dxa"/>
            <w:vMerge w:val="restart"/>
            <w:tcBorders>
              <w:top w:val="single" w:sz="6" w:space="0" w:color="auto"/>
              <w:left w:val="single" w:sz="6" w:space="0" w:color="auto"/>
              <w:right w:val="single" w:sz="6" w:space="0" w:color="auto"/>
            </w:tcBorders>
          </w:tcPr>
          <w:p w14:paraId="41F38A60" w14:textId="77777777" w:rsidR="00266734" w:rsidRPr="0056125D" w:rsidRDefault="00266734" w:rsidP="00DE31A8">
            <w:pPr>
              <w:suppressAutoHyphens/>
            </w:pPr>
          </w:p>
        </w:tc>
        <w:tc>
          <w:tcPr>
            <w:tcW w:w="1098" w:type="dxa"/>
            <w:vMerge w:val="restart"/>
            <w:tcBorders>
              <w:top w:val="single" w:sz="6" w:space="0" w:color="auto"/>
              <w:left w:val="single" w:sz="6" w:space="0" w:color="auto"/>
              <w:right w:val="double" w:sz="6" w:space="0" w:color="auto"/>
            </w:tcBorders>
          </w:tcPr>
          <w:p w14:paraId="37106B74" w14:textId="77777777" w:rsidR="00266734" w:rsidRPr="0056125D" w:rsidRDefault="00266734" w:rsidP="00DE31A8">
            <w:pPr>
              <w:suppressAutoHyphens/>
            </w:pPr>
          </w:p>
        </w:tc>
      </w:tr>
      <w:tr w:rsidR="00266734" w:rsidRPr="0056125D" w14:paraId="3FE03BD8" w14:textId="77777777" w:rsidTr="00DE31A8">
        <w:trPr>
          <w:cantSplit/>
          <w:trHeight w:val="435"/>
        </w:trPr>
        <w:tc>
          <w:tcPr>
            <w:tcW w:w="450" w:type="dxa"/>
            <w:vMerge/>
            <w:tcBorders>
              <w:left w:val="double" w:sz="6" w:space="0" w:color="auto"/>
              <w:right w:val="single" w:sz="6" w:space="0" w:color="auto"/>
            </w:tcBorders>
          </w:tcPr>
          <w:p w14:paraId="5CCADD45" w14:textId="524FEA35"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6D978930"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6976F092" w14:textId="73219970" w:rsidR="00266734" w:rsidRPr="002E5328" w:rsidRDefault="00266734" w:rsidP="00DE31A8">
            <w:pPr>
              <w:rPr>
                <w:sz w:val="22"/>
                <w:szCs w:val="22"/>
              </w:rPr>
            </w:pPr>
            <w:r w:rsidRPr="002E5328">
              <w:rPr>
                <w:rFonts w:ascii="Arial" w:hAnsi="Arial" w:cs="Arial"/>
                <w:color w:val="222222"/>
                <w:sz w:val="22"/>
                <w:szCs w:val="22"/>
                <w:shd w:val="clear" w:color="auto" w:fill="FFFFFF"/>
              </w:rPr>
              <w:t>Imaging Device</w:t>
            </w:r>
          </w:p>
        </w:tc>
        <w:tc>
          <w:tcPr>
            <w:tcW w:w="5400" w:type="dxa"/>
            <w:tcBorders>
              <w:top w:val="single" w:sz="4" w:space="0" w:color="auto"/>
              <w:left w:val="single" w:sz="4" w:space="0" w:color="auto"/>
              <w:bottom w:val="single" w:sz="4" w:space="0" w:color="auto"/>
              <w:right w:val="single" w:sz="6" w:space="0" w:color="auto"/>
            </w:tcBorders>
            <w:vAlign w:val="center"/>
          </w:tcPr>
          <w:p w14:paraId="12F7EDE1" w14:textId="6B0843E3" w:rsidR="00266734" w:rsidRPr="002E5328" w:rsidRDefault="00266734" w:rsidP="00DE31A8">
            <w:pPr>
              <w:rPr>
                <w:sz w:val="22"/>
                <w:szCs w:val="22"/>
              </w:rPr>
            </w:pPr>
            <w:r w:rsidRPr="002E5328">
              <w:rPr>
                <w:rFonts w:ascii="Arial" w:hAnsi="Arial" w:cs="Arial"/>
                <w:color w:val="222222"/>
                <w:sz w:val="22"/>
                <w:szCs w:val="22"/>
                <w:shd w:val="clear" w:color="auto" w:fill="FFFFFF"/>
              </w:rPr>
              <w:t>1/3" 5M CMOS</w:t>
            </w:r>
          </w:p>
        </w:tc>
        <w:tc>
          <w:tcPr>
            <w:tcW w:w="360" w:type="dxa"/>
            <w:vMerge/>
            <w:tcBorders>
              <w:left w:val="single" w:sz="6" w:space="0" w:color="auto"/>
              <w:right w:val="single" w:sz="6" w:space="0" w:color="auto"/>
            </w:tcBorders>
          </w:tcPr>
          <w:p w14:paraId="4C6D863D"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20C3A02A"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0BE4221C"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49FD3E26"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13461791"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0302CE67"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1DB4E5CA" w14:textId="77777777" w:rsidR="00266734" w:rsidRPr="0056125D" w:rsidRDefault="00266734" w:rsidP="00DE31A8">
            <w:pPr>
              <w:suppressAutoHyphens/>
            </w:pPr>
          </w:p>
        </w:tc>
      </w:tr>
      <w:tr w:rsidR="00266734" w:rsidRPr="0056125D" w14:paraId="55DC0FDE" w14:textId="77777777" w:rsidTr="00DE31A8">
        <w:trPr>
          <w:cantSplit/>
          <w:trHeight w:val="360"/>
        </w:trPr>
        <w:tc>
          <w:tcPr>
            <w:tcW w:w="450" w:type="dxa"/>
            <w:vMerge/>
            <w:tcBorders>
              <w:left w:val="double" w:sz="6" w:space="0" w:color="auto"/>
              <w:right w:val="single" w:sz="6" w:space="0" w:color="auto"/>
            </w:tcBorders>
          </w:tcPr>
          <w:p w14:paraId="087BDDE4"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12FC1C84"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6CDEBFA1" w14:textId="37215260" w:rsidR="00266734" w:rsidRPr="002E5328" w:rsidRDefault="00266734" w:rsidP="00DE31A8">
            <w:pPr>
              <w:rPr>
                <w:sz w:val="22"/>
                <w:szCs w:val="22"/>
              </w:rPr>
            </w:pPr>
            <w:r w:rsidRPr="002E5328">
              <w:rPr>
                <w:rFonts w:ascii="Arial" w:hAnsi="Arial" w:cs="Arial"/>
                <w:color w:val="222222"/>
                <w:sz w:val="22"/>
                <w:szCs w:val="22"/>
                <w:shd w:val="clear" w:color="auto" w:fill="FFFFFF"/>
              </w:rPr>
              <w:t>Total Pixels</w:t>
            </w:r>
          </w:p>
        </w:tc>
        <w:tc>
          <w:tcPr>
            <w:tcW w:w="5400" w:type="dxa"/>
            <w:tcBorders>
              <w:top w:val="single" w:sz="4" w:space="0" w:color="auto"/>
              <w:left w:val="single" w:sz="4" w:space="0" w:color="auto"/>
              <w:bottom w:val="single" w:sz="4" w:space="0" w:color="auto"/>
              <w:right w:val="single" w:sz="6" w:space="0" w:color="auto"/>
            </w:tcBorders>
            <w:vAlign w:val="center"/>
          </w:tcPr>
          <w:p w14:paraId="386A6EDC" w14:textId="146210E8" w:rsidR="00266734" w:rsidRPr="002E5328" w:rsidRDefault="00266734" w:rsidP="00DE31A8">
            <w:pPr>
              <w:rPr>
                <w:sz w:val="22"/>
                <w:szCs w:val="22"/>
              </w:rPr>
            </w:pPr>
            <w:r w:rsidRPr="002E5328">
              <w:rPr>
                <w:rFonts w:ascii="Arial" w:hAnsi="Arial" w:cs="Arial"/>
                <w:color w:val="222222"/>
                <w:sz w:val="22"/>
                <w:szCs w:val="22"/>
                <w:shd w:val="clear" w:color="auto" w:fill="FFFFFF"/>
              </w:rPr>
              <w:t>2,720(H) x 1,536(V)</w:t>
            </w:r>
          </w:p>
        </w:tc>
        <w:tc>
          <w:tcPr>
            <w:tcW w:w="360" w:type="dxa"/>
            <w:vMerge/>
            <w:tcBorders>
              <w:left w:val="single" w:sz="6" w:space="0" w:color="auto"/>
              <w:right w:val="single" w:sz="6" w:space="0" w:color="auto"/>
            </w:tcBorders>
          </w:tcPr>
          <w:p w14:paraId="662BD300"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3A4A821D"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576E6794"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418878D3"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2B900B3F"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500C4C7F"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02DF9176" w14:textId="77777777" w:rsidR="00266734" w:rsidRPr="0056125D" w:rsidRDefault="00266734" w:rsidP="00DE31A8">
            <w:pPr>
              <w:suppressAutoHyphens/>
            </w:pPr>
          </w:p>
        </w:tc>
      </w:tr>
      <w:tr w:rsidR="00266734" w:rsidRPr="0056125D" w14:paraId="2C7EC8A4" w14:textId="77777777" w:rsidTr="00DE31A8">
        <w:trPr>
          <w:cantSplit/>
          <w:trHeight w:val="135"/>
        </w:trPr>
        <w:tc>
          <w:tcPr>
            <w:tcW w:w="450" w:type="dxa"/>
            <w:vMerge/>
            <w:tcBorders>
              <w:left w:val="double" w:sz="6" w:space="0" w:color="auto"/>
              <w:right w:val="single" w:sz="6" w:space="0" w:color="auto"/>
            </w:tcBorders>
          </w:tcPr>
          <w:p w14:paraId="526FEF57"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2B3DD0BF"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7D7DF7B0" w14:textId="112F5A91" w:rsidR="00266734" w:rsidRPr="002E5328" w:rsidRDefault="00266734" w:rsidP="00DE31A8">
            <w:pPr>
              <w:rPr>
                <w:sz w:val="22"/>
                <w:szCs w:val="22"/>
              </w:rPr>
            </w:pPr>
            <w:r w:rsidRPr="002E5328">
              <w:rPr>
                <w:rFonts w:ascii="Arial" w:hAnsi="Arial" w:cs="Arial"/>
                <w:color w:val="222222"/>
                <w:sz w:val="22"/>
                <w:szCs w:val="22"/>
                <w:shd w:val="clear" w:color="auto" w:fill="FFFFFF"/>
              </w:rPr>
              <w:t xml:space="preserve">Effective Pixels </w:t>
            </w:r>
          </w:p>
        </w:tc>
        <w:tc>
          <w:tcPr>
            <w:tcW w:w="5400" w:type="dxa"/>
            <w:tcBorders>
              <w:top w:val="single" w:sz="4" w:space="0" w:color="auto"/>
              <w:left w:val="single" w:sz="4" w:space="0" w:color="auto"/>
              <w:bottom w:val="single" w:sz="4" w:space="0" w:color="auto"/>
              <w:right w:val="single" w:sz="6" w:space="0" w:color="auto"/>
            </w:tcBorders>
            <w:vAlign w:val="center"/>
          </w:tcPr>
          <w:p w14:paraId="64942601" w14:textId="60B22EB0" w:rsidR="00266734" w:rsidRPr="002E5328" w:rsidRDefault="00266734" w:rsidP="00DE31A8">
            <w:pPr>
              <w:rPr>
                <w:sz w:val="22"/>
                <w:szCs w:val="22"/>
              </w:rPr>
            </w:pPr>
            <w:r w:rsidRPr="002E5328">
              <w:rPr>
                <w:rFonts w:ascii="Arial" w:hAnsi="Arial" w:cs="Arial"/>
                <w:color w:val="222222"/>
                <w:sz w:val="22"/>
                <w:szCs w:val="22"/>
                <w:shd w:val="clear" w:color="auto" w:fill="FFFFFF"/>
              </w:rPr>
              <w:t>2,688(H) x 1,520(V)</w:t>
            </w:r>
          </w:p>
        </w:tc>
        <w:tc>
          <w:tcPr>
            <w:tcW w:w="360" w:type="dxa"/>
            <w:vMerge/>
            <w:tcBorders>
              <w:left w:val="single" w:sz="6" w:space="0" w:color="auto"/>
              <w:right w:val="single" w:sz="6" w:space="0" w:color="auto"/>
            </w:tcBorders>
          </w:tcPr>
          <w:p w14:paraId="2282D300"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0FE56A4A"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6F2B50B4"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6BC3EF97"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56CB6AC4"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54CBC53B"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285A5515" w14:textId="77777777" w:rsidR="00266734" w:rsidRPr="0056125D" w:rsidRDefault="00266734" w:rsidP="00DE31A8">
            <w:pPr>
              <w:suppressAutoHyphens/>
            </w:pPr>
          </w:p>
        </w:tc>
      </w:tr>
      <w:tr w:rsidR="00266734" w:rsidRPr="0056125D" w14:paraId="28129A85" w14:textId="77777777" w:rsidTr="00DE31A8">
        <w:trPr>
          <w:cantSplit/>
          <w:trHeight w:val="165"/>
        </w:trPr>
        <w:tc>
          <w:tcPr>
            <w:tcW w:w="450" w:type="dxa"/>
            <w:vMerge/>
            <w:tcBorders>
              <w:left w:val="double" w:sz="6" w:space="0" w:color="auto"/>
              <w:right w:val="single" w:sz="6" w:space="0" w:color="auto"/>
            </w:tcBorders>
          </w:tcPr>
          <w:p w14:paraId="3B2BB79D"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172FC4B9"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1E9ABA03" w14:textId="2EB5F0C1" w:rsidR="00266734" w:rsidRPr="002E5328" w:rsidRDefault="00266734" w:rsidP="00DE31A8">
            <w:pPr>
              <w:rPr>
                <w:sz w:val="22"/>
                <w:szCs w:val="22"/>
              </w:rPr>
            </w:pPr>
            <w:r w:rsidRPr="002E5328">
              <w:rPr>
                <w:rFonts w:ascii="Arial" w:hAnsi="Arial" w:cs="Arial"/>
                <w:color w:val="222222"/>
                <w:sz w:val="22"/>
                <w:szCs w:val="22"/>
                <w:shd w:val="clear" w:color="auto" w:fill="FFFFFF"/>
              </w:rPr>
              <w:t>Min. Illumination</w:t>
            </w:r>
          </w:p>
        </w:tc>
        <w:tc>
          <w:tcPr>
            <w:tcW w:w="5400" w:type="dxa"/>
            <w:tcBorders>
              <w:top w:val="single" w:sz="4" w:space="0" w:color="auto"/>
              <w:left w:val="single" w:sz="4" w:space="0" w:color="auto"/>
              <w:bottom w:val="single" w:sz="4" w:space="0" w:color="auto"/>
              <w:right w:val="single" w:sz="6" w:space="0" w:color="auto"/>
            </w:tcBorders>
            <w:vAlign w:val="center"/>
          </w:tcPr>
          <w:p w14:paraId="30DEBF89" w14:textId="14E1D549" w:rsidR="00266734" w:rsidRPr="002E5328" w:rsidRDefault="00266734" w:rsidP="00DE31A8">
            <w:pPr>
              <w:rPr>
                <w:sz w:val="22"/>
                <w:szCs w:val="22"/>
              </w:rPr>
            </w:pPr>
            <w:r w:rsidRPr="002E5328">
              <w:rPr>
                <w:rFonts w:ascii="Arial" w:hAnsi="Arial" w:cs="Arial"/>
                <w:color w:val="222222"/>
                <w:sz w:val="22"/>
                <w:szCs w:val="22"/>
                <w:shd w:val="clear" w:color="auto" w:fill="FFFFFF"/>
              </w:rPr>
              <w:t>Color : 0.15Lux (30IRE), B/W : 0Lux (IR LED on)</w:t>
            </w:r>
          </w:p>
        </w:tc>
        <w:tc>
          <w:tcPr>
            <w:tcW w:w="360" w:type="dxa"/>
            <w:vMerge/>
            <w:tcBorders>
              <w:left w:val="single" w:sz="6" w:space="0" w:color="auto"/>
              <w:right w:val="single" w:sz="6" w:space="0" w:color="auto"/>
            </w:tcBorders>
          </w:tcPr>
          <w:p w14:paraId="6C66B851"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3BB9FB8E"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68F44170"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7D7F5122"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18587153"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14004D41"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6AA070C1" w14:textId="77777777" w:rsidR="00266734" w:rsidRPr="0056125D" w:rsidRDefault="00266734" w:rsidP="00DE31A8">
            <w:pPr>
              <w:suppressAutoHyphens/>
            </w:pPr>
          </w:p>
        </w:tc>
      </w:tr>
      <w:tr w:rsidR="00266734" w:rsidRPr="0056125D" w14:paraId="61ECA642" w14:textId="77777777" w:rsidTr="00DE31A8">
        <w:trPr>
          <w:cantSplit/>
          <w:trHeight w:val="105"/>
        </w:trPr>
        <w:tc>
          <w:tcPr>
            <w:tcW w:w="450" w:type="dxa"/>
            <w:vMerge/>
            <w:tcBorders>
              <w:left w:val="double" w:sz="6" w:space="0" w:color="auto"/>
              <w:right w:val="single" w:sz="6" w:space="0" w:color="auto"/>
            </w:tcBorders>
          </w:tcPr>
          <w:p w14:paraId="1C5C13FE"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1377AF66"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71909167" w14:textId="36C01BB3" w:rsidR="00266734" w:rsidRPr="002E5328" w:rsidRDefault="00266734" w:rsidP="00DE31A8">
            <w:pPr>
              <w:rPr>
                <w:sz w:val="22"/>
                <w:szCs w:val="22"/>
              </w:rPr>
            </w:pPr>
            <w:r w:rsidRPr="002E5328">
              <w:rPr>
                <w:rFonts w:ascii="Arial" w:hAnsi="Arial" w:cs="Arial"/>
                <w:color w:val="222222"/>
                <w:sz w:val="22"/>
                <w:szCs w:val="22"/>
                <w:shd w:val="clear" w:color="auto" w:fill="FFFFFF"/>
              </w:rPr>
              <w:t>Focal Length (Zoom Ratio)</w:t>
            </w:r>
          </w:p>
        </w:tc>
        <w:tc>
          <w:tcPr>
            <w:tcW w:w="5400" w:type="dxa"/>
            <w:tcBorders>
              <w:top w:val="single" w:sz="4" w:space="0" w:color="auto"/>
              <w:left w:val="single" w:sz="4" w:space="0" w:color="auto"/>
              <w:bottom w:val="single" w:sz="4" w:space="0" w:color="auto"/>
              <w:right w:val="single" w:sz="6" w:space="0" w:color="auto"/>
            </w:tcBorders>
            <w:vAlign w:val="center"/>
          </w:tcPr>
          <w:p w14:paraId="522702D8" w14:textId="02F37520" w:rsidR="00266734" w:rsidRPr="002E5328" w:rsidRDefault="00266734" w:rsidP="00DE31A8">
            <w:pPr>
              <w:rPr>
                <w:sz w:val="22"/>
                <w:szCs w:val="22"/>
              </w:rPr>
            </w:pPr>
            <w:r w:rsidRPr="002E5328">
              <w:rPr>
                <w:rFonts w:ascii="Arial" w:hAnsi="Arial" w:cs="Arial"/>
                <w:color w:val="222222"/>
                <w:sz w:val="22"/>
                <w:szCs w:val="22"/>
                <w:shd w:val="clear" w:color="auto" w:fill="FFFFFF"/>
              </w:rPr>
              <w:t>2.8 ~ 12mm (4.3x) motorized varifocal</w:t>
            </w:r>
          </w:p>
        </w:tc>
        <w:tc>
          <w:tcPr>
            <w:tcW w:w="360" w:type="dxa"/>
            <w:vMerge/>
            <w:tcBorders>
              <w:left w:val="single" w:sz="6" w:space="0" w:color="auto"/>
              <w:right w:val="single" w:sz="6" w:space="0" w:color="auto"/>
            </w:tcBorders>
          </w:tcPr>
          <w:p w14:paraId="3DA4FDFF"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7DB0FE31"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0A14A6D9"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55518ED9"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34E207A1"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5E4B7B6F"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10CB4A43" w14:textId="77777777" w:rsidR="00266734" w:rsidRPr="0056125D" w:rsidRDefault="00266734" w:rsidP="00DE31A8">
            <w:pPr>
              <w:suppressAutoHyphens/>
            </w:pPr>
          </w:p>
        </w:tc>
      </w:tr>
      <w:tr w:rsidR="00266734" w:rsidRPr="0056125D" w14:paraId="03EDEF82" w14:textId="77777777" w:rsidTr="00DE31A8">
        <w:trPr>
          <w:cantSplit/>
          <w:trHeight w:val="90"/>
        </w:trPr>
        <w:tc>
          <w:tcPr>
            <w:tcW w:w="450" w:type="dxa"/>
            <w:vMerge/>
            <w:tcBorders>
              <w:left w:val="double" w:sz="6" w:space="0" w:color="auto"/>
              <w:right w:val="single" w:sz="6" w:space="0" w:color="auto"/>
            </w:tcBorders>
          </w:tcPr>
          <w:p w14:paraId="2049FB89"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51436826"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21FF482F" w14:textId="50E110F5" w:rsidR="00266734" w:rsidRPr="002E5328" w:rsidRDefault="00266734" w:rsidP="00DE31A8">
            <w:pPr>
              <w:rPr>
                <w:sz w:val="22"/>
                <w:szCs w:val="22"/>
              </w:rPr>
            </w:pPr>
            <w:r w:rsidRPr="002E5328">
              <w:rPr>
                <w:rFonts w:ascii="Arial" w:hAnsi="Arial" w:cs="Arial"/>
                <w:color w:val="222222"/>
                <w:sz w:val="22"/>
                <w:szCs w:val="22"/>
                <w:shd w:val="clear" w:color="auto" w:fill="FFFFFF"/>
              </w:rPr>
              <w:t>Angular Field of View</w:t>
            </w:r>
          </w:p>
        </w:tc>
        <w:tc>
          <w:tcPr>
            <w:tcW w:w="5400" w:type="dxa"/>
            <w:tcBorders>
              <w:top w:val="single" w:sz="4" w:space="0" w:color="auto"/>
              <w:left w:val="single" w:sz="4" w:space="0" w:color="auto"/>
              <w:bottom w:val="single" w:sz="4" w:space="0" w:color="auto"/>
              <w:right w:val="single" w:sz="6" w:space="0" w:color="auto"/>
            </w:tcBorders>
            <w:vAlign w:val="center"/>
          </w:tcPr>
          <w:p w14:paraId="5980E666" w14:textId="65547A05" w:rsidR="00266734" w:rsidRPr="002E5328" w:rsidRDefault="00266734" w:rsidP="00DE31A8">
            <w:pPr>
              <w:rPr>
                <w:sz w:val="22"/>
                <w:szCs w:val="22"/>
              </w:rPr>
            </w:pPr>
            <w:r w:rsidRPr="002E5328">
              <w:rPr>
                <w:rFonts w:ascii="Arial" w:hAnsi="Arial" w:cs="Arial"/>
                <w:color w:val="222222"/>
                <w:sz w:val="22"/>
                <w:szCs w:val="22"/>
                <w:shd w:val="clear" w:color="auto" w:fill="FFFFFF"/>
              </w:rPr>
              <w:t>H : 109.7˚ ~ 26.0˚ / V : 60.8˚ ~ 15.2˚ / D : 131.3˚ ~ 30.1˚</w:t>
            </w:r>
          </w:p>
        </w:tc>
        <w:tc>
          <w:tcPr>
            <w:tcW w:w="360" w:type="dxa"/>
            <w:vMerge/>
            <w:tcBorders>
              <w:left w:val="single" w:sz="6" w:space="0" w:color="auto"/>
              <w:right w:val="single" w:sz="6" w:space="0" w:color="auto"/>
            </w:tcBorders>
          </w:tcPr>
          <w:p w14:paraId="4113C127"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2DE5D6CD"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656E43F2"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52319413"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530A6BBA"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51D39BB5"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3E094020" w14:textId="77777777" w:rsidR="00266734" w:rsidRPr="0056125D" w:rsidRDefault="00266734" w:rsidP="00DE31A8">
            <w:pPr>
              <w:suppressAutoHyphens/>
            </w:pPr>
          </w:p>
        </w:tc>
      </w:tr>
      <w:tr w:rsidR="00266734" w:rsidRPr="0056125D" w14:paraId="512D668C" w14:textId="77777777" w:rsidTr="00DE31A8">
        <w:trPr>
          <w:cantSplit/>
          <w:trHeight w:val="90"/>
        </w:trPr>
        <w:tc>
          <w:tcPr>
            <w:tcW w:w="450" w:type="dxa"/>
            <w:vMerge/>
            <w:tcBorders>
              <w:left w:val="double" w:sz="6" w:space="0" w:color="auto"/>
              <w:right w:val="single" w:sz="6" w:space="0" w:color="auto"/>
            </w:tcBorders>
          </w:tcPr>
          <w:p w14:paraId="64CACCC2"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531E26A9"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46BE08B8" w14:textId="74D9FBB0" w:rsidR="00266734" w:rsidRPr="002E5328" w:rsidRDefault="00266734" w:rsidP="00DE31A8">
            <w:pPr>
              <w:rPr>
                <w:sz w:val="22"/>
                <w:szCs w:val="22"/>
              </w:rPr>
            </w:pPr>
            <w:r w:rsidRPr="002E5328">
              <w:rPr>
                <w:rFonts w:ascii="Arial" w:hAnsi="Arial" w:cs="Arial"/>
                <w:color w:val="222222"/>
                <w:sz w:val="22"/>
                <w:szCs w:val="22"/>
                <w:shd w:val="clear" w:color="auto" w:fill="FFFFFF"/>
              </w:rPr>
              <w:t>Focus Control</w:t>
            </w:r>
          </w:p>
        </w:tc>
        <w:tc>
          <w:tcPr>
            <w:tcW w:w="5400" w:type="dxa"/>
            <w:tcBorders>
              <w:top w:val="single" w:sz="4" w:space="0" w:color="auto"/>
              <w:left w:val="single" w:sz="4" w:space="0" w:color="auto"/>
              <w:bottom w:val="single" w:sz="4" w:space="0" w:color="auto"/>
              <w:right w:val="single" w:sz="6" w:space="0" w:color="auto"/>
            </w:tcBorders>
            <w:vAlign w:val="center"/>
          </w:tcPr>
          <w:p w14:paraId="03616732" w14:textId="69998206" w:rsidR="00266734" w:rsidRPr="002E5328" w:rsidRDefault="00266734" w:rsidP="00DE31A8">
            <w:pPr>
              <w:rPr>
                <w:sz w:val="22"/>
                <w:szCs w:val="22"/>
              </w:rPr>
            </w:pPr>
            <w:r w:rsidRPr="002E5328">
              <w:rPr>
                <w:rFonts w:ascii="Arial" w:hAnsi="Arial" w:cs="Arial"/>
                <w:color w:val="222222"/>
                <w:sz w:val="22"/>
                <w:szCs w:val="22"/>
                <w:shd w:val="clear" w:color="auto" w:fill="FFFFFF"/>
              </w:rPr>
              <w:t>Simple focus (Motorized V/F) /Manual, Remote control via network</w:t>
            </w:r>
          </w:p>
        </w:tc>
        <w:tc>
          <w:tcPr>
            <w:tcW w:w="360" w:type="dxa"/>
            <w:vMerge/>
            <w:tcBorders>
              <w:left w:val="single" w:sz="6" w:space="0" w:color="auto"/>
              <w:right w:val="single" w:sz="6" w:space="0" w:color="auto"/>
            </w:tcBorders>
          </w:tcPr>
          <w:p w14:paraId="4AC08F4D"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58466845"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201AFD1B"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466CA6B6"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51446CE8"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4912E37C"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74ADF8C4" w14:textId="77777777" w:rsidR="00266734" w:rsidRPr="0056125D" w:rsidRDefault="00266734" w:rsidP="00DE31A8">
            <w:pPr>
              <w:suppressAutoHyphens/>
            </w:pPr>
          </w:p>
        </w:tc>
      </w:tr>
      <w:tr w:rsidR="00266734" w:rsidRPr="0056125D" w14:paraId="532FB29F" w14:textId="77777777" w:rsidTr="00DE31A8">
        <w:trPr>
          <w:cantSplit/>
          <w:trHeight w:val="120"/>
        </w:trPr>
        <w:tc>
          <w:tcPr>
            <w:tcW w:w="450" w:type="dxa"/>
            <w:vMerge/>
            <w:tcBorders>
              <w:left w:val="double" w:sz="6" w:space="0" w:color="auto"/>
              <w:right w:val="single" w:sz="6" w:space="0" w:color="auto"/>
            </w:tcBorders>
          </w:tcPr>
          <w:p w14:paraId="6C1614D0"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262970C7"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1ED8523E" w14:textId="411E2062" w:rsidR="00266734" w:rsidRPr="002E5328" w:rsidRDefault="00266734" w:rsidP="00DE31A8">
            <w:pPr>
              <w:rPr>
                <w:sz w:val="22"/>
                <w:szCs w:val="22"/>
              </w:rPr>
            </w:pPr>
            <w:r w:rsidRPr="002E5328">
              <w:rPr>
                <w:rFonts w:ascii="Arial" w:hAnsi="Arial" w:cs="Arial"/>
                <w:color w:val="222222"/>
                <w:sz w:val="22"/>
                <w:szCs w:val="22"/>
                <w:shd w:val="clear" w:color="auto" w:fill="FFFFFF"/>
              </w:rPr>
              <w:t>IR Viewable Length</w:t>
            </w:r>
          </w:p>
        </w:tc>
        <w:tc>
          <w:tcPr>
            <w:tcW w:w="5400" w:type="dxa"/>
            <w:tcBorders>
              <w:top w:val="single" w:sz="4" w:space="0" w:color="auto"/>
              <w:left w:val="single" w:sz="4" w:space="0" w:color="auto"/>
              <w:bottom w:val="single" w:sz="4" w:space="0" w:color="auto"/>
              <w:right w:val="single" w:sz="6" w:space="0" w:color="auto"/>
            </w:tcBorders>
            <w:vAlign w:val="center"/>
          </w:tcPr>
          <w:p w14:paraId="6BD7E718" w14:textId="3BCD2146" w:rsidR="00266734" w:rsidRPr="002E5328" w:rsidRDefault="00266734" w:rsidP="00DE31A8">
            <w:pPr>
              <w:rPr>
                <w:sz w:val="22"/>
                <w:szCs w:val="22"/>
              </w:rPr>
            </w:pPr>
            <w:r w:rsidRPr="002E5328">
              <w:rPr>
                <w:rFonts w:ascii="Arial" w:hAnsi="Arial" w:cs="Arial"/>
                <w:color w:val="222222"/>
                <w:sz w:val="22"/>
                <w:szCs w:val="22"/>
                <w:shd w:val="clear" w:color="auto" w:fill="FFFFFF"/>
              </w:rPr>
              <w:t>30m (98.43ft)</w:t>
            </w:r>
          </w:p>
        </w:tc>
        <w:tc>
          <w:tcPr>
            <w:tcW w:w="360" w:type="dxa"/>
            <w:vMerge/>
            <w:tcBorders>
              <w:left w:val="single" w:sz="6" w:space="0" w:color="auto"/>
              <w:right w:val="single" w:sz="6" w:space="0" w:color="auto"/>
            </w:tcBorders>
          </w:tcPr>
          <w:p w14:paraId="54C96400"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4D0E3D93"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365D079F"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29FA22B9"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7C12E361"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7BA9E7B6"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402B2B7A" w14:textId="77777777" w:rsidR="00266734" w:rsidRPr="0056125D" w:rsidRDefault="00266734" w:rsidP="00DE31A8">
            <w:pPr>
              <w:suppressAutoHyphens/>
            </w:pPr>
          </w:p>
        </w:tc>
      </w:tr>
      <w:tr w:rsidR="00266734" w:rsidRPr="0056125D" w14:paraId="62932FA5" w14:textId="77777777" w:rsidTr="00DE31A8">
        <w:trPr>
          <w:cantSplit/>
          <w:trHeight w:val="75"/>
        </w:trPr>
        <w:tc>
          <w:tcPr>
            <w:tcW w:w="450" w:type="dxa"/>
            <w:vMerge/>
            <w:tcBorders>
              <w:left w:val="double" w:sz="6" w:space="0" w:color="auto"/>
              <w:right w:val="single" w:sz="6" w:space="0" w:color="auto"/>
            </w:tcBorders>
          </w:tcPr>
          <w:p w14:paraId="357685FD"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1EFEFD13"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373F844A" w14:textId="478253D2" w:rsidR="00266734" w:rsidRPr="002E5328" w:rsidRDefault="00266734" w:rsidP="00DE31A8">
            <w:pPr>
              <w:rPr>
                <w:sz w:val="22"/>
                <w:szCs w:val="22"/>
              </w:rPr>
            </w:pPr>
            <w:r w:rsidRPr="002E5328">
              <w:rPr>
                <w:rFonts w:ascii="Arial" w:hAnsi="Arial" w:cs="Arial"/>
                <w:color w:val="222222"/>
                <w:sz w:val="22"/>
                <w:szCs w:val="22"/>
                <w:shd w:val="clear" w:color="auto" w:fill="FFFFFF"/>
              </w:rPr>
              <w:t>Day &amp; Night</w:t>
            </w:r>
          </w:p>
        </w:tc>
        <w:tc>
          <w:tcPr>
            <w:tcW w:w="5400" w:type="dxa"/>
            <w:tcBorders>
              <w:top w:val="single" w:sz="4" w:space="0" w:color="auto"/>
              <w:left w:val="single" w:sz="4" w:space="0" w:color="auto"/>
              <w:bottom w:val="single" w:sz="4" w:space="0" w:color="auto"/>
              <w:right w:val="single" w:sz="6" w:space="0" w:color="auto"/>
            </w:tcBorders>
            <w:vAlign w:val="center"/>
          </w:tcPr>
          <w:p w14:paraId="1AC2E22D" w14:textId="6DD66D83" w:rsidR="00266734" w:rsidRPr="002E5328" w:rsidRDefault="00266734" w:rsidP="00DE31A8">
            <w:pPr>
              <w:rPr>
                <w:sz w:val="22"/>
                <w:szCs w:val="22"/>
              </w:rPr>
            </w:pPr>
            <w:r w:rsidRPr="002E5328">
              <w:rPr>
                <w:rFonts w:ascii="Arial" w:hAnsi="Arial" w:cs="Arial"/>
                <w:color w:val="222222"/>
                <w:sz w:val="22"/>
                <w:szCs w:val="22"/>
                <w:shd w:val="clear" w:color="auto" w:fill="FFFFFF"/>
              </w:rPr>
              <w:t>True Day &amp; Night</w:t>
            </w:r>
          </w:p>
        </w:tc>
        <w:tc>
          <w:tcPr>
            <w:tcW w:w="360" w:type="dxa"/>
            <w:vMerge/>
            <w:tcBorders>
              <w:left w:val="single" w:sz="6" w:space="0" w:color="auto"/>
              <w:right w:val="single" w:sz="6" w:space="0" w:color="auto"/>
            </w:tcBorders>
          </w:tcPr>
          <w:p w14:paraId="416BA347"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5963A6D8"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5F049451"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4DBADE30"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14EAAD75"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0A0D2910"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35ED1032" w14:textId="77777777" w:rsidR="00266734" w:rsidRPr="0056125D" w:rsidRDefault="00266734" w:rsidP="00DE31A8">
            <w:pPr>
              <w:suppressAutoHyphens/>
            </w:pPr>
          </w:p>
        </w:tc>
      </w:tr>
      <w:tr w:rsidR="00266734" w:rsidRPr="0056125D" w14:paraId="2EC1A4CC" w14:textId="77777777" w:rsidTr="00DE31A8">
        <w:trPr>
          <w:cantSplit/>
          <w:trHeight w:val="150"/>
        </w:trPr>
        <w:tc>
          <w:tcPr>
            <w:tcW w:w="450" w:type="dxa"/>
            <w:vMerge/>
            <w:tcBorders>
              <w:left w:val="double" w:sz="6" w:space="0" w:color="auto"/>
              <w:right w:val="single" w:sz="6" w:space="0" w:color="auto"/>
            </w:tcBorders>
          </w:tcPr>
          <w:p w14:paraId="0EC9E3D7"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72366EA5"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2D3FA1FC" w14:textId="56342CB4" w:rsidR="00266734" w:rsidRPr="002E5328" w:rsidRDefault="00266734" w:rsidP="00DE31A8">
            <w:pPr>
              <w:rPr>
                <w:sz w:val="22"/>
                <w:szCs w:val="22"/>
              </w:rPr>
            </w:pPr>
            <w:r w:rsidRPr="002E5328">
              <w:rPr>
                <w:rFonts w:ascii="Arial" w:hAnsi="Arial" w:cs="Arial"/>
                <w:color w:val="222222"/>
                <w:sz w:val="22"/>
                <w:szCs w:val="22"/>
                <w:shd w:val="clear" w:color="auto" w:fill="FFFFFF"/>
              </w:rPr>
              <w:t>Wide Dynamic Range</w:t>
            </w:r>
          </w:p>
        </w:tc>
        <w:tc>
          <w:tcPr>
            <w:tcW w:w="5400" w:type="dxa"/>
            <w:tcBorders>
              <w:top w:val="single" w:sz="4" w:space="0" w:color="auto"/>
              <w:left w:val="single" w:sz="4" w:space="0" w:color="auto"/>
              <w:bottom w:val="single" w:sz="4" w:space="0" w:color="auto"/>
              <w:right w:val="single" w:sz="6" w:space="0" w:color="auto"/>
            </w:tcBorders>
            <w:vAlign w:val="center"/>
          </w:tcPr>
          <w:p w14:paraId="7D3605B4" w14:textId="2AA3E7CF" w:rsidR="00266734" w:rsidRPr="002E5328" w:rsidRDefault="00266734" w:rsidP="00DE31A8">
            <w:pPr>
              <w:rPr>
                <w:sz w:val="22"/>
                <w:szCs w:val="22"/>
              </w:rPr>
            </w:pPr>
            <w:r w:rsidRPr="002E5328">
              <w:rPr>
                <w:rFonts w:ascii="Arial" w:hAnsi="Arial" w:cs="Arial"/>
                <w:color w:val="222222"/>
                <w:sz w:val="22"/>
                <w:szCs w:val="22"/>
                <w:shd w:val="clear" w:color="auto" w:fill="FFFFFF"/>
              </w:rPr>
              <w:t>120dB</w:t>
            </w:r>
          </w:p>
        </w:tc>
        <w:tc>
          <w:tcPr>
            <w:tcW w:w="360" w:type="dxa"/>
            <w:vMerge/>
            <w:tcBorders>
              <w:left w:val="single" w:sz="6" w:space="0" w:color="auto"/>
              <w:right w:val="single" w:sz="6" w:space="0" w:color="auto"/>
            </w:tcBorders>
          </w:tcPr>
          <w:p w14:paraId="1C85BD55"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51BD31EE"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62315F4F"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1B225077"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0E7594E3"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4FDD9005"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01EAFB91" w14:textId="77777777" w:rsidR="00266734" w:rsidRPr="0056125D" w:rsidRDefault="00266734" w:rsidP="00DE31A8">
            <w:pPr>
              <w:suppressAutoHyphens/>
            </w:pPr>
          </w:p>
        </w:tc>
      </w:tr>
      <w:tr w:rsidR="00266734" w:rsidRPr="0056125D" w14:paraId="500748D0" w14:textId="77777777" w:rsidTr="00DE31A8">
        <w:trPr>
          <w:cantSplit/>
          <w:trHeight w:val="111"/>
        </w:trPr>
        <w:tc>
          <w:tcPr>
            <w:tcW w:w="450" w:type="dxa"/>
            <w:vMerge/>
            <w:tcBorders>
              <w:left w:val="double" w:sz="6" w:space="0" w:color="auto"/>
              <w:right w:val="single" w:sz="6" w:space="0" w:color="auto"/>
            </w:tcBorders>
          </w:tcPr>
          <w:p w14:paraId="24B5989F"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65ACE3D7"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34AD89A8" w14:textId="6D00B1AF" w:rsidR="00266734" w:rsidRPr="002E5328" w:rsidRDefault="00266734" w:rsidP="00DE31A8">
            <w:pPr>
              <w:rPr>
                <w:sz w:val="22"/>
                <w:szCs w:val="22"/>
              </w:rPr>
            </w:pPr>
            <w:r w:rsidRPr="002E5328">
              <w:rPr>
                <w:rFonts w:ascii="Arial" w:hAnsi="Arial" w:cs="Arial"/>
                <w:color w:val="222222"/>
                <w:sz w:val="22"/>
                <w:szCs w:val="22"/>
                <w:shd w:val="clear" w:color="auto" w:fill="FFFFFF"/>
              </w:rPr>
              <w:t>Digital Noise Reduction</w:t>
            </w:r>
          </w:p>
        </w:tc>
        <w:tc>
          <w:tcPr>
            <w:tcW w:w="5400" w:type="dxa"/>
            <w:tcBorders>
              <w:top w:val="single" w:sz="4" w:space="0" w:color="auto"/>
              <w:left w:val="single" w:sz="4" w:space="0" w:color="auto"/>
              <w:bottom w:val="single" w:sz="4" w:space="0" w:color="auto"/>
              <w:right w:val="single" w:sz="6" w:space="0" w:color="auto"/>
            </w:tcBorders>
            <w:vAlign w:val="center"/>
          </w:tcPr>
          <w:p w14:paraId="0086CC66" w14:textId="4EAD7D56" w:rsidR="00266734" w:rsidRPr="002E5328" w:rsidRDefault="00266734" w:rsidP="00DE31A8">
            <w:pPr>
              <w:rPr>
                <w:sz w:val="22"/>
                <w:szCs w:val="22"/>
              </w:rPr>
            </w:pPr>
            <w:r w:rsidRPr="002E5328">
              <w:rPr>
                <w:rFonts w:ascii="Arial" w:hAnsi="Arial" w:cs="Arial"/>
                <w:color w:val="222222"/>
                <w:sz w:val="22"/>
                <w:szCs w:val="22"/>
                <w:shd w:val="clear" w:color="auto" w:fill="FFFFFF"/>
              </w:rPr>
              <w:t>SSNR (Off / On)</w:t>
            </w:r>
          </w:p>
        </w:tc>
        <w:tc>
          <w:tcPr>
            <w:tcW w:w="360" w:type="dxa"/>
            <w:vMerge/>
            <w:tcBorders>
              <w:left w:val="single" w:sz="6" w:space="0" w:color="auto"/>
              <w:right w:val="single" w:sz="6" w:space="0" w:color="auto"/>
            </w:tcBorders>
          </w:tcPr>
          <w:p w14:paraId="4E5C1AC7"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3E7C2733"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3BF8ABD7"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4DE5288D"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6B519411"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33AA5121"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27F729B2" w14:textId="77777777" w:rsidR="00266734" w:rsidRPr="0056125D" w:rsidRDefault="00266734" w:rsidP="00DE31A8">
            <w:pPr>
              <w:suppressAutoHyphens/>
            </w:pPr>
          </w:p>
        </w:tc>
      </w:tr>
      <w:tr w:rsidR="00266734" w:rsidRPr="0056125D" w14:paraId="038B5E0D" w14:textId="77777777" w:rsidTr="00DE31A8">
        <w:trPr>
          <w:cantSplit/>
          <w:trHeight w:val="165"/>
        </w:trPr>
        <w:tc>
          <w:tcPr>
            <w:tcW w:w="450" w:type="dxa"/>
            <w:vMerge/>
            <w:tcBorders>
              <w:left w:val="double" w:sz="6" w:space="0" w:color="auto"/>
              <w:right w:val="single" w:sz="6" w:space="0" w:color="auto"/>
            </w:tcBorders>
          </w:tcPr>
          <w:p w14:paraId="56B98AC3"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270D4B29"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44092216" w14:textId="70AE2255" w:rsidR="00266734" w:rsidRPr="002E5328" w:rsidRDefault="00266734" w:rsidP="00DE31A8">
            <w:pPr>
              <w:rPr>
                <w:sz w:val="22"/>
                <w:szCs w:val="22"/>
              </w:rPr>
            </w:pPr>
            <w:r w:rsidRPr="002E5328">
              <w:rPr>
                <w:rFonts w:ascii="Arial" w:hAnsi="Arial" w:cs="Arial"/>
                <w:color w:val="222222"/>
                <w:sz w:val="22"/>
                <w:szCs w:val="22"/>
                <w:shd w:val="clear" w:color="auto" w:fill="FFFFFF"/>
              </w:rPr>
              <w:t>Intelligent Video Analytics</w:t>
            </w:r>
          </w:p>
        </w:tc>
        <w:tc>
          <w:tcPr>
            <w:tcW w:w="5400" w:type="dxa"/>
            <w:tcBorders>
              <w:top w:val="single" w:sz="4" w:space="0" w:color="auto"/>
              <w:left w:val="single" w:sz="4" w:space="0" w:color="auto"/>
              <w:bottom w:val="single" w:sz="4" w:space="0" w:color="auto"/>
              <w:right w:val="single" w:sz="6" w:space="0" w:color="auto"/>
            </w:tcBorders>
            <w:vAlign w:val="center"/>
          </w:tcPr>
          <w:p w14:paraId="2D6D76B1" w14:textId="63680BC4" w:rsidR="00266734" w:rsidRPr="002E5328" w:rsidRDefault="00266734" w:rsidP="00DE31A8">
            <w:pPr>
              <w:rPr>
                <w:sz w:val="22"/>
                <w:szCs w:val="22"/>
              </w:rPr>
            </w:pPr>
            <w:r w:rsidRPr="002E5328">
              <w:rPr>
                <w:rFonts w:ascii="Arial" w:hAnsi="Arial" w:cs="Arial"/>
                <w:color w:val="222222"/>
                <w:sz w:val="22"/>
                <w:szCs w:val="22"/>
                <w:shd w:val="clear" w:color="auto" w:fill="FFFFFF"/>
              </w:rPr>
              <w:t>Motion detection with metadata, Tampering, Defocus detection</w:t>
            </w:r>
          </w:p>
        </w:tc>
        <w:tc>
          <w:tcPr>
            <w:tcW w:w="360" w:type="dxa"/>
            <w:vMerge/>
            <w:tcBorders>
              <w:left w:val="single" w:sz="6" w:space="0" w:color="auto"/>
              <w:right w:val="single" w:sz="6" w:space="0" w:color="auto"/>
            </w:tcBorders>
          </w:tcPr>
          <w:p w14:paraId="5B6F2FD4"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538AB573"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0B5FEA07"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79A1BB92"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4CA5D69C"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11270135"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2065FC43" w14:textId="77777777" w:rsidR="00266734" w:rsidRPr="0056125D" w:rsidRDefault="00266734" w:rsidP="00DE31A8">
            <w:pPr>
              <w:suppressAutoHyphens/>
            </w:pPr>
          </w:p>
        </w:tc>
      </w:tr>
      <w:tr w:rsidR="00266734" w:rsidRPr="0056125D" w14:paraId="539346F5" w14:textId="77777777" w:rsidTr="00DE31A8">
        <w:trPr>
          <w:cantSplit/>
          <w:trHeight w:val="126"/>
        </w:trPr>
        <w:tc>
          <w:tcPr>
            <w:tcW w:w="450" w:type="dxa"/>
            <w:vMerge/>
            <w:tcBorders>
              <w:left w:val="double" w:sz="6" w:space="0" w:color="auto"/>
              <w:right w:val="single" w:sz="6" w:space="0" w:color="auto"/>
            </w:tcBorders>
          </w:tcPr>
          <w:p w14:paraId="392CCBF2"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0698D018"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2F73DFA4" w14:textId="299845D5" w:rsidR="00266734" w:rsidRPr="002E5328" w:rsidRDefault="00266734" w:rsidP="00DE31A8">
            <w:pPr>
              <w:rPr>
                <w:sz w:val="22"/>
                <w:szCs w:val="22"/>
              </w:rPr>
            </w:pPr>
            <w:r w:rsidRPr="002E5328">
              <w:rPr>
                <w:rFonts w:ascii="Arial" w:hAnsi="Arial" w:cs="Arial"/>
                <w:color w:val="222222"/>
                <w:sz w:val="22"/>
                <w:szCs w:val="22"/>
                <w:shd w:val="clear" w:color="auto" w:fill="FFFFFF"/>
              </w:rPr>
              <w:t>Resolution / frame rate</w:t>
            </w:r>
          </w:p>
        </w:tc>
        <w:tc>
          <w:tcPr>
            <w:tcW w:w="5400" w:type="dxa"/>
            <w:tcBorders>
              <w:top w:val="single" w:sz="4" w:space="0" w:color="auto"/>
              <w:left w:val="single" w:sz="4" w:space="0" w:color="auto"/>
              <w:bottom w:val="single" w:sz="4" w:space="0" w:color="auto"/>
              <w:right w:val="single" w:sz="6" w:space="0" w:color="auto"/>
            </w:tcBorders>
            <w:vAlign w:val="center"/>
          </w:tcPr>
          <w:p w14:paraId="0B5775E4" w14:textId="51BBB7DF" w:rsidR="00266734" w:rsidRPr="002E5328" w:rsidRDefault="00266734" w:rsidP="00DE31A8">
            <w:pPr>
              <w:rPr>
                <w:sz w:val="22"/>
                <w:szCs w:val="22"/>
              </w:rPr>
            </w:pPr>
            <w:r w:rsidRPr="002E5328">
              <w:rPr>
                <w:rFonts w:ascii="Arial" w:hAnsi="Arial" w:cs="Arial"/>
                <w:color w:val="222222"/>
                <w:sz w:val="22"/>
                <w:szCs w:val="22"/>
                <w:shd w:val="clear" w:color="auto" w:fill="FFFFFF"/>
              </w:rPr>
              <w:t>Max. 20fps at 4M, Max. 30fps at 2M all resolutions,</w:t>
            </w:r>
          </w:p>
        </w:tc>
        <w:tc>
          <w:tcPr>
            <w:tcW w:w="360" w:type="dxa"/>
            <w:vMerge/>
            <w:tcBorders>
              <w:left w:val="single" w:sz="6" w:space="0" w:color="auto"/>
              <w:right w:val="single" w:sz="6" w:space="0" w:color="auto"/>
            </w:tcBorders>
          </w:tcPr>
          <w:p w14:paraId="3552611A"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346401E8"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7BA9E47D"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3FAF8CFE"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4CC0B03C"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1735BDF9"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03C5BA93" w14:textId="77777777" w:rsidR="00266734" w:rsidRPr="0056125D" w:rsidRDefault="00266734" w:rsidP="00DE31A8">
            <w:pPr>
              <w:suppressAutoHyphens/>
            </w:pPr>
          </w:p>
        </w:tc>
      </w:tr>
      <w:tr w:rsidR="00266734" w:rsidRPr="0056125D" w14:paraId="65DFF6D4" w14:textId="77777777" w:rsidTr="00DE31A8">
        <w:trPr>
          <w:cantSplit/>
          <w:trHeight w:val="150"/>
        </w:trPr>
        <w:tc>
          <w:tcPr>
            <w:tcW w:w="450" w:type="dxa"/>
            <w:vMerge/>
            <w:tcBorders>
              <w:left w:val="double" w:sz="6" w:space="0" w:color="auto"/>
              <w:right w:val="single" w:sz="6" w:space="0" w:color="auto"/>
            </w:tcBorders>
          </w:tcPr>
          <w:p w14:paraId="057C8B6E"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15FDB75B"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416FE0F8" w14:textId="2989C865" w:rsidR="00266734" w:rsidRPr="002E5328" w:rsidRDefault="00266734" w:rsidP="00DE31A8">
            <w:pPr>
              <w:rPr>
                <w:sz w:val="22"/>
                <w:szCs w:val="22"/>
              </w:rPr>
            </w:pPr>
            <w:r w:rsidRPr="002E5328">
              <w:rPr>
                <w:rFonts w:ascii="Arial" w:hAnsi="Arial" w:cs="Arial"/>
                <w:color w:val="222222"/>
                <w:sz w:val="22"/>
                <w:szCs w:val="22"/>
                <w:shd w:val="clear" w:color="auto" w:fill="FFFFFF"/>
              </w:rPr>
              <w:t>Video Quality Adjustment</w:t>
            </w:r>
          </w:p>
        </w:tc>
        <w:tc>
          <w:tcPr>
            <w:tcW w:w="5400" w:type="dxa"/>
            <w:tcBorders>
              <w:top w:val="single" w:sz="4" w:space="0" w:color="auto"/>
              <w:left w:val="single" w:sz="4" w:space="0" w:color="auto"/>
              <w:bottom w:val="single" w:sz="4" w:space="0" w:color="auto"/>
              <w:right w:val="single" w:sz="6" w:space="0" w:color="auto"/>
            </w:tcBorders>
            <w:vAlign w:val="center"/>
          </w:tcPr>
          <w:p w14:paraId="7C166BCC" w14:textId="25D99120" w:rsidR="00266734" w:rsidRPr="002E5328" w:rsidRDefault="00266734" w:rsidP="00DE31A8">
            <w:pPr>
              <w:rPr>
                <w:sz w:val="22"/>
                <w:szCs w:val="22"/>
              </w:rPr>
            </w:pPr>
            <w:r w:rsidRPr="002E5328">
              <w:rPr>
                <w:rFonts w:ascii="Arial" w:hAnsi="Arial" w:cs="Arial"/>
                <w:color w:val="222222"/>
                <w:sz w:val="22"/>
                <w:szCs w:val="22"/>
                <w:shd w:val="clear" w:color="auto" w:fill="FFFFFF"/>
              </w:rPr>
              <w:t>H.265/H.264 : Target bitrate level control, MJPEG : Quality level control</w:t>
            </w:r>
          </w:p>
        </w:tc>
        <w:tc>
          <w:tcPr>
            <w:tcW w:w="360" w:type="dxa"/>
            <w:vMerge/>
            <w:tcBorders>
              <w:left w:val="single" w:sz="6" w:space="0" w:color="auto"/>
              <w:right w:val="single" w:sz="6" w:space="0" w:color="auto"/>
            </w:tcBorders>
          </w:tcPr>
          <w:p w14:paraId="03326BEC"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4062E51F"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2CFCAC6F"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746FE474"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039C36F2"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1AF49EAF"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35785EF7" w14:textId="77777777" w:rsidR="00266734" w:rsidRPr="0056125D" w:rsidRDefault="00266734" w:rsidP="00DE31A8">
            <w:pPr>
              <w:suppressAutoHyphens/>
            </w:pPr>
          </w:p>
        </w:tc>
      </w:tr>
      <w:tr w:rsidR="00266734" w:rsidRPr="0056125D" w14:paraId="464D0328" w14:textId="77777777" w:rsidTr="00DE31A8">
        <w:trPr>
          <w:cantSplit/>
          <w:trHeight w:val="126"/>
        </w:trPr>
        <w:tc>
          <w:tcPr>
            <w:tcW w:w="450" w:type="dxa"/>
            <w:vMerge/>
            <w:tcBorders>
              <w:left w:val="double" w:sz="6" w:space="0" w:color="auto"/>
              <w:right w:val="single" w:sz="6" w:space="0" w:color="auto"/>
            </w:tcBorders>
          </w:tcPr>
          <w:p w14:paraId="74ABB28B" w14:textId="77777777" w:rsidR="00266734" w:rsidRPr="0056125D" w:rsidRDefault="00266734" w:rsidP="00DE31A8">
            <w:pPr>
              <w:suppressAutoHyphens/>
              <w:jc w:val="center"/>
            </w:pPr>
          </w:p>
        </w:tc>
        <w:tc>
          <w:tcPr>
            <w:tcW w:w="1602" w:type="dxa"/>
            <w:gridSpan w:val="3"/>
            <w:vMerge/>
            <w:tcBorders>
              <w:left w:val="single" w:sz="6" w:space="0" w:color="auto"/>
              <w:right w:val="single" w:sz="4" w:space="0" w:color="auto"/>
            </w:tcBorders>
          </w:tcPr>
          <w:p w14:paraId="79ED6824"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23C131C7" w14:textId="26A14893" w:rsidR="00266734" w:rsidRPr="002E5328" w:rsidRDefault="00266734" w:rsidP="00DE31A8">
            <w:pPr>
              <w:rPr>
                <w:sz w:val="22"/>
                <w:szCs w:val="22"/>
              </w:rPr>
            </w:pPr>
            <w:r w:rsidRPr="002E5328">
              <w:rPr>
                <w:rFonts w:ascii="Arial" w:hAnsi="Arial" w:cs="Arial"/>
                <w:color w:val="222222"/>
                <w:sz w:val="22"/>
                <w:szCs w:val="22"/>
                <w:shd w:val="clear" w:color="auto" w:fill="FFFFFF"/>
              </w:rPr>
              <w:t>Streaming Capability</w:t>
            </w:r>
          </w:p>
        </w:tc>
        <w:tc>
          <w:tcPr>
            <w:tcW w:w="5400" w:type="dxa"/>
            <w:tcBorders>
              <w:top w:val="single" w:sz="4" w:space="0" w:color="auto"/>
              <w:left w:val="single" w:sz="4" w:space="0" w:color="auto"/>
              <w:bottom w:val="single" w:sz="4" w:space="0" w:color="auto"/>
              <w:right w:val="single" w:sz="6" w:space="0" w:color="auto"/>
            </w:tcBorders>
            <w:vAlign w:val="center"/>
          </w:tcPr>
          <w:p w14:paraId="459F6D25" w14:textId="146A01FA" w:rsidR="00266734" w:rsidRPr="002E5328" w:rsidRDefault="00266734" w:rsidP="00DE31A8">
            <w:pPr>
              <w:rPr>
                <w:sz w:val="22"/>
                <w:szCs w:val="22"/>
              </w:rPr>
            </w:pPr>
            <w:r w:rsidRPr="002E5328">
              <w:rPr>
                <w:rFonts w:ascii="Arial" w:hAnsi="Arial" w:cs="Arial"/>
                <w:color w:val="222222"/>
                <w:sz w:val="22"/>
                <w:szCs w:val="22"/>
                <w:shd w:val="clear" w:color="auto" w:fill="FFFFFF"/>
              </w:rPr>
              <w:t>Multiple streaming (Up to 3 profiles)</w:t>
            </w:r>
          </w:p>
        </w:tc>
        <w:tc>
          <w:tcPr>
            <w:tcW w:w="360" w:type="dxa"/>
            <w:vMerge/>
            <w:tcBorders>
              <w:left w:val="single" w:sz="6" w:space="0" w:color="auto"/>
              <w:right w:val="single" w:sz="6" w:space="0" w:color="auto"/>
            </w:tcBorders>
          </w:tcPr>
          <w:p w14:paraId="102AF3B8" w14:textId="77777777" w:rsidR="00266734" w:rsidRPr="0056125D" w:rsidRDefault="00266734" w:rsidP="00DE31A8">
            <w:pPr>
              <w:suppressAutoHyphens/>
              <w:jc w:val="center"/>
            </w:pPr>
          </w:p>
        </w:tc>
        <w:tc>
          <w:tcPr>
            <w:tcW w:w="630" w:type="dxa"/>
            <w:vMerge/>
            <w:tcBorders>
              <w:left w:val="single" w:sz="6" w:space="0" w:color="auto"/>
              <w:right w:val="single" w:sz="6" w:space="0" w:color="auto"/>
            </w:tcBorders>
          </w:tcPr>
          <w:p w14:paraId="5AD49410" w14:textId="77777777" w:rsidR="00266734" w:rsidRPr="0056125D" w:rsidRDefault="00266734" w:rsidP="00DE31A8">
            <w:pPr>
              <w:suppressAutoHyphens/>
            </w:pPr>
          </w:p>
        </w:tc>
        <w:tc>
          <w:tcPr>
            <w:tcW w:w="630" w:type="dxa"/>
            <w:vMerge/>
            <w:tcBorders>
              <w:left w:val="single" w:sz="6" w:space="0" w:color="auto"/>
              <w:right w:val="single" w:sz="6" w:space="0" w:color="auto"/>
            </w:tcBorders>
          </w:tcPr>
          <w:p w14:paraId="284108D3" w14:textId="77777777" w:rsidR="00266734" w:rsidRPr="0056125D" w:rsidRDefault="00266734" w:rsidP="00DE31A8">
            <w:pPr>
              <w:suppressAutoHyphens/>
            </w:pPr>
          </w:p>
        </w:tc>
        <w:tc>
          <w:tcPr>
            <w:tcW w:w="540" w:type="dxa"/>
            <w:vMerge/>
            <w:tcBorders>
              <w:left w:val="single" w:sz="6" w:space="0" w:color="auto"/>
              <w:right w:val="single" w:sz="6" w:space="0" w:color="auto"/>
            </w:tcBorders>
          </w:tcPr>
          <w:p w14:paraId="61FC466A" w14:textId="77777777" w:rsidR="00266734" w:rsidRPr="0056125D" w:rsidRDefault="00266734" w:rsidP="00DE31A8">
            <w:pPr>
              <w:suppressAutoHyphens/>
            </w:pPr>
          </w:p>
        </w:tc>
        <w:tc>
          <w:tcPr>
            <w:tcW w:w="720" w:type="dxa"/>
            <w:vMerge/>
            <w:tcBorders>
              <w:left w:val="single" w:sz="6" w:space="0" w:color="auto"/>
              <w:right w:val="single" w:sz="6" w:space="0" w:color="auto"/>
            </w:tcBorders>
          </w:tcPr>
          <w:p w14:paraId="26264074" w14:textId="77777777" w:rsidR="00266734" w:rsidRPr="0056125D" w:rsidRDefault="00266734" w:rsidP="00DE31A8">
            <w:pPr>
              <w:suppressAutoHyphens/>
            </w:pPr>
          </w:p>
        </w:tc>
        <w:tc>
          <w:tcPr>
            <w:tcW w:w="1800" w:type="dxa"/>
            <w:vMerge/>
            <w:tcBorders>
              <w:left w:val="single" w:sz="6" w:space="0" w:color="auto"/>
              <w:right w:val="single" w:sz="6" w:space="0" w:color="auto"/>
            </w:tcBorders>
          </w:tcPr>
          <w:p w14:paraId="248363DB" w14:textId="77777777" w:rsidR="00266734" w:rsidRPr="0056125D" w:rsidRDefault="00266734" w:rsidP="00DE31A8">
            <w:pPr>
              <w:suppressAutoHyphens/>
            </w:pPr>
          </w:p>
        </w:tc>
        <w:tc>
          <w:tcPr>
            <w:tcW w:w="1098" w:type="dxa"/>
            <w:vMerge/>
            <w:tcBorders>
              <w:left w:val="single" w:sz="6" w:space="0" w:color="auto"/>
              <w:right w:val="double" w:sz="6" w:space="0" w:color="auto"/>
            </w:tcBorders>
          </w:tcPr>
          <w:p w14:paraId="5F9A877F" w14:textId="77777777" w:rsidR="00266734" w:rsidRPr="0056125D" w:rsidRDefault="00266734" w:rsidP="00DE31A8">
            <w:pPr>
              <w:suppressAutoHyphens/>
            </w:pPr>
          </w:p>
        </w:tc>
      </w:tr>
      <w:tr w:rsidR="00266734" w:rsidRPr="0056125D" w14:paraId="6710AA15" w14:textId="77777777" w:rsidTr="00DE31A8">
        <w:trPr>
          <w:cantSplit/>
          <w:trHeight w:val="135"/>
        </w:trPr>
        <w:tc>
          <w:tcPr>
            <w:tcW w:w="450" w:type="dxa"/>
            <w:vMerge/>
            <w:tcBorders>
              <w:left w:val="double" w:sz="6" w:space="0" w:color="auto"/>
              <w:right w:val="single" w:sz="6" w:space="0" w:color="auto"/>
            </w:tcBorders>
          </w:tcPr>
          <w:p w14:paraId="4A9A4A85" w14:textId="77777777" w:rsidR="00266734" w:rsidRPr="0056125D" w:rsidRDefault="00266734" w:rsidP="00DE31A8">
            <w:pPr>
              <w:suppressAutoHyphens/>
              <w:jc w:val="center"/>
            </w:pPr>
          </w:p>
        </w:tc>
        <w:tc>
          <w:tcPr>
            <w:tcW w:w="1602" w:type="dxa"/>
            <w:gridSpan w:val="3"/>
            <w:vMerge/>
            <w:tcBorders>
              <w:left w:val="single" w:sz="6" w:space="0" w:color="auto"/>
              <w:bottom w:val="single" w:sz="4" w:space="0" w:color="auto"/>
              <w:right w:val="single" w:sz="4" w:space="0" w:color="auto"/>
            </w:tcBorders>
          </w:tcPr>
          <w:p w14:paraId="1C29AFED" w14:textId="77777777" w:rsidR="00266734" w:rsidRPr="0056125D" w:rsidRDefault="00266734" w:rsidP="00DE31A8"/>
        </w:tc>
        <w:tc>
          <w:tcPr>
            <w:tcW w:w="2160" w:type="dxa"/>
            <w:tcBorders>
              <w:top w:val="single" w:sz="4" w:space="0" w:color="auto"/>
              <w:left w:val="single" w:sz="4" w:space="0" w:color="auto"/>
              <w:bottom w:val="single" w:sz="4" w:space="0" w:color="auto"/>
              <w:right w:val="single" w:sz="4" w:space="0" w:color="auto"/>
            </w:tcBorders>
            <w:vAlign w:val="center"/>
          </w:tcPr>
          <w:p w14:paraId="064EE840" w14:textId="41DA8DBD" w:rsidR="00266734" w:rsidRPr="009E469E" w:rsidRDefault="00266734" w:rsidP="00DE31A8">
            <w:pPr>
              <w:rPr>
                <w:sz w:val="22"/>
                <w:szCs w:val="22"/>
              </w:rPr>
            </w:pPr>
            <w:r w:rsidRPr="009E469E">
              <w:rPr>
                <w:rFonts w:ascii="Arial" w:hAnsi="Arial" w:cs="Arial"/>
                <w:color w:val="222222"/>
                <w:sz w:val="22"/>
                <w:szCs w:val="22"/>
                <w:shd w:val="clear" w:color="auto" w:fill="FFFFFF"/>
              </w:rPr>
              <w:t>Max. User Access</w:t>
            </w:r>
          </w:p>
        </w:tc>
        <w:tc>
          <w:tcPr>
            <w:tcW w:w="5400" w:type="dxa"/>
            <w:tcBorders>
              <w:top w:val="single" w:sz="4" w:space="0" w:color="auto"/>
              <w:left w:val="single" w:sz="4" w:space="0" w:color="auto"/>
              <w:bottom w:val="single" w:sz="4" w:space="0" w:color="auto"/>
              <w:right w:val="single" w:sz="6" w:space="0" w:color="auto"/>
            </w:tcBorders>
            <w:vAlign w:val="center"/>
          </w:tcPr>
          <w:p w14:paraId="167016E2" w14:textId="652A9545" w:rsidR="00266734" w:rsidRPr="009E469E" w:rsidRDefault="00266734" w:rsidP="00DE31A8">
            <w:pPr>
              <w:pStyle w:val="ListParagraph"/>
              <w:numPr>
                <w:ilvl w:val="0"/>
                <w:numId w:val="16"/>
              </w:numPr>
              <w:rPr>
                <w:rFonts w:ascii="Arial" w:hAnsi="Arial" w:cs="Arial"/>
                <w:color w:val="222222"/>
                <w:sz w:val="22"/>
                <w:szCs w:val="22"/>
                <w:shd w:val="clear" w:color="auto" w:fill="FFFFFF"/>
              </w:rPr>
            </w:pPr>
            <w:r w:rsidRPr="009E469E">
              <w:rPr>
                <w:rFonts w:ascii="Arial" w:hAnsi="Arial" w:cs="Arial"/>
                <w:color w:val="222222"/>
                <w:sz w:val="22"/>
                <w:szCs w:val="22"/>
                <w:shd w:val="clear" w:color="auto" w:fill="FFFFFF"/>
              </w:rPr>
              <w:t>users at unicast mode</w:t>
            </w:r>
          </w:p>
          <w:p w14:paraId="0604B60C" w14:textId="77777777" w:rsidR="00860CE3" w:rsidRPr="009E469E" w:rsidRDefault="00860CE3" w:rsidP="00DE31A8">
            <w:pPr>
              <w:rPr>
                <w:sz w:val="22"/>
                <w:szCs w:val="22"/>
              </w:rPr>
            </w:pPr>
          </w:p>
          <w:p w14:paraId="3317A367" w14:textId="77777777" w:rsidR="00860CE3" w:rsidRDefault="00860CE3" w:rsidP="00DE31A8">
            <w:pPr>
              <w:rPr>
                <w:sz w:val="22"/>
                <w:szCs w:val="22"/>
              </w:rPr>
            </w:pPr>
          </w:p>
          <w:p w14:paraId="2CE4795D" w14:textId="77777777" w:rsidR="00AF7FAC" w:rsidRDefault="00AF7FAC" w:rsidP="00DE31A8">
            <w:pPr>
              <w:rPr>
                <w:sz w:val="22"/>
                <w:szCs w:val="22"/>
              </w:rPr>
            </w:pPr>
          </w:p>
          <w:p w14:paraId="1C3087DD" w14:textId="787C7528" w:rsidR="00AF7FAC" w:rsidRPr="009E469E" w:rsidRDefault="00AF7FAC" w:rsidP="00DE31A8">
            <w:pPr>
              <w:rPr>
                <w:sz w:val="22"/>
                <w:szCs w:val="22"/>
              </w:rPr>
            </w:pPr>
          </w:p>
        </w:tc>
        <w:tc>
          <w:tcPr>
            <w:tcW w:w="360" w:type="dxa"/>
            <w:vMerge/>
            <w:tcBorders>
              <w:left w:val="single" w:sz="6" w:space="0" w:color="auto"/>
              <w:bottom w:val="single" w:sz="4" w:space="0" w:color="auto"/>
              <w:right w:val="single" w:sz="6" w:space="0" w:color="auto"/>
            </w:tcBorders>
          </w:tcPr>
          <w:p w14:paraId="0CD8EDFF" w14:textId="77777777" w:rsidR="00266734" w:rsidRPr="0056125D" w:rsidRDefault="00266734" w:rsidP="00DE31A8">
            <w:pPr>
              <w:suppressAutoHyphens/>
              <w:jc w:val="center"/>
            </w:pPr>
          </w:p>
        </w:tc>
        <w:tc>
          <w:tcPr>
            <w:tcW w:w="630" w:type="dxa"/>
            <w:vMerge/>
            <w:tcBorders>
              <w:left w:val="single" w:sz="6" w:space="0" w:color="auto"/>
              <w:bottom w:val="single" w:sz="4" w:space="0" w:color="auto"/>
              <w:right w:val="single" w:sz="6" w:space="0" w:color="auto"/>
            </w:tcBorders>
          </w:tcPr>
          <w:p w14:paraId="792F18C3" w14:textId="77777777" w:rsidR="00266734" w:rsidRPr="0056125D" w:rsidRDefault="00266734" w:rsidP="00DE31A8">
            <w:pPr>
              <w:suppressAutoHyphens/>
            </w:pPr>
          </w:p>
        </w:tc>
        <w:tc>
          <w:tcPr>
            <w:tcW w:w="630" w:type="dxa"/>
            <w:vMerge/>
            <w:tcBorders>
              <w:left w:val="single" w:sz="6" w:space="0" w:color="auto"/>
              <w:bottom w:val="single" w:sz="6" w:space="0" w:color="auto"/>
              <w:right w:val="single" w:sz="6" w:space="0" w:color="auto"/>
            </w:tcBorders>
          </w:tcPr>
          <w:p w14:paraId="1ED5FBD6" w14:textId="77777777" w:rsidR="00266734" w:rsidRPr="0056125D" w:rsidRDefault="00266734" w:rsidP="00DE31A8">
            <w:pPr>
              <w:suppressAutoHyphens/>
            </w:pPr>
          </w:p>
        </w:tc>
        <w:tc>
          <w:tcPr>
            <w:tcW w:w="540" w:type="dxa"/>
            <w:vMerge/>
            <w:tcBorders>
              <w:left w:val="single" w:sz="6" w:space="0" w:color="auto"/>
              <w:bottom w:val="single" w:sz="6" w:space="0" w:color="auto"/>
              <w:right w:val="single" w:sz="6" w:space="0" w:color="auto"/>
            </w:tcBorders>
          </w:tcPr>
          <w:p w14:paraId="122AF220" w14:textId="77777777" w:rsidR="00266734" w:rsidRPr="0056125D" w:rsidRDefault="00266734" w:rsidP="00DE31A8">
            <w:pPr>
              <w:suppressAutoHyphens/>
            </w:pPr>
          </w:p>
        </w:tc>
        <w:tc>
          <w:tcPr>
            <w:tcW w:w="720" w:type="dxa"/>
            <w:vMerge/>
            <w:tcBorders>
              <w:left w:val="single" w:sz="6" w:space="0" w:color="auto"/>
              <w:bottom w:val="single" w:sz="6" w:space="0" w:color="auto"/>
              <w:right w:val="single" w:sz="6" w:space="0" w:color="auto"/>
            </w:tcBorders>
          </w:tcPr>
          <w:p w14:paraId="14975DA4" w14:textId="77777777" w:rsidR="00266734" w:rsidRPr="0056125D" w:rsidRDefault="00266734" w:rsidP="00DE31A8">
            <w:pPr>
              <w:suppressAutoHyphens/>
            </w:pPr>
          </w:p>
        </w:tc>
        <w:tc>
          <w:tcPr>
            <w:tcW w:w="1800" w:type="dxa"/>
            <w:vMerge/>
            <w:tcBorders>
              <w:left w:val="single" w:sz="6" w:space="0" w:color="auto"/>
              <w:bottom w:val="single" w:sz="6" w:space="0" w:color="auto"/>
              <w:right w:val="single" w:sz="6" w:space="0" w:color="auto"/>
            </w:tcBorders>
          </w:tcPr>
          <w:p w14:paraId="0DF00FE8" w14:textId="77777777" w:rsidR="00266734" w:rsidRPr="0056125D" w:rsidRDefault="00266734" w:rsidP="00DE31A8">
            <w:pPr>
              <w:suppressAutoHyphens/>
            </w:pPr>
          </w:p>
        </w:tc>
        <w:tc>
          <w:tcPr>
            <w:tcW w:w="1098" w:type="dxa"/>
            <w:vMerge/>
            <w:tcBorders>
              <w:left w:val="single" w:sz="6" w:space="0" w:color="auto"/>
              <w:bottom w:val="single" w:sz="6" w:space="0" w:color="auto"/>
              <w:right w:val="double" w:sz="6" w:space="0" w:color="auto"/>
            </w:tcBorders>
          </w:tcPr>
          <w:p w14:paraId="4D9EFB04" w14:textId="77777777" w:rsidR="00266734" w:rsidRPr="0056125D" w:rsidRDefault="00266734" w:rsidP="00DE31A8">
            <w:pPr>
              <w:suppressAutoHyphens/>
            </w:pPr>
          </w:p>
        </w:tc>
      </w:tr>
      <w:tr w:rsidR="00860CE3" w:rsidRPr="0056125D" w14:paraId="1EDDFA9D" w14:textId="77777777" w:rsidTr="00DE31A8">
        <w:trPr>
          <w:cantSplit/>
          <w:trHeight w:val="615"/>
        </w:trPr>
        <w:tc>
          <w:tcPr>
            <w:tcW w:w="450" w:type="dxa"/>
            <w:vMerge w:val="restart"/>
            <w:tcBorders>
              <w:left w:val="double" w:sz="6" w:space="0" w:color="auto"/>
              <w:right w:val="single" w:sz="6" w:space="0" w:color="auto"/>
            </w:tcBorders>
          </w:tcPr>
          <w:p w14:paraId="48496367" w14:textId="77777777" w:rsidR="00860CE3" w:rsidRDefault="00860CE3" w:rsidP="00DE31A8">
            <w:pPr>
              <w:suppressAutoHyphens/>
              <w:jc w:val="center"/>
            </w:pPr>
          </w:p>
          <w:p w14:paraId="42773146" w14:textId="77777777" w:rsidR="00332558" w:rsidRDefault="00332558" w:rsidP="00DE31A8">
            <w:pPr>
              <w:suppressAutoHyphens/>
              <w:jc w:val="center"/>
            </w:pPr>
          </w:p>
          <w:p w14:paraId="71AA0F83" w14:textId="77777777" w:rsidR="00332558" w:rsidRDefault="00332558" w:rsidP="00DE31A8">
            <w:pPr>
              <w:suppressAutoHyphens/>
              <w:jc w:val="center"/>
            </w:pPr>
          </w:p>
          <w:p w14:paraId="24220090" w14:textId="77777777" w:rsidR="00332558" w:rsidRDefault="00332558" w:rsidP="00DE31A8">
            <w:pPr>
              <w:suppressAutoHyphens/>
              <w:jc w:val="center"/>
            </w:pPr>
          </w:p>
          <w:p w14:paraId="477C6469" w14:textId="77777777" w:rsidR="00332558" w:rsidRDefault="00332558" w:rsidP="00DE31A8">
            <w:pPr>
              <w:suppressAutoHyphens/>
              <w:jc w:val="center"/>
            </w:pPr>
          </w:p>
          <w:p w14:paraId="0A24F0A8" w14:textId="77777777" w:rsidR="00332558" w:rsidRDefault="00332558" w:rsidP="00DE31A8">
            <w:pPr>
              <w:suppressAutoHyphens/>
              <w:jc w:val="center"/>
            </w:pPr>
          </w:p>
          <w:p w14:paraId="46310EB5" w14:textId="77777777" w:rsidR="00332558" w:rsidRDefault="00332558" w:rsidP="00DE31A8">
            <w:pPr>
              <w:suppressAutoHyphens/>
              <w:jc w:val="center"/>
            </w:pPr>
          </w:p>
          <w:p w14:paraId="630E2000" w14:textId="77777777" w:rsidR="00332558" w:rsidRDefault="00332558" w:rsidP="00DE31A8">
            <w:pPr>
              <w:suppressAutoHyphens/>
              <w:jc w:val="center"/>
            </w:pPr>
          </w:p>
          <w:p w14:paraId="2FEE8F92" w14:textId="77777777" w:rsidR="00332558" w:rsidRDefault="00332558" w:rsidP="00DE31A8">
            <w:pPr>
              <w:suppressAutoHyphens/>
              <w:jc w:val="center"/>
            </w:pPr>
          </w:p>
          <w:p w14:paraId="6E069945" w14:textId="77777777" w:rsidR="00332558" w:rsidRDefault="00332558" w:rsidP="00DE31A8">
            <w:pPr>
              <w:suppressAutoHyphens/>
              <w:jc w:val="center"/>
            </w:pPr>
          </w:p>
          <w:p w14:paraId="0E32E5FA" w14:textId="77777777" w:rsidR="00332558" w:rsidRDefault="00332558" w:rsidP="00DE31A8">
            <w:pPr>
              <w:suppressAutoHyphens/>
              <w:jc w:val="center"/>
            </w:pPr>
          </w:p>
          <w:p w14:paraId="51AD6FAD" w14:textId="77777777" w:rsidR="00332558" w:rsidRDefault="00332558" w:rsidP="00DE31A8">
            <w:pPr>
              <w:suppressAutoHyphens/>
              <w:jc w:val="center"/>
            </w:pPr>
          </w:p>
          <w:p w14:paraId="0A54FF57" w14:textId="05A2211C" w:rsidR="00332558" w:rsidRPr="0056125D" w:rsidRDefault="00332558" w:rsidP="00DE31A8">
            <w:pPr>
              <w:suppressAutoHyphens/>
              <w:jc w:val="center"/>
            </w:pPr>
            <w:r>
              <w:t>3</w:t>
            </w:r>
          </w:p>
        </w:tc>
        <w:tc>
          <w:tcPr>
            <w:tcW w:w="1602" w:type="dxa"/>
            <w:gridSpan w:val="3"/>
            <w:vMerge w:val="restart"/>
            <w:tcBorders>
              <w:left w:val="single" w:sz="6" w:space="0" w:color="auto"/>
              <w:right w:val="single" w:sz="4" w:space="0" w:color="auto"/>
            </w:tcBorders>
          </w:tcPr>
          <w:p w14:paraId="4824584B" w14:textId="77777777" w:rsidR="00860CE3" w:rsidRDefault="00860CE3" w:rsidP="00DE31A8"/>
          <w:p w14:paraId="39587B22" w14:textId="77777777" w:rsidR="00CF56C0" w:rsidRDefault="00CF56C0" w:rsidP="00DE31A8"/>
          <w:p w14:paraId="1278A504" w14:textId="77777777" w:rsidR="00CF56C0" w:rsidRDefault="00CF56C0" w:rsidP="00DE31A8"/>
          <w:p w14:paraId="395F3FE1" w14:textId="77777777" w:rsidR="00CF56C0" w:rsidRDefault="00CF56C0" w:rsidP="00DE31A8"/>
          <w:p w14:paraId="162261C6" w14:textId="77777777" w:rsidR="00CF56C0" w:rsidRDefault="00CF56C0" w:rsidP="00DE31A8"/>
          <w:p w14:paraId="400DA3E6" w14:textId="77777777" w:rsidR="00CF56C0" w:rsidRDefault="00CF56C0" w:rsidP="00DE31A8"/>
          <w:p w14:paraId="66558685" w14:textId="77777777" w:rsidR="00CF56C0" w:rsidRDefault="00CF56C0" w:rsidP="00DE31A8"/>
          <w:p w14:paraId="7A167F98" w14:textId="77777777" w:rsidR="00CF56C0" w:rsidRDefault="00CF56C0" w:rsidP="00DE31A8"/>
          <w:p w14:paraId="65AFFDB1" w14:textId="678BF15A" w:rsidR="00860CE3" w:rsidRPr="0056125D" w:rsidRDefault="00860CE3" w:rsidP="00DE31A8">
            <w:r>
              <w:t>Camera</w:t>
            </w:r>
          </w:p>
        </w:tc>
        <w:tc>
          <w:tcPr>
            <w:tcW w:w="2160" w:type="dxa"/>
            <w:tcBorders>
              <w:top w:val="single" w:sz="6" w:space="0" w:color="auto"/>
              <w:left w:val="single" w:sz="4" w:space="0" w:color="auto"/>
              <w:bottom w:val="single" w:sz="4" w:space="0" w:color="auto"/>
              <w:right w:val="single" w:sz="4" w:space="0" w:color="auto"/>
            </w:tcBorders>
            <w:vAlign w:val="center"/>
          </w:tcPr>
          <w:p w14:paraId="2BA464B7" w14:textId="41B40EB5" w:rsidR="00860CE3" w:rsidRPr="0056125D" w:rsidRDefault="00860CE3" w:rsidP="00DE31A8">
            <w:r w:rsidRPr="00EA78CE">
              <w:rPr>
                <w:rFonts w:ascii="Arial" w:hAnsi="Arial" w:cs="Arial"/>
                <w:color w:val="222222"/>
                <w:shd w:val="clear" w:color="auto" w:fill="FFFFFF"/>
              </w:rPr>
              <w:t>resolution</w:t>
            </w:r>
          </w:p>
        </w:tc>
        <w:tc>
          <w:tcPr>
            <w:tcW w:w="5400" w:type="dxa"/>
            <w:tcBorders>
              <w:top w:val="single" w:sz="6" w:space="0" w:color="auto"/>
              <w:left w:val="single" w:sz="4" w:space="0" w:color="auto"/>
              <w:bottom w:val="single" w:sz="4" w:space="0" w:color="auto"/>
              <w:right w:val="single" w:sz="6" w:space="0" w:color="auto"/>
            </w:tcBorders>
            <w:vAlign w:val="center"/>
          </w:tcPr>
          <w:p w14:paraId="5CB88C28" w14:textId="33A507F4" w:rsidR="00860CE3" w:rsidRPr="0056125D" w:rsidRDefault="00860CE3" w:rsidP="00DE31A8">
            <w:r>
              <w:rPr>
                <w:rFonts w:ascii="Arial" w:hAnsi="Arial" w:cs="Arial"/>
                <w:color w:val="222222"/>
                <w:shd w:val="clear" w:color="auto" w:fill="FFFFFF"/>
              </w:rPr>
              <w:t>5</w:t>
            </w:r>
            <w:r w:rsidRPr="00EA78CE">
              <w:rPr>
                <w:rFonts w:ascii="Arial" w:hAnsi="Arial" w:cs="Arial"/>
                <w:color w:val="222222"/>
                <w:shd w:val="clear" w:color="auto" w:fill="FFFFFF"/>
              </w:rPr>
              <w:t>M</w:t>
            </w:r>
          </w:p>
        </w:tc>
        <w:tc>
          <w:tcPr>
            <w:tcW w:w="360" w:type="dxa"/>
            <w:vMerge w:val="restart"/>
            <w:tcBorders>
              <w:top w:val="single" w:sz="4" w:space="0" w:color="auto"/>
              <w:left w:val="single" w:sz="6" w:space="0" w:color="auto"/>
              <w:right w:val="single" w:sz="6" w:space="0" w:color="auto"/>
            </w:tcBorders>
          </w:tcPr>
          <w:p w14:paraId="2EE5C5E8" w14:textId="77777777" w:rsidR="00860CE3" w:rsidRPr="0056125D" w:rsidRDefault="00860CE3"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3FE613EC" w14:textId="77777777" w:rsidR="00860CE3" w:rsidRPr="0056125D" w:rsidRDefault="00860CE3" w:rsidP="00DE31A8">
            <w:pPr>
              <w:suppressAutoHyphens/>
            </w:pPr>
          </w:p>
        </w:tc>
        <w:tc>
          <w:tcPr>
            <w:tcW w:w="630" w:type="dxa"/>
            <w:vMerge w:val="restart"/>
            <w:tcBorders>
              <w:top w:val="single" w:sz="6" w:space="0" w:color="auto"/>
              <w:left w:val="single" w:sz="6" w:space="0" w:color="auto"/>
              <w:right w:val="single" w:sz="6" w:space="0" w:color="auto"/>
            </w:tcBorders>
          </w:tcPr>
          <w:p w14:paraId="5842100C" w14:textId="77777777" w:rsidR="00860CE3" w:rsidRDefault="00860CE3" w:rsidP="00DE31A8">
            <w:pPr>
              <w:suppressAutoHyphens/>
            </w:pPr>
          </w:p>
          <w:p w14:paraId="796E8255" w14:textId="77777777" w:rsidR="006D10B3" w:rsidRDefault="006D10B3" w:rsidP="00DE31A8">
            <w:pPr>
              <w:suppressAutoHyphens/>
            </w:pPr>
          </w:p>
          <w:p w14:paraId="1F8AFF40" w14:textId="77777777" w:rsidR="006D10B3" w:rsidRDefault="006D10B3" w:rsidP="00DE31A8">
            <w:pPr>
              <w:suppressAutoHyphens/>
            </w:pPr>
          </w:p>
          <w:p w14:paraId="326F0435" w14:textId="77777777" w:rsidR="006D10B3" w:rsidRDefault="006D10B3" w:rsidP="00DE31A8">
            <w:pPr>
              <w:suppressAutoHyphens/>
            </w:pPr>
          </w:p>
          <w:p w14:paraId="68012371" w14:textId="77777777" w:rsidR="006D10B3" w:rsidRDefault="006D10B3" w:rsidP="00DE31A8">
            <w:pPr>
              <w:suppressAutoHyphens/>
            </w:pPr>
          </w:p>
          <w:p w14:paraId="0EB99D1D" w14:textId="77777777" w:rsidR="006D10B3" w:rsidRDefault="006D10B3" w:rsidP="00DE31A8">
            <w:pPr>
              <w:suppressAutoHyphens/>
            </w:pPr>
          </w:p>
          <w:p w14:paraId="01CD2D11" w14:textId="77777777" w:rsidR="006D10B3" w:rsidRDefault="006D10B3" w:rsidP="00DE31A8">
            <w:pPr>
              <w:suppressAutoHyphens/>
            </w:pPr>
          </w:p>
          <w:p w14:paraId="37469C40" w14:textId="77777777" w:rsidR="006D10B3" w:rsidRDefault="006D10B3" w:rsidP="00DE31A8">
            <w:pPr>
              <w:suppressAutoHyphens/>
            </w:pPr>
          </w:p>
          <w:p w14:paraId="2AE50A23" w14:textId="77777777" w:rsidR="006D10B3" w:rsidRDefault="006D10B3" w:rsidP="00DE31A8">
            <w:pPr>
              <w:suppressAutoHyphens/>
            </w:pPr>
          </w:p>
          <w:p w14:paraId="2FC2A4C0" w14:textId="77777777" w:rsidR="006D10B3" w:rsidRDefault="006D10B3" w:rsidP="00DE31A8">
            <w:pPr>
              <w:suppressAutoHyphens/>
            </w:pPr>
          </w:p>
          <w:p w14:paraId="593730E4" w14:textId="77777777" w:rsidR="006D10B3" w:rsidRDefault="006D10B3" w:rsidP="00DE31A8">
            <w:pPr>
              <w:suppressAutoHyphens/>
            </w:pPr>
          </w:p>
          <w:p w14:paraId="355B7E2F" w14:textId="77777777" w:rsidR="006D10B3" w:rsidRDefault="006D10B3" w:rsidP="00DE31A8">
            <w:pPr>
              <w:suppressAutoHyphens/>
            </w:pPr>
          </w:p>
          <w:p w14:paraId="1204A55F" w14:textId="77777777" w:rsidR="006D10B3" w:rsidRDefault="006D10B3" w:rsidP="00DE31A8">
            <w:pPr>
              <w:suppressAutoHyphens/>
            </w:pPr>
          </w:p>
          <w:p w14:paraId="5748EE40" w14:textId="77777777" w:rsidR="006D10B3" w:rsidRDefault="006D10B3" w:rsidP="00DE31A8">
            <w:pPr>
              <w:suppressAutoHyphens/>
            </w:pPr>
          </w:p>
          <w:p w14:paraId="789718E0" w14:textId="23E8E4B1" w:rsidR="006D10B3" w:rsidRPr="0056125D" w:rsidRDefault="006D10B3" w:rsidP="00DE31A8">
            <w:pPr>
              <w:suppressAutoHyphens/>
            </w:pPr>
            <w:r>
              <w:t>62 unit</w:t>
            </w:r>
          </w:p>
        </w:tc>
        <w:tc>
          <w:tcPr>
            <w:tcW w:w="540" w:type="dxa"/>
            <w:vMerge w:val="restart"/>
            <w:tcBorders>
              <w:top w:val="single" w:sz="6" w:space="0" w:color="auto"/>
              <w:left w:val="single" w:sz="6" w:space="0" w:color="auto"/>
              <w:right w:val="single" w:sz="6" w:space="0" w:color="auto"/>
            </w:tcBorders>
          </w:tcPr>
          <w:p w14:paraId="57A248E7" w14:textId="77777777" w:rsidR="00860CE3" w:rsidRPr="0056125D" w:rsidRDefault="00860CE3" w:rsidP="00DE31A8">
            <w:pPr>
              <w:suppressAutoHyphens/>
            </w:pPr>
          </w:p>
        </w:tc>
        <w:tc>
          <w:tcPr>
            <w:tcW w:w="720" w:type="dxa"/>
            <w:vMerge w:val="restart"/>
            <w:tcBorders>
              <w:top w:val="single" w:sz="6" w:space="0" w:color="auto"/>
              <w:left w:val="single" w:sz="6" w:space="0" w:color="auto"/>
              <w:right w:val="single" w:sz="6" w:space="0" w:color="auto"/>
            </w:tcBorders>
          </w:tcPr>
          <w:p w14:paraId="07D3A5C1" w14:textId="77777777" w:rsidR="00860CE3" w:rsidRPr="0056125D" w:rsidRDefault="00860CE3" w:rsidP="00DE31A8">
            <w:pPr>
              <w:suppressAutoHyphens/>
            </w:pPr>
          </w:p>
        </w:tc>
        <w:tc>
          <w:tcPr>
            <w:tcW w:w="1800" w:type="dxa"/>
            <w:vMerge w:val="restart"/>
            <w:tcBorders>
              <w:top w:val="single" w:sz="6" w:space="0" w:color="auto"/>
              <w:left w:val="single" w:sz="6" w:space="0" w:color="auto"/>
              <w:right w:val="single" w:sz="6" w:space="0" w:color="auto"/>
            </w:tcBorders>
          </w:tcPr>
          <w:p w14:paraId="5D8A9CCD" w14:textId="77777777" w:rsidR="00860CE3" w:rsidRPr="0056125D" w:rsidRDefault="00860CE3" w:rsidP="00DE31A8">
            <w:pPr>
              <w:suppressAutoHyphens/>
            </w:pPr>
          </w:p>
        </w:tc>
        <w:tc>
          <w:tcPr>
            <w:tcW w:w="1098" w:type="dxa"/>
            <w:vMerge w:val="restart"/>
            <w:tcBorders>
              <w:top w:val="single" w:sz="6" w:space="0" w:color="auto"/>
              <w:left w:val="single" w:sz="6" w:space="0" w:color="auto"/>
              <w:right w:val="double" w:sz="6" w:space="0" w:color="auto"/>
            </w:tcBorders>
          </w:tcPr>
          <w:p w14:paraId="29AE4D73" w14:textId="77777777" w:rsidR="00860CE3" w:rsidRPr="0056125D" w:rsidRDefault="00860CE3" w:rsidP="00DE31A8">
            <w:pPr>
              <w:suppressAutoHyphens/>
            </w:pPr>
          </w:p>
        </w:tc>
      </w:tr>
      <w:tr w:rsidR="00860CE3" w:rsidRPr="0056125D" w14:paraId="0641039A" w14:textId="77777777" w:rsidTr="00DE31A8">
        <w:trPr>
          <w:cantSplit/>
          <w:trHeight w:val="150"/>
        </w:trPr>
        <w:tc>
          <w:tcPr>
            <w:tcW w:w="450" w:type="dxa"/>
            <w:vMerge/>
            <w:tcBorders>
              <w:left w:val="double" w:sz="6" w:space="0" w:color="auto"/>
              <w:right w:val="single" w:sz="6" w:space="0" w:color="auto"/>
            </w:tcBorders>
          </w:tcPr>
          <w:p w14:paraId="0A239787"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1278CC12"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3F398097" w14:textId="5D2ED915" w:rsidR="00860CE3" w:rsidRPr="0056125D" w:rsidRDefault="00860CE3" w:rsidP="00DE31A8">
            <w:r w:rsidRPr="00EA78CE">
              <w:rPr>
                <w:rFonts w:ascii="Arial" w:hAnsi="Arial" w:cs="Arial"/>
                <w:color w:val="222222"/>
                <w:shd w:val="clear" w:color="auto" w:fill="FFFFFF"/>
              </w:rPr>
              <w:t>Imaging Device</w:t>
            </w:r>
          </w:p>
        </w:tc>
        <w:tc>
          <w:tcPr>
            <w:tcW w:w="5400" w:type="dxa"/>
            <w:tcBorders>
              <w:top w:val="single" w:sz="4" w:space="0" w:color="auto"/>
              <w:left w:val="single" w:sz="4" w:space="0" w:color="auto"/>
              <w:bottom w:val="single" w:sz="4" w:space="0" w:color="auto"/>
              <w:right w:val="single" w:sz="6" w:space="0" w:color="auto"/>
            </w:tcBorders>
            <w:vAlign w:val="center"/>
          </w:tcPr>
          <w:p w14:paraId="1C070796" w14:textId="694AD25E" w:rsidR="00860CE3" w:rsidRPr="0056125D" w:rsidRDefault="00860CE3" w:rsidP="00DE31A8">
            <w:r w:rsidRPr="00EA78CE">
              <w:rPr>
                <w:rFonts w:ascii="Arial" w:hAnsi="Arial" w:cs="Arial"/>
                <w:color w:val="222222"/>
                <w:shd w:val="clear" w:color="auto" w:fill="FFFFFF"/>
              </w:rPr>
              <w:t xml:space="preserve">1/3" </w:t>
            </w:r>
            <w:r>
              <w:rPr>
                <w:rFonts w:ascii="Arial" w:hAnsi="Arial" w:cs="Arial"/>
                <w:color w:val="222222"/>
                <w:shd w:val="clear" w:color="auto" w:fill="FFFFFF"/>
              </w:rPr>
              <w:t>5</w:t>
            </w:r>
            <w:r w:rsidRPr="00EA78CE">
              <w:rPr>
                <w:rFonts w:ascii="Arial" w:hAnsi="Arial" w:cs="Arial"/>
                <w:color w:val="222222"/>
                <w:shd w:val="clear" w:color="auto" w:fill="FFFFFF"/>
              </w:rPr>
              <w:t>M CMOS</w:t>
            </w:r>
          </w:p>
        </w:tc>
        <w:tc>
          <w:tcPr>
            <w:tcW w:w="360" w:type="dxa"/>
            <w:vMerge/>
            <w:tcBorders>
              <w:left w:val="single" w:sz="6" w:space="0" w:color="auto"/>
              <w:right w:val="single" w:sz="6" w:space="0" w:color="auto"/>
            </w:tcBorders>
          </w:tcPr>
          <w:p w14:paraId="54BABA17"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1A81F1D4"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62713F5"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24354B7D"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2B9DB7B4"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5C9D3E32"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1767DAC9" w14:textId="77777777" w:rsidR="00860CE3" w:rsidRPr="0056125D" w:rsidRDefault="00860CE3" w:rsidP="00DE31A8">
            <w:pPr>
              <w:suppressAutoHyphens/>
            </w:pPr>
          </w:p>
        </w:tc>
      </w:tr>
      <w:tr w:rsidR="00860CE3" w:rsidRPr="0056125D" w14:paraId="4456C508" w14:textId="77777777" w:rsidTr="00DE31A8">
        <w:trPr>
          <w:cantSplit/>
          <w:trHeight w:val="111"/>
        </w:trPr>
        <w:tc>
          <w:tcPr>
            <w:tcW w:w="450" w:type="dxa"/>
            <w:vMerge/>
            <w:tcBorders>
              <w:left w:val="double" w:sz="6" w:space="0" w:color="auto"/>
              <w:right w:val="single" w:sz="6" w:space="0" w:color="auto"/>
            </w:tcBorders>
          </w:tcPr>
          <w:p w14:paraId="1926EE34"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058D0F45"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0F8F7D65" w14:textId="767554E2" w:rsidR="00860CE3" w:rsidRPr="0056125D" w:rsidRDefault="00860CE3" w:rsidP="00DE31A8">
            <w:r w:rsidRPr="005E4463">
              <w:rPr>
                <w:rFonts w:ascii="Arial" w:hAnsi="Arial" w:cs="Arial"/>
                <w:color w:val="222222"/>
                <w:shd w:val="clear" w:color="auto" w:fill="FFFFFF"/>
              </w:rPr>
              <w:t>Total Pixels</w:t>
            </w:r>
          </w:p>
        </w:tc>
        <w:tc>
          <w:tcPr>
            <w:tcW w:w="5400" w:type="dxa"/>
            <w:tcBorders>
              <w:top w:val="single" w:sz="4" w:space="0" w:color="auto"/>
              <w:left w:val="single" w:sz="4" w:space="0" w:color="auto"/>
              <w:bottom w:val="single" w:sz="4" w:space="0" w:color="auto"/>
              <w:right w:val="single" w:sz="6" w:space="0" w:color="auto"/>
            </w:tcBorders>
            <w:vAlign w:val="center"/>
          </w:tcPr>
          <w:p w14:paraId="0ECA4F6E" w14:textId="0E466228" w:rsidR="00860CE3" w:rsidRPr="0056125D" w:rsidRDefault="00860CE3" w:rsidP="00DE31A8">
            <w:r w:rsidRPr="005E4463">
              <w:rPr>
                <w:rFonts w:ascii="Arial" w:hAnsi="Arial" w:cs="Arial"/>
                <w:color w:val="222222"/>
                <w:shd w:val="clear" w:color="auto" w:fill="FFFFFF"/>
              </w:rPr>
              <w:t>2,720(H) x 1,536(V)</w:t>
            </w:r>
          </w:p>
        </w:tc>
        <w:tc>
          <w:tcPr>
            <w:tcW w:w="360" w:type="dxa"/>
            <w:vMerge/>
            <w:tcBorders>
              <w:left w:val="single" w:sz="6" w:space="0" w:color="auto"/>
              <w:right w:val="single" w:sz="6" w:space="0" w:color="auto"/>
            </w:tcBorders>
          </w:tcPr>
          <w:p w14:paraId="0255EA3C"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3507A6E9"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19B0B72"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3412D3E1"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515732CF"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19450CE6"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090C9FAF" w14:textId="77777777" w:rsidR="00860CE3" w:rsidRPr="0056125D" w:rsidRDefault="00860CE3" w:rsidP="00DE31A8">
            <w:pPr>
              <w:suppressAutoHyphens/>
            </w:pPr>
          </w:p>
        </w:tc>
      </w:tr>
      <w:tr w:rsidR="00860CE3" w:rsidRPr="0056125D" w14:paraId="4F52B9A8" w14:textId="77777777" w:rsidTr="00DE31A8">
        <w:trPr>
          <w:cantSplit/>
          <w:trHeight w:val="111"/>
        </w:trPr>
        <w:tc>
          <w:tcPr>
            <w:tcW w:w="450" w:type="dxa"/>
            <w:vMerge/>
            <w:tcBorders>
              <w:left w:val="double" w:sz="6" w:space="0" w:color="auto"/>
              <w:right w:val="single" w:sz="6" w:space="0" w:color="auto"/>
            </w:tcBorders>
          </w:tcPr>
          <w:p w14:paraId="6365F0D5"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58D4F54B"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7CD316E2" w14:textId="3D305C58" w:rsidR="00860CE3" w:rsidRPr="0056125D" w:rsidRDefault="00860CE3" w:rsidP="00DE31A8">
            <w:r w:rsidRPr="001108F2">
              <w:rPr>
                <w:rFonts w:ascii="Arial" w:hAnsi="Arial" w:cs="Arial"/>
                <w:color w:val="222222"/>
                <w:shd w:val="clear" w:color="auto" w:fill="FFFFFF"/>
              </w:rPr>
              <w:t xml:space="preserve">Effective Pixels </w:t>
            </w:r>
          </w:p>
        </w:tc>
        <w:tc>
          <w:tcPr>
            <w:tcW w:w="5400" w:type="dxa"/>
            <w:tcBorders>
              <w:top w:val="single" w:sz="4" w:space="0" w:color="auto"/>
              <w:left w:val="single" w:sz="4" w:space="0" w:color="auto"/>
              <w:bottom w:val="single" w:sz="4" w:space="0" w:color="auto"/>
              <w:right w:val="single" w:sz="6" w:space="0" w:color="auto"/>
            </w:tcBorders>
            <w:vAlign w:val="center"/>
          </w:tcPr>
          <w:p w14:paraId="4921D7BC" w14:textId="03535E36" w:rsidR="00860CE3" w:rsidRPr="0056125D" w:rsidRDefault="00860CE3" w:rsidP="00DE31A8">
            <w:r w:rsidRPr="001108F2">
              <w:rPr>
                <w:rFonts w:ascii="Arial" w:hAnsi="Arial" w:cs="Arial"/>
                <w:color w:val="222222"/>
                <w:shd w:val="clear" w:color="auto" w:fill="FFFFFF"/>
              </w:rPr>
              <w:t>2,688(H) x 1,520(V)</w:t>
            </w:r>
          </w:p>
        </w:tc>
        <w:tc>
          <w:tcPr>
            <w:tcW w:w="360" w:type="dxa"/>
            <w:vMerge/>
            <w:tcBorders>
              <w:left w:val="single" w:sz="6" w:space="0" w:color="auto"/>
              <w:right w:val="single" w:sz="6" w:space="0" w:color="auto"/>
            </w:tcBorders>
          </w:tcPr>
          <w:p w14:paraId="325E160C"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5E80A086"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79B308A"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67A1DB46"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4765EEA9"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2C81A841"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05209DCF" w14:textId="77777777" w:rsidR="00860CE3" w:rsidRPr="0056125D" w:rsidRDefault="00860CE3" w:rsidP="00DE31A8">
            <w:pPr>
              <w:suppressAutoHyphens/>
            </w:pPr>
          </w:p>
        </w:tc>
      </w:tr>
      <w:tr w:rsidR="00860CE3" w:rsidRPr="0056125D" w14:paraId="6C3061E6" w14:textId="77777777" w:rsidTr="00DE31A8">
        <w:trPr>
          <w:cantSplit/>
          <w:trHeight w:val="111"/>
        </w:trPr>
        <w:tc>
          <w:tcPr>
            <w:tcW w:w="450" w:type="dxa"/>
            <w:vMerge/>
            <w:tcBorders>
              <w:left w:val="double" w:sz="6" w:space="0" w:color="auto"/>
              <w:right w:val="single" w:sz="6" w:space="0" w:color="auto"/>
            </w:tcBorders>
          </w:tcPr>
          <w:p w14:paraId="168E64B2"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6FB9D029"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4673AA62" w14:textId="3051E09C" w:rsidR="00860CE3" w:rsidRPr="0056125D" w:rsidRDefault="00860CE3" w:rsidP="00DE31A8">
            <w:r w:rsidRPr="00EA78CE">
              <w:rPr>
                <w:rFonts w:ascii="Arial" w:hAnsi="Arial" w:cs="Arial"/>
                <w:color w:val="222222"/>
                <w:shd w:val="clear" w:color="auto" w:fill="FFFFFF"/>
              </w:rPr>
              <w:t>Min. Illumination</w:t>
            </w:r>
          </w:p>
        </w:tc>
        <w:tc>
          <w:tcPr>
            <w:tcW w:w="5400" w:type="dxa"/>
            <w:tcBorders>
              <w:top w:val="single" w:sz="4" w:space="0" w:color="auto"/>
              <w:left w:val="single" w:sz="4" w:space="0" w:color="auto"/>
              <w:bottom w:val="single" w:sz="4" w:space="0" w:color="auto"/>
              <w:right w:val="single" w:sz="6" w:space="0" w:color="auto"/>
            </w:tcBorders>
            <w:vAlign w:val="center"/>
          </w:tcPr>
          <w:p w14:paraId="5E5C443F" w14:textId="502293D8" w:rsidR="00860CE3" w:rsidRPr="0056125D" w:rsidRDefault="00860CE3" w:rsidP="00DE31A8">
            <w:r w:rsidRPr="00EA78CE">
              <w:rPr>
                <w:rFonts w:ascii="Arial" w:hAnsi="Arial" w:cs="Arial"/>
                <w:color w:val="222222"/>
                <w:shd w:val="clear" w:color="auto" w:fill="FFFFFF"/>
              </w:rPr>
              <w:t>Color : 0.15Lux (30IRE), B/W : 0Lux (IR LED on)</w:t>
            </w:r>
          </w:p>
        </w:tc>
        <w:tc>
          <w:tcPr>
            <w:tcW w:w="360" w:type="dxa"/>
            <w:vMerge/>
            <w:tcBorders>
              <w:left w:val="single" w:sz="6" w:space="0" w:color="auto"/>
              <w:right w:val="single" w:sz="6" w:space="0" w:color="auto"/>
            </w:tcBorders>
          </w:tcPr>
          <w:p w14:paraId="14B30C24"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33E58018"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66FE958"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0E579988"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51A9B199"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760F2773"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3E69640F" w14:textId="77777777" w:rsidR="00860CE3" w:rsidRPr="0056125D" w:rsidRDefault="00860CE3" w:rsidP="00DE31A8">
            <w:pPr>
              <w:suppressAutoHyphens/>
            </w:pPr>
          </w:p>
        </w:tc>
      </w:tr>
      <w:tr w:rsidR="00860CE3" w:rsidRPr="0056125D" w14:paraId="5ACED730" w14:textId="77777777" w:rsidTr="00DE31A8">
        <w:trPr>
          <w:cantSplit/>
          <w:trHeight w:val="96"/>
        </w:trPr>
        <w:tc>
          <w:tcPr>
            <w:tcW w:w="450" w:type="dxa"/>
            <w:vMerge/>
            <w:tcBorders>
              <w:left w:val="double" w:sz="6" w:space="0" w:color="auto"/>
              <w:right w:val="single" w:sz="6" w:space="0" w:color="auto"/>
            </w:tcBorders>
          </w:tcPr>
          <w:p w14:paraId="7EE699D4"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6FA8459C"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25836B95" w14:textId="598EA7C6" w:rsidR="00860CE3" w:rsidRPr="0056125D" w:rsidRDefault="00860CE3" w:rsidP="00DE31A8">
            <w:r w:rsidRPr="00EA78CE">
              <w:rPr>
                <w:rFonts w:ascii="Arial" w:hAnsi="Arial" w:cs="Arial"/>
                <w:color w:val="222222"/>
                <w:shd w:val="clear" w:color="auto" w:fill="FFFFFF"/>
              </w:rPr>
              <w:t>Focal Length (Zoom Ratio)</w:t>
            </w:r>
          </w:p>
        </w:tc>
        <w:tc>
          <w:tcPr>
            <w:tcW w:w="5400" w:type="dxa"/>
            <w:tcBorders>
              <w:top w:val="single" w:sz="4" w:space="0" w:color="auto"/>
              <w:left w:val="single" w:sz="4" w:space="0" w:color="auto"/>
              <w:bottom w:val="single" w:sz="4" w:space="0" w:color="auto"/>
              <w:right w:val="single" w:sz="6" w:space="0" w:color="auto"/>
            </w:tcBorders>
            <w:vAlign w:val="center"/>
          </w:tcPr>
          <w:p w14:paraId="3DC2FAFC" w14:textId="50C73CC2" w:rsidR="00860CE3" w:rsidRPr="0056125D" w:rsidRDefault="00860CE3" w:rsidP="00DE31A8">
            <w:r w:rsidRPr="00EA78CE">
              <w:rPr>
                <w:rFonts w:ascii="Arial" w:hAnsi="Arial" w:cs="Arial"/>
                <w:color w:val="222222"/>
                <w:shd w:val="clear" w:color="auto" w:fill="FFFFFF"/>
              </w:rPr>
              <w:t>2.8 ~ 12mm (4.3x) motorized varifocal</w:t>
            </w:r>
          </w:p>
        </w:tc>
        <w:tc>
          <w:tcPr>
            <w:tcW w:w="360" w:type="dxa"/>
            <w:vMerge/>
            <w:tcBorders>
              <w:left w:val="single" w:sz="6" w:space="0" w:color="auto"/>
              <w:right w:val="single" w:sz="6" w:space="0" w:color="auto"/>
            </w:tcBorders>
          </w:tcPr>
          <w:p w14:paraId="7C2376CD"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77918DD5"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25FB0BDB"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2B02A48E"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1F6FA6D1"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195F617E"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7B2BCFC6" w14:textId="77777777" w:rsidR="00860CE3" w:rsidRPr="0056125D" w:rsidRDefault="00860CE3" w:rsidP="00DE31A8">
            <w:pPr>
              <w:suppressAutoHyphens/>
            </w:pPr>
          </w:p>
        </w:tc>
      </w:tr>
      <w:tr w:rsidR="00860CE3" w:rsidRPr="0056125D" w14:paraId="76556CB1" w14:textId="77777777" w:rsidTr="00DE31A8">
        <w:trPr>
          <w:cantSplit/>
          <w:trHeight w:val="126"/>
        </w:trPr>
        <w:tc>
          <w:tcPr>
            <w:tcW w:w="450" w:type="dxa"/>
            <w:vMerge/>
            <w:tcBorders>
              <w:left w:val="double" w:sz="6" w:space="0" w:color="auto"/>
              <w:right w:val="single" w:sz="6" w:space="0" w:color="auto"/>
            </w:tcBorders>
          </w:tcPr>
          <w:p w14:paraId="4661B9B0"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2E1D6EA1"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3A29DA39" w14:textId="0672B28D" w:rsidR="00860CE3" w:rsidRPr="0056125D" w:rsidRDefault="00860CE3" w:rsidP="00DE31A8">
            <w:r w:rsidRPr="00EA78CE">
              <w:rPr>
                <w:rFonts w:ascii="Arial" w:hAnsi="Arial" w:cs="Arial"/>
                <w:color w:val="222222"/>
                <w:shd w:val="clear" w:color="auto" w:fill="FFFFFF"/>
              </w:rPr>
              <w:t>Angular Field of View</w:t>
            </w:r>
          </w:p>
        </w:tc>
        <w:tc>
          <w:tcPr>
            <w:tcW w:w="5400" w:type="dxa"/>
            <w:tcBorders>
              <w:top w:val="single" w:sz="4" w:space="0" w:color="auto"/>
              <w:left w:val="single" w:sz="4" w:space="0" w:color="auto"/>
              <w:bottom w:val="single" w:sz="4" w:space="0" w:color="auto"/>
              <w:right w:val="single" w:sz="6" w:space="0" w:color="auto"/>
            </w:tcBorders>
            <w:vAlign w:val="center"/>
          </w:tcPr>
          <w:p w14:paraId="72A59E56" w14:textId="7938770D" w:rsidR="00860CE3" w:rsidRPr="0056125D" w:rsidRDefault="00860CE3" w:rsidP="00DE31A8">
            <w:r w:rsidRPr="00EA78CE">
              <w:rPr>
                <w:rFonts w:ascii="Arial" w:hAnsi="Arial" w:cs="Arial"/>
                <w:color w:val="222222"/>
                <w:shd w:val="clear" w:color="auto" w:fill="FFFFFF"/>
              </w:rPr>
              <w:t>H : 109.7˚ ~ 26.0˚ / V : 60.8˚ ~ 15.2˚ / D : 131.3˚ ~ 30.1˚</w:t>
            </w:r>
          </w:p>
        </w:tc>
        <w:tc>
          <w:tcPr>
            <w:tcW w:w="360" w:type="dxa"/>
            <w:vMerge/>
            <w:tcBorders>
              <w:left w:val="single" w:sz="6" w:space="0" w:color="auto"/>
              <w:right w:val="single" w:sz="6" w:space="0" w:color="auto"/>
            </w:tcBorders>
          </w:tcPr>
          <w:p w14:paraId="56B83D15"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750C2192"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6D70E129"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1E7ADD4E"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6A88B31A"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194BEE60"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11048B01" w14:textId="77777777" w:rsidR="00860CE3" w:rsidRPr="0056125D" w:rsidRDefault="00860CE3" w:rsidP="00DE31A8">
            <w:pPr>
              <w:suppressAutoHyphens/>
            </w:pPr>
          </w:p>
        </w:tc>
      </w:tr>
      <w:tr w:rsidR="00860CE3" w:rsidRPr="0056125D" w14:paraId="2F4262A4" w14:textId="77777777" w:rsidTr="00DE31A8">
        <w:trPr>
          <w:cantSplit/>
          <w:trHeight w:val="111"/>
        </w:trPr>
        <w:tc>
          <w:tcPr>
            <w:tcW w:w="450" w:type="dxa"/>
            <w:vMerge/>
            <w:tcBorders>
              <w:left w:val="double" w:sz="6" w:space="0" w:color="auto"/>
              <w:right w:val="single" w:sz="6" w:space="0" w:color="auto"/>
            </w:tcBorders>
          </w:tcPr>
          <w:p w14:paraId="37EF8DD7"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7C2147DE"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23CF1CE4" w14:textId="063C37E5" w:rsidR="00860CE3" w:rsidRPr="0056125D" w:rsidRDefault="00860CE3" w:rsidP="00DE31A8">
            <w:r w:rsidRPr="00EA78CE">
              <w:rPr>
                <w:rFonts w:ascii="Arial" w:hAnsi="Arial" w:cs="Arial"/>
                <w:color w:val="222222"/>
                <w:shd w:val="clear" w:color="auto" w:fill="FFFFFF"/>
              </w:rPr>
              <w:t>Focus Control</w:t>
            </w:r>
          </w:p>
        </w:tc>
        <w:tc>
          <w:tcPr>
            <w:tcW w:w="5400" w:type="dxa"/>
            <w:tcBorders>
              <w:top w:val="single" w:sz="4" w:space="0" w:color="auto"/>
              <w:left w:val="single" w:sz="4" w:space="0" w:color="auto"/>
              <w:bottom w:val="single" w:sz="4" w:space="0" w:color="auto"/>
              <w:right w:val="single" w:sz="6" w:space="0" w:color="auto"/>
            </w:tcBorders>
            <w:vAlign w:val="center"/>
          </w:tcPr>
          <w:p w14:paraId="5B941970" w14:textId="4F38FD92" w:rsidR="00860CE3" w:rsidRPr="0056125D" w:rsidRDefault="00860CE3" w:rsidP="00DE31A8">
            <w:r w:rsidRPr="00EA78CE">
              <w:rPr>
                <w:rFonts w:ascii="Arial" w:hAnsi="Arial" w:cs="Arial"/>
                <w:color w:val="222222"/>
                <w:shd w:val="clear" w:color="auto" w:fill="FFFFFF"/>
              </w:rPr>
              <w:t>Simple focus (Motorized V/F) / Manual, Remote control via network</w:t>
            </w:r>
          </w:p>
        </w:tc>
        <w:tc>
          <w:tcPr>
            <w:tcW w:w="360" w:type="dxa"/>
            <w:vMerge/>
            <w:tcBorders>
              <w:left w:val="single" w:sz="6" w:space="0" w:color="auto"/>
              <w:right w:val="single" w:sz="6" w:space="0" w:color="auto"/>
            </w:tcBorders>
          </w:tcPr>
          <w:p w14:paraId="5BA0C9E2"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426DC808"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89FA816"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70000AE9"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4CAF9251"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068D0911"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6BA18A45" w14:textId="77777777" w:rsidR="00860CE3" w:rsidRPr="0056125D" w:rsidRDefault="00860CE3" w:rsidP="00DE31A8">
            <w:pPr>
              <w:suppressAutoHyphens/>
            </w:pPr>
          </w:p>
        </w:tc>
      </w:tr>
      <w:tr w:rsidR="00860CE3" w:rsidRPr="0056125D" w14:paraId="74ECA33D" w14:textId="77777777" w:rsidTr="00DE31A8">
        <w:trPr>
          <w:cantSplit/>
          <w:trHeight w:val="135"/>
        </w:trPr>
        <w:tc>
          <w:tcPr>
            <w:tcW w:w="450" w:type="dxa"/>
            <w:vMerge/>
            <w:tcBorders>
              <w:left w:val="double" w:sz="6" w:space="0" w:color="auto"/>
              <w:right w:val="single" w:sz="6" w:space="0" w:color="auto"/>
            </w:tcBorders>
          </w:tcPr>
          <w:p w14:paraId="40409186"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081B97ED"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25A01533" w14:textId="5864986A" w:rsidR="00860CE3" w:rsidRPr="0056125D" w:rsidRDefault="00860CE3" w:rsidP="00DE31A8">
            <w:r w:rsidRPr="00EA78CE">
              <w:rPr>
                <w:rFonts w:ascii="Arial" w:hAnsi="Arial" w:cs="Arial"/>
                <w:color w:val="222222"/>
                <w:shd w:val="clear" w:color="auto" w:fill="FFFFFF"/>
              </w:rPr>
              <w:t>IR Viewable Length</w:t>
            </w:r>
          </w:p>
        </w:tc>
        <w:tc>
          <w:tcPr>
            <w:tcW w:w="5400" w:type="dxa"/>
            <w:tcBorders>
              <w:top w:val="single" w:sz="4" w:space="0" w:color="auto"/>
              <w:left w:val="single" w:sz="4" w:space="0" w:color="auto"/>
              <w:bottom w:val="single" w:sz="4" w:space="0" w:color="auto"/>
              <w:right w:val="single" w:sz="6" w:space="0" w:color="auto"/>
            </w:tcBorders>
            <w:vAlign w:val="center"/>
          </w:tcPr>
          <w:p w14:paraId="0959FE8D" w14:textId="2637F433" w:rsidR="00860CE3" w:rsidRPr="0056125D" w:rsidRDefault="00860CE3" w:rsidP="00DE31A8">
            <w:r>
              <w:rPr>
                <w:rFonts w:ascii="Arial" w:hAnsi="Arial" w:cs="Arial"/>
                <w:color w:val="222222"/>
                <w:shd w:val="clear" w:color="auto" w:fill="FFFFFF"/>
              </w:rPr>
              <w:t>20</w:t>
            </w:r>
            <w:r w:rsidRPr="00EA78CE">
              <w:rPr>
                <w:rFonts w:ascii="Arial" w:hAnsi="Arial" w:cs="Arial"/>
                <w:color w:val="222222"/>
                <w:shd w:val="clear" w:color="auto" w:fill="FFFFFF"/>
              </w:rPr>
              <w:t>m (</w:t>
            </w:r>
            <w:r>
              <w:rPr>
                <w:rFonts w:ascii="Arial" w:hAnsi="Arial" w:cs="Arial"/>
                <w:color w:val="222222"/>
                <w:shd w:val="clear" w:color="auto" w:fill="FFFFFF"/>
              </w:rPr>
              <w:t>65</w:t>
            </w:r>
            <w:r w:rsidRPr="00EA78CE">
              <w:rPr>
                <w:rFonts w:ascii="Arial" w:hAnsi="Arial" w:cs="Arial"/>
                <w:color w:val="222222"/>
                <w:shd w:val="clear" w:color="auto" w:fill="FFFFFF"/>
              </w:rPr>
              <w:t>.</w:t>
            </w:r>
            <w:r>
              <w:rPr>
                <w:rFonts w:ascii="Arial" w:hAnsi="Arial" w:cs="Arial"/>
                <w:color w:val="222222"/>
                <w:shd w:val="clear" w:color="auto" w:fill="FFFFFF"/>
              </w:rPr>
              <w:t>62</w:t>
            </w:r>
            <w:r w:rsidRPr="00EA78CE">
              <w:rPr>
                <w:rFonts w:ascii="Arial" w:hAnsi="Arial" w:cs="Arial"/>
                <w:color w:val="222222"/>
                <w:shd w:val="clear" w:color="auto" w:fill="FFFFFF"/>
              </w:rPr>
              <w:t>ft)</w:t>
            </w:r>
          </w:p>
        </w:tc>
        <w:tc>
          <w:tcPr>
            <w:tcW w:w="360" w:type="dxa"/>
            <w:vMerge/>
            <w:tcBorders>
              <w:left w:val="single" w:sz="6" w:space="0" w:color="auto"/>
              <w:right w:val="single" w:sz="6" w:space="0" w:color="auto"/>
            </w:tcBorders>
          </w:tcPr>
          <w:p w14:paraId="5C872377"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47686791"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0B5A0FA1"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191640D3"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05C18E03"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6D71B4C5"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3E30E5CC" w14:textId="77777777" w:rsidR="00860CE3" w:rsidRPr="0056125D" w:rsidRDefault="00860CE3" w:rsidP="00DE31A8">
            <w:pPr>
              <w:suppressAutoHyphens/>
            </w:pPr>
          </w:p>
        </w:tc>
      </w:tr>
      <w:tr w:rsidR="00860CE3" w:rsidRPr="0056125D" w14:paraId="75099615" w14:textId="77777777" w:rsidTr="00DE31A8">
        <w:trPr>
          <w:cantSplit/>
          <w:trHeight w:val="126"/>
        </w:trPr>
        <w:tc>
          <w:tcPr>
            <w:tcW w:w="450" w:type="dxa"/>
            <w:vMerge/>
            <w:tcBorders>
              <w:left w:val="double" w:sz="6" w:space="0" w:color="auto"/>
              <w:right w:val="single" w:sz="6" w:space="0" w:color="auto"/>
            </w:tcBorders>
          </w:tcPr>
          <w:p w14:paraId="37562D6A"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00191726"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5D99C5E6" w14:textId="4BA00C43" w:rsidR="00860CE3" w:rsidRPr="0056125D" w:rsidRDefault="00860CE3" w:rsidP="00DE31A8">
            <w:r w:rsidRPr="00EA78CE">
              <w:rPr>
                <w:rFonts w:ascii="Arial" w:hAnsi="Arial" w:cs="Arial"/>
                <w:color w:val="222222"/>
                <w:shd w:val="clear" w:color="auto" w:fill="FFFFFF"/>
              </w:rPr>
              <w:t>Day &amp; Night</w:t>
            </w:r>
          </w:p>
        </w:tc>
        <w:tc>
          <w:tcPr>
            <w:tcW w:w="5400" w:type="dxa"/>
            <w:tcBorders>
              <w:top w:val="single" w:sz="4" w:space="0" w:color="auto"/>
              <w:left w:val="single" w:sz="4" w:space="0" w:color="auto"/>
              <w:bottom w:val="single" w:sz="4" w:space="0" w:color="auto"/>
              <w:right w:val="single" w:sz="6" w:space="0" w:color="auto"/>
            </w:tcBorders>
            <w:vAlign w:val="center"/>
          </w:tcPr>
          <w:p w14:paraId="6F49F221" w14:textId="560347F8" w:rsidR="00860CE3" w:rsidRPr="0056125D" w:rsidRDefault="00860CE3" w:rsidP="00DE31A8">
            <w:r w:rsidRPr="00EA78CE">
              <w:rPr>
                <w:rFonts w:ascii="Arial" w:hAnsi="Arial" w:cs="Arial"/>
                <w:color w:val="222222"/>
                <w:shd w:val="clear" w:color="auto" w:fill="FFFFFF"/>
              </w:rPr>
              <w:t>True Day &amp; Night</w:t>
            </w:r>
          </w:p>
        </w:tc>
        <w:tc>
          <w:tcPr>
            <w:tcW w:w="360" w:type="dxa"/>
            <w:vMerge/>
            <w:tcBorders>
              <w:left w:val="single" w:sz="6" w:space="0" w:color="auto"/>
              <w:right w:val="single" w:sz="6" w:space="0" w:color="auto"/>
            </w:tcBorders>
          </w:tcPr>
          <w:p w14:paraId="02DAC0D9"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1D24E4D4"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2B6B6200"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519B6155"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50F1D0B8"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67E110B0"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404A14B7" w14:textId="77777777" w:rsidR="00860CE3" w:rsidRPr="0056125D" w:rsidRDefault="00860CE3" w:rsidP="00DE31A8">
            <w:pPr>
              <w:suppressAutoHyphens/>
            </w:pPr>
          </w:p>
        </w:tc>
      </w:tr>
      <w:tr w:rsidR="00860CE3" w:rsidRPr="0056125D" w14:paraId="67A798C2" w14:textId="77777777" w:rsidTr="00DE31A8">
        <w:trPr>
          <w:cantSplit/>
          <w:trHeight w:val="165"/>
        </w:trPr>
        <w:tc>
          <w:tcPr>
            <w:tcW w:w="450" w:type="dxa"/>
            <w:vMerge/>
            <w:tcBorders>
              <w:left w:val="double" w:sz="6" w:space="0" w:color="auto"/>
              <w:right w:val="single" w:sz="6" w:space="0" w:color="auto"/>
            </w:tcBorders>
          </w:tcPr>
          <w:p w14:paraId="695C8F9B"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1EFE2EB6"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1852CA32" w14:textId="56ECE8EF" w:rsidR="00860CE3" w:rsidRPr="0056125D" w:rsidRDefault="00860CE3" w:rsidP="00DE31A8">
            <w:r w:rsidRPr="00EA78CE">
              <w:rPr>
                <w:rFonts w:ascii="Arial" w:hAnsi="Arial" w:cs="Arial"/>
                <w:color w:val="222222"/>
                <w:shd w:val="clear" w:color="auto" w:fill="FFFFFF"/>
              </w:rPr>
              <w:t>Wide Dynamic Range</w:t>
            </w:r>
          </w:p>
        </w:tc>
        <w:tc>
          <w:tcPr>
            <w:tcW w:w="5400" w:type="dxa"/>
            <w:tcBorders>
              <w:top w:val="single" w:sz="4" w:space="0" w:color="auto"/>
              <w:left w:val="single" w:sz="4" w:space="0" w:color="auto"/>
              <w:bottom w:val="single" w:sz="4" w:space="0" w:color="auto"/>
              <w:right w:val="single" w:sz="6" w:space="0" w:color="auto"/>
            </w:tcBorders>
            <w:vAlign w:val="center"/>
          </w:tcPr>
          <w:p w14:paraId="3B239DFB" w14:textId="59B0EB9E" w:rsidR="00860CE3" w:rsidRPr="0056125D" w:rsidRDefault="00860CE3" w:rsidP="00DE31A8">
            <w:r w:rsidRPr="00EA78CE">
              <w:rPr>
                <w:rFonts w:ascii="Arial" w:hAnsi="Arial" w:cs="Arial"/>
                <w:color w:val="222222"/>
                <w:shd w:val="clear" w:color="auto" w:fill="FFFFFF"/>
              </w:rPr>
              <w:t>120dB</w:t>
            </w:r>
          </w:p>
        </w:tc>
        <w:tc>
          <w:tcPr>
            <w:tcW w:w="360" w:type="dxa"/>
            <w:vMerge/>
            <w:tcBorders>
              <w:left w:val="single" w:sz="6" w:space="0" w:color="auto"/>
              <w:right w:val="single" w:sz="6" w:space="0" w:color="auto"/>
            </w:tcBorders>
          </w:tcPr>
          <w:p w14:paraId="60707A67"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5614A18D"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708679C8"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71FAEC82"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425024FF"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17A82886"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29276703" w14:textId="77777777" w:rsidR="00860CE3" w:rsidRPr="0056125D" w:rsidRDefault="00860CE3" w:rsidP="00DE31A8">
            <w:pPr>
              <w:suppressAutoHyphens/>
            </w:pPr>
          </w:p>
        </w:tc>
      </w:tr>
      <w:tr w:rsidR="00860CE3" w:rsidRPr="0056125D" w14:paraId="49833C18" w14:textId="77777777" w:rsidTr="00DE31A8">
        <w:trPr>
          <w:cantSplit/>
          <w:trHeight w:val="150"/>
        </w:trPr>
        <w:tc>
          <w:tcPr>
            <w:tcW w:w="450" w:type="dxa"/>
            <w:vMerge/>
            <w:tcBorders>
              <w:left w:val="double" w:sz="6" w:space="0" w:color="auto"/>
              <w:right w:val="single" w:sz="6" w:space="0" w:color="auto"/>
            </w:tcBorders>
          </w:tcPr>
          <w:p w14:paraId="38AE2C07"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0CDBDFC3"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6A23FFCC" w14:textId="734C0195" w:rsidR="00860CE3" w:rsidRPr="0056125D" w:rsidRDefault="00860CE3" w:rsidP="00DE31A8">
            <w:r w:rsidRPr="00EA78CE">
              <w:rPr>
                <w:rFonts w:ascii="Arial" w:hAnsi="Arial" w:cs="Arial"/>
                <w:color w:val="222222"/>
                <w:shd w:val="clear" w:color="auto" w:fill="FFFFFF"/>
              </w:rPr>
              <w:t>Digital Noise Reduction</w:t>
            </w:r>
          </w:p>
        </w:tc>
        <w:tc>
          <w:tcPr>
            <w:tcW w:w="5400" w:type="dxa"/>
            <w:tcBorders>
              <w:top w:val="single" w:sz="4" w:space="0" w:color="auto"/>
              <w:left w:val="single" w:sz="4" w:space="0" w:color="auto"/>
              <w:bottom w:val="single" w:sz="4" w:space="0" w:color="auto"/>
              <w:right w:val="single" w:sz="6" w:space="0" w:color="auto"/>
            </w:tcBorders>
            <w:vAlign w:val="center"/>
          </w:tcPr>
          <w:p w14:paraId="02192BA6" w14:textId="45E5B4A1" w:rsidR="00860CE3" w:rsidRPr="0056125D" w:rsidRDefault="00860CE3" w:rsidP="00DE31A8">
            <w:r w:rsidRPr="00EA78CE">
              <w:rPr>
                <w:rFonts w:ascii="Arial" w:hAnsi="Arial" w:cs="Arial"/>
                <w:color w:val="222222"/>
                <w:shd w:val="clear" w:color="auto" w:fill="FFFFFF"/>
              </w:rPr>
              <w:t>SSNR (Off / On)</w:t>
            </w:r>
          </w:p>
        </w:tc>
        <w:tc>
          <w:tcPr>
            <w:tcW w:w="360" w:type="dxa"/>
            <w:vMerge/>
            <w:tcBorders>
              <w:left w:val="single" w:sz="6" w:space="0" w:color="auto"/>
              <w:right w:val="single" w:sz="6" w:space="0" w:color="auto"/>
            </w:tcBorders>
          </w:tcPr>
          <w:p w14:paraId="1AAC406C"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5D301CCB"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19CD7303"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79C1F6B4"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21225592"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3D399762"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6571602B" w14:textId="77777777" w:rsidR="00860CE3" w:rsidRPr="0056125D" w:rsidRDefault="00860CE3" w:rsidP="00DE31A8">
            <w:pPr>
              <w:suppressAutoHyphens/>
            </w:pPr>
          </w:p>
        </w:tc>
      </w:tr>
      <w:tr w:rsidR="00860CE3" w:rsidRPr="0056125D" w14:paraId="0046F2F5" w14:textId="77777777" w:rsidTr="00DE31A8">
        <w:trPr>
          <w:cantSplit/>
          <w:trHeight w:val="81"/>
        </w:trPr>
        <w:tc>
          <w:tcPr>
            <w:tcW w:w="450" w:type="dxa"/>
            <w:vMerge/>
            <w:tcBorders>
              <w:left w:val="double" w:sz="6" w:space="0" w:color="auto"/>
              <w:right w:val="single" w:sz="6" w:space="0" w:color="auto"/>
            </w:tcBorders>
          </w:tcPr>
          <w:p w14:paraId="0AA8E065"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0BB52683"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3F931C53" w14:textId="184F55F0" w:rsidR="00860CE3" w:rsidRPr="0056125D" w:rsidRDefault="00860CE3" w:rsidP="00DE31A8">
            <w:r w:rsidRPr="00EA78CE">
              <w:rPr>
                <w:rFonts w:ascii="Arial" w:hAnsi="Arial" w:cs="Arial"/>
                <w:color w:val="222222"/>
                <w:shd w:val="clear" w:color="auto" w:fill="FFFFFF"/>
              </w:rPr>
              <w:t>Intelligent Video Analytics</w:t>
            </w:r>
          </w:p>
        </w:tc>
        <w:tc>
          <w:tcPr>
            <w:tcW w:w="5400" w:type="dxa"/>
            <w:tcBorders>
              <w:top w:val="single" w:sz="4" w:space="0" w:color="auto"/>
              <w:left w:val="single" w:sz="4" w:space="0" w:color="auto"/>
              <w:bottom w:val="single" w:sz="4" w:space="0" w:color="auto"/>
              <w:right w:val="single" w:sz="6" w:space="0" w:color="auto"/>
            </w:tcBorders>
            <w:vAlign w:val="center"/>
          </w:tcPr>
          <w:p w14:paraId="09B2607E" w14:textId="36A09CAC" w:rsidR="00860CE3" w:rsidRPr="0056125D" w:rsidRDefault="00860CE3" w:rsidP="00DE31A8">
            <w:r w:rsidRPr="00EA78CE">
              <w:rPr>
                <w:rFonts w:ascii="Arial" w:hAnsi="Arial" w:cs="Arial"/>
                <w:color w:val="222222"/>
                <w:shd w:val="clear" w:color="auto" w:fill="FFFFFF"/>
              </w:rPr>
              <w:t>Motion detection with metadata, Tampering, Defocus detection</w:t>
            </w:r>
          </w:p>
        </w:tc>
        <w:tc>
          <w:tcPr>
            <w:tcW w:w="360" w:type="dxa"/>
            <w:vMerge/>
            <w:tcBorders>
              <w:left w:val="single" w:sz="6" w:space="0" w:color="auto"/>
              <w:right w:val="single" w:sz="6" w:space="0" w:color="auto"/>
            </w:tcBorders>
          </w:tcPr>
          <w:p w14:paraId="1B2C6810"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11A100B0"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68A40F5D"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78EE6229"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6C38B701"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56D181CC"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3E6D4042" w14:textId="77777777" w:rsidR="00860CE3" w:rsidRPr="0056125D" w:rsidRDefault="00860CE3" w:rsidP="00DE31A8">
            <w:pPr>
              <w:suppressAutoHyphens/>
            </w:pPr>
          </w:p>
        </w:tc>
      </w:tr>
      <w:tr w:rsidR="00860CE3" w:rsidRPr="0056125D" w14:paraId="3C116D0C" w14:textId="77777777" w:rsidTr="00DE31A8">
        <w:trPr>
          <w:cantSplit/>
          <w:trHeight w:val="135"/>
        </w:trPr>
        <w:tc>
          <w:tcPr>
            <w:tcW w:w="450" w:type="dxa"/>
            <w:vMerge/>
            <w:tcBorders>
              <w:left w:val="double" w:sz="6" w:space="0" w:color="auto"/>
              <w:right w:val="single" w:sz="6" w:space="0" w:color="auto"/>
            </w:tcBorders>
          </w:tcPr>
          <w:p w14:paraId="123A9DA8"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6DBEF86A"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524CF829" w14:textId="4AA74D13" w:rsidR="00860CE3" w:rsidRPr="0056125D" w:rsidRDefault="00860CE3" w:rsidP="00DE31A8">
            <w:r w:rsidRPr="004327F3">
              <w:rPr>
                <w:rFonts w:ascii="Arial" w:hAnsi="Arial" w:cs="Arial"/>
                <w:color w:val="222222"/>
                <w:shd w:val="clear" w:color="auto" w:fill="FFFFFF"/>
              </w:rPr>
              <w:t>Resolution / frame rate</w:t>
            </w:r>
          </w:p>
        </w:tc>
        <w:tc>
          <w:tcPr>
            <w:tcW w:w="5400" w:type="dxa"/>
            <w:tcBorders>
              <w:top w:val="single" w:sz="4" w:space="0" w:color="auto"/>
              <w:left w:val="single" w:sz="4" w:space="0" w:color="auto"/>
              <w:bottom w:val="single" w:sz="4" w:space="0" w:color="auto"/>
              <w:right w:val="single" w:sz="6" w:space="0" w:color="auto"/>
            </w:tcBorders>
            <w:vAlign w:val="center"/>
          </w:tcPr>
          <w:p w14:paraId="6DD92E42" w14:textId="0F449C89" w:rsidR="00860CE3" w:rsidRPr="0056125D" w:rsidRDefault="00860CE3" w:rsidP="00DE31A8">
            <w:r w:rsidRPr="00EA78CE">
              <w:rPr>
                <w:rFonts w:ascii="Arial" w:hAnsi="Arial" w:cs="Arial"/>
                <w:color w:val="222222"/>
                <w:shd w:val="clear" w:color="auto" w:fill="FFFFFF"/>
              </w:rPr>
              <w:t>Max. 20fps at 4M, Max. 30fps at 2M all resolutions,</w:t>
            </w:r>
          </w:p>
        </w:tc>
        <w:tc>
          <w:tcPr>
            <w:tcW w:w="360" w:type="dxa"/>
            <w:vMerge/>
            <w:tcBorders>
              <w:left w:val="single" w:sz="6" w:space="0" w:color="auto"/>
              <w:right w:val="single" w:sz="6" w:space="0" w:color="auto"/>
            </w:tcBorders>
          </w:tcPr>
          <w:p w14:paraId="3FD0935C"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3FB21427"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2DBBECF1"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1D7DAC0D"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793E21AC"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5F9EB11A"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65FD28C1" w14:textId="77777777" w:rsidR="00860CE3" w:rsidRPr="0056125D" w:rsidRDefault="00860CE3" w:rsidP="00DE31A8">
            <w:pPr>
              <w:suppressAutoHyphens/>
            </w:pPr>
          </w:p>
        </w:tc>
      </w:tr>
      <w:tr w:rsidR="00860CE3" w:rsidRPr="0056125D" w14:paraId="2B9D5955" w14:textId="77777777" w:rsidTr="00DE31A8">
        <w:trPr>
          <w:cantSplit/>
          <w:trHeight w:val="96"/>
        </w:trPr>
        <w:tc>
          <w:tcPr>
            <w:tcW w:w="450" w:type="dxa"/>
            <w:vMerge/>
            <w:tcBorders>
              <w:left w:val="double" w:sz="6" w:space="0" w:color="auto"/>
              <w:right w:val="single" w:sz="6" w:space="0" w:color="auto"/>
            </w:tcBorders>
          </w:tcPr>
          <w:p w14:paraId="68605D86"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53F0DB69"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5A1E1D0A" w14:textId="5635E3F3" w:rsidR="00860CE3" w:rsidRPr="00CF56C0" w:rsidRDefault="00860CE3" w:rsidP="00DE31A8">
            <w:pPr>
              <w:rPr>
                <w:sz w:val="20"/>
                <w:szCs w:val="20"/>
              </w:rPr>
            </w:pPr>
            <w:r w:rsidRPr="00CF56C0">
              <w:rPr>
                <w:rFonts w:ascii="Arial" w:hAnsi="Arial" w:cs="Arial"/>
                <w:color w:val="222222"/>
                <w:sz w:val="20"/>
                <w:szCs w:val="20"/>
                <w:shd w:val="clear" w:color="auto" w:fill="FFFFFF"/>
              </w:rPr>
              <w:t>Video Quality Adjustment</w:t>
            </w:r>
          </w:p>
        </w:tc>
        <w:tc>
          <w:tcPr>
            <w:tcW w:w="5400" w:type="dxa"/>
            <w:tcBorders>
              <w:top w:val="single" w:sz="4" w:space="0" w:color="auto"/>
              <w:left w:val="single" w:sz="4" w:space="0" w:color="auto"/>
              <w:bottom w:val="single" w:sz="4" w:space="0" w:color="auto"/>
              <w:right w:val="single" w:sz="6" w:space="0" w:color="auto"/>
            </w:tcBorders>
            <w:vAlign w:val="center"/>
          </w:tcPr>
          <w:p w14:paraId="504CF6ED" w14:textId="6C76B33F" w:rsidR="00860CE3" w:rsidRPr="00CF56C0" w:rsidRDefault="00860CE3" w:rsidP="00DE31A8">
            <w:pPr>
              <w:rPr>
                <w:sz w:val="20"/>
                <w:szCs w:val="20"/>
              </w:rPr>
            </w:pPr>
            <w:r w:rsidRPr="00CF56C0">
              <w:rPr>
                <w:rFonts w:ascii="Arial" w:hAnsi="Arial" w:cs="Arial"/>
                <w:color w:val="222222"/>
                <w:sz w:val="20"/>
                <w:szCs w:val="20"/>
                <w:shd w:val="clear" w:color="auto" w:fill="FFFFFF"/>
              </w:rPr>
              <w:t>H.265/H.264 : Target bitrate level control, MJPEG : Quality level control</w:t>
            </w:r>
          </w:p>
        </w:tc>
        <w:tc>
          <w:tcPr>
            <w:tcW w:w="360" w:type="dxa"/>
            <w:vMerge/>
            <w:tcBorders>
              <w:left w:val="single" w:sz="6" w:space="0" w:color="auto"/>
              <w:right w:val="single" w:sz="6" w:space="0" w:color="auto"/>
            </w:tcBorders>
          </w:tcPr>
          <w:p w14:paraId="33A9CA53"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13C39F08"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52B8B751"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135D8E39"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0725D47C"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5155603A"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53598057" w14:textId="77777777" w:rsidR="00860CE3" w:rsidRPr="0056125D" w:rsidRDefault="00860CE3" w:rsidP="00DE31A8">
            <w:pPr>
              <w:suppressAutoHyphens/>
            </w:pPr>
          </w:p>
        </w:tc>
      </w:tr>
      <w:tr w:rsidR="00860CE3" w:rsidRPr="0056125D" w14:paraId="2822DC0A" w14:textId="77777777" w:rsidTr="00DE31A8">
        <w:trPr>
          <w:cantSplit/>
          <w:trHeight w:val="150"/>
        </w:trPr>
        <w:tc>
          <w:tcPr>
            <w:tcW w:w="450" w:type="dxa"/>
            <w:vMerge/>
            <w:tcBorders>
              <w:left w:val="double" w:sz="6" w:space="0" w:color="auto"/>
              <w:right w:val="single" w:sz="6" w:space="0" w:color="auto"/>
            </w:tcBorders>
          </w:tcPr>
          <w:p w14:paraId="1CB72802"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3986A892" w14:textId="77777777" w:rsidR="00860CE3" w:rsidRDefault="00860CE3" w:rsidP="00DE31A8"/>
        </w:tc>
        <w:tc>
          <w:tcPr>
            <w:tcW w:w="2160" w:type="dxa"/>
            <w:tcBorders>
              <w:top w:val="single" w:sz="4" w:space="0" w:color="auto"/>
              <w:left w:val="single" w:sz="4" w:space="0" w:color="auto"/>
              <w:bottom w:val="single" w:sz="4" w:space="0" w:color="auto"/>
              <w:right w:val="single" w:sz="4" w:space="0" w:color="auto"/>
            </w:tcBorders>
            <w:vAlign w:val="center"/>
          </w:tcPr>
          <w:p w14:paraId="7DFDCCB1" w14:textId="20C76D27" w:rsidR="00860CE3" w:rsidRPr="00CF56C0" w:rsidRDefault="00860CE3" w:rsidP="00DE31A8">
            <w:pPr>
              <w:rPr>
                <w:sz w:val="20"/>
                <w:szCs w:val="20"/>
              </w:rPr>
            </w:pPr>
            <w:r w:rsidRPr="00CF56C0">
              <w:rPr>
                <w:rFonts w:ascii="Arial" w:hAnsi="Arial" w:cs="Arial"/>
                <w:color w:val="222222"/>
                <w:sz w:val="20"/>
                <w:szCs w:val="20"/>
                <w:shd w:val="clear" w:color="auto" w:fill="FFFFFF"/>
              </w:rPr>
              <w:t>Streaming Capability</w:t>
            </w:r>
          </w:p>
        </w:tc>
        <w:tc>
          <w:tcPr>
            <w:tcW w:w="5400" w:type="dxa"/>
            <w:tcBorders>
              <w:top w:val="single" w:sz="4" w:space="0" w:color="auto"/>
              <w:left w:val="single" w:sz="4" w:space="0" w:color="auto"/>
              <w:bottom w:val="single" w:sz="4" w:space="0" w:color="auto"/>
              <w:right w:val="single" w:sz="6" w:space="0" w:color="auto"/>
            </w:tcBorders>
            <w:vAlign w:val="center"/>
          </w:tcPr>
          <w:p w14:paraId="0CA29279" w14:textId="1DB32EFC" w:rsidR="00860CE3" w:rsidRPr="00CF56C0" w:rsidRDefault="00860CE3" w:rsidP="00DE31A8">
            <w:pPr>
              <w:rPr>
                <w:sz w:val="20"/>
                <w:szCs w:val="20"/>
              </w:rPr>
            </w:pPr>
            <w:r w:rsidRPr="00CF56C0">
              <w:rPr>
                <w:rFonts w:ascii="Arial" w:hAnsi="Arial" w:cs="Arial"/>
                <w:color w:val="222222"/>
                <w:sz w:val="20"/>
                <w:szCs w:val="20"/>
                <w:shd w:val="clear" w:color="auto" w:fill="FFFFFF"/>
              </w:rPr>
              <w:t>Multiple streaming (Up to 3 profiles)</w:t>
            </w:r>
          </w:p>
        </w:tc>
        <w:tc>
          <w:tcPr>
            <w:tcW w:w="360" w:type="dxa"/>
            <w:vMerge/>
            <w:tcBorders>
              <w:left w:val="single" w:sz="6" w:space="0" w:color="auto"/>
              <w:right w:val="single" w:sz="6" w:space="0" w:color="auto"/>
            </w:tcBorders>
          </w:tcPr>
          <w:p w14:paraId="53D9DC49" w14:textId="77777777" w:rsidR="00860CE3" w:rsidRPr="0056125D" w:rsidRDefault="00860CE3" w:rsidP="00DE31A8">
            <w:pPr>
              <w:suppressAutoHyphens/>
              <w:jc w:val="center"/>
            </w:pPr>
          </w:p>
        </w:tc>
        <w:tc>
          <w:tcPr>
            <w:tcW w:w="630" w:type="dxa"/>
            <w:vMerge/>
            <w:tcBorders>
              <w:left w:val="single" w:sz="6" w:space="0" w:color="auto"/>
              <w:right w:val="single" w:sz="6" w:space="0" w:color="auto"/>
            </w:tcBorders>
          </w:tcPr>
          <w:p w14:paraId="67E4BC6D" w14:textId="77777777" w:rsidR="00860CE3" w:rsidRPr="0056125D" w:rsidRDefault="00860CE3" w:rsidP="00DE31A8">
            <w:pPr>
              <w:suppressAutoHyphens/>
            </w:pPr>
          </w:p>
        </w:tc>
        <w:tc>
          <w:tcPr>
            <w:tcW w:w="630" w:type="dxa"/>
            <w:vMerge/>
            <w:tcBorders>
              <w:left w:val="single" w:sz="6" w:space="0" w:color="auto"/>
              <w:right w:val="single" w:sz="6" w:space="0" w:color="auto"/>
            </w:tcBorders>
          </w:tcPr>
          <w:p w14:paraId="4D1D8E9E" w14:textId="77777777" w:rsidR="00860CE3" w:rsidRPr="0056125D" w:rsidRDefault="00860CE3" w:rsidP="00DE31A8">
            <w:pPr>
              <w:suppressAutoHyphens/>
            </w:pPr>
          </w:p>
        </w:tc>
        <w:tc>
          <w:tcPr>
            <w:tcW w:w="540" w:type="dxa"/>
            <w:vMerge/>
            <w:tcBorders>
              <w:left w:val="single" w:sz="6" w:space="0" w:color="auto"/>
              <w:right w:val="single" w:sz="6" w:space="0" w:color="auto"/>
            </w:tcBorders>
          </w:tcPr>
          <w:p w14:paraId="01F52842" w14:textId="77777777" w:rsidR="00860CE3" w:rsidRPr="0056125D" w:rsidRDefault="00860CE3" w:rsidP="00DE31A8">
            <w:pPr>
              <w:suppressAutoHyphens/>
            </w:pPr>
          </w:p>
        </w:tc>
        <w:tc>
          <w:tcPr>
            <w:tcW w:w="720" w:type="dxa"/>
            <w:vMerge/>
            <w:tcBorders>
              <w:left w:val="single" w:sz="6" w:space="0" w:color="auto"/>
              <w:right w:val="single" w:sz="6" w:space="0" w:color="auto"/>
            </w:tcBorders>
          </w:tcPr>
          <w:p w14:paraId="35160BD2" w14:textId="77777777" w:rsidR="00860CE3" w:rsidRPr="0056125D" w:rsidRDefault="00860CE3" w:rsidP="00DE31A8">
            <w:pPr>
              <w:suppressAutoHyphens/>
            </w:pPr>
          </w:p>
        </w:tc>
        <w:tc>
          <w:tcPr>
            <w:tcW w:w="1800" w:type="dxa"/>
            <w:vMerge/>
            <w:tcBorders>
              <w:left w:val="single" w:sz="6" w:space="0" w:color="auto"/>
              <w:right w:val="single" w:sz="6" w:space="0" w:color="auto"/>
            </w:tcBorders>
          </w:tcPr>
          <w:p w14:paraId="29D058B3" w14:textId="77777777" w:rsidR="00860CE3" w:rsidRPr="0056125D" w:rsidRDefault="00860CE3" w:rsidP="00DE31A8">
            <w:pPr>
              <w:suppressAutoHyphens/>
            </w:pPr>
          </w:p>
        </w:tc>
        <w:tc>
          <w:tcPr>
            <w:tcW w:w="1098" w:type="dxa"/>
            <w:vMerge/>
            <w:tcBorders>
              <w:left w:val="single" w:sz="6" w:space="0" w:color="auto"/>
              <w:right w:val="double" w:sz="6" w:space="0" w:color="auto"/>
            </w:tcBorders>
          </w:tcPr>
          <w:p w14:paraId="38E79A9A" w14:textId="77777777" w:rsidR="00860CE3" w:rsidRPr="0056125D" w:rsidRDefault="00860CE3" w:rsidP="00DE31A8">
            <w:pPr>
              <w:suppressAutoHyphens/>
            </w:pPr>
          </w:p>
        </w:tc>
      </w:tr>
      <w:tr w:rsidR="00860CE3" w:rsidRPr="0056125D" w14:paraId="7D462B45" w14:textId="77777777" w:rsidTr="00DE31A8">
        <w:trPr>
          <w:cantSplit/>
          <w:trHeight w:val="165"/>
        </w:trPr>
        <w:tc>
          <w:tcPr>
            <w:tcW w:w="450" w:type="dxa"/>
            <w:vMerge/>
            <w:tcBorders>
              <w:left w:val="double" w:sz="6" w:space="0" w:color="auto"/>
              <w:right w:val="single" w:sz="6" w:space="0" w:color="auto"/>
            </w:tcBorders>
          </w:tcPr>
          <w:p w14:paraId="5CFE8F93" w14:textId="77777777" w:rsidR="00860CE3" w:rsidRPr="0056125D" w:rsidRDefault="00860CE3" w:rsidP="00DE31A8">
            <w:pPr>
              <w:suppressAutoHyphens/>
              <w:jc w:val="center"/>
            </w:pPr>
          </w:p>
        </w:tc>
        <w:tc>
          <w:tcPr>
            <w:tcW w:w="1602" w:type="dxa"/>
            <w:gridSpan w:val="3"/>
            <w:vMerge/>
            <w:tcBorders>
              <w:left w:val="single" w:sz="6" w:space="0" w:color="auto"/>
              <w:right w:val="single" w:sz="4" w:space="0" w:color="auto"/>
            </w:tcBorders>
          </w:tcPr>
          <w:p w14:paraId="2CD6E94C" w14:textId="77777777" w:rsidR="00860CE3" w:rsidRDefault="00860CE3" w:rsidP="00DE31A8"/>
        </w:tc>
        <w:tc>
          <w:tcPr>
            <w:tcW w:w="2160" w:type="dxa"/>
            <w:tcBorders>
              <w:top w:val="single" w:sz="4" w:space="0" w:color="auto"/>
              <w:left w:val="single" w:sz="4" w:space="0" w:color="auto"/>
              <w:bottom w:val="single" w:sz="6" w:space="0" w:color="auto"/>
              <w:right w:val="single" w:sz="4" w:space="0" w:color="auto"/>
            </w:tcBorders>
            <w:vAlign w:val="center"/>
          </w:tcPr>
          <w:p w14:paraId="4BC0DBDB" w14:textId="7E1E4DC3" w:rsidR="00860CE3" w:rsidRPr="00CF56C0" w:rsidRDefault="00860CE3" w:rsidP="00DE31A8">
            <w:pPr>
              <w:rPr>
                <w:sz w:val="20"/>
                <w:szCs w:val="20"/>
              </w:rPr>
            </w:pPr>
            <w:r w:rsidRPr="00CF56C0">
              <w:rPr>
                <w:rFonts w:ascii="Arial" w:hAnsi="Arial" w:cs="Arial"/>
                <w:color w:val="222222"/>
                <w:sz w:val="20"/>
                <w:szCs w:val="20"/>
                <w:shd w:val="clear" w:color="auto" w:fill="FFFFFF"/>
              </w:rPr>
              <w:t>Max. User Access</w:t>
            </w:r>
          </w:p>
        </w:tc>
        <w:tc>
          <w:tcPr>
            <w:tcW w:w="5400" w:type="dxa"/>
            <w:tcBorders>
              <w:top w:val="single" w:sz="4" w:space="0" w:color="auto"/>
              <w:left w:val="single" w:sz="4" w:space="0" w:color="auto"/>
              <w:bottom w:val="single" w:sz="6" w:space="0" w:color="auto"/>
              <w:right w:val="single" w:sz="6" w:space="0" w:color="auto"/>
            </w:tcBorders>
            <w:vAlign w:val="center"/>
          </w:tcPr>
          <w:p w14:paraId="40BF32D5" w14:textId="6B9A3855" w:rsidR="00860CE3" w:rsidRPr="00CF56C0" w:rsidRDefault="00860CE3" w:rsidP="00DE31A8">
            <w:pPr>
              <w:rPr>
                <w:sz w:val="20"/>
                <w:szCs w:val="20"/>
              </w:rPr>
            </w:pPr>
            <w:r w:rsidRPr="00CF56C0">
              <w:rPr>
                <w:rFonts w:ascii="Arial" w:hAnsi="Arial" w:cs="Arial"/>
                <w:color w:val="222222"/>
                <w:sz w:val="20"/>
                <w:szCs w:val="20"/>
                <w:shd w:val="clear" w:color="auto" w:fill="FFFFFF"/>
              </w:rPr>
              <w:t>6 users at unicast mode</w:t>
            </w:r>
          </w:p>
        </w:tc>
        <w:tc>
          <w:tcPr>
            <w:tcW w:w="360" w:type="dxa"/>
            <w:vMerge/>
            <w:tcBorders>
              <w:left w:val="single" w:sz="6" w:space="0" w:color="auto"/>
              <w:bottom w:val="single" w:sz="4" w:space="0" w:color="auto"/>
              <w:right w:val="single" w:sz="6" w:space="0" w:color="auto"/>
            </w:tcBorders>
          </w:tcPr>
          <w:p w14:paraId="020DD9CB" w14:textId="77777777" w:rsidR="00860CE3" w:rsidRPr="0056125D" w:rsidRDefault="00860CE3" w:rsidP="00DE31A8">
            <w:pPr>
              <w:suppressAutoHyphens/>
              <w:jc w:val="center"/>
            </w:pPr>
          </w:p>
        </w:tc>
        <w:tc>
          <w:tcPr>
            <w:tcW w:w="630" w:type="dxa"/>
            <w:vMerge/>
            <w:tcBorders>
              <w:left w:val="single" w:sz="6" w:space="0" w:color="auto"/>
              <w:bottom w:val="single" w:sz="4" w:space="0" w:color="auto"/>
              <w:right w:val="single" w:sz="6" w:space="0" w:color="auto"/>
            </w:tcBorders>
          </w:tcPr>
          <w:p w14:paraId="6868EE00" w14:textId="77777777" w:rsidR="00860CE3" w:rsidRPr="0056125D" w:rsidRDefault="00860CE3" w:rsidP="00DE31A8">
            <w:pPr>
              <w:suppressAutoHyphens/>
            </w:pPr>
          </w:p>
        </w:tc>
        <w:tc>
          <w:tcPr>
            <w:tcW w:w="630" w:type="dxa"/>
            <w:vMerge/>
            <w:tcBorders>
              <w:left w:val="single" w:sz="6" w:space="0" w:color="auto"/>
              <w:bottom w:val="single" w:sz="6" w:space="0" w:color="auto"/>
              <w:right w:val="single" w:sz="6" w:space="0" w:color="auto"/>
            </w:tcBorders>
          </w:tcPr>
          <w:p w14:paraId="1C7F6B1E" w14:textId="77777777" w:rsidR="00860CE3" w:rsidRPr="0056125D" w:rsidRDefault="00860CE3" w:rsidP="00DE31A8">
            <w:pPr>
              <w:suppressAutoHyphens/>
            </w:pPr>
          </w:p>
        </w:tc>
        <w:tc>
          <w:tcPr>
            <w:tcW w:w="540" w:type="dxa"/>
            <w:vMerge/>
            <w:tcBorders>
              <w:left w:val="single" w:sz="6" w:space="0" w:color="auto"/>
              <w:bottom w:val="single" w:sz="6" w:space="0" w:color="auto"/>
              <w:right w:val="single" w:sz="6" w:space="0" w:color="auto"/>
            </w:tcBorders>
          </w:tcPr>
          <w:p w14:paraId="5F3D24B4" w14:textId="77777777" w:rsidR="00860CE3" w:rsidRPr="0056125D" w:rsidRDefault="00860CE3" w:rsidP="00DE31A8">
            <w:pPr>
              <w:suppressAutoHyphens/>
            </w:pPr>
          </w:p>
        </w:tc>
        <w:tc>
          <w:tcPr>
            <w:tcW w:w="720" w:type="dxa"/>
            <w:vMerge/>
            <w:tcBorders>
              <w:left w:val="single" w:sz="6" w:space="0" w:color="auto"/>
              <w:bottom w:val="single" w:sz="6" w:space="0" w:color="auto"/>
              <w:right w:val="single" w:sz="6" w:space="0" w:color="auto"/>
            </w:tcBorders>
          </w:tcPr>
          <w:p w14:paraId="47B6002E" w14:textId="77777777" w:rsidR="00860CE3" w:rsidRPr="0056125D" w:rsidRDefault="00860CE3" w:rsidP="00DE31A8">
            <w:pPr>
              <w:suppressAutoHyphens/>
            </w:pPr>
          </w:p>
        </w:tc>
        <w:tc>
          <w:tcPr>
            <w:tcW w:w="1800" w:type="dxa"/>
            <w:vMerge/>
            <w:tcBorders>
              <w:left w:val="single" w:sz="6" w:space="0" w:color="auto"/>
              <w:bottom w:val="single" w:sz="6" w:space="0" w:color="auto"/>
              <w:right w:val="single" w:sz="6" w:space="0" w:color="auto"/>
            </w:tcBorders>
          </w:tcPr>
          <w:p w14:paraId="2C31C90B" w14:textId="77777777" w:rsidR="00860CE3" w:rsidRPr="0056125D" w:rsidRDefault="00860CE3" w:rsidP="00DE31A8">
            <w:pPr>
              <w:suppressAutoHyphens/>
            </w:pPr>
          </w:p>
        </w:tc>
        <w:tc>
          <w:tcPr>
            <w:tcW w:w="1098" w:type="dxa"/>
            <w:vMerge/>
            <w:tcBorders>
              <w:left w:val="single" w:sz="6" w:space="0" w:color="auto"/>
              <w:bottom w:val="single" w:sz="6" w:space="0" w:color="auto"/>
              <w:right w:val="double" w:sz="6" w:space="0" w:color="auto"/>
            </w:tcBorders>
          </w:tcPr>
          <w:p w14:paraId="0CFA66CB" w14:textId="77777777" w:rsidR="00860CE3" w:rsidRPr="0056125D" w:rsidRDefault="00860CE3" w:rsidP="00DE31A8">
            <w:pPr>
              <w:suppressAutoHyphens/>
            </w:pPr>
          </w:p>
        </w:tc>
      </w:tr>
      <w:tr w:rsidR="007D07B7" w:rsidRPr="0056125D" w14:paraId="25253A5D" w14:textId="77777777" w:rsidTr="00DE31A8">
        <w:trPr>
          <w:cantSplit/>
          <w:trHeight w:val="957"/>
        </w:trPr>
        <w:tc>
          <w:tcPr>
            <w:tcW w:w="450" w:type="dxa"/>
            <w:tcBorders>
              <w:left w:val="double" w:sz="6" w:space="0" w:color="auto"/>
              <w:right w:val="single" w:sz="6" w:space="0" w:color="auto"/>
            </w:tcBorders>
          </w:tcPr>
          <w:p w14:paraId="3FA70DCD" w14:textId="2CF1CCEA" w:rsidR="007D07B7" w:rsidRPr="0056125D" w:rsidRDefault="007D07B7" w:rsidP="00DE31A8">
            <w:pPr>
              <w:suppressAutoHyphens/>
              <w:jc w:val="center"/>
            </w:pPr>
            <w:r>
              <w:t>4</w:t>
            </w:r>
          </w:p>
        </w:tc>
        <w:tc>
          <w:tcPr>
            <w:tcW w:w="1602" w:type="dxa"/>
            <w:gridSpan w:val="3"/>
            <w:tcBorders>
              <w:left w:val="single" w:sz="6" w:space="0" w:color="auto"/>
              <w:right w:val="single" w:sz="4" w:space="0" w:color="auto"/>
            </w:tcBorders>
            <w:textDirection w:val="btLr"/>
            <w:vAlign w:val="center"/>
          </w:tcPr>
          <w:p w14:paraId="744C82DE" w14:textId="3B3CBE2E" w:rsidR="007D07B7" w:rsidRPr="007D07B7" w:rsidRDefault="007D07B7" w:rsidP="00DE31A8">
            <w:pPr>
              <w:rPr>
                <w:sz w:val="20"/>
                <w:szCs w:val="20"/>
              </w:rPr>
            </w:pPr>
            <w:r w:rsidRPr="007D07B7">
              <w:rPr>
                <w:rFonts w:ascii="Arial" w:hAnsi="Arial" w:cs="Arial"/>
                <w:b/>
                <w:bCs/>
                <w:color w:val="222222"/>
                <w:sz w:val="20"/>
                <w:szCs w:val="20"/>
                <w:shd w:val="clear" w:color="auto" w:fill="FFFFFF"/>
              </w:rPr>
              <w:t>Cisco</w:t>
            </w:r>
          </w:p>
        </w:tc>
        <w:tc>
          <w:tcPr>
            <w:tcW w:w="2160" w:type="dxa"/>
            <w:tcBorders>
              <w:top w:val="single" w:sz="6" w:space="0" w:color="auto"/>
              <w:left w:val="single" w:sz="4" w:space="0" w:color="auto"/>
              <w:bottom w:val="single" w:sz="6" w:space="0" w:color="auto"/>
              <w:right w:val="single" w:sz="4" w:space="0" w:color="auto"/>
            </w:tcBorders>
            <w:vAlign w:val="center"/>
          </w:tcPr>
          <w:p w14:paraId="2458BFD5" w14:textId="77777777" w:rsidR="007D07B7" w:rsidRPr="007D07B7" w:rsidRDefault="007D07B7" w:rsidP="00DE31A8">
            <w:pPr>
              <w:jc w:val="center"/>
              <w:rPr>
                <w:sz w:val="20"/>
                <w:szCs w:val="20"/>
              </w:rPr>
            </w:pPr>
            <w:r w:rsidRPr="007D07B7">
              <w:rPr>
                <w:sz w:val="20"/>
                <w:szCs w:val="20"/>
              </w:rPr>
              <w:t>Cisco 3850</w:t>
            </w:r>
          </w:p>
          <w:p w14:paraId="36457D81" w14:textId="77777777" w:rsidR="007D07B7" w:rsidRPr="007D07B7" w:rsidRDefault="007D07B7" w:rsidP="00DE31A8">
            <w:pPr>
              <w:rPr>
                <w:sz w:val="20"/>
                <w:szCs w:val="20"/>
              </w:rPr>
            </w:pPr>
          </w:p>
        </w:tc>
        <w:tc>
          <w:tcPr>
            <w:tcW w:w="5400" w:type="dxa"/>
            <w:tcBorders>
              <w:top w:val="single" w:sz="6" w:space="0" w:color="auto"/>
              <w:left w:val="single" w:sz="4" w:space="0" w:color="auto"/>
              <w:bottom w:val="single" w:sz="4" w:space="0" w:color="auto"/>
              <w:right w:val="single" w:sz="6" w:space="0" w:color="auto"/>
            </w:tcBorders>
            <w:vAlign w:val="center"/>
          </w:tcPr>
          <w:p w14:paraId="7BC40F0A" w14:textId="77777777" w:rsidR="007D07B7" w:rsidRPr="007D07B7" w:rsidRDefault="007D07B7" w:rsidP="00DE31A8">
            <w:pPr>
              <w:jc w:val="center"/>
              <w:rPr>
                <w:sz w:val="20"/>
                <w:szCs w:val="20"/>
              </w:rPr>
            </w:pPr>
            <w:r w:rsidRPr="007D07B7">
              <w:rPr>
                <w:sz w:val="20"/>
                <w:szCs w:val="20"/>
              </w:rPr>
              <w:t>WS-C3850-48P-S Catalyst 3850 Switch</w:t>
            </w:r>
          </w:p>
          <w:p w14:paraId="2B81E978" w14:textId="77777777" w:rsidR="007D07B7" w:rsidRPr="007D07B7" w:rsidRDefault="007D07B7" w:rsidP="00DE31A8">
            <w:pPr>
              <w:jc w:val="center"/>
              <w:rPr>
                <w:sz w:val="20"/>
                <w:szCs w:val="20"/>
              </w:rPr>
            </w:pPr>
            <w:r w:rsidRPr="007D07B7">
              <w:rPr>
                <w:sz w:val="20"/>
                <w:szCs w:val="20"/>
              </w:rPr>
              <w:t>Detail: Cisco Catalyst C3850-48P Switch Layer 3 - 48 * 10/100/1000 Ethernet POE+ ports - IP Base - managed- stackable</w:t>
            </w:r>
          </w:p>
          <w:p w14:paraId="22EC8546" w14:textId="77777777" w:rsidR="007D07B7" w:rsidRPr="007D07B7" w:rsidRDefault="007D07B7" w:rsidP="00DE31A8">
            <w:pPr>
              <w:rPr>
                <w:sz w:val="20"/>
                <w:szCs w:val="20"/>
              </w:rPr>
            </w:pPr>
          </w:p>
        </w:tc>
        <w:tc>
          <w:tcPr>
            <w:tcW w:w="360" w:type="dxa"/>
            <w:tcBorders>
              <w:top w:val="single" w:sz="4" w:space="0" w:color="auto"/>
              <w:left w:val="single" w:sz="6" w:space="0" w:color="auto"/>
              <w:bottom w:val="single" w:sz="4" w:space="0" w:color="auto"/>
              <w:right w:val="single" w:sz="6" w:space="0" w:color="auto"/>
            </w:tcBorders>
          </w:tcPr>
          <w:p w14:paraId="66C185E0" w14:textId="77777777" w:rsidR="007D07B7" w:rsidRPr="0056125D" w:rsidRDefault="007D07B7" w:rsidP="00DE31A8">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2939CC1A" w14:textId="77777777" w:rsidR="007D07B7" w:rsidRPr="0056125D" w:rsidRDefault="007D07B7" w:rsidP="00DE31A8">
            <w:pPr>
              <w:suppressAutoHyphens/>
            </w:pPr>
          </w:p>
        </w:tc>
        <w:tc>
          <w:tcPr>
            <w:tcW w:w="630" w:type="dxa"/>
            <w:tcBorders>
              <w:top w:val="single" w:sz="6" w:space="0" w:color="auto"/>
              <w:left w:val="single" w:sz="6" w:space="0" w:color="auto"/>
              <w:bottom w:val="single" w:sz="4" w:space="0" w:color="auto"/>
              <w:right w:val="single" w:sz="6" w:space="0" w:color="auto"/>
            </w:tcBorders>
          </w:tcPr>
          <w:p w14:paraId="73077DAC" w14:textId="77777777" w:rsidR="007D07B7" w:rsidRPr="00CA3A99" w:rsidRDefault="007D07B7" w:rsidP="00DE31A8">
            <w:pPr>
              <w:suppressAutoHyphens/>
              <w:rPr>
                <w:sz w:val="18"/>
                <w:szCs w:val="18"/>
              </w:rPr>
            </w:pPr>
          </w:p>
          <w:p w14:paraId="016D2221" w14:textId="77777777" w:rsidR="00C60F98" w:rsidRPr="00CA3A99" w:rsidRDefault="00C60F98" w:rsidP="00DE31A8">
            <w:pPr>
              <w:suppressAutoHyphens/>
              <w:rPr>
                <w:sz w:val="18"/>
                <w:szCs w:val="18"/>
              </w:rPr>
            </w:pPr>
          </w:p>
          <w:p w14:paraId="2957C03D" w14:textId="52C2FC2B" w:rsidR="00C60F98" w:rsidRPr="00CA3A99" w:rsidRDefault="00C60F98" w:rsidP="00DE31A8">
            <w:pPr>
              <w:suppressAutoHyphens/>
              <w:rPr>
                <w:sz w:val="18"/>
                <w:szCs w:val="18"/>
              </w:rPr>
            </w:pPr>
            <w:r w:rsidRPr="00CA3A99">
              <w:rPr>
                <w:sz w:val="18"/>
                <w:szCs w:val="18"/>
              </w:rPr>
              <w:t>8 unit</w:t>
            </w:r>
          </w:p>
        </w:tc>
        <w:tc>
          <w:tcPr>
            <w:tcW w:w="540" w:type="dxa"/>
            <w:tcBorders>
              <w:top w:val="single" w:sz="6" w:space="0" w:color="auto"/>
              <w:left w:val="single" w:sz="6" w:space="0" w:color="auto"/>
              <w:bottom w:val="single" w:sz="4" w:space="0" w:color="auto"/>
              <w:right w:val="single" w:sz="6" w:space="0" w:color="auto"/>
            </w:tcBorders>
          </w:tcPr>
          <w:p w14:paraId="3DBB365E" w14:textId="77777777" w:rsidR="00CA3A99" w:rsidRDefault="00CA3A99" w:rsidP="00DE31A8">
            <w:pPr>
              <w:suppressAutoHyphens/>
              <w:rPr>
                <w:sz w:val="16"/>
                <w:szCs w:val="16"/>
              </w:rPr>
            </w:pPr>
          </w:p>
          <w:p w14:paraId="52218DB0" w14:textId="77777777" w:rsidR="00CA3A99" w:rsidRDefault="00CA3A99" w:rsidP="00DE31A8">
            <w:pPr>
              <w:suppressAutoHyphens/>
              <w:rPr>
                <w:sz w:val="16"/>
                <w:szCs w:val="16"/>
              </w:rPr>
            </w:pPr>
          </w:p>
          <w:p w14:paraId="26769FE1" w14:textId="27634EBB" w:rsidR="007D07B7" w:rsidRPr="004A1F15" w:rsidRDefault="004A1F15" w:rsidP="00A17142">
            <w:pPr>
              <w:suppressAutoHyphens/>
              <w:rPr>
                <w:sz w:val="16"/>
                <w:szCs w:val="16"/>
              </w:rPr>
            </w:pPr>
            <w:r w:rsidRPr="004A1F15">
              <w:rPr>
                <w:sz w:val="16"/>
                <w:szCs w:val="16"/>
              </w:rPr>
              <w:t xml:space="preserve"> </w:t>
            </w:r>
          </w:p>
        </w:tc>
        <w:tc>
          <w:tcPr>
            <w:tcW w:w="720" w:type="dxa"/>
            <w:tcBorders>
              <w:top w:val="single" w:sz="6" w:space="0" w:color="auto"/>
              <w:left w:val="single" w:sz="6" w:space="0" w:color="auto"/>
              <w:bottom w:val="single" w:sz="4" w:space="0" w:color="auto"/>
              <w:right w:val="single" w:sz="6" w:space="0" w:color="auto"/>
            </w:tcBorders>
          </w:tcPr>
          <w:p w14:paraId="2FE04BAA" w14:textId="77777777" w:rsidR="007D07B7" w:rsidRPr="0056125D" w:rsidRDefault="007D07B7" w:rsidP="00DE31A8">
            <w:pPr>
              <w:suppressAutoHyphens/>
            </w:pPr>
          </w:p>
        </w:tc>
        <w:tc>
          <w:tcPr>
            <w:tcW w:w="1800" w:type="dxa"/>
            <w:tcBorders>
              <w:top w:val="single" w:sz="6" w:space="0" w:color="auto"/>
              <w:left w:val="single" w:sz="6" w:space="0" w:color="auto"/>
              <w:bottom w:val="single" w:sz="4" w:space="0" w:color="auto"/>
              <w:right w:val="single" w:sz="6" w:space="0" w:color="auto"/>
            </w:tcBorders>
          </w:tcPr>
          <w:p w14:paraId="4AC372D4" w14:textId="77777777" w:rsidR="007D07B7" w:rsidRPr="0056125D" w:rsidRDefault="007D07B7" w:rsidP="00DE31A8">
            <w:pPr>
              <w:suppressAutoHyphens/>
            </w:pPr>
          </w:p>
        </w:tc>
        <w:tc>
          <w:tcPr>
            <w:tcW w:w="1098" w:type="dxa"/>
            <w:tcBorders>
              <w:top w:val="single" w:sz="6" w:space="0" w:color="auto"/>
              <w:left w:val="single" w:sz="6" w:space="0" w:color="auto"/>
              <w:bottom w:val="single" w:sz="4" w:space="0" w:color="auto"/>
              <w:right w:val="double" w:sz="6" w:space="0" w:color="auto"/>
            </w:tcBorders>
          </w:tcPr>
          <w:p w14:paraId="47190017" w14:textId="77777777" w:rsidR="007D07B7" w:rsidRPr="0056125D" w:rsidRDefault="007D07B7" w:rsidP="00DE31A8">
            <w:pPr>
              <w:suppressAutoHyphens/>
            </w:pPr>
          </w:p>
        </w:tc>
      </w:tr>
      <w:tr w:rsidR="00BA660C" w:rsidRPr="0056125D" w14:paraId="0115D3D6" w14:textId="77777777" w:rsidTr="00DE31A8">
        <w:trPr>
          <w:cantSplit/>
          <w:trHeight w:val="615"/>
        </w:trPr>
        <w:tc>
          <w:tcPr>
            <w:tcW w:w="450" w:type="dxa"/>
            <w:tcBorders>
              <w:left w:val="double" w:sz="6" w:space="0" w:color="auto"/>
              <w:bottom w:val="single" w:sz="4" w:space="0" w:color="auto"/>
              <w:right w:val="single" w:sz="6" w:space="0" w:color="auto"/>
            </w:tcBorders>
          </w:tcPr>
          <w:p w14:paraId="203CCA9E" w14:textId="4634B842" w:rsidR="00BA660C" w:rsidRPr="0056125D" w:rsidRDefault="00BA660C" w:rsidP="00DE31A8">
            <w:pPr>
              <w:suppressAutoHyphens/>
              <w:jc w:val="center"/>
            </w:pPr>
            <w:r>
              <w:t>5</w:t>
            </w:r>
          </w:p>
        </w:tc>
        <w:tc>
          <w:tcPr>
            <w:tcW w:w="1602" w:type="dxa"/>
            <w:gridSpan w:val="3"/>
            <w:vMerge w:val="restart"/>
            <w:tcBorders>
              <w:left w:val="single" w:sz="6" w:space="0" w:color="auto"/>
              <w:right w:val="single" w:sz="4" w:space="0" w:color="auto"/>
            </w:tcBorders>
          </w:tcPr>
          <w:p w14:paraId="20A4BACF" w14:textId="77777777" w:rsidR="00BA660C" w:rsidRDefault="00BA660C" w:rsidP="00DE31A8">
            <w:pPr>
              <w:rPr>
                <w:rFonts w:ascii="Arial" w:hAnsi="Arial" w:cs="Arial"/>
                <w:color w:val="222222"/>
                <w:shd w:val="clear" w:color="auto" w:fill="FFFFFF"/>
              </w:rPr>
            </w:pPr>
          </w:p>
          <w:p w14:paraId="6A9F4833" w14:textId="77777777" w:rsidR="00BA660C" w:rsidRDefault="00BA660C" w:rsidP="00DE31A8">
            <w:pPr>
              <w:rPr>
                <w:rFonts w:ascii="Arial" w:hAnsi="Arial" w:cs="Arial"/>
                <w:color w:val="222222"/>
                <w:shd w:val="clear" w:color="auto" w:fill="FFFFFF"/>
              </w:rPr>
            </w:pPr>
          </w:p>
          <w:p w14:paraId="7BA1C4C9" w14:textId="77777777" w:rsidR="00BA660C" w:rsidRDefault="00BA660C" w:rsidP="00DE31A8">
            <w:pPr>
              <w:rPr>
                <w:rFonts w:ascii="Arial" w:hAnsi="Arial" w:cs="Arial"/>
                <w:color w:val="222222"/>
                <w:shd w:val="clear" w:color="auto" w:fill="FFFFFF"/>
              </w:rPr>
            </w:pPr>
          </w:p>
          <w:p w14:paraId="08074151" w14:textId="77777777" w:rsidR="00BA660C" w:rsidRDefault="00BA660C" w:rsidP="00DE31A8">
            <w:pPr>
              <w:rPr>
                <w:rFonts w:ascii="Arial" w:hAnsi="Arial" w:cs="Arial"/>
                <w:color w:val="222222"/>
                <w:shd w:val="clear" w:color="auto" w:fill="FFFFFF"/>
              </w:rPr>
            </w:pPr>
          </w:p>
          <w:p w14:paraId="1961824A" w14:textId="77777777" w:rsidR="00BA660C" w:rsidRDefault="00BA660C" w:rsidP="00DE31A8">
            <w:pPr>
              <w:rPr>
                <w:rFonts w:ascii="Arial" w:hAnsi="Arial" w:cs="Arial"/>
                <w:color w:val="222222"/>
                <w:shd w:val="clear" w:color="auto" w:fill="FFFFFF"/>
              </w:rPr>
            </w:pPr>
          </w:p>
          <w:p w14:paraId="4CD01DC2" w14:textId="77777777" w:rsidR="00BA660C" w:rsidRDefault="00BA660C" w:rsidP="00DE31A8">
            <w:pPr>
              <w:rPr>
                <w:rFonts w:ascii="Arial" w:hAnsi="Arial" w:cs="Arial"/>
                <w:color w:val="222222"/>
                <w:shd w:val="clear" w:color="auto" w:fill="FFFFFF"/>
              </w:rPr>
            </w:pPr>
          </w:p>
          <w:p w14:paraId="67128340" w14:textId="77777777" w:rsidR="00BA660C" w:rsidRDefault="00BA660C" w:rsidP="00DE31A8">
            <w:pPr>
              <w:rPr>
                <w:rFonts w:ascii="Arial" w:hAnsi="Arial" w:cs="Arial"/>
                <w:color w:val="222222"/>
                <w:shd w:val="clear" w:color="auto" w:fill="FFFFFF"/>
              </w:rPr>
            </w:pPr>
          </w:p>
          <w:p w14:paraId="47B23851" w14:textId="46436FAE" w:rsidR="00BA660C" w:rsidRPr="0021481D" w:rsidRDefault="00BA660C" w:rsidP="00DE31A8">
            <w:r w:rsidRPr="0021481D">
              <w:rPr>
                <w:rFonts w:ascii="Arial" w:hAnsi="Arial" w:cs="Arial"/>
                <w:color w:val="222222"/>
                <w:shd w:val="clear" w:color="auto" w:fill="FFFFFF"/>
              </w:rPr>
              <w:t>Required Equipment</w:t>
            </w:r>
          </w:p>
        </w:tc>
        <w:tc>
          <w:tcPr>
            <w:tcW w:w="2160" w:type="dxa"/>
            <w:tcBorders>
              <w:top w:val="single" w:sz="6" w:space="0" w:color="auto"/>
              <w:left w:val="single" w:sz="4" w:space="0" w:color="auto"/>
              <w:bottom w:val="single" w:sz="4" w:space="0" w:color="auto"/>
              <w:right w:val="single" w:sz="4" w:space="0" w:color="auto"/>
            </w:tcBorders>
            <w:vAlign w:val="center"/>
          </w:tcPr>
          <w:p w14:paraId="1B2767B3" w14:textId="6BB409B7" w:rsidR="00BA660C" w:rsidRPr="008712CD" w:rsidRDefault="00BA660C" w:rsidP="00DE31A8">
            <w:pPr>
              <w:rPr>
                <w:sz w:val="20"/>
                <w:szCs w:val="20"/>
              </w:rPr>
            </w:pPr>
            <w:r w:rsidRPr="008712CD">
              <w:rPr>
                <w:rFonts w:ascii="Arial" w:hAnsi="Arial" w:cs="Arial"/>
                <w:color w:val="222222"/>
                <w:sz w:val="20"/>
                <w:szCs w:val="20"/>
                <w:shd w:val="clear" w:color="auto" w:fill="FFFFFF"/>
              </w:rPr>
              <w:t>Infilink Cable</w:t>
            </w:r>
          </w:p>
        </w:tc>
        <w:tc>
          <w:tcPr>
            <w:tcW w:w="5400" w:type="dxa"/>
            <w:tcBorders>
              <w:top w:val="single" w:sz="6" w:space="0" w:color="auto"/>
              <w:left w:val="single" w:sz="4" w:space="0" w:color="auto"/>
              <w:bottom w:val="single" w:sz="4" w:space="0" w:color="auto"/>
              <w:right w:val="single" w:sz="6" w:space="0" w:color="auto"/>
            </w:tcBorders>
            <w:vAlign w:val="center"/>
          </w:tcPr>
          <w:p w14:paraId="51C2038F" w14:textId="74E59E59" w:rsidR="00BA660C" w:rsidRPr="008712CD" w:rsidRDefault="00BA660C" w:rsidP="00DE31A8">
            <w:pPr>
              <w:rPr>
                <w:sz w:val="20"/>
                <w:szCs w:val="20"/>
              </w:rPr>
            </w:pPr>
            <w:r w:rsidRPr="008712CD">
              <w:rPr>
                <w:sz w:val="20"/>
                <w:szCs w:val="20"/>
              </w:rPr>
              <w:t>Cat6 Cable UTP 100%pure Copper</w:t>
            </w:r>
          </w:p>
        </w:tc>
        <w:tc>
          <w:tcPr>
            <w:tcW w:w="360" w:type="dxa"/>
            <w:tcBorders>
              <w:top w:val="single" w:sz="4" w:space="0" w:color="auto"/>
              <w:left w:val="single" w:sz="6" w:space="0" w:color="auto"/>
              <w:bottom w:val="single" w:sz="4" w:space="0" w:color="auto"/>
              <w:right w:val="single" w:sz="6" w:space="0" w:color="auto"/>
            </w:tcBorders>
          </w:tcPr>
          <w:p w14:paraId="1B0F745F"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3AF017CF" w14:textId="77777777" w:rsidR="00BA660C" w:rsidRPr="008712CD" w:rsidRDefault="00BA660C" w:rsidP="00DE31A8">
            <w:pPr>
              <w:suppressAutoHyphens/>
              <w:rPr>
                <w:sz w:val="20"/>
                <w:szCs w:val="20"/>
              </w:rPr>
            </w:pPr>
          </w:p>
        </w:tc>
        <w:tc>
          <w:tcPr>
            <w:tcW w:w="630" w:type="dxa"/>
            <w:tcBorders>
              <w:top w:val="single" w:sz="6" w:space="0" w:color="auto"/>
              <w:left w:val="single" w:sz="6" w:space="0" w:color="auto"/>
              <w:bottom w:val="single" w:sz="4" w:space="0" w:color="auto"/>
              <w:right w:val="single" w:sz="6" w:space="0" w:color="auto"/>
            </w:tcBorders>
            <w:vAlign w:val="center"/>
          </w:tcPr>
          <w:p w14:paraId="27CE3BFD" w14:textId="72CD74A7" w:rsidR="00BA660C" w:rsidRPr="00CA3A99" w:rsidRDefault="00BA660C" w:rsidP="00DE31A8">
            <w:pPr>
              <w:suppressAutoHyphens/>
              <w:rPr>
                <w:sz w:val="18"/>
                <w:szCs w:val="18"/>
              </w:rPr>
            </w:pPr>
            <w:r w:rsidRPr="00CA3A99">
              <w:rPr>
                <w:sz w:val="18"/>
                <w:szCs w:val="18"/>
              </w:rPr>
              <w:t>20 boxes</w:t>
            </w:r>
          </w:p>
        </w:tc>
        <w:tc>
          <w:tcPr>
            <w:tcW w:w="540" w:type="dxa"/>
            <w:tcBorders>
              <w:top w:val="single" w:sz="6" w:space="0" w:color="auto"/>
              <w:left w:val="single" w:sz="6" w:space="0" w:color="auto"/>
              <w:bottom w:val="single" w:sz="4" w:space="0" w:color="auto"/>
              <w:right w:val="single" w:sz="6" w:space="0" w:color="auto"/>
            </w:tcBorders>
          </w:tcPr>
          <w:p w14:paraId="2DE01FF2" w14:textId="77777777" w:rsidR="00BA660C" w:rsidRPr="008712CD" w:rsidRDefault="00BA660C" w:rsidP="00DE31A8">
            <w:pPr>
              <w:suppressAutoHyphens/>
              <w:rPr>
                <w:sz w:val="20"/>
                <w:szCs w:val="20"/>
              </w:rPr>
            </w:pPr>
          </w:p>
        </w:tc>
        <w:tc>
          <w:tcPr>
            <w:tcW w:w="720" w:type="dxa"/>
            <w:tcBorders>
              <w:top w:val="single" w:sz="6" w:space="0" w:color="auto"/>
              <w:left w:val="single" w:sz="6" w:space="0" w:color="auto"/>
              <w:bottom w:val="single" w:sz="4" w:space="0" w:color="auto"/>
              <w:right w:val="single" w:sz="6" w:space="0" w:color="auto"/>
            </w:tcBorders>
          </w:tcPr>
          <w:p w14:paraId="0A3641E3" w14:textId="77777777" w:rsidR="00BA660C" w:rsidRPr="008712CD" w:rsidRDefault="00BA660C" w:rsidP="00DE31A8">
            <w:pPr>
              <w:suppressAutoHyphens/>
              <w:rPr>
                <w:sz w:val="20"/>
                <w:szCs w:val="20"/>
              </w:rPr>
            </w:pPr>
          </w:p>
        </w:tc>
        <w:tc>
          <w:tcPr>
            <w:tcW w:w="1800" w:type="dxa"/>
            <w:tcBorders>
              <w:top w:val="single" w:sz="6" w:space="0" w:color="auto"/>
              <w:left w:val="single" w:sz="6" w:space="0" w:color="auto"/>
              <w:bottom w:val="single" w:sz="4" w:space="0" w:color="auto"/>
              <w:right w:val="single" w:sz="6" w:space="0" w:color="auto"/>
            </w:tcBorders>
          </w:tcPr>
          <w:p w14:paraId="5E8A5311" w14:textId="77777777" w:rsidR="00BA660C" w:rsidRPr="008712CD" w:rsidRDefault="00BA660C" w:rsidP="00DE31A8">
            <w:pPr>
              <w:suppressAutoHyphens/>
              <w:rPr>
                <w:sz w:val="20"/>
                <w:szCs w:val="20"/>
              </w:rPr>
            </w:pPr>
          </w:p>
        </w:tc>
        <w:tc>
          <w:tcPr>
            <w:tcW w:w="1098" w:type="dxa"/>
            <w:tcBorders>
              <w:top w:val="single" w:sz="6" w:space="0" w:color="auto"/>
              <w:left w:val="single" w:sz="6" w:space="0" w:color="auto"/>
              <w:bottom w:val="single" w:sz="4" w:space="0" w:color="auto"/>
              <w:right w:val="double" w:sz="6" w:space="0" w:color="auto"/>
            </w:tcBorders>
          </w:tcPr>
          <w:p w14:paraId="7BA19674" w14:textId="77777777" w:rsidR="00BA660C" w:rsidRPr="008712CD" w:rsidRDefault="00BA660C" w:rsidP="00DE31A8">
            <w:pPr>
              <w:suppressAutoHyphens/>
              <w:rPr>
                <w:sz w:val="20"/>
                <w:szCs w:val="20"/>
              </w:rPr>
            </w:pPr>
          </w:p>
        </w:tc>
      </w:tr>
      <w:tr w:rsidR="00BA660C" w:rsidRPr="0056125D" w14:paraId="67C95D97" w14:textId="77777777" w:rsidTr="00DE31A8">
        <w:trPr>
          <w:cantSplit/>
          <w:trHeight w:val="120"/>
        </w:trPr>
        <w:tc>
          <w:tcPr>
            <w:tcW w:w="450" w:type="dxa"/>
            <w:tcBorders>
              <w:top w:val="single" w:sz="4" w:space="0" w:color="auto"/>
              <w:left w:val="double" w:sz="6" w:space="0" w:color="auto"/>
              <w:bottom w:val="single" w:sz="4" w:space="0" w:color="auto"/>
              <w:right w:val="single" w:sz="6" w:space="0" w:color="auto"/>
            </w:tcBorders>
          </w:tcPr>
          <w:p w14:paraId="3C31CB25" w14:textId="6F8D89D3" w:rsidR="00BA660C" w:rsidRPr="00066788" w:rsidRDefault="00BA660C" w:rsidP="00DE31A8">
            <w:pPr>
              <w:suppressAutoHyphens/>
              <w:jc w:val="center"/>
            </w:pPr>
            <w:r w:rsidRPr="00066788">
              <w:t>6</w:t>
            </w:r>
          </w:p>
        </w:tc>
        <w:tc>
          <w:tcPr>
            <w:tcW w:w="1602" w:type="dxa"/>
            <w:gridSpan w:val="3"/>
            <w:vMerge/>
            <w:tcBorders>
              <w:left w:val="single" w:sz="6" w:space="0" w:color="auto"/>
              <w:right w:val="single" w:sz="4" w:space="0" w:color="auto"/>
            </w:tcBorders>
          </w:tcPr>
          <w:p w14:paraId="5D4B2301" w14:textId="77777777" w:rsidR="00BA660C" w:rsidRPr="00066788" w:rsidRDefault="00BA660C" w:rsidP="00DE31A8"/>
        </w:tc>
        <w:tc>
          <w:tcPr>
            <w:tcW w:w="2160" w:type="dxa"/>
            <w:tcBorders>
              <w:top w:val="single" w:sz="4" w:space="0" w:color="auto"/>
              <w:left w:val="single" w:sz="4" w:space="0" w:color="auto"/>
              <w:bottom w:val="single" w:sz="4" w:space="0" w:color="auto"/>
              <w:right w:val="single" w:sz="4" w:space="0" w:color="auto"/>
            </w:tcBorders>
            <w:vAlign w:val="center"/>
          </w:tcPr>
          <w:p w14:paraId="268AD207" w14:textId="27F8B9B0" w:rsidR="00BA660C" w:rsidRPr="008712CD" w:rsidRDefault="00BA660C" w:rsidP="00DE31A8">
            <w:pPr>
              <w:rPr>
                <w:sz w:val="20"/>
                <w:szCs w:val="20"/>
              </w:rPr>
            </w:pPr>
            <w:r w:rsidRPr="008712CD">
              <w:rPr>
                <w:rFonts w:ascii="Arial" w:hAnsi="Arial" w:cs="Arial"/>
                <w:color w:val="222222"/>
                <w:sz w:val="20"/>
                <w:szCs w:val="20"/>
                <w:shd w:val="clear" w:color="auto" w:fill="FFFFFF"/>
              </w:rPr>
              <w:t>LED</w:t>
            </w:r>
          </w:p>
        </w:tc>
        <w:tc>
          <w:tcPr>
            <w:tcW w:w="5400" w:type="dxa"/>
            <w:tcBorders>
              <w:top w:val="single" w:sz="4" w:space="0" w:color="auto"/>
              <w:left w:val="single" w:sz="4" w:space="0" w:color="auto"/>
              <w:bottom w:val="single" w:sz="4" w:space="0" w:color="auto"/>
              <w:right w:val="single" w:sz="6" w:space="0" w:color="auto"/>
            </w:tcBorders>
            <w:vAlign w:val="center"/>
          </w:tcPr>
          <w:p w14:paraId="36A82944" w14:textId="0BF86A6F" w:rsidR="00BA660C" w:rsidRPr="008712CD" w:rsidRDefault="00BA660C" w:rsidP="00DE31A8">
            <w:pPr>
              <w:rPr>
                <w:sz w:val="20"/>
                <w:szCs w:val="20"/>
              </w:rPr>
            </w:pPr>
            <w:r w:rsidRPr="008712CD">
              <w:rPr>
                <w:sz w:val="20"/>
                <w:szCs w:val="20"/>
              </w:rPr>
              <w:t xml:space="preserve">LED Monitor 60" 4K original </w:t>
            </w:r>
          </w:p>
        </w:tc>
        <w:tc>
          <w:tcPr>
            <w:tcW w:w="360" w:type="dxa"/>
            <w:tcBorders>
              <w:top w:val="single" w:sz="4" w:space="0" w:color="auto"/>
              <w:left w:val="single" w:sz="6" w:space="0" w:color="auto"/>
              <w:bottom w:val="single" w:sz="4" w:space="0" w:color="auto"/>
              <w:right w:val="single" w:sz="6" w:space="0" w:color="auto"/>
            </w:tcBorders>
          </w:tcPr>
          <w:p w14:paraId="6C43DD8F"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02979836"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0CB6FA68" w14:textId="4F010D20" w:rsidR="00BA660C" w:rsidRPr="00CA3A99" w:rsidRDefault="00BA660C" w:rsidP="00DE31A8">
            <w:pPr>
              <w:suppressAutoHyphens/>
              <w:rPr>
                <w:sz w:val="18"/>
                <w:szCs w:val="18"/>
              </w:rPr>
            </w:pPr>
            <w:r w:rsidRPr="00CA3A99">
              <w:rPr>
                <w:sz w:val="18"/>
                <w:szCs w:val="18"/>
              </w:rPr>
              <w:t>8 unit</w:t>
            </w:r>
          </w:p>
        </w:tc>
        <w:tc>
          <w:tcPr>
            <w:tcW w:w="540" w:type="dxa"/>
            <w:tcBorders>
              <w:top w:val="single" w:sz="4" w:space="0" w:color="auto"/>
              <w:left w:val="single" w:sz="6" w:space="0" w:color="auto"/>
              <w:bottom w:val="single" w:sz="4" w:space="0" w:color="auto"/>
              <w:right w:val="single" w:sz="6" w:space="0" w:color="auto"/>
            </w:tcBorders>
          </w:tcPr>
          <w:p w14:paraId="62B11065"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3DCECE65"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41D0CFD5" w14:textId="27D02A29" w:rsidR="00BA660C" w:rsidRPr="008712CD" w:rsidRDefault="00A17142" w:rsidP="00DE31A8">
            <w:pPr>
              <w:suppressAutoHyphens/>
              <w:rPr>
                <w:sz w:val="20"/>
                <w:szCs w:val="20"/>
              </w:rPr>
            </w:pPr>
            <w:r w:rsidRPr="004A1F15">
              <w:rPr>
                <w:sz w:val="16"/>
                <w:szCs w:val="16"/>
              </w:rPr>
              <w:t>With bracket</w:t>
            </w:r>
          </w:p>
        </w:tc>
        <w:tc>
          <w:tcPr>
            <w:tcW w:w="1098" w:type="dxa"/>
            <w:tcBorders>
              <w:top w:val="single" w:sz="4" w:space="0" w:color="auto"/>
              <w:left w:val="single" w:sz="6" w:space="0" w:color="auto"/>
              <w:bottom w:val="single" w:sz="4" w:space="0" w:color="auto"/>
              <w:right w:val="double" w:sz="6" w:space="0" w:color="auto"/>
            </w:tcBorders>
          </w:tcPr>
          <w:p w14:paraId="02C201BD" w14:textId="77777777" w:rsidR="00BA660C" w:rsidRPr="008712CD" w:rsidRDefault="00BA660C" w:rsidP="00DE31A8">
            <w:pPr>
              <w:suppressAutoHyphens/>
              <w:rPr>
                <w:sz w:val="20"/>
                <w:szCs w:val="20"/>
              </w:rPr>
            </w:pPr>
          </w:p>
        </w:tc>
      </w:tr>
      <w:tr w:rsidR="00BA660C" w:rsidRPr="0056125D" w14:paraId="5C0E5DED" w14:textId="77777777" w:rsidTr="00DE31A8">
        <w:trPr>
          <w:cantSplit/>
          <w:trHeight w:val="150"/>
        </w:trPr>
        <w:tc>
          <w:tcPr>
            <w:tcW w:w="450" w:type="dxa"/>
            <w:tcBorders>
              <w:top w:val="single" w:sz="4" w:space="0" w:color="auto"/>
              <w:left w:val="double" w:sz="6" w:space="0" w:color="auto"/>
              <w:bottom w:val="single" w:sz="4" w:space="0" w:color="auto"/>
              <w:right w:val="single" w:sz="6" w:space="0" w:color="auto"/>
            </w:tcBorders>
          </w:tcPr>
          <w:p w14:paraId="59F45C97" w14:textId="23ED594B" w:rsidR="00BA660C" w:rsidRPr="00066788" w:rsidRDefault="00BA660C" w:rsidP="00DE31A8">
            <w:pPr>
              <w:suppressAutoHyphens/>
              <w:jc w:val="center"/>
            </w:pPr>
            <w:r w:rsidRPr="00066788">
              <w:t>7</w:t>
            </w:r>
          </w:p>
        </w:tc>
        <w:tc>
          <w:tcPr>
            <w:tcW w:w="1602" w:type="dxa"/>
            <w:gridSpan w:val="3"/>
            <w:vMerge/>
            <w:tcBorders>
              <w:left w:val="single" w:sz="6" w:space="0" w:color="auto"/>
              <w:right w:val="single" w:sz="4" w:space="0" w:color="auto"/>
            </w:tcBorders>
          </w:tcPr>
          <w:p w14:paraId="0E90F635" w14:textId="77777777" w:rsidR="00BA660C" w:rsidRPr="00066788" w:rsidRDefault="00BA660C" w:rsidP="00DE31A8"/>
        </w:tc>
        <w:tc>
          <w:tcPr>
            <w:tcW w:w="2160" w:type="dxa"/>
            <w:tcBorders>
              <w:top w:val="single" w:sz="4" w:space="0" w:color="auto"/>
              <w:left w:val="single" w:sz="4" w:space="0" w:color="auto"/>
              <w:bottom w:val="single" w:sz="4" w:space="0" w:color="auto"/>
              <w:right w:val="single" w:sz="4" w:space="0" w:color="auto"/>
            </w:tcBorders>
            <w:vAlign w:val="center"/>
          </w:tcPr>
          <w:p w14:paraId="6A421190" w14:textId="5417E177" w:rsidR="00BA660C" w:rsidRPr="008712CD" w:rsidRDefault="00BA660C" w:rsidP="00DE31A8">
            <w:pPr>
              <w:rPr>
                <w:sz w:val="20"/>
                <w:szCs w:val="20"/>
              </w:rPr>
            </w:pPr>
            <w:r w:rsidRPr="008712CD">
              <w:rPr>
                <w:rFonts w:ascii="Arial" w:hAnsi="Arial" w:cs="Arial"/>
                <w:color w:val="222222"/>
                <w:sz w:val="20"/>
                <w:szCs w:val="20"/>
                <w:shd w:val="clear" w:color="auto" w:fill="FFFFFF"/>
              </w:rPr>
              <w:t>Hard Disk</w:t>
            </w:r>
          </w:p>
        </w:tc>
        <w:tc>
          <w:tcPr>
            <w:tcW w:w="5400" w:type="dxa"/>
            <w:tcBorders>
              <w:top w:val="single" w:sz="4" w:space="0" w:color="auto"/>
              <w:left w:val="single" w:sz="4" w:space="0" w:color="auto"/>
              <w:bottom w:val="single" w:sz="4" w:space="0" w:color="auto"/>
              <w:right w:val="single" w:sz="6" w:space="0" w:color="auto"/>
            </w:tcBorders>
            <w:vAlign w:val="center"/>
          </w:tcPr>
          <w:p w14:paraId="03A8B801" w14:textId="33317476" w:rsidR="00BA660C" w:rsidRPr="008712CD" w:rsidRDefault="00BA660C" w:rsidP="00DE31A8">
            <w:pPr>
              <w:rPr>
                <w:sz w:val="20"/>
                <w:szCs w:val="20"/>
              </w:rPr>
            </w:pPr>
            <w:r w:rsidRPr="008712CD">
              <w:rPr>
                <w:sz w:val="20"/>
                <w:szCs w:val="20"/>
              </w:rPr>
              <w:t>Seagate SkyHawk 8TB Surveillance Internal Hard Drive HDD 3.5 Inch SATA 6 GB/s 256MB Cache for DVR NVR Security Camera System with Drive Health Management (ST8000VX0022)</w:t>
            </w:r>
          </w:p>
        </w:tc>
        <w:tc>
          <w:tcPr>
            <w:tcW w:w="360" w:type="dxa"/>
            <w:tcBorders>
              <w:top w:val="single" w:sz="4" w:space="0" w:color="auto"/>
              <w:left w:val="single" w:sz="6" w:space="0" w:color="auto"/>
              <w:bottom w:val="single" w:sz="4" w:space="0" w:color="auto"/>
              <w:right w:val="single" w:sz="6" w:space="0" w:color="auto"/>
            </w:tcBorders>
          </w:tcPr>
          <w:p w14:paraId="7AA7A70C"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0CC06967"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4C985994" w14:textId="7661522C" w:rsidR="00BA660C" w:rsidRPr="00CA3A99" w:rsidRDefault="00BA660C" w:rsidP="00DE31A8">
            <w:pPr>
              <w:suppressAutoHyphens/>
              <w:rPr>
                <w:sz w:val="18"/>
                <w:szCs w:val="18"/>
              </w:rPr>
            </w:pPr>
            <w:r w:rsidRPr="00CA3A99">
              <w:rPr>
                <w:sz w:val="18"/>
                <w:szCs w:val="18"/>
              </w:rPr>
              <w:t xml:space="preserve">64 unit  </w:t>
            </w:r>
          </w:p>
        </w:tc>
        <w:tc>
          <w:tcPr>
            <w:tcW w:w="540" w:type="dxa"/>
            <w:tcBorders>
              <w:top w:val="single" w:sz="4" w:space="0" w:color="auto"/>
              <w:left w:val="single" w:sz="6" w:space="0" w:color="auto"/>
              <w:bottom w:val="single" w:sz="4" w:space="0" w:color="auto"/>
              <w:right w:val="single" w:sz="6" w:space="0" w:color="auto"/>
            </w:tcBorders>
          </w:tcPr>
          <w:p w14:paraId="0BB14F59"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2C3DAEDF"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556A7AED" w14:textId="324347B0" w:rsidR="00BA660C" w:rsidRPr="00A17142" w:rsidRDefault="00A17142" w:rsidP="00DE31A8">
            <w:pPr>
              <w:suppressAutoHyphens/>
              <w:rPr>
                <w:sz w:val="16"/>
                <w:szCs w:val="16"/>
              </w:rPr>
            </w:pPr>
            <w:r w:rsidRPr="00A17142">
              <w:rPr>
                <w:rFonts w:ascii="Arial" w:hAnsi="Arial" w:cs="Arial"/>
                <w:color w:val="222222"/>
                <w:sz w:val="16"/>
                <w:szCs w:val="16"/>
                <w:shd w:val="clear" w:color="auto" w:fill="FFFFFF"/>
              </w:rPr>
              <w:t>64 TB capacity for each NVR, we requested for 8 NVR, each NVR will have 8 HD, each HD capacity will be 8 TB which total of 64 TB is required</w:t>
            </w:r>
          </w:p>
        </w:tc>
        <w:tc>
          <w:tcPr>
            <w:tcW w:w="1098" w:type="dxa"/>
            <w:tcBorders>
              <w:top w:val="single" w:sz="4" w:space="0" w:color="auto"/>
              <w:left w:val="single" w:sz="6" w:space="0" w:color="auto"/>
              <w:bottom w:val="single" w:sz="4" w:space="0" w:color="auto"/>
              <w:right w:val="double" w:sz="6" w:space="0" w:color="auto"/>
            </w:tcBorders>
          </w:tcPr>
          <w:p w14:paraId="70FAAEBC" w14:textId="77777777" w:rsidR="00BA660C" w:rsidRPr="008712CD" w:rsidRDefault="00BA660C" w:rsidP="00DE31A8">
            <w:pPr>
              <w:suppressAutoHyphens/>
              <w:rPr>
                <w:sz w:val="20"/>
                <w:szCs w:val="20"/>
              </w:rPr>
            </w:pPr>
          </w:p>
        </w:tc>
      </w:tr>
      <w:tr w:rsidR="00BA660C" w:rsidRPr="0056125D" w14:paraId="4E1DC629" w14:textId="77777777" w:rsidTr="00DE31A8">
        <w:trPr>
          <w:cantSplit/>
          <w:trHeight w:val="90"/>
        </w:trPr>
        <w:tc>
          <w:tcPr>
            <w:tcW w:w="450" w:type="dxa"/>
            <w:tcBorders>
              <w:top w:val="single" w:sz="4" w:space="0" w:color="auto"/>
              <w:left w:val="double" w:sz="6" w:space="0" w:color="auto"/>
              <w:bottom w:val="single" w:sz="4" w:space="0" w:color="auto"/>
              <w:right w:val="single" w:sz="6" w:space="0" w:color="auto"/>
            </w:tcBorders>
          </w:tcPr>
          <w:p w14:paraId="7DF1650F" w14:textId="63874C9D" w:rsidR="00BA660C" w:rsidRPr="00066788" w:rsidRDefault="00BA660C" w:rsidP="00DE31A8">
            <w:pPr>
              <w:suppressAutoHyphens/>
              <w:jc w:val="center"/>
            </w:pPr>
            <w:r w:rsidRPr="00066788">
              <w:t>8</w:t>
            </w:r>
          </w:p>
        </w:tc>
        <w:tc>
          <w:tcPr>
            <w:tcW w:w="1602" w:type="dxa"/>
            <w:gridSpan w:val="3"/>
            <w:vMerge/>
            <w:tcBorders>
              <w:left w:val="single" w:sz="6" w:space="0" w:color="auto"/>
              <w:right w:val="single" w:sz="4" w:space="0" w:color="auto"/>
            </w:tcBorders>
          </w:tcPr>
          <w:p w14:paraId="30BEEF28" w14:textId="77777777" w:rsidR="00BA660C" w:rsidRPr="00066788" w:rsidRDefault="00BA660C" w:rsidP="00DE31A8"/>
        </w:tc>
        <w:tc>
          <w:tcPr>
            <w:tcW w:w="2160" w:type="dxa"/>
            <w:tcBorders>
              <w:top w:val="single" w:sz="4" w:space="0" w:color="auto"/>
              <w:left w:val="single" w:sz="4" w:space="0" w:color="auto"/>
              <w:bottom w:val="single" w:sz="4" w:space="0" w:color="auto"/>
              <w:right w:val="single" w:sz="4" w:space="0" w:color="auto"/>
            </w:tcBorders>
            <w:vAlign w:val="center"/>
          </w:tcPr>
          <w:p w14:paraId="27E9A1EE" w14:textId="0B4DB1BB" w:rsidR="00BA660C" w:rsidRPr="008712CD" w:rsidRDefault="00BA660C" w:rsidP="00DE31A8">
            <w:pPr>
              <w:rPr>
                <w:sz w:val="20"/>
                <w:szCs w:val="20"/>
              </w:rPr>
            </w:pPr>
            <w:r w:rsidRPr="008712CD">
              <w:rPr>
                <w:rFonts w:ascii="Arial" w:hAnsi="Arial" w:cs="Arial"/>
                <w:color w:val="222222"/>
                <w:sz w:val="20"/>
                <w:szCs w:val="20"/>
                <w:shd w:val="clear" w:color="auto" w:fill="FFFFFF"/>
              </w:rPr>
              <w:t>Rack Box</w:t>
            </w:r>
          </w:p>
        </w:tc>
        <w:tc>
          <w:tcPr>
            <w:tcW w:w="5400" w:type="dxa"/>
            <w:tcBorders>
              <w:top w:val="single" w:sz="4" w:space="0" w:color="auto"/>
              <w:left w:val="single" w:sz="4" w:space="0" w:color="auto"/>
              <w:bottom w:val="single" w:sz="4" w:space="0" w:color="auto"/>
              <w:right w:val="single" w:sz="6" w:space="0" w:color="auto"/>
            </w:tcBorders>
            <w:vAlign w:val="center"/>
          </w:tcPr>
          <w:p w14:paraId="48F5FD7A" w14:textId="3EA804C3" w:rsidR="00BA660C" w:rsidRPr="008712CD" w:rsidRDefault="00BA660C" w:rsidP="00DE31A8">
            <w:pPr>
              <w:rPr>
                <w:sz w:val="20"/>
                <w:szCs w:val="20"/>
              </w:rPr>
            </w:pPr>
            <w:r w:rsidRPr="008712CD">
              <w:rPr>
                <w:sz w:val="20"/>
                <w:szCs w:val="20"/>
              </w:rPr>
              <w:t>Rack Box 12U 600*800 include PDU</w:t>
            </w:r>
          </w:p>
        </w:tc>
        <w:tc>
          <w:tcPr>
            <w:tcW w:w="360" w:type="dxa"/>
            <w:tcBorders>
              <w:top w:val="single" w:sz="4" w:space="0" w:color="auto"/>
              <w:left w:val="single" w:sz="6" w:space="0" w:color="auto"/>
              <w:bottom w:val="single" w:sz="4" w:space="0" w:color="auto"/>
              <w:right w:val="single" w:sz="6" w:space="0" w:color="auto"/>
            </w:tcBorders>
          </w:tcPr>
          <w:p w14:paraId="200A1F3E"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3F5D52E8"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7A426FC2" w14:textId="0E9A621D" w:rsidR="00BA660C" w:rsidRPr="00CA3A99" w:rsidRDefault="00BA660C" w:rsidP="00DE31A8">
            <w:pPr>
              <w:suppressAutoHyphens/>
              <w:rPr>
                <w:sz w:val="18"/>
                <w:szCs w:val="18"/>
              </w:rPr>
            </w:pPr>
            <w:r w:rsidRPr="00CA3A99">
              <w:rPr>
                <w:sz w:val="18"/>
                <w:szCs w:val="18"/>
              </w:rPr>
              <w:t>08 unit</w:t>
            </w:r>
          </w:p>
        </w:tc>
        <w:tc>
          <w:tcPr>
            <w:tcW w:w="540" w:type="dxa"/>
            <w:tcBorders>
              <w:top w:val="single" w:sz="4" w:space="0" w:color="auto"/>
              <w:left w:val="single" w:sz="6" w:space="0" w:color="auto"/>
              <w:bottom w:val="single" w:sz="4" w:space="0" w:color="auto"/>
              <w:right w:val="single" w:sz="6" w:space="0" w:color="auto"/>
            </w:tcBorders>
          </w:tcPr>
          <w:p w14:paraId="61C671BE"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15066110"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30C670E4"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47E598A5" w14:textId="77777777" w:rsidR="00BA660C" w:rsidRPr="008712CD" w:rsidRDefault="00BA660C" w:rsidP="00DE31A8">
            <w:pPr>
              <w:suppressAutoHyphens/>
              <w:rPr>
                <w:sz w:val="20"/>
                <w:szCs w:val="20"/>
              </w:rPr>
            </w:pPr>
          </w:p>
        </w:tc>
      </w:tr>
      <w:tr w:rsidR="00BA660C" w:rsidRPr="0056125D" w14:paraId="7801B1A8" w14:textId="77777777" w:rsidTr="00DE31A8">
        <w:trPr>
          <w:cantSplit/>
          <w:trHeight w:val="90"/>
        </w:trPr>
        <w:tc>
          <w:tcPr>
            <w:tcW w:w="450" w:type="dxa"/>
            <w:tcBorders>
              <w:top w:val="single" w:sz="4" w:space="0" w:color="auto"/>
              <w:left w:val="double" w:sz="6" w:space="0" w:color="auto"/>
              <w:bottom w:val="single" w:sz="4" w:space="0" w:color="auto"/>
              <w:right w:val="single" w:sz="6" w:space="0" w:color="auto"/>
            </w:tcBorders>
          </w:tcPr>
          <w:p w14:paraId="7797C88C" w14:textId="58930FFB" w:rsidR="00BA660C" w:rsidRPr="00297F41" w:rsidRDefault="00BA660C" w:rsidP="00DE31A8">
            <w:pPr>
              <w:suppressAutoHyphens/>
              <w:jc w:val="center"/>
              <w:rPr>
                <w:sz w:val="22"/>
                <w:szCs w:val="22"/>
              </w:rPr>
            </w:pPr>
            <w:r w:rsidRPr="00297F41">
              <w:rPr>
                <w:sz w:val="22"/>
                <w:szCs w:val="22"/>
              </w:rPr>
              <w:t>9</w:t>
            </w:r>
          </w:p>
        </w:tc>
        <w:tc>
          <w:tcPr>
            <w:tcW w:w="1602" w:type="dxa"/>
            <w:gridSpan w:val="3"/>
            <w:vMerge/>
            <w:tcBorders>
              <w:left w:val="single" w:sz="6" w:space="0" w:color="auto"/>
              <w:right w:val="single" w:sz="4" w:space="0" w:color="auto"/>
            </w:tcBorders>
          </w:tcPr>
          <w:p w14:paraId="14F5AADB"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2FA8611C" w14:textId="4ECB7EA9" w:rsidR="00BA660C" w:rsidRPr="008712CD" w:rsidRDefault="00BA660C" w:rsidP="00DE31A8">
            <w:pPr>
              <w:rPr>
                <w:sz w:val="20"/>
                <w:szCs w:val="20"/>
              </w:rPr>
            </w:pPr>
            <w:r w:rsidRPr="008712CD">
              <w:rPr>
                <w:sz w:val="20"/>
                <w:szCs w:val="20"/>
              </w:rPr>
              <w:t>Patch panel</w:t>
            </w:r>
          </w:p>
        </w:tc>
        <w:tc>
          <w:tcPr>
            <w:tcW w:w="5400" w:type="dxa"/>
            <w:tcBorders>
              <w:top w:val="single" w:sz="4" w:space="0" w:color="auto"/>
              <w:left w:val="single" w:sz="4" w:space="0" w:color="auto"/>
              <w:bottom w:val="single" w:sz="4" w:space="0" w:color="auto"/>
              <w:right w:val="single" w:sz="6" w:space="0" w:color="auto"/>
            </w:tcBorders>
            <w:vAlign w:val="center"/>
          </w:tcPr>
          <w:p w14:paraId="69A248EF" w14:textId="6FC700B8" w:rsidR="00BA660C" w:rsidRPr="008712CD" w:rsidRDefault="00BA660C" w:rsidP="00DE31A8">
            <w:pPr>
              <w:rPr>
                <w:sz w:val="20"/>
                <w:szCs w:val="20"/>
              </w:rPr>
            </w:pPr>
            <w:r w:rsidRPr="008712CD">
              <w:rPr>
                <w:sz w:val="20"/>
                <w:szCs w:val="20"/>
              </w:rPr>
              <w:t>Patch panel 48 port Infilink</w:t>
            </w:r>
          </w:p>
        </w:tc>
        <w:tc>
          <w:tcPr>
            <w:tcW w:w="360" w:type="dxa"/>
            <w:tcBorders>
              <w:top w:val="single" w:sz="4" w:space="0" w:color="auto"/>
              <w:left w:val="single" w:sz="6" w:space="0" w:color="auto"/>
              <w:bottom w:val="single" w:sz="4" w:space="0" w:color="auto"/>
              <w:right w:val="single" w:sz="6" w:space="0" w:color="auto"/>
            </w:tcBorders>
          </w:tcPr>
          <w:p w14:paraId="11D4E9E5"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301DAD57"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7D8FB074" w14:textId="53B2BD63" w:rsidR="00BA660C" w:rsidRPr="00CA3A99" w:rsidRDefault="00BA660C" w:rsidP="00DE31A8">
            <w:pPr>
              <w:suppressAutoHyphens/>
              <w:rPr>
                <w:sz w:val="18"/>
                <w:szCs w:val="18"/>
              </w:rPr>
            </w:pPr>
            <w:r w:rsidRPr="00CA3A99">
              <w:rPr>
                <w:sz w:val="18"/>
                <w:szCs w:val="18"/>
              </w:rPr>
              <w:t>08 unit</w:t>
            </w:r>
          </w:p>
        </w:tc>
        <w:tc>
          <w:tcPr>
            <w:tcW w:w="540" w:type="dxa"/>
            <w:tcBorders>
              <w:top w:val="single" w:sz="4" w:space="0" w:color="auto"/>
              <w:left w:val="single" w:sz="6" w:space="0" w:color="auto"/>
              <w:bottom w:val="single" w:sz="4" w:space="0" w:color="auto"/>
              <w:right w:val="single" w:sz="6" w:space="0" w:color="auto"/>
            </w:tcBorders>
          </w:tcPr>
          <w:p w14:paraId="0C7147C8"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70DB7E06"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2F7E9920"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26C53EA9" w14:textId="77777777" w:rsidR="00BA660C" w:rsidRPr="008712CD" w:rsidRDefault="00BA660C" w:rsidP="00DE31A8">
            <w:pPr>
              <w:suppressAutoHyphens/>
              <w:rPr>
                <w:sz w:val="20"/>
                <w:szCs w:val="20"/>
              </w:rPr>
            </w:pPr>
          </w:p>
        </w:tc>
      </w:tr>
      <w:tr w:rsidR="00BA660C" w:rsidRPr="0056125D" w14:paraId="2F12087A" w14:textId="77777777" w:rsidTr="00DE31A8">
        <w:trPr>
          <w:cantSplit/>
          <w:trHeight w:val="165"/>
        </w:trPr>
        <w:tc>
          <w:tcPr>
            <w:tcW w:w="450" w:type="dxa"/>
            <w:tcBorders>
              <w:top w:val="single" w:sz="4" w:space="0" w:color="auto"/>
              <w:left w:val="double" w:sz="6" w:space="0" w:color="auto"/>
              <w:bottom w:val="single" w:sz="4" w:space="0" w:color="auto"/>
              <w:right w:val="single" w:sz="6" w:space="0" w:color="auto"/>
            </w:tcBorders>
          </w:tcPr>
          <w:p w14:paraId="22C682C8" w14:textId="1CD8EE12" w:rsidR="00BA660C" w:rsidRPr="00297F41" w:rsidRDefault="00BA660C" w:rsidP="00DE31A8">
            <w:pPr>
              <w:suppressAutoHyphens/>
              <w:jc w:val="center"/>
              <w:rPr>
                <w:sz w:val="22"/>
                <w:szCs w:val="22"/>
              </w:rPr>
            </w:pPr>
            <w:r w:rsidRPr="00297F41">
              <w:rPr>
                <w:sz w:val="22"/>
                <w:szCs w:val="22"/>
              </w:rPr>
              <w:t>10</w:t>
            </w:r>
          </w:p>
        </w:tc>
        <w:tc>
          <w:tcPr>
            <w:tcW w:w="1602" w:type="dxa"/>
            <w:gridSpan w:val="3"/>
            <w:vMerge/>
            <w:tcBorders>
              <w:left w:val="single" w:sz="6" w:space="0" w:color="auto"/>
              <w:right w:val="single" w:sz="4" w:space="0" w:color="auto"/>
            </w:tcBorders>
          </w:tcPr>
          <w:p w14:paraId="34940527"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2D96827C" w14:textId="40737F31" w:rsidR="00BA660C" w:rsidRPr="008712CD" w:rsidRDefault="00BA660C" w:rsidP="00DE31A8">
            <w:pPr>
              <w:rPr>
                <w:sz w:val="20"/>
                <w:szCs w:val="20"/>
              </w:rPr>
            </w:pPr>
            <w:r w:rsidRPr="008712CD">
              <w:rPr>
                <w:rFonts w:ascii="Arial" w:hAnsi="Arial" w:cs="Arial"/>
                <w:color w:val="222222"/>
                <w:sz w:val="20"/>
                <w:szCs w:val="20"/>
                <w:shd w:val="clear" w:color="auto" w:fill="FFFFFF"/>
              </w:rPr>
              <w:t>Cable Manager</w:t>
            </w:r>
          </w:p>
        </w:tc>
        <w:tc>
          <w:tcPr>
            <w:tcW w:w="5400" w:type="dxa"/>
            <w:tcBorders>
              <w:top w:val="single" w:sz="4" w:space="0" w:color="auto"/>
              <w:left w:val="single" w:sz="4" w:space="0" w:color="auto"/>
              <w:bottom w:val="single" w:sz="4" w:space="0" w:color="auto"/>
              <w:right w:val="single" w:sz="6" w:space="0" w:color="auto"/>
            </w:tcBorders>
            <w:vAlign w:val="center"/>
          </w:tcPr>
          <w:p w14:paraId="0218964F" w14:textId="29E34774" w:rsidR="00BA660C" w:rsidRPr="008712CD" w:rsidRDefault="00BA660C" w:rsidP="00DE31A8">
            <w:pPr>
              <w:rPr>
                <w:sz w:val="20"/>
                <w:szCs w:val="20"/>
              </w:rPr>
            </w:pPr>
            <w:r w:rsidRPr="008712CD">
              <w:rPr>
                <w:sz w:val="20"/>
                <w:szCs w:val="20"/>
              </w:rPr>
              <w:t>Cable Manager 2U</w:t>
            </w:r>
          </w:p>
        </w:tc>
        <w:tc>
          <w:tcPr>
            <w:tcW w:w="360" w:type="dxa"/>
            <w:tcBorders>
              <w:top w:val="single" w:sz="4" w:space="0" w:color="auto"/>
              <w:left w:val="single" w:sz="6" w:space="0" w:color="auto"/>
              <w:bottom w:val="single" w:sz="4" w:space="0" w:color="auto"/>
              <w:right w:val="single" w:sz="6" w:space="0" w:color="auto"/>
            </w:tcBorders>
          </w:tcPr>
          <w:p w14:paraId="044AFE37"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4C072939"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49C544BE" w14:textId="0B186A6A" w:rsidR="00BA660C" w:rsidRPr="00CA3A99" w:rsidRDefault="00BA660C" w:rsidP="00DE31A8">
            <w:pPr>
              <w:suppressAutoHyphens/>
              <w:rPr>
                <w:sz w:val="18"/>
                <w:szCs w:val="18"/>
              </w:rPr>
            </w:pPr>
            <w:r w:rsidRPr="00CA3A99">
              <w:rPr>
                <w:sz w:val="18"/>
                <w:szCs w:val="18"/>
              </w:rPr>
              <w:t>08 unit</w:t>
            </w:r>
          </w:p>
        </w:tc>
        <w:tc>
          <w:tcPr>
            <w:tcW w:w="540" w:type="dxa"/>
            <w:tcBorders>
              <w:top w:val="single" w:sz="4" w:space="0" w:color="auto"/>
              <w:left w:val="single" w:sz="6" w:space="0" w:color="auto"/>
              <w:bottom w:val="single" w:sz="4" w:space="0" w:color="auto"/>
              <w:right w:val="single" w:sz="6" w:space="0" w:color="auto"/>
            </w:tcBorders>
          </w:tcPr>
          <w:p w14:paraId="2FEAFDCC"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65174D9A"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4A090C9F"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58361D61" w14:textId="77777777" w:rsidR="00BA660C" w:rsidRPr="008712CD" w:rsidRDefault="00BA660C" w:rsidP="00DE31A8">
            <w:pPr>
              <w:suppressAutoHyphens/>
              <w:rPr>
                <w:sz w:val="20"/>
                <w:szCs w:val="20"/>
              </w:rPr>
            </w:pPr>
          </w:p>
        </w:tc>
      </w:tr>
      <w:tr w:rsidR="00BA660C" w:rsidRPr="0056125D" w14:paraId="6EC0CBC3" w14:textId="77777777" w:rsidTr="00DE31A8">
        <w:trPr>
          <w:cantSplit/>
          <w:trHeight w:val="120"/>
        </w:trPr>
        <w:tc>
          <w:tcPr>
            <w:tcW w:w="450" w:type="dxa"/>
            <w:tcBorders>
              <w:top w:val="single" w:sz="4" w:space="0" w:color="auto"/>
              <w:left w:val="double" w:sz="6" w:space="0" w:color="auto"/>
              <w:bottom w:val="single" w:sz="4" w:space="0" w:color="auto"/>
              <w:right w:val="single" w:sz="6" w:space="0" w:color="auto"/>
            </w:tcBorders>
          </w:tcPr>
          <w:p w14:paraId="03B0E3B8" w14:textId="4931F2DE" w:rsidR="00BA660C" w:rsidRPr="00297F41" w:rsidRDefault="00BA660C" w:rsidP="00DE31A8">
            <w:pPr>
              <w:suppressAutoHyphens/>
              <w:jc w:val="center"/>
              <w:rPr>
                <w:sz w:val="22"/>
                <w:szCs w:val="22"/>
              </w:rPr>
            </w:pPr>
            <w:r w:rsidRPr="00297F41">
              <w:rPr>
                <w:sz w:val="22"/>
                <w:szCs w:val="22"/>
              </w:rPr>
              <w:t>11</w:t>
            </w:r>
          </w:p>
        </w:tc>
        <w:tc>
          <w:tcPr>
            <w:tcW w:w="1602" w:type="dxa"/>
            <w:gridSpan w:val="3"/>
            <w:vMerge/>
            <w:tcBorders>
              <w:left w:val="single" w:sz="6" w:space="0" w:color="auto"/>
              <w:right w:val="single" w:sz="4" w:space="0" w:color="auto"/>
            </w:tcBorders>
          </w:tcPr>
          <w:p w14:paraId="341CB4B4"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4C4D3355" w14:textId="0F390004" w:rsidR="00BA660C" w:rsidRPr="008712CD" w:rsidRDefault="00BA660C" w:rsidP="00DE31A8">
            <w:pPr>
              <w:rPr>
                <w:sz w:val="20"/>
                <w:szCs w:val="20"/>
              </w:rPr>
            </w:pPr>
            <w:r w:rsidRPr="008712CD">
              <w:rPr>
                <w:sz w:val="20"/>
                <w:szCs w:val="20"/>
              </w:rPr>
              <w:t>Patch Cord</w:t>
            </w:r>
          </w:p>
        </w:tc>
        <w:tc>
          <w:tcPr>
            <w:tcW w:w="5400" w:type="dxa"/>
            <w:tcBorders>
              <w:top w:val="single" w:sz="4" w:space="0" w:color="auto"/>
              <w:left w:val="single" w:sz="4" w:space="0" w:color="auto"/>
              <w:bottom w:val="single" w:sz="4" w:space="0" w:color="auto"/>
              <w:right w:val="single" w:sz="6" w:space="0" w:color="auto"/>
            </w:tcBorders>
            <w:vAlign w:val="center"/>
          </w:tcPr>
          <w:p w14:paraId="48B72AD5" w14:textId="18C248E3" w:rsidR="00BA660C" w:rsidRPr="008712CD" w:rsidRDefault="00BA660C" w:rsidP="00DE31A8">
            <w:pPr>
              <w:rPr>
                <w:sz w:val="20"/>
                <w:szCs w:val="20"/>
              </w:rPr>
            </w:pPr>
            <w:r w:rsidRPr="008712CD">
              <w:rPr>
                <w:sz w:val="20"/>
                <w:szCs w:val="20"/>
              </w:rPr>
              <w:t>Patch Cord 0.30cm surlink</w:t>
            </w:r>
          </w:p>
        </w:tc>
        <w:tc>
          <w:tcPr>
            <w:tcW w:w="360" w:type="dxa"/>
            <w:tcBorders>
              <w:top w:val="single" w:sz="4" w:space="0" w:color="auto"/>
              <w:left w:val="single" w:sz="6" w:space="0" w:color="auto"/>
              <w:bottom w:val="single" w:sz="4" w:space="0" w:color="auto"/>
              <w:right w:val="single" w:sz="6" w:space="0" w:color="auto"/>
            </w:tcBorders>
          </w:tcPr>
          <w:p w14:paraId="35F2F6E2"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44F61D35"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30CB63AE" w14:textId="42B72A1E" w:rsidR="00BA660C" w:rsidRPr="00CA3A99" w:rsidRDefault="00BA660C" w:rsidP="00DE31A8">
            <w:pPr>
              <w:suppressAutoHyphens/>
              <w:rPr>
                <w:sz w:val="18"/>
                <w:szCs w:val="18"/>
              </w:rPr>
            </w:pPr>
            <w:r w:rsidRPr="00CA3A99">
              <w:rPr>
                <w:sz w:val="18"/>
                <w:szCs w:val="18"/>
              </w:rPr>
              <w:t>120 unit</w:t>
            </w:r>
          </w:p>
        </w:tc>
        <w:tc>
          <w:tcPr>
            <w:tcW w:w="540" w:type="dxa"/>
            <w:tcBorders>
              <w:top w:val="single" w:sz="4" w:space="0" w:color="auto"/>
              <w:left w:val="single" w:sz="6" w:space="0" w:color="auto"/>
              <w:bottom w:val="single" w:sz="4" w:space="0" w:color="auto"/>
              <w:right w:val="single" w:sz="6" w:space="0" w:color="auto"/>
            </w:tcBorders>
          </w:tcPr>
          <w:p w14:paraId="05BBD37F"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11AD54FB"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41A1CA3F"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76D89B0A" w14:textId="77777777" w:rsidR="00BA660C" w:rsidRPr="008712CD" w:rsidRDefault="00BA660C" w:rsidP="00DE31A8">
            <w:pPr>
              <w:suppressAutoHyphens/>
              <w:rPr>
                <w:sz w:val="20"/>
                <w:szCs w:val="20"/>
              </w:rPr>
            </w:pPr>
          </w:p>
        </w:tc>
      </w:tr>
      <w:tr w:rsidR="00BA660C" w:rsidRPr="0056125D" w14:paraId="0BC0F74B" w14:textId="77777777" w:rsidTr="00DE31A8">
        <w:trPr>
          <w:cantSplit/>
          <w:trHeight w:val="105"/>
        </w:trPr>
        <w:tc>
          <w:tcPr>
            <w:tcW w:w="450" w:type="dxa"/>
            <w:tcBorders>
              <w:top w:val="single" w:sz="4" w:space="0" w:color="auto"/>
              <w:left w:val="double" w:sz="6" w:space="0" w:color="auto"/>
              <w:bottom w:val="single" w:sz="4" w:space="0" w:color="auto"/>
              <w:right w:val="single" w:sz="6" w:space="0" w:color="auto"/>
            </w:tcBorders>
          </w:tcPr>
          <w:p w14:paraId="6EA2B124" w14:textId="1C3F0FAF" w:rsidR="00BA660C" w:rsidRPr="00297F41" w:rsidRDefault="00BA660C" w:rsidP="00DE31A8">
            <w:pPr>
              <w:suppressAutoHyphens/>
              <w:jc w:val="center"/>
              <w:rPr>
                <w:sz w:val="22"/>
                <w:szCs w:val="22"/>
              </w:rPr>
            </w:pPr>
            <w:r w:rsidRPr="00297F41">
              <w:rPr>
                <w:sz w:val="22"/>
                <w:szCs w:val="22"/>
              </w:rPr>
              <w:t>12</w:t>
            </w:r>
          </w:p>
        </w:tc>
        <w:tc>
          <w:tcPr>
            <w:tcW w:w="1602" w:type="dxa"/>
            <w:gridSpan w:val="3"/>
            <w:vMerge/>
            <w:tcBorders>
              <w:left w:val="single" w:sz="6" w:space="0" w:color="auto"/>
              <w:right w:val="single" w:sz="4" w:space="0" w:color="auto"/>
            </w:tcBorders>
          </w:tcPr>
          <w:p w14:paraId="7272A1CB"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32B5E25B" w14:textId="7072DF1D" w:rsidR="00BA660C" w:rsidRPr="008712CD" w:rsidRDefault="00BA660C" w:rsidP="00DE31A8">
            <w:pPr>
              <w:rPr>
                <w:sz w:val="20"/>
                <w:szCs w:val="20"/>
              </w:rPr>
            </w:pPr>
            <w:r w:rsidRPr="008712CD">
              <w:rPr>
                <w:sz w:val="20"/>
                <w:szCs w:val="20"/>
              </w:rPr>
              <w:t>RJ45 Connector</w:t>
            </w:r>
          </w:p>
        </w:tc>
        <w:tc>
          <w:tcPr>
            <w:tcW w:w="5400" w:type="dxa"/>
            <w:tcBorders>
              <w:top w:val="single" w:sz="4" w:space="0" w:color="auto"/>
              <w:left w:val="single" w:sz="4" w:space="0" w:color="auto"/>
              <w:bottom w:val="single" w:sz="4" w:space="0" w:color="auto"/>
              <w:right w:val="single" w:sz="6" w:space="0" w:color="auto"/>
            </w:tcBorders>
            <w:vAlign w:val="center"/>
          </w:tcPr>
          <w:p w14:paraId="06B98F69" w14:textId="01E653A6" w:rsidR="00BA660C" w:rsidRPr="008712CD" w:rsidRDefault="00BA660C" w:rsidP="00DE31A8">
            <w:pPr>
              <w:rPr>
                <w:sz w:val="20"/>
                <w:szCs w:val="20"/>
              </w:rPr>
            </w:pPr>
            <w:r w:rsidRPr="008712CD">
              <w:rPr>
                <w:sz w:val="20"/>
                <w:szCs w:val="20"/>
              </w:rPr>
              <w:t>RJ45 Connector Surlink</w:t>
            </w:r>
          </w:p>
        </w:tc>
        <w:tc>
          <w:tcPr>
            <w:tcW w:w="360" w:type="dxa"/>
            <w:tcBorders>
              <w:top w:val="single" w:sz="4" w:space="0" w:color="auto"/>
              <w:left w:val="single" w:sz="6" w:space="0" w:color="auto"/>
              <w:bottom w:val="single" w:sz="4" w:space="0" w:color="auto"/>
              <w:right w:val="single" w:sz="6" w:space="0" w:color="auto"/>
            </w:tcBorders>
          </w:tcPr>
          <w:p w14:paraId="17BF5429"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220C7865"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537389D1" w14:textId="0D164F56" w:rsidR="00BA660C" w:rsidRPr="00CA3A99" w:rsidRDefault="00BA660C" w:rsidP="00DE31A8">
            <w:pPr>
              <w:suppressAutoHyphens/>
              <w:rPr>
                <w:sz w:val="18"/>
                <w:szCs w:val="18"/>
              </w:rPr>
            </w:pPr>
            <w:r w:rsidRPr="00CA3A99">
              <w:rPr>
                <w:sz w:val="18"/>
                <w:szCs w:val="18"/>
              </w:rPr>
              <w:t xml:space="preserve">05 </w:t>
            </w:r>
          </w:p>
        </w:tc>
        <w:tc>
          <w:tcPr>
            <w:tcW w:w="540" w:type="dxa"/>
            <w:tcBorders>
              <w:top w:val="single" w:sz="4" w:space="0" w:color="auto"/>
              <w:left w:val="single" w:sz="6" w:space="0" w:color="auto"/>
              <w:bottom w:val="single" w:sz="4" w:space="0" w:color="auto"/>
              <w:right w:val="single" w:sz="6" w:space="0" w:color="auto"/>
            </w:tcBorders>
          </w:tcPr>
          <w:p w14:paraId="127AE993"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105F6D4B"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37F09543" w14:textId="50476C58" w:rsidR="00BA660C" w:rsidRPr="008712CD" w:rsidRDefault="00CA3A99" w:rsidP="00DE31A8">
            <w:pPr>
              <w:suppressAutoHyphens/>
              <w:rPr>
                <w:sz w:val="20"/>
                <w:szCs w:val="20"/>
              </w:rPr>
            </w:pPr>
            <w:r>
              <w:rPr>
                <w:sz w:val="20"/>
                <w:szCs w:val="20"/>
              </w:rPr>
              <w:t>Each box 100 unit</w:t>
            </w:r>
          </w:p>
        </w:tc>
        <w:tc>
          <w:tcPr>
            <w:tcW w:w="1098" w:type="dxa"/>
            <w:tcBorders>
              <w:top w:val="single" w:sz="4" w:space="0" w:color="auto"/>
              <w:left w:val="single" w:sz="6" w:space="0" w:color="auto"/>
              <w:bottom w:val="single" w:sz="4" w:space="0" w:color="auto"/>
              <w:right w:val="double" w:sz="6" w:space="0" w:color="auto"/>
            </w:tcBorders>
          </w:tcPr>
          <w:p w14:paraId="239AFBF7" w14:textId="77777777" w:rsidR="00BA660C" w:rsidRPr="008712CD" w:rsidRDefault="00BA660C" w:rsidP="00DE31A8">
            <w:pPr>
              <w:suppressAutoHyphens/>
              <w:rPr>
                <w:sz w:val="20"/>
                <w:szCs w:val="20"/>
              </w:rPr>
            </w:pPr>
          </w:p>
        </w:tc>
      </w:tr>
      <w:tr w:rsidR="00BA660C" w:rsidRPr="0056125D" w14:paraId="0CD982BA" w14:textId="77777777" w:rsidTr="00DE31A8">
        <w:trPr>
          <w:cantSplit/>
          <w:trHeight w:val="150"/>
        </w:trPr>
        <w:tc>
          <w:tcPr>
            <w:tcW w:w="450" w:type="dxa"/>
            <w:tcBorders>
              <w:top w:val="single" w:sz="4" w:space="0" w:color="auto"/>
              <w:left w:val="double" w:sz="6" w:space="0" w:color="auto"/>
              <w:bottom w:val="single" w:sz="4" w:space="0" w:color="auto"/>
              <w:right w:val="single" w:sz="6" w:space="0" w:color="auto"/>
            </w:tcBorders>
          </w:tcPr>
          <w:p w14:paraId="19C07D38" w14:textId="3A4968AB" w:rsidR="00BA660C" w:rsidRPr="00297F41" w:rsidRDefault="00BA660C" w:rsidP="00DE31A8">
            <w:pPr>
              <w:suppressAutoHyphens/>
              <w:jc w:val="center"/>
              <w:rPr>
                <w:sz w:val="22"/>
                <w:szCs w:val="22"/>
              </w:rPr>
            </w:pPr>
            <w:r w:rsidRPr="00297F41">
              <w:rPr>
                <w:sz w:val="22"/>
                <w:szCs w:val="22"/>
              </w:rPr>
              <w:t>13</w:t>
            </w:r>
          </w:p>
        </w:tc>
        <w:tc>
          <w:tcPr>
            <w:tcW w:w="1602" w:type="dxa"/>
            <w:gridSpan w:val="3"/>
            <w:vMerge/>
            <w:tcBorders>
              <w:left w:val="single" w:sz="6" w:space="0" w:color="auto"/>
              <w:right w:val="single" w:sz="4" w:space="0" w:color="auto"/>
            </w:tcBorders>
          </w:tcPr>
          <w:p w14:paraId="08908FF5"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2CEF6FD7" w14:textId="7C23C15F" w:rsidR="00BA660C" w:rsidRPr="008712CD" w:rsidRDefault="00BA660C" w:rsidP="00DE31A8">
            <w:pPr>
              <w:rPr>
                <w:sz w:val="20"/>
                <w:szCs w:val="20"/>
              </w:rPr>
            </w:pPr>
            <w:r w:rsidRPr="008712CD">
              <w:rPr>
                <w:rFonts w:ascii="Arial" w:hAnsi="Arial" w:cs="Arial"/>
                <w:color w:val="222222"/>
                <w:sz w:val="20"/>
                <w:szCs w:val="20"/>
                <w:shd w:val="clear" w:color="auto" w:fill="FFFFFF"/>
              </w:rPr>
              <w:t>PDU</w:t>
            </w:r>
          </w:p>
        </w:tc>
        <w:tc>
          <w:tcPr>
            <w:tcW w:w="5400" w:type="dxa"/>
            <w:tcBorders>
              <w:top w:val="single" w:sz="4" w:space="0" w:color="auto"/>
              <w:left w:val="single" w:sz="4" w:space="0" w:color="auto"/>
              <w:bottom w:val="single" w:sz="4" w:space="0" w:color="auto"/>
              <w:right w:val="single" w:sz="6" w:space="0" w:color="auto"/>
            </w:tcBorders>
            <w:vAlign w:val="center"/>
          </w:tcPr>
          <w:p w14:paraId="78A249AB" w14:textId="02BE50F4" w:rsidR="00BA660C" w:rsidRPr="008712CD" w:rsidRDefault="00BA660C" w:rsidP="00DE31A8">
            <w:pPr>
              <w:rPr>
                <w:sz w:val="20"/>
                <w:szCs w:val="20"/>
              </w:rPr>
            </w:pPr>
            <w:r w:rsidRPr="008712CD">
              <w:rPr>
                <w:sz w:val="20"/>
                <w:szCs w:val="20"/>
              </w:rPr>
              <w:t>PDU Rack mount for Rack Box</w:t>
            </w:r>
          </w:p>
        </w:tc>
        <w:tc>
          <w:tcPr>
            <w:tcW w:w="360" w:type="dxa"/>
            <w:tcBorders>
              <w:top w:val="single" w:sz="4" w:space="0" w:color="auto"/>
              <w:left w:val="single" w:sz="6" w:space="0" w:color="auto"/>
              <w:bottom w:val="single" w:sz="4" w:space="0" w:color="auto"/>
              <w:right w:val="single" w:sz="6" w:space="0" w:color="auto"/>
            </w:tcBorders>
          </w:tcPr>
          <w:p w14:paraId="04F118AA"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304BE8D5"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6B2FFA42" w14:textId="73DF8745" w:rsidR="00BA660C" w:rsidRPr="00CA3A99" w:rsidRDefault="00BA660C" w:rsidP="00DE31A8">
            <w:pPr>
              <w:suppressAutoHyphens/>
              <w:rPr>
                <w:sz w:val="18"/>
                <w:szCs w:val="18"/>
              </w:rPr>
            </w:pPr>
            <w:r w:rsidRPr="00CA3A99">
              <w:rPr>
                <w:sz w:val="18"/>
                <w:szCs w:val="18"/>
              </w:rPr>
              <w:t>04 unit</w:t>
            </w:r>
          </w:p>
        </w:tc>
        <w:tc>
          <w:tcPr>
            <w:tcW w:w="540" w:type="dxa"/>
            <w:tcBorders>
              <w:top w:val="single" w:sz="4" w:space="0" w:color="auto"/>
              <w:left w:val="single" w:sz="6" w:space="0" w:color="auto"/>
              <w:bottom w:val="single" w:sz="4" w:space="0" w:color="auto"/>
              <w:right w:val="single" w:sz="6" w:space="0" w:color="auto"/>
            </w:tcBorders>
          </w:tcPr>
          <w:p w14:paraId="2AA0AFBD"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71829F94"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3B30DA44"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5C3232F3" w14:textId="77777777" w:rsidR="00BA660C" w:rsidRPr="008712CD" w:rsidRDefault="00BA660C" w:rsidP="00DE31A8">
            <w:pPr>
              <w:suppressAutoHyphens/>
              <w:rPr>
                <w:sz w:val="20"/>
                <w:szCs w:val="20"/>
              </w:rPr>
            </w:pPr>
          </w:p>
        </w:tc>
      </w:tr>
      <w:tr w:rsidR="00BA660C" w:rsidRPr="0056125D" w14:paraId="7EF7146F" w14:textId="77777777" w:rsidTr="00DE31A8">
        <w:trPr>
          <w:cantSplit/>
          <w:trHeight w:val="105"/>
        </w:trPr>
        <w:tc>
          <w:tcPr>
            <w:tcW w:w="450" w:type="dxa"/>
            <w:tcBorders>
              <w:top w:val="single" w:sz="4" w:space="0" w:color="auto"/>
              <w:left w:val="double" w:sz="6" w:space="0" w:color="auto"/>
              <w:bottom w:val="single" w:sz="4" w:space="0" w:color="auto"/>
              <w:right w:val="single" w:sz="6" w:space="0" w:color="auto"/>
            </w:tcBorders>
          </w:tcPr>
          <w:p w14:paraId="12B00392" w14:textId="2D413586" w:rsidR="00BA660C" w:rsidRPr="00297F41" w:rsidRDefault="00BA660C" w:rsidP="00DE31A8">
            <w:pPr>
              <w:suppressAutoHyphens/>
              <w:jc w:val="center"/>
              <w:rPr>
                <w:sz w:val="22"/>
                <w:szCs w:val="22"/>
              </w:rPr>
            </w:pPr>
            <w:r w:rsidRPr="00297F41">
              <w:rPr>
                <w:sz w:val="22"/>
                <w:szCs w:val="22"/>
              </w:rPr>
              <w:t>14</w:t>
            </w:r>
          </w:p>
        </w:tc>
        <w:tc>
          <w:tcPr>
            <w:tcW w:w="1602" w:type="dxa"/>
            <w:gridSpan w:val="3"/>
            <w:vMerge/>
            <w:tcBorders>
              <w:left w:val="single" w:sz="6" w:space="0" w:color="auto"/>
              <w:right w:val="single" w:sz="4" w:space="0" w:color="auto"/>
            </w:tcBorders>
          </w:tcPr>
          <w:p w14:paraId="0585C25F"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777E712D" w14:textId="5A34595C" w:rsidR="00BA660C" w:rsidRPr="008712CD" w:rsidRDefault="00BA660C" w:rsidP="00DE31A8">
            <w:pPr>
              <w:rPr>
                <w:sz w:val="20"/>
                <w:szCs w:val="20"/>
              </w:rPr>
            </w:pPr>
            <w:r w:rsidRPr="008712CD">
              <w:rPr>
                <w:sz w:val="20"/>
                <w:szCs w:val="20"/>
              </w:rPr>
              <w:t>Cable Try</w:t>
            </w:r>
          </w:p>
        </w:tc>
        <w:tc>
          <w:tcPr>
            <w:tcW w:w="5400" w:type="dxa"/>
            <w:tcBorders>
              <w:top w:val="single" w:sz="4" w:space="0" w:color="auto"/>
              <w:left w:val="single" w:sz="4" w:space="0" w:color="auto"/>
              <w:bottom w:val="single" w:sz="4" w:space="0" w:color="auto"/>
              <w:right w:val="single" w:sz="6" w:space="0" w:color="auto"/>
            </w:tcBorders>
            <w:vAlign w:val="center"/>
          </w:tcPr>
          <w:p w14:paraId="48C8D42B" w14:textId="25550B86" w:rsidR="00BA660C" w:rsidRPr="008712CD" w:rsidRDefault="00BA660C" w:rsidP="00DE31A8">
            <w:pPr>
              <w:rPr>
                <w:sz w:val="20"/>
                <w:szCs w:val="20"/>
              </w:rPr>
            </w:pPr>
            <w:r w:rsidRPr="008712CD">
              <w:rPr>
                <w:sz w:val="20"/>
                <w:szCs w:val="20"/>
              </w:rPr>
              <w:t>Cable Try 10*20 with all accessories</w:t>
            </w:r>
          </w:p>
        </w:tc>
        <w:tc>
          <w:tcPr>
            <w:tcW w:w="360" w:type="dxa"/>
            <w:tcBorders>
              <w:top w:val="single" w:sz="4" w:space="0" w:color="auto"/>
              <w:left w:val="single" w:sz="6" w:space="0" w:color="auto"/>
              <w:bottom w:val="single" w:sz="4" w:space="0" w:color="auto"/>
              <w:right w:val="single" w:sz="6" w:space="0" w:color="auto"/>
            </w:tcBorders>
          </w:tcPr>
          <w:p w14:paraId="5B80432C"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629DC8BF"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5A2B3874" w14:textId="61556497" w:rsidR="00BA660C" w:rsidRPr="00CA3A99" w:rsidRDefault="00BA660C" w:rsidP="00DE31A8">
            <w:pPr>
              <w:suppressAutoHyphens/>
              <w:rPr>
                <w:sz w:val="18"/>
                <w:szCs w:val="18"/>
              </w:rPr>
            </w:pPr>
            <w:r w:rsidRPr="00CA3A99">
              <w:rPr>
                <w:sz w:val="18"/>
                <w:szCs w:val="18"/>
              </w:rPr>
              <w:t>120 unit</w:t>
            </w:r>
          </w:p>
        </w:tc>
        <w:tc>
          <w:tcPr>
            <w:tcW w:w="540" w:type="dxa"/>
            <w:tcBorders>
              <w:top w:val="single" w:sz="4" w:space="0" w:color="auto"/>
              <w:left w:val="single" w:sz="6" w:space="0" w:color="auto"/>
              <w:bottom w:val="single" w:sz="4" w:space="0" w:color="auto"/>
              <w:right w:val="single" w:sz="6" w:space="0" w:color="auto"/>
            </w:tcBorders>
          </w:tcPr>
          <w:p w14:paraId="472197A7"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6EC3AF84"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64315097"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52ED9196" w14:textId="77777777" w:rsidR="00BA660C" w:rsidRPr="008712CD" w:rsidRDefault="00BA660C" w:rsidP="00DE31A8">
            <w:pPr>
              <w:suppressAutoHyphens/>
              <w:rPr>
                <w:sz w:val="20"/>
                <w:szCs w:val="20"/>
              </w:rPr>
            </w:pPr>
          </w:p>
        </w:tc>
      </w:tr>
      <w:tr w:rsidR="00BA660C" w:rsidRPr="0056125D" w14:paraId="128CCC67" w14:textId="77777777" w:rsidTr="00DE31A8">
        <w:trPr>
          <w:cantSplit/>
          <w:trHeight w:val="90"/>
        </w:trPr>
        <w:tc>
          <w:tcPr>
            <w:tcW w:w="450" w:type="dxa"/>
            <w:tcBorders>
              <w:top w:val="single" w:sz="4" w:space="0" w:color="auto"/>
              <w:left w:val="double" w:sz="6" w:space="0" w:color="auto"/>
              <w:bottom w:val="single" w:sz="4" w:space="0" w:color="auto"/>
              <w:right w:val="single" w:sz="6" w:space="0" w:color="auto"/>
            </w:tcBorders>
          </w:tcPr>
          <w:p w14:paraId="0DA04C2D" w14:textId="39AF2182" w:rsidR="00BA660C" w:rsidRPr="00297F41" w:rsidRDefault="00BA660C" w:rsidP="00DE31A8">
            <w:pPr>
              <w:suppressAutoHyphens/>
              <w:jc w:val="center"/>
              <w:rPr>
                <w:sz w:val="22"/>
                <w:szCs w:val="22"/>
              </w:rPr>
            </w:pPr>
            <w:r w:rsidRPr="00297F41">
              <w:rPr>
                <w:sz w:val="22"/>
                <w:szCs w:val="22"/>
              </w:rPr>
              <w:t>15</w:t>
            </w:r>
          </w:p>
        </w:tc>
        <w:tc>
          <w:tcPr>
            <w:tcW w:w="1602" w:type="dxa"/>
            <w:gridSpan w:val="3"/>
            <w:vMerge/>
            <w:tcBorders>
              <w:left w:val="single" w:sz="6" w:space="0" w:color="auto"/>
              <w:right w:val="single" w:sz="4" w:space="0" w:color="auto"/>
            </w:tcBorders>
          </w:tcPr>
          <w:p w14:paraId="59970834"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12229307" w14:textId="4AA7C9C7" w:rsidR="00BA660C" w:rsidRPr="008712CD" w:rsidRDefault="00BA660C" w:rsidP="00DE31A8">
            <w:pPr>
              <w:rPr>
                <w:sz w:val="20"/>
                <w:szCs w:val="20"/>
              </w:rPr>
            </w:pPr>
            <w:r w:rsidRPr="008712CD">
              <w:rPr>
                <w:sz w:val="20"/>
                <w:szCs w:val="20"/>
              </w:rPr>
              <w:t>Conduit</w:t>
            </w:r>
          </w:p>
        </w:tc>
        <w:tc>
          <w:tcPr>
            <w:tcW w:w="5400" w:type="dxa"/>
            <w:tcBorders>
              <w:top w:val="single" w:sz="4" w:space="0" w:color="auto"/>
              <w:left w:val="single" w:sz="4" w:space="0" w:color="auto"/>
              <w:bottom w:val="single" w:sz="4" w:space="0" w:color="auto"/>
              <w:right w:val="single" w:sz="6" w:space="0" w:color="auto"/>
            </w:tcBorders>
            <w:vAlign w:val="center"/>
          </w:tcPr>
          <w:p w14:paraId="536F28BE" w14:textId="21F4B6AE" w:rsidR="00BA660C" w:rsidRPr="008712CD" w:rsidRDefault="00BA660C" w:rsidP="00DE31A8">
            <w:pPr>
              <w:rPr>
                <w:sz w:val="20"/>
                <w:szCs w:val="20"/>
              </w:rPr>
            </w:pPr>
            <w:r w:rsidRPr="008712CD">
              <w:rPr>
                <w:sz w:val="20"/>
                <w:szCs w:val="20"/>
              </w:rPr>
              <w:t>Conduit 40*40 made In Taiwan</w:t>
            </w:r>
          </w:p>
        </w:tc>
        <w:tc>
          <w:tcPr>
            <w:tcW w:w="360" w:type="dxa"/>
            <w:tcBorders>
              <w:top w:val="single" w:sz="4" w:space="0" w:color="auto"/>
              <w:left w:val="single" w:sz="6" w:space="0" w:color="auto"/>
              <w:bottom w:val="single" w:sz="4" w:space="0" w:color="auto"/>
              <w:right w:val="single" w:sz="6" w:space="0" w:color="auto"/>
            </w:tcBorders>
          </w:tcPr>
          <w:p w14:paraId="6A7AD983"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05F7644A"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7ECF1B5C" w14:textId="2400DEE2" w:rsidR="00BA660C" w:rsidRPr="00CA3A99" w:rsidRDefault="00BA660C" w:rsidP="00DE31A8">
            <w:pPr>
              <w:suppressAutoHyphens/>
              <w:rPr>
                <w:sz w:val="18"/>
                <w:szCs w:val="18"/>
              </w:rPr>
            </w:pPr>
            <w:r w:rsidRPr="00CA3A99">
              <w:rPr>
                <w:sz w:val="18"/>
                <w:szCs w:val="18"/>
              </w:rPr>
              <w:t>150 unit</w:t>
            </w:r>
          </w:p>
        </w:tc>
        <w:tc>
          <w:tcPr>
            <w:tcW w:w="540" w:type="dxa"/>
            <w:tcBorders>
              <w:top w:val="single" w:sz="4" w:space="0" w:color="auto"/>
              <w:left w:val="single" w:sz="6" w:space="0" w:color="auto"/>
              <w:bottom w:val="single" w:sz="4" w:space="0" w:color="auto"/>
              <w:right w:val="single" w:sz="6" w:space="0" w:color="auto"/>
            </w:tcBorders>
          </w:tcPr>
          <w:p w14:paraId="6A598644"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0780C3A3"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71DDEB06"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698E48D4" w14:textId="77777777" w:rsidR="00BA660C" w:rsidRPr="008712CD" w:rsidRDefault="00BA660C" w:rsidP="00DE31A8">
            <w:pPr>
              <w:suppressAutoHyphens/>
              <w:rPr>
                <w:sz w:val="20"/>
                <w:szCs w:val="20"/>
              </w:rPr>
            </w:pPr>
          </w:p>
        </w:tc>
      </w:tr>
      <w:tr w:rsidR="00BA660C" w:rsidRPr="0056125D" w14:paraId="082097BE" w14:textId="77777777" w:rsidTr="00DE31A8">
        <w:trPr>
          <w:cantSplit/>
          <w:trHeight w:val="135"/>
        </w:trPr>
        <w:tc>
          <w:tcPr>
            <w:tcW w:w="450" w:type="dxa"/>
            <w:tcBorders>
              <w:top w:val="single" w:sz="4" w:space="0" w:color="auto"/>
              <w:left w:val="single" w:sz="4" w:space="0" w:color="auto"/>
              <w:bottom w:val="single" w:sz="4" w:space="0" w:color="auto"/>
              <w:right w:val="single" w:sz="6" w:space="0" w:color="auto"/>
            </w:tcBorders>
          </w:tcPr>
          <w:p w14:paraId="1C9A7033" w14:textId="0EA54B2D" w:rsidR="00BA660C" w:rsidRPr="00297F41" w:rsidRDefault="00BA660C" w:rsidP="00DE31A8">
            <w:pPr>
              <w:suppressAutoHyphens/>
              <w:jc w:val="center"/>
              <w:rPr>
                <w:sz w:val="22"/>
                <w:szCs w:val="22"/>
              </w:rPr>
            </w:pPr>
            <w:r w:rsidRPr="00297F41">
              <w:rPr>
                <w:sz w:val="22"/>
                <w:szCs w:val="22"/>
              </w:rPr>
              <w:t>16</w:t>
            </w:r>
          </w:p>
        </w:tc>
        <w:tc>
          <w:tcPr>
            <w:tcW w:w="1602" w:type="dxa"/>
            <w:gridSpan w:val="3"/>
            <w:vMerge/>
            <w:tcBorders>
              <w:left w:val="single" w:sz="6" w:space="0" w:color="auto"/>
              <w:right w:val="single" w:sz="4" w:space="0" w:color="auto"/>
            </w:tcBorders>
          </w:tcPr>
          <w:p w14:paraId="6BCF1CAE"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038C3C58" w14:textId="4410ED74" w:rsidR="00BA660C" w:rsidRPr="008712CD" w:rsidRDefault="00BA660C" w:rsidP="00DE31A8">
            <w:pPr>
              <w:rPr>
                <w:sz w:val="20"/>
                <w:szCs w:val="20"/>
              </w:rPr>
            </w:pPr>
            <w:r w:rsidRPr="008712CD">
              <w:rPr>
                <w:sz w:val="20"/>
                <w:szCs w:val="20"/>
              </w:rPr>
              <w:t>Expand Nils</w:t>
            </w:r>
          </w:p>
        </w:tc>
        <w:tc>
          <w:tcPr>
            <w:tcW w:w="5400" w:type="dxa"/>
            <w:tcBorders>
              <w:top w:val="single" w:sz="4" w:space="0" w:color="auto"/>
              <w:left w:val="single" w:sz="4" w:space="0" w:color="auto"/>
              <w:bottom w:val="single" w:sz="4" w:space="0" w:color="auto"/>
              <w:right w:val="single" w:sz="6" w:space="0" w:color="auto"/>
            </w:tcBorders>
            <w:vAlign w:val="center"/>
          </w:tcPr>
          <w:p w14:paraId="35F3BCA2" w14:textId="5872567A" w:rsidR="00BA660C" w:rsidRPr="008712CD" w:rsidRDefault="00BA660C" w:rsidP="00DE31A8">
            <w:pPr>
              <w:rPr>
                <w:sz w:val="20"/>
                <w:szCs w:val="20"/>
              </w:rPr>
            </w:pPr>
            <w:r w:rsidRPr="008712CD">
              <w:rPr>
                <w:sz w:val="20"/>
                <w:szCs w:val="20"/>
              </w:rPr>
              <w:t>Expand Nils 8mm</w:t>
            </w:r>
          </w:p>
        </w:tc>
        <w:tc>
          <w:tcPr>
            <w:tcW w:w="360" w:type="dxa"/>
            <w:tcBorders>
              <w:top w:val="single" w:sz="4" w:space="0" w:color="auto"/>
              <w:left w:val="single" w:sz="6" w:space="0" w:color="auto"/>
              <w:bottom w:val="single" w:sz="4" w:space="0" w:color="auto"/>
              <w:right w:val="single" w:sz="6" w:space="0" w:color="auto"/>
            </w:tcBorders>
          </w:tcPr>
          <w:p w14:paraId="62986353"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0B274424"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4" w:space="0" w:color="auto"/>
              <w:right w:val="single" w:sz="6" w:space="0" w:color="auto"/>
            </w:tcBorders>
            <w:vAlign w:val="center"/>
          </w:tcPr>
          <w:p w14:paraId="7C6DDC83" w14:textId="50733867" w:rsidR="00BA660C" w:rsidRPr="00CA3A99" w:rsidRDefault="00BA660C" w:rsidP="00DE31A8">
            <w:pPr>
              <w:suppressAutoHyphens/>
              <w:rPr>
                <w:sz w:val="18"/>
                <w:szCs w:val="18"/>
              </w:rPr>
            </w:pPr>
            <w:r w:rsidRPr="00CA3A99">
              <w:rPr>
                <w:sz w:val="18"/>
                <w:szCs w:val="18"/>
              </w:rPr>
              <w:t>100 boxes</w:t>
            </w:r>
          </w:p>
        </w:tc>
        <w:tc>
          <w:tcPr>
            <w:tcW w:w="540" w:type="dxa"/>
            <w:tcBorders>
              <w:top w:val="single" w:sz="4" w:space="0" w:color="auto"/>
              <w:left w:val="single" w:sz="6" w:space="0" w:color="auto"/>
              <w:bottom w:val="single" w:sz="4" w:space="0" w:color="auto"/>
              <w:right w:val="single" w:sz="6" w:space="0" w:color="auto"/>
            </w:tcBorders>
          </w:tcPr>
          <w:p w14:paraId="1DB179B7"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4" w:space="0" w:color="auto"/>
              <w:right w:val="single" w:sz="6" w:space="0" w:color="auto"/>
            </w:tcBorders>
          </w:tcPr>
          <w:p w14:paraId="3C971927"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4" w:space="0" w:color="auto"/>
              <w:right w:val="single" w:sz="6" w:space="0" w:color="auto"/>
            </w:tcBorders>
          </w:tcPr>
          <w:p w14:paraId="0BACC570"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4" w:space="0" w:color="auto"/>
              <w:right w:val="double" w:sz="6" w:space="0" w:color="auto"/>
            </w:tcBorders>
          </w:tcPr>
          <w:p w14:paraId="7E1F0C1C" w14:textId="77777777" w:rsidR="00BA660C" w:rsidRPr="008712CD" w:rsidRDefault="00BA660C" w:rsidP="00DE31A8">
            <w:pPr>
              <w:suppressAutoHyphens/>
              <w:rPr>
                <w:sz w:val="20"/>
                <w:szCs w:val="20"/>
              </w:rPr>
            </w:pPr>
          </w:p>
        </w:tc>
      </w:tr>
      <w:tr w:rsidR="00BA660C" w:rsidRPr="0056125D" w14:paraId="6F3BB37F" w14:textId="77777777" w:rsidTr="00DE31A8">
        <w:trPr>
          <w:cantSplit/>
          <w:trHeight w:val="165"/>
        </w:trPr>
        <w:tc>
          <w:tcPr>
            <w:tcW w:w="450" w:type="dxa"/>
            <w:tcBorders>
              <w:top w:val="single" w:sz="4" w:space="0" w:color="auto"/>
              <w:left w:val="single" w:sz="4" w:space="0" w:color="auto"/>
              <w:right w:val="single" w:sz="6" w:space="0" w:color="auto"/>
            </w:tcBorders>
          </w:tcPr>
          <w:p w14:paraId="746F8526" w14:textId="7641B3BE" w:rsidR="00BA660C" w:rsidRPr="00297F41" w:rsidRDefault="00BA660C" w:rsidP="00DE31A8">
            <w:pPr>
              <w:suppressAutoHyphens/>
              <w:jc w:val="center"/>
              <w:rPr>
                <w:sz w:val="22"/>
                <w:szCs w:val="22"/>
              </w:rPr>
            </w:pPr>
            <w:r w:rsidRPr="00297F41">
              <w:rPr>
                <w:sz w:val="22"/>
                <w:szCs w:val="22"/>
              </w:rPr>
              <w:t>17</w:t>
            </w:r>
          </w:p>
        </w:tc>
        <w:tc>
          <w:tcPr>
            <w:tcW w:w="1602" w:type="dxa"/>
            <w:gridSpan w:val="3"/>
            <w:vMerge/>
            <w:tcBorders>
              <w:left w:val="single" w:sz="6" w:space="0" w:color="auto"/>
              <w:right w:val="single" w:sz="4" w:space="0" w:color="auto"/>
            </w:tcBorders>
          </w:tcPr>
          <w:p w14:paraId="7553EE2D" w14:textId="77777777" w:rsidR="00BA660C" w:rsidRPr="00297F41" w:rsidRDefault="00BA660C" w:rsidP="00DE31A8">
            <w:pP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5A864E65" w14:textId="77777777" w:rsidR="00BA660C" w:rsidRPr="008712CD" w:rsidRDefault="00BA660C" w:rsidP="00DE31A8">
            <w:pPr>
              <w:rPr>
                <w:sz w:val="20"/>
                <w:szCs w:val="20"/>
              </w:rPr>
            </w:pPr>
            <w:r w:rsidRPr="008712CD">
              <w:rPr>
                <w:sz w:val="20"/>
                <w:szCs w:val="20"/>
              </w:rPr>
              <w:t>Installation</w:t>
            </w:r>
          </w:p>
          <w:p w14:paraId="4550C401" w14:textId="77777777" w:rsidR="00615DE4" w:rsidRDefault="00615DE4" w:rsidP="00DE31A8">
            <w:pPr>
              <w:rPr>
                <w:sz w:val="20"/>
                <w:szCs w:val="20"/>
              </w:rPr>
            </w:pPr>
          </w:p>
          <w:p w14:paraId="467C2BF6" w14:textId="77777777" w:rsidR="00615DE4" w:rsidRDefault="00615DE4" w:rsidP="00DE31A8">
            <w:pPr>
              <w:rPr>
                <w:sz w:val="20"/>
                <w:szCs w:val="20"/>
              </w:rPr>
            </w:pPr>
          </w:p>
          <w:p w14:paraId="24AF4ECA" w14:textId="77777777" w:rsidR="00615DE4" w:rsidRDefault="00615DE4" w:rsidP="00DE31A8">
            <w:pPr>
              <w:rPr>
                <w:sz w:val="20"/>
                <w:szCs w:val="20"/>
              </w:rPr>
            </w:pPr>
          </w:p>
          <w:p w14:paraId="746E6DBA" w14:textId="77777777" w:rsidR="00615DE4" w:rsidRDefault="00615DE4" w:rsidP="00DE31A8">
            <w:pPr>
              <w:rPr>
                <w:sz w:val="20"/>
                <w:szCs w:val="20"/>
              </w:rPr>
            </w:pPr>
          </w:p>
          <w:p w14:paraId="4B746A50" w14:textId="77777777" w:rsidR="00615DE4" w:rsidRDefault="00615DE4" w:rsidP="00DE31A8">
            <w:pPr>
              <w:rPr>
                <w:sz w:val="20"/>
                <w:szCs w:val="20"/>
              </w:rPr>
            </w:pPr>
          </w:p>
          <w:p w14:paraId="4C1F4EB6" w14:textId="77777777" w:rsidR="00615DE4" w:rsidRDefault="00615DE4" w:rsidP="00DE31A8">
            <w:pPr>
              <w:rPr>
                <w:sz w:val="20"/>
                <w:szCs w:val="20"/>
              </w:rPr>
            </w:pPr>
          </w:p>
          <w:p w14:paraId="681B792D" w14:textId="77777777" w:rsidR="00615DE4" w:rsidRDefault="00615DE4" w:rsidP="00DE31A8">
            <w:pPr>
              <w:rPr>
                <w:sz w:val="20"/>
                <w:szCs w:val="20"/>
              </w:rPr>
            </w:pPr>
          </w:p>
          <w:p w14:paraId="0104A41E" w14:textId="77777777" w:rsidR="00615DE4" w:rsidRDefault="00615DE4" w:rsidP="00DE31A8">
            <w:pPr>
              <w:rPr>
                <w:sz w:val="20"/>
                <w:szCs w:val="20"/>
              </w:rPr>
            </w:pPr>
          </w:p>
          <w:p w14:paraId="2A18D48A" w14:textId="77777777" w:rsidR="00615DE4" w:rsidRDefault="00615DE4" w:rsidP="00DE31A8">
            <w:pPr>
              <w:rPr>
                <w:sz w:val="20"/>
                <w:szCs w:val="20"/>
              </w:rPr>
            </w:pPr>
          </w:p>
          <w:p w14:paraId="159E6A1C" w14:textId="77777777" w:rsidR="00615DE4" w:rsidRDefault="00615DE4" w:rsidP="00DE31A8">
            <w:pPr>
              <w:rPr>
                <w:sz w:val="20"/>
                <w:szCs w:val="20"/>
              </w:rPr>
            </w:pPr>
          </w:p>
          <w:p w14:paraId="2FE5196D" w14:textId="356C7045" w:rsidR="002255E3" w:rsidRPr="008712CD" w:rsidRDefault="002255E3" w:rsidP="00DE31A8">
            <w:pPr>
              <w:rPr>
                <w:sz w:val="20"/>
                <w:szCs w:val="20"/>
              </w:rPr>
            </w:pPr>
            <w:r w:rsidRPr="008712CD">
              <w:rPr>
                <w:vanish/>
                <w:sz w:val="20"/>
                <w:szCs w:val="20"/>
              </w:rPr>
              <w:cr/>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r w:rsidRPr="008712CD">
              <w:rPr>
                <w:vanish/>
                <w:sz w:val="20"/>
                <w:szCs w:val="20"/>
              </w:rPr>
              <w:pgNum/>
            </w:r>
          </w:p>
        </w:tc>
        <w:tc>
          <w:tcPr>
            <w:tcW w:w="5400" w:type="dxa"/>
            <w:tcBorders>
              <w:top w:val="single" w:sz="4" w:space="0" w:color="auto"/>
              <w:left w:val="single" w:sz="4" w:space="0" w:color="auto"/>
              <w:bottom w:val="single" w:sz="4" w:space="0" w:color="auto"/>
              <w:right w:val="single" w:sz="6" w:space="0" w:color="auto"/>
            </w:tcBorders>
            <w:vAlign w:val="center"/>
          </w:tcPr>
          <w:p w14:paraId="60A7BF7B" w14:textId="77777777" w:rsidR="00BA660C" w:rsidRPr="008712CD" w:rsidRDefault="00BA660C" w:rsidP="00DE31A8">
            <w:pPr>
              <w:rPr>
                <w:sz w:val="20"/>
                <w:szCs w:val="20"/>
              </w:rPr>
            </w:pPr>
            <w:r w:rsidRPr="008712CD">
              <w:rPr>
                <w:sz w:val="20"/>
                <w:szCs w:val="20"/>
              </w:rPr>
              <w:t xml:space="preserve">Installation and service for all camera </w:t>
            </w:r>
          </w:p>
          <w:p w14:paraId="4BD9F527" w14:textId="77777777" w:rsidR="00CC0FF7" w:rsidRDefault="00CC0FF7" w:rsidP="00DE31A8">
            <w:pPr>
              <w:rPr>
                <w:sz w:val="20"/>
                <w:szCs w:val="20"/>
              </w:rPr>
            </w:pPr>
          </w:p>
          <w:p w14:paraId="1EA84F25" w14:textId="77777777" w:rsidR="008712CD" w:rsidRDefault="008712CD" w:rsidP="00DE31A8">
            <w:pPr>
              <w:rPr>
                <w:sz w:val="20"/>
                <w:szCs w:val="20"/>
              </w:rPr>
            </w:pPr>
          </w:p>
          <w:p w14:paraId="39F10E8A" w14:textId="77777777" w:rsidR="008712CD" w:rsidRDefault="008712CD" w:rsidP="00DE31A8">
            <w:pPr>
              <w:rPr>
                <w:sz w:val="20"/>
                <w:szCs w:val="20"/>
              </w:rPr>
            </w:pPr>
          </w:p>
          <w:p w14:paraId="6FC7A4A3" w14:textId="77777777" w:rsidR="008712CD" w:rsidRDefault="008712CD" w:rsidP="00DE31A8">
            <w:pPr>
              <w:rPr>
                <w:sz w:val="20"/>
                <w:szCs w:val="20"/>
              </w:rPr>
            </w:pPr>
          </w:p>
          <w:p w14:paraId="5903FF9E" w14:textId="77777777" w:rsidR="008712CD" w:rsidRDefault="008712CD" w:rsidP="00DE31A8">
            <w:pPr>
              <w:rPr>
                <w:sz w:val="20"/>
                <w:szCs w:val="20"/>
              </w:rPr>
            </w:pPr>
          </w:p>
          <w:p w14:paraId="09723ABA" w14:textId="77777777" w:rsidR="008712CD" w:rsidRDefault="008712CD" w:rsidP="00DE31A8">
            <w:pPr>
              <w:rPr>
                <w:sz w:val="20"/>
                <w:szCs w:val="20"/>
              </w:rPr>
            </w:pPr>
          </w:p>
          <w:p w14:paraId="7E439B60" w14:textId="77777777" w:rsidR="008712CD" w:rsidRDefault="008712CD" w:rsidP="00DE31A8">
            <w:pPr>
              <w:rPr>
                <w:sz w:val="20"/>
                <w:szCs w:val="20"/>
              </w:rPr>
            </w:pPr>
          </w:p>
          <w:p w14:paraId="02ACBFB8" w14:textId="77777777" w:rsidR="008712CD" w:rsidRDefault="008712CD" w:rsidP="00DE31A8">
            <w:pPr>
              <w:rPr>
                <w:sz w:val="20"/>
                <w:szCs w:val="20"/>
              </w:rPr>
            </w:pPr>
          </w:p>
          <w:p w14:paraId="3843A37A" w14:textId="77777777" w:rsidR="008712CD" w:rsidRPr="008712CD" w:rsidRDefault="008712CD" w:rsidP="00DE31A8">
            <w:pPr>
              <w:rPr>
                <w:sz w:val="20"/>
                <w:szCs w:val="20"/>
              </w:rPr>
            </w:pPr>
          </w:p>
          <w:p w14:paraId="030D45CA" w14:textId="1C1BDAC4" w:rsidR="00CC0FF7" w:rsidRPr="008712CD" w:rsidRDefault="00CC0FF7" w:rsidP="00DE31A8">
            <w:pPr>
              <w:rPr>
                <w:sz w:val="20"/>
                <w:szCs w:val="20"/>
              </w:rPr>
            </w:pPr>
          </w:p>
        </w:tc>
        <w:tc>
          <w:tcPr>
            <w:tcW w:w="360" w:type="dxa"/>
            <w:tcBorders>
              <w:top w:val="single" w:sz="4" w:space="0" w:color="auto"/>
              <w:left w:val="single" w:sz="6" w:space="0" w:color="auto"/>
              <w:bottom w:val="single" w:sz="4" w:space="0" w:color="auto"/>
              <w:right w:val="single" w:sz="6" w:space="0" w:color="auto"/>
            </w:tcBorders>
          </w:tcPr>
          <w:p w14:paraId="2F3B0C08" w14:textId="77777777" w:rsidR="00BA660C" w:rsidRPr="008712CD" w:rsidRDefault="00BA660C" w:rsidP="00DE31A8">
            <w:pPr>
              <w:suppressAutoHyphens/>
              <w:jc w:val="center"/>
              <w:rPr>
                <w:sz w:val="20"/>
                <w:szCs w:val="20"/>
              </w:rPr>
            </w:pPr>
          </w:p>
        </w:tc>
        <w:tc>
          <w:tcPr>
            <w:tcW w:w="630" w:type="dxa"/>
            <w:tcBorders>
              <w:top w:val="single" w:sz="4" w:space="0" w:color="auto"/>
              <w:left w:val="single" w:sz="6" w:space="0" w:color="auto"/>
              <w:bottom w:val="single" w:sz="4" w:space="0" w:color="auto"/>
              <w:right w:val="single" w:sz="6" w:space="0" w:color="auto"/>
            </w:tcBorders>
          </w:tcPr>
          <w:p w14:paraId="07496AD9" w14:textId="77777777" w:rsidR="00BA660C" w:rsidRPr="008712CD" w:rsidRDefault="00BA660C" w:rsidP="00DE31A8">
            <w:pPr>
              <w:suppressAutoHyphens/>
              <w:rPr>
                <w:sz w:val="20"/>
                <w:szCs w:val="20"/>
              </w:rPr>
            </w:pPr>
          </w:p>
        </w:tc>
        <w:tc>
          <w:tcPr>
            <w:tcW w:w="630" w:type="dxa"/>
            <w:tcBorders>
              <w:top w:val="single" w:sz="4" w:space="0" w:color="auto"/>
              <w:left w:val="single" w:sz="6" w:space="0" w:color="auto"/>
              <w:bottom w:val="single" w:sz="6" w:space="0" w:color="auto"/>
              <w:right w:val="single" w:sz="6" w:space="0" w:color="auto"/>
            </w:tcBorders>
            <w:vAlign w:val="center"/>
          </w:tcPr>
          <w:p w14:paraId="2694CC71" w14:textId="787F22D8" w:rsidR="00BA660C" w:rsidRPr="008712CD" w:rsidRDefault="00EE552F" w:rsidP="00DE31A8">
            <w:pPr>
              <w:suppressAutoHyphens/>
              <w:rPr>
                <w:sz w:val="20"/>
                <w:szCs w:val="20"/>
              </w:rPr>
            </w:pPr>
            <w:r>
              <w:rPr>
                <w:sz w:val="20"/>
                <w:szCs w:val="20"/>
              </w:rPr>
              <w:t xml:space="preserve">    </w:t>
            </w:r>
            <w:r w:rsidR="00BA660C" w:rsidRPr="008712CD">
              <w:rPr>
                <w:sz w:val="20"/>
                <w:szCs w:val="20"/>
              </w:rPr>
              <w:t>1</w:t>
            </w:r>
          </w:p>
        </w:tc>
        <w:tc>
          <w:tcPr>
            <w:tcW w:w="540" w:type="dxa"/>
            <w:tcBorders>
              <w:top w:val="single" w:sz="4" w:space="0" w:color="auto"/>
              <w:left w:val="single" w:sz="6" w:space="0" w:color="auto"/>
              <w:bottom w:val="single" w:sz="6" w:space="0" w:color="auto"/>
              <w:right w:val="single" w:sz="6" w:space="0" w:color="auto"/>
            </w:tcBorders>
          </w:tcPr>
          <w:p w14:paraId="3573DB13" w14:textId="77777777" w:rsidR="00BA660C" w:rsidRPr="008712CD" w:rsidRDefault="00BA660C" w:rsidP="00DE31A8">
            <w:pPr>
              <w:suppressAutoHyphens/>
              <w:rPr>
                <w:sz w:val="20"/>
                <w:szCs w:val="20"/>
              </w:rPr>
            </w:pPr>
          </w:p>
        </w:tc>
        <w:tc>
          <w:tcPr>
            <w:tcW w:w="720" w:type="dxa"/>
            <w:tcBorders>
              <w:top w:val="single" w:sz="4" w:space="0" w:color="auto"/>
              <w:left w:val="single" w:sz="6" w:space="0" w:color="auto"/>
              <w:bottom w:val="single" w:sz="6" w:space="0" w:color="auto"/>
              <w:right w:val="single" w:sz="6" w:space="0" w:color="auto"/>
            </w:tcBorders>
          </w:tcPr>
          <w:p w14:paraId="38A84171" w14:textId="77777777" w:rsidR="00BA660C" w:rsidRPr="008712CD" w:rsidRDefault="00BA660C" w:rsidP="00DE31A8">
            <w:pPr>
              <w:suppressAutoHyphens/>
              <w:rPr>
                <w:sz w:val="20"/>
                <w:szCs w:val="20"/>
              </w:rPr>
            </w:pPr>
          </w:p>
        </w:tc>
        <w:tc>
          <w:tcPr>
            <w:tcW w:w="1800" w:type="dxa"/>
            <w:tcBorders>
              <w:top w:val="single" w:sz="4" w:space="0" w:color="auto"/>
              <w:left w:val="single" w:sz="6" w:space="0" w:color="auto"/>
              <w:bottom w:val="single" w:sz="6" w:space="0" w:color="auto"/>
              <w:right w:val="single" w:sz="6" w:space="0" w:color="auto"/>
            </w:tcBorders>
          </w:tcPr>
          <w:p w14:paraId="29E36837" w14:textId="77777777" w:rsidR="00BA660C" w:rsidRPr="008712CD" w:rsidRDefault="00BA660C" w:rsidP="00DE31A8">
            <w:pPr>
              <w:suppressAutoHyphens/>
              <w:rPr>
                <w:sz w:val="20"/>
                <w:szCs w:val="20"/>
              </w:rPr>
            </w:pPr>
          </w:p>
        </w:tc>
        <w:tc>
          <w:tcPr>
            <w:tcW w:w="1098" w:type="dxa"/>
            <w:tcBorders>
              <w:top w:val="single" w:sz="4" w:space="0" w:color="auto"/>
              <w:left w:val="single" w:sz="6" w:space="0" w:color="auto"/>
              <w:bottom w:val="single" w:sz="6" w:space="0" w:color="auto"/>
              <w:right w:val="double" w:sz="6" w:space="0" w:color="auto"/>
            </w:tcBorders>
          </w:tcPr>
          <w:p w14:paraId="1421C97E" w14:textId="77777777" w:rsidR="00BA660C" w:rsidRPr="008712CD" w:rsidRDefault="00BA660C" w:rsidP="00DE31A8">
            <w:pPr>
              <w:suppressAutoHyphens/>
              <w:rPr>
                <w:sz w:val="20"/>
                <w:szCs w:val="20"/>
              </w:rPr>
            </w:pPr>
          </w:p>
        </w:tc>
      </w:tr>
      <w:tr w:rsidR="00D30875" w:rsidRPr="0056125D" w14:paraId="1643BC9A" w14:textId="77777777" w:rsidTr="00DE31A8">
        <w:trPr>
          <w:cantSplit/>
          <w:trHeight w:val="345"/>
        </w:trPr>
        <w:tc>
          <w:tcPr>
            <w:tcW w:w="450" w:type="dxa"/>
            <w:vMerge w:val="restart"/>
            <w:tcBorders>
              <w:left w:val="single" w:sz="4" w:space="0" w:color="auto"/>
              <w:right w:val="single" w:sz="6" w:space="0" w:color="auto"/>
            </w:tcBorders>
          </w:tcPr>
          <w:p w14:paraId="486E389E" w14:textId="77777777" w:rsidR="00D30875" w:rsidRDefault="00D30875" w:rsidP="00DE31A8">
            <w:pPr>
              <w:suppressAutoHyphens/>
              <w:jc w:val="center"/>
            </w:pPr>
          </w:p>
          <w:p w14:paraId="477EDAAB" w14:textId="77777777" w:rsidR="00D30875" w:rsidRDefault="00D30875" w:rsidP="00DE31A8">
            <w:pPr>
              <w:suppressAutoHyphens/>
              <w:jc w:val="center"/>
            </w:pPr>
          </w:p>
          <w:p w14:paraId="6897A0B8" w14:textId="77777777" w:rsidR="00D30875" w:rsidRDefault="00D30875" w:rsidP="00DE31A8">
            <w:pPr>
              <w:suppressAutoHyphens/>
              <w:jc w:val="center"/>
            </w:pPr>
          </w:p>
          <w:p w14:paraId="1BFDA171" w14:textId="77777777" w:rsidR="00D30875" w:rsidRDefault="00D30875" w:rsidP="00DE31A8">
            <w:pPr>
              <w:suppressAutoHyphens/>
              <w:jc w:val="center"/>
            </w:pPr>
          </w:p>
          <w:p w14:paraId="6C27236C" w14:textId="77777777" w:rsidR="00D30875" w:rsidRDefault="00D30875" w:rsidP="00DE31A8">
            <w:pPr>
              <w:suppressAutoHyphens/>
              <w:jc w:val="center"/>
            </w:pPr>
          </w:p>
          <w:p w14:paraId="3486C8FE" w14:textId="77777777" w:rsidR="00D30875" w:rsidRDefault="00D30875" w:rsidP="00DE31A8">
            <w:pPr>
              <w:suppressAutoHyphens/>
              <w:jc w:val="center"/>
            </w:pPr>
          </w:p>
          <w:p w14:paraId="31D97B56" w14:textId="77777777" w:rsidR="00D30875" w:rsidRDefault="00D30875" w:rsidP="00DE31A8">
            <w:pPr>
              <w:suppressAutoHyphens/>
              <w:jc w:val="center"/>
            </w:pPr>
          </w:p>
          <w:p w14:paraId="7F5D5B85" w14:textId="77777777" w:rsidR="00D30875" w:rsidRDefault="00D30875" w:rsidP="00DE31A8">
            <w:pPr>
              <w:suppressAutoHyphens/>
              <w:jc w:val="center"/>
            </w:pPr>
          </w:p>
          <w:p w14:paraId="3B8CEFE2" w14:textId="77777777" w:rsidR="00D30875" w:rsidRDefault="00D30875" w:rsidP="00DE31A8">
            <w:pPr>
              <w:suppressAutoHyphens/>
              <w:jc w:val="center"/>
            </w:pPr>
          </w:p>
          <w:p w14:paraId="28DB809A" w14:textId="77777777" w:rsidR="00D30875" w:rsidRDefault="00D30875" w:rsidP="00DE31A8">
            <w:pPr>
              <w:suppressAutoHyphens/>
              <w:jc w:val="center"/>
            </w:pPr>
          </w:p>
          <w:p w14:paraId="07E16313" w14:textId="77777777" w:rsidR="00D30875" w:rsidRDefault="00D30875" w:rsidP="00DE31A8">
            <w:pPr>
              <w:suppressAutoHyphens/>
              <w:jc w:val="center"/>
            </w:pPr>
          </w:p>
          <w:p w14:paraId="6CA27C2F" w14:textId="77777777" w:rsidR="00D30875" w:rsidRDefault="00D30875" w:rsidP="00DE31A8">
            <w:pPr>
              <w:suppressAutoHyphens/>
              <w:jc w:val="center"/>
            </w:pPr>
          </w:p>
          <w:p w14:paraId="3082FE54" w14:textId="77777777" w:rsidR="00D30875" w:rsidRDefault="00D30875" w:rsidP="00DE31A8">
            <w:pPr>
              <w:suppressAutoHyphens/>
              <w:jc w:val="center"/>
            </w:pPr>
          </w:p>
          <w:p w14:paraId="2C639BAF" w14:textId="77777777" w:rsidR="00D30875" w:rsidRDefault="00D30875" w:rsidP="00DE31A8">
            <w:pPr>
              <w:suppressAutoHyphens/>
              <w:jc w:val="center"/>
            </w:pPr>
          </w:p>
          <w:p w14:paraId="0A414BDD" w14:textId="045840C6" w:rsidR="00D30875" w:rsidRPr="0056125D" w:rsidRDefault="00D30875" w:rsidP="00DE31A8">
            <w:pPr>
              <w:suppressAutoHyphens/>
              <w:jc w:val="center"/>
            </w:pPr>
            <w:r>
              <w:t>1</w:t>
            </w:r>
          </w:p>
        </w:tc>
        <w:tc>
          <w:tcPr>
            <w:tcW w:w="792" w:type="dxa"/>
            <w:gridSpan w:val="2"/>
            <w:vMerge w:val="restart"/>
            <w:tcBorders>
              <w:left w:val="single" w:sz="6" w:space="0" w:color="auto"/>
              <w:right w:val="single" w:sz="6" w:space="0" w:color="auto"/>
            </w:tcBorders>
          </w:tcPr>
          <w:p w14:paraId="5654E564" w14:textId="77777777" w:rsidR="00D30875" w:rsidRPr="001B3720" w:rsidRDefault="00D30875" w:rsidP="00DE31A8">
            <w:pPr>
              <w:autoSpaceDE w:val="0"/>
              <w:autoSpaceDN w:val="0"/>
              <w:adjustRightInd w:val="0"/>
              <w:jc w:val="lowKashida"/>
              <w:rPr>
                <w:b/>
                <w:bCs/>
                <w:sz w:val="18"/>
                <w:szCs w:val="18"/>
              </w:rPr>
            </w:pPr>
            <w:r w:rsidRPr="001B3720">
              <w:rPr>
                <w:b/>
                <w:bCs/>
                <w:sz w:val="18"/>
                <w:szCs w:val="18"/>
              </w:rPr>
              <w:t xml:space="preserve">         </w:t>
            </w:r>
          </w:p>
          <w:p w14:paraId="660BD588" w14:textId="77777777" w:rsidR="00D30875" w:rsidRPr="001B3720" w:rsidRDefault="00D30875" w:rsidP="00DE31A8">
            <w:pPr>
              <w:autoSpaceDE w:val="0"/>
              <w:autoSpaceDN w:val="0"/>
              <w:adjustRightInd w:val="0"/>
              <w:jc w:val="lowKashida"/>
              <w:rPr>
                <w:b/>
                <w:bCs/>
                <w:sz w:val="18"/>
                <w:szCs w:val="18"/>
              </w:rPr>
            </w:pPr>
          </w:p>
          <w:p w14:paraId="6F0BC2C2" w14:textId="77777777" w:rsidR="00D30875" w:rsidRPr="001B3720" w:rsidRDefault="00D30875" w:rsidP="00DE31A8">
            <w:pPr>
              <w:autoSpaceDE w:val="0"/>
              <w:autoSpaceDN w:val="0"/>
              <w:adjustRightInd w:val="0"/>
              <w:jc w:val="lowKashida"/>
              <w:rPr>
                <w:b/>
                <w:bCs/>
                <w:sz w:val="18"/>
                <w:szCs w:val="18"/>
              </w:rPr>
            </w:pPr>
          </w:p>
          <w:p w14:paraId="313B6C16" w14:textId="77777777" w:rsidR="00D30875" w:rsidRPr="001B3720" w:rsidRDefault="00D30875" w:rsidP="00DE31A8">
            <w:pPr>
              <w:autoSpaceDE w:val="0"/>
              <w:autoSpaceDN w:val="0"/>
              <w:adjustRightInd w:val="0"/>
              <w:jc w:val="lowKashida"/>
              <w:rPr>
                <w:b/>
                <w:bCs/>
                <w:sz w:val="18"/>
                <w:szCs w:val="18"/>
              </w:rPr>
            </w:pPr>
          </w:p>
          <w:p w14:paraId="4FAE5924" w14:textId="77777777" w:rsidR="00D30875" w:rsidRPr="001B3720" w:rsidRDefault="00D30875" w:rsidP="00DE31A8">
            <w:pPr>
              <w:autoSpaceDE w:val="0"/>
              <w:autoSpaceDN w:val="0"/>
              <w:adjustRightInd w:val="0"/>
              <w:jc w:val="lowKashida"/>
              <w:rPr>
                <w:b/>
                <w:bCs/>
                <w:sz w:val="18"/>
                <w:szCs w:val="18"/>
              </w:rPr>
            </w:pPr>
          </w:p>
          <w:p w14:paraId="6E9E890D" w14:textId="77777777" w:rsidR="00D30875" w:rsidRPr="001B3720" w:rsidRDefault="00D30875" w:rsidP="00DE31A8">
            <w:pPr>
              <w:autoSpaceDE w:val="0"/>
              <w:autoSpaceDN w:val="0"/>
              <w:adjustRightInd w:val="0"/>
              <w:jc w:val="lowKashida"/>
              <w:rPr>
                <w:b/>
                <w:bCs/>
                <w:sz w:val="18"/>
                <w:szCs w:val="18"/>
              </w:rPr>
            </w:pPr>
          </w:p>
          <w:p w14:paraId="52FCA2CB" w14:textId="77777777" w:rsidR="00D30875" w:rsidRPr="001B3720" w:rsidRDefault="00D30875" w:rsidP="00DE31A8">
            <w:pPr>
              <w:autoSpaceDE w:val="0"/>
              <w:autoSpaceDN w:val="0"/>
              <w:adjustRightInd w:val="0"/>
              <w:jc w:val="lowKashida"/>
              <w:rPr>
                <w:b/>
                <w:bCs/>
                <w:sz w:val="18"/>
                <w:szCs w:val="18"/>
              </w:rPr>
            </w:pPr>
          </w:p>
          <w:p w14:paraId="40FE3551" w14:textId="77777777" w:rsidR="00D30875" w:rsidRPr="001B3720" w:rsidRDefault="00D30875" w:rsidP="00DE31A8">
            <w:pPr>
              <w:autoSpaceDE w:val="0"/>
              <w:autoSpaceDN w:val="0"/>
              <w:adjustRightInd w:val="0"/>
              <w:jc w:val="lowKashida"/>
              <w:rPr>
                <w:b/>
                <w:bCs/>
                <w:sz w:val="18"/>
                <w:szCs w:val="18"/>
              </w:rPr>
            </w:pPr>
          </w:p>
          <w:p w14:paraId="735029A8" w14:textId="77777777" w:rsidR="00D30875" w:rsidRPr="001B3720" w:rsidRDefault="00D30875" w:rsidP="00DE31A8">
            <w:pPr>
              <w:autoSpaceDE w:val="0"/>
              <w:autoSpaceDN w:val="0"/>
              <w:adjustRightInd w:val="0"/>
              <w:jc w:val="lowKashida"/>
              <w:rPr>
                <w:b/>
                <w:bCs/>
                <w:sz w:val="18"/>
                <w:szCs w:val="18"/>
              </w:rPr>
            </w:pPr>
          </w:p>
          <w:p w14:paraId="655B0BF0" w14:textId="77777777" w:rsidR="00D30875" w:rsidRPr="001B3720" w:rsidRDefault="00D30875" w:rsidP="00DE31A8">
            <w:pPr>
              <w:autoSpaceDE w:val="0"/>
              <w:autoSpaceDN w:val="0"/>
              <w:adjustRightInd w:val="0"/>
              <w:jc w:val="lowKashida"/>
              <w:rPr>
                <w:b/>
                <w:bCs/>
                <w:sz w:val="18"/>
                <w:szCs w:val="18"/>
              </w:rPr>
            </w:pPr>
          </w:p>
          <w:p w14:paraId="70E5E468" w14:textId="77777777" w:rsidR="00D30875" w:rsidRPr="001B3720" w:rsidRDefault="00D30875" w:rsidP="00DE31A8">
            <w:pPr>
              <w:autoSpaceDE w:val="0"/>
              <w:autoSpaceDN w:val="0"/>
              <w:adjustRightInd w:val="0"/>
              <w:jc w:val="lowKashida"/>
              <w:rPr>
                <w:b/>
                <w:bCs/>
                <w:sz w:val="18"/>
                <w:szCs w:val="18"/>
              </w:rPr>
            </w:pPr>
          </w:p>
          <w:p w14:paraId="3E784B0A" w14:textId="77777777" w:rsidR="00D30875" w:rsidRPr="001B3720" w:rsidRDefault="00D30875" w:rsidP="00DE31A8">
            <w:pPr>
              <w:autoSpaceDE w:val="0"/>
              <w:autoSpaceDN w:val="0"/>
              <w:adjustRightInd w:val="0"/>
              <w:jc w:val="lowKashida"/>
              <w:rPr>
                <w:b/>
                <w:bCs/>
                <w:sz w:val="18"/>
                <w:szCs w:val="18"/>
              </w:rPr>
            </w:pPr>
          </w:p>
          <w:p w14:paraId="27E38FC8" w14:textId="77777777" w:rsidR="00D30875" w:rsidRPr="001B3720" w:rsidRDefault="00D30875" w:rsidP="00DE31A8">
            <w:pPr>
              <w:autoSpaceDE w:val="0"/>
              <w:autoSpaceDN w:val="0"/>
              <w:adjustRightInd w:val="0"/>
              <w:jc w:val="lowKashida"/>
              <w:rPr>
                <w:b/>
                <w:bCs/>
                <w:sz w:val="18"/>
                <w:szCs w:val="18"/>
              </w:rPr>
            </w:pPr>
          </w:p>
          <w:p w14:paraId="600FBAA1" w14:textId="77777777" w:rsidR="00D30875" w:rsidRPr="001B3720" w:rsidRDefault="00D30875" w:rsidP="00DE31A8">
            <w:pPr>
              <w:autoSpaceDE w:val="0"/>
              <w:autoSpaceDN w:val="0"/>
              <w:adjustRightInd w:val="0"/>
              <w:jc w:val="lowKashida"/>
              <w:rPr>
                <w:b/>
                <w:bCs/>
                <w:sz w:val="18"/>
                <w:szCs w:val="18"/>
              </w:rPr>
            </w:pPr>
          </w:p>
          <w:p w14:paraId="56779D8F" w14:textId="77777777" w:rsidR="00D30875" w:rsidRPr="001B3720" w:rsidRDefault="00D30875" w:rsidP="00DE31A8">
            <w:pPr>
              <w:autoSpaceDE w:val="0"/>
              <w:autoSpaceDN w:val="0"/>
              <w:adjustRightInd w:val="0"/>
              <w:jc w:val="lowKashida"/>
              <w:rPr>
                <w:b/>
                <w:bCs/>
                <w:sz w:val="18"/>
                <w:szCs w:val="18"/>
              </w:rPr>
            </w:pPr>
          </w:p>
          <w:p w14:paraId="060818DB" w14:textId="11F102F9" w:rsidR="00D30875" w:rsidRPr="001B3720" w:rsidRDefault="00D30875" w:rsidP="00DE31A8">
            <w:pPr>
              <w:autoSpaceDE w:val="0"/>
              <w:autoSpaceDN w:val="0"/>
              <w:adjustRightInd w:val="0"/>
              <w:jc w:val="lowKashida"/>
              <w:rPr>
                <w:rFonts w:asciiTheme="majorHAnsi" w:hAnsiTheme="majorHAnsi" w:cs="Arial"/>
                <w:b/>
                <w:bCs/>
                <w:sz w:val="18"/>
                <w:szCs w:val="18"/>
              </w:rPr>
            </w:pPr>
            <w:r w:rsidRPr="001B3720">
              <w:rPr>
                <w:b/>
                <w:bCs/>
                <w:sz w:val="18"/>
                <w:szCs w:val="18"/>
              </w:rPr>
              <w:t>DVR</w:t>
            </w:r>
          </w:p>
        </w:tc>
        <w:tc>
          <w:tcPr>
            <w:tcW w:w="810" w:type="dxa"/>
            <w:vMerge w:val="restart"/>
            <w:tcBorders>
              <w:top w:val="single" w:sz="6" w:space="0" w:color="auto"/>
              <w:left w:val="single" w:sz="6" w:space="0" w:color="auto"/>
              <w:right w:val="single" w:sz="4" w:space="0" w:color="auto"/>
            </w:tcBorders>
          </w:tcPr>
          <w:p w14:paraId="5A652A25"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p>
          <w:p w14:paraId="7BF0A7E0"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Video</w:t>
            </w:r>
          </w:p>
          <w:p w14:paraId="7FAE4C8A" w14:textId="77777777" w:rsidR="00D30875" w:rsidRPr="001B3720" w:rsidRDefault="00D30875" w:rsidP="00DE31A8">
            <w:pPr>
              <w:rPr>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5CBB592B" w14:textId="65278E3D"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Inputs</w:t>
            </w:r>
          </w:p>
        </w:tc>
        <w:tc>
          <w:tcPr>
            <w:tcW w:w="5400" w:type="dxa"/>
            <w:tcBorders>
              <w:top w:val="single" w:sz="4" w:space="0" w:color="auto"/>
              <w:left w:val="single" w:sz="4" w:space="0" w:color="auto"/>
              <w:bottom w:val="single" w:sz="4" w:space="0" w:color="auto"/>
              <w:right w:val="single" w:sz="6" w:space="0" w:color="auto"/>
            </w:tcBorders>
            <w:vAlign w:val="center"/>
          </w:tcPr>
          <w:p w14:paraId="1A58BD63" w14:textId="3988B09F" w:rsidR="00D30875" w:rsidRPr="001B3720" w:rsidRDefault="00D30875" w:rsidP="00DE31A8">
            <w:pPr>
              <w:rPr>
                <w:sz w:val="16"/>
                <w:szCs w:val="16"/>
              </w:rPr>
            </w:pPr>
            <w:r w:rsidRPr="001B3720">
              <w:rPr>
                <w:rFonts w:ascii="Arial" w:hAnsi="Arial" w:cs="Arial"/>
                <w:color w:val="222222"/>
                <w:sz w:val="16"/>
                <w:szCs w:val="16"/>
                <w:shd w:val="clear" w:color="auto" w:fill="FFFFFF"/>
              </w:rPr>
              <w:t>16CH BNC, : AHD (4MP), TVI (2MP), CVI (2MP), NTSC / PAL</w:t>
            </w:r>
          </w:p>
        </w:tc>
        <w:tc>
          <w:tcPr>
            <w:tcW w:w="360" w:type="dxa"/>
            <w:tcBorders>
              <w:top w:val="single" w:sz="4" w:space="0" w:color="auto"/>
              <w:left w:val="single" w:sz="6" w:space="0" w:color="auto"/>
              <w:bottom w:val="single" w:sz="4" w:space="0" w:color="auto"/>
              <w:right w:val="single" w:sz="6" w:space="0" w:color="auto"/>
            </w:tcBorders>
          </w:tcPr>
          <w:p w14:paraId="59662E9E" w14:textId="77777777" w:rsidR="00D30875" w:rsidRPr="0056125D" w:rsidRDefault="00D30875" w:rsidP="00DE31A8">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40175152" w14:textId="77777777" w:rsidR="00D30875" w:rsidRPr="0056125D" w:rsidRDefault="00D30875" w:rsidP="00DE31A8">
            <w:pPr>
              <w:suppressAutoHyphens/>
            </w:pPr>
          </w:p>
        </w:tc>
        <w:tc>
          <w:tcPr>
            <w:tcW w:w="630" w:type="dxa"/>
            <w:vMerge w:val="restart"/>
            <w:tcBorders>
              <w:top w:val="single" w:sz="6" w:space="0" w:color="auto"/>
              <w:left w:val="single" w:sz="6" w:space="0" w:color="auto"/>
              <w:right w:val="single" w:sz="6" w:space="0" w:color="auto"/>
            </w:tcBorders>
          </w:tcPr>
          <w:p w14:paraId="26B243B0" w14:textId="77777777" w:rsidR="00D30875" w:rsidRDefault="00D30875" w:rsidP="00DE31A8">
            <w:pPr>
              <w:suppressAutoHyphens/>
            </w:pPr>
          </w:p>
          <w:p w14:paraId="1FDB6D6A" w14:textId="77777777" w:rsidR="00D30875" w:rsidRDefault="00D30875" w:rsidP="00DE31A8">
            <w:pPr>
              <w:suppressAutoHyphens/>
            </w:pPr>
          </w:p>
          <w:p w14:paraId="40013102" w14:textId="77777777" w:rsidR="00D30875" w:rsidRDefault="00D30875" w:rsidP="00DE31A8">
            <w:pPr>
              <w:suppressAutoHyphens/>
            </w:pPr>
          </w:p>
          <w:p w14:paraId="08C1E7BB" w14:textId="77777777" w:rsidR="00D30875" w:rsidRDefault="00D30875" w:rsidP="00DE31A8">
            <w:pPr>
              <w:suppressAutoHyphens/>
            </w:pPr>
          </w:p>
          <w:p w14:paraId="11E3A7C9" w14:textId="77777777" w:rsidR="00D30875" w:rsidRDefault="00D30875" w:rsidP="00DE31A8">
            <w:pPr>
              <w:suppressAutoHyphens/>
            </w:pPr>
          </w:p>
          <w:p w14:paraId="65A87BFF" w14:textId="77777777" w:rsidR="00D30875" w:rsidRDefault="00D30875" w:rsidP="00DE31A8">
            <w:pPr>
              <w:suppressAutoHyphens/>
            </w:pPr>
          </w:p>
          <w:p w14:paraId="0BA9C566" w14:textId="77777777" w:rsidR="00D30875" w:rsidRDefault="00D30875" w:rsidP="00DE31A8">
            <w:pPr>
              <w:suppressAutoHyphens/>
            </w:pPr>
          </w:p>
          <w:p w14:paraId="0B0692C7" w14:textId="77777777" w:rsidR="00D30875" w:rsidRDefault="00D30875" w:rsidP="00DE31A8">
            <w:pPr>
              <w:suppressAutoHyphens/>
            </w:pPr>
          </w:p>
          <w:p w14:paraId="1639A307" w14:textId="77777777" w:rsidR="00D30875" w:rsidRDefault="00D30875" w:rsidP="00DE31A8">
            <w:pPr>
              <w:suppressAutoHyphens/>
            </w:pPr>
          </w:p>
          <w:p w14:paraId="3C300901" w14:textId="77777777" w:rsidR="00D30875" w:rsidRDefault="00D30875" w:rsidP="00DE31A8">
            <w:pPr>
              <w:suppressAutoHyphens/>
            </w:pPr>
          </w:p>
          <w:p w14:paraId="19D62D74" w14:textId="77777777" w:rsidR="00D30875" w:rsidRDefault="00D30875" w:rsidP="00DE31A8">
            <w:pPr>
              <w:suppressAutoHyphens/>
            </w:pPr>
          </w:p>
          <w:p w14:paraId="489A768F" w14:textId="77777777" w:rsidR="00D30875" w:rsidRDefault="00D30875" w:rsidP="00DE31A8">
            <w:pPr>
              <w:suppressAutoHyphens/>
            </w:pPr>
          </w:p>
          <w:p w14:paraId="68C3275C" w14:textId="77777777" w:rsidR="00D30875" w:rsidRDefault="00D30875" w:rsidP="00DE31A8">
            <w:pPr>
              <w:suppressAutoHyphens/>
            </w:pPr>
          </w:p>
          <w:p w14:paraId="21C9E557" w14:textId="77777777" w:rsidR="00D30875" w:rsidRDefault="00D30875" w:rsidP="00DE31A8">
            <w:pPr>
              <w:suppressAutoHyphens/>
            </w:pPr>
          </w:p>
          <w:p w14:paraId="59700A2E" w14:textId="77777777" w:rsidR="00D30875" w:rsidRDefault="00D30875" w:rsidP="00DE31A8">
            <w:pPr>
              <w:suppressAutoHyphens/>
            </w:pPr>
          </w:p>
          <w:p w14:paraId="3A435CCE" w14:textId="77777777" w:rsidR="00D30875" w:rsidRDefault="00D30875" w:rsidP="00DE31A8">
            <w:pPr>
              <w:suppressAutoHyphens/>
            </w:pPr>
          </w:p>
          <w:p w14:paraId="59977C2C" w14:textId="454C195C" w:rsidR="00D30875" w:rsidRPr="0056125D" w:rsidRDefault="00D30875" w:rsidP="00DE31A8">
            <w:pPr>
              <w:suppressAutoHyphens/>
            </w:pPr>
            <w:r>
              <w:t>32 unit</w:t>
            </w:r>
          </w:p>
        </w:tc>
        <w:tc>
          <w:tcPr>
            <w:tcW w:w="540" w:type="dxa"/>
            <w:vMerge w:val="restart"/>
            <w:tcBorders>
              <w:top w:val="single" w:sz="6" w:space="0" w:color="auto"/>
              <w:left w:val="single" w:sz="6" w:space="0" w:color="auto"/>
              <w:right w:val="single" w:sz="6" w:space="0" w:color="auto"/>
            </w:tcBorders>
          </w:tcPr>
          <w:p w14:paraId="23838578"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07A40C23"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3B724F64" w14:textId="77777777" w:rsidR="00D30875" w:rsidRPr="0056125D" w:rsidRDefault="00D30875" w:rsidP="00DE31A8">
            <w:pPr>
              <w:suppressAutoHyphens/>
            </w:pPr>
          </w:p>
        </w:tc>
        <w:tc>
          <w:tcPr>
            <w:tcW w:w="1098" w:type="dxa"/>
            <w:vMerge w:val="restart"/>
            <w:tcBorders>
              <w:top w:val="single" w:sz="6" w:space="0" w:color="auto"/>
              <w:left w:val="single" w:sz="6" w:space="0" w:color="auto"/>
              <w:right w:val="double" w:sz="6" w:space="0" w:color="auto"/>
            </w:tcBorders>
          </w:tcPr>
          <w:p w14:paraId="2B5C7D68" w14:textId="77777777" w:rsidR="00D30875" w:rsidRPr="0056125D" w:rsidRDefault="00D30875" w:rsidP="00DE31A8">
            <w:pPr>
              <w:suppressAutoHyphens/>
            </w:pPr>
          </w:p>
        </w:tc>
      </w:tr>
      <w:tr w:rsidR="00D30875" w:rsidRPr="0056125D" w14:paraId="2FD9897C" w14:textId="77777777" w:rsidTr="00EA398D">
        <w:trPr>
          <w:cantSplit/>
          <w:trHeight w:val="300"/>
        </w:trPr>
        <w:tc>
          <w:tcPr>
            <w:tcW w:w="450" w:type="dxa"/>
            <w:vMerge/>
            <w:tcBorders>
              <w:left w:val="single" w:sz="4" w:space="0" w:color="auto"/>
              <w:right w:val="single" w:sz="6" w:space="0" w:color="auto"/>
            </w:tcBorders>
          </w:tcPr>
          <w:p w14:paraId="6B529669"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5A6119FA" w14:textId="77777777" w:rsidR="00D30875" w:rsidRPr="001B3720" w:rsidRDefault="00D30875" w:rsidP="00DE31A8">
            <w:pPr>
              <w:autoSpaceDE w:val="0"/>
              <w:autoSpaceDN w:val="0"/>
              <w:adjustRightInd w:val="0"/>
              <w:jc w:val="lowKashida"/>
              <w:rPr>
                <w:b/>
                <w:bCs/>
                <w:sz w:val="18"/>
                <w:szCs w:val="18"/>
              </w:rPr>
            </w:pPr>
          </w:p>
        </w:tc>
        <w:tc>
          <w:tcPr>
            <w:tcW w:w="810" w:type="dxa"/>
            <w:vMerge/>
            <w:tcBorders>
              <w:left w:val="single" w:sz="6" w:space="0" w:color="auto"/>
              <w:bottom w:val="single" w:sz="6" w:space="0" w:color="auto"/>
              <w:right w:val="single" w:sz="4" w:space="0" w:color="auto"/>
            </w:tcBorders>
          </w:tcPr>
          <w:p w14:paraId="5A2E71F2"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42D640DB" w14:textId="4BECA445"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Resolution</w:t>
            </w:r>
          </w:p>
        </w:tc>
        <w:tc>
          <w:tcPr>
            <w:tcW w:w="5400" w:type="dxa"/>
            <w:tcBorders>
              <w:top w:val="single" w:sz="4" w:space="0" w:color="auto"/>
              <w:left w:val="single" w:sz="4" w:space="0" w:color="auto"/>
              <w:bottom w:val="single" w:sz="6" w:space="0" w:color="auto"/>
              <w:right w:val="single" w:sz="6" w:space="0" w:color="auto"/>
            </w:tcBorders>
            <w:vAlign w:val="center"/>
          </w:tcPr>
          <w:p w14:paraId="3082F9A3" w14:textId="5066C31B" w:rsidR="00D30875" w:rsidRPr="001B3720" w:rsidRDefault="00D30875" w:rsidP="00DE31A8">
            <w:pPr>
              <w:rPr>
                <w:sz w:val="16"/>
                <w:szCs w:val="16"/>
              </w:rPr>
            </w:pPr>
            <w:r w:rsidRPr="001B3720">
              <w:rPr>
                <w:rFonts w:ascii="Arial" w:hAnsi="Arial" w:cs="Arial"/>
                <w:color w:val="222222"/>
                <w:sz w:val="16"/>
                <w:szCs w:val="16"/>
                <w:shd w:val="clear" w:color="auto" w:fill="FFFFFF"/>
              </w:rPr>
              <w:t>2560 x 1440, 1920 x 1080, 1280 x 720, 960 x 480, 704 x 480,  960 x 576, 704 x 576</w:t>
            </w:r>
          </w:p>
        </w:tc>
        <w:tc>
          <w:tcPr>
            <w:tcW w:w="360" w:type="dxa"/>
            <w:tcBorders>
              <w:top w:val="single" w:sz="4" w:space="0" w:color="auto"/>
              <w:left w:val="single" w:sz="6" w:space="0" w:color="auto"/>
              <w:bottom w:val="single" w:sz="4" w:space="0" w:color="auto"/>
              <w:right w:val="single" w:sz="6" w:space="0" w:color="auto"/>
            </w:tcBorders>
          </w:tcPr>
          <w:p w14:paraId="2BAFA128" w14:textId="77777777" w:rsidR="00D30875" w:rsidRPr="0056125D" w:rsidRDefault="00D30875" w:rsidP="00DE31A8">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BC64530"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50590B1E"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030C5F16"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0CA872A9"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3543828F"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79F46527" w14:textId="77777777" w:rsidR="00D30875" w:rsidRPr="0056125D" w:rsidRDefault="00D30875" w:rsidP="00DE31A8">
            <w:pPr>
              <w:suppressAutoHyphens/>
            </w:pPr>
          </w:p>
        </w:tc>
      </w:tr>
      <w:tr w:rsidR="00D30875" w:rsidRPr="0056125D" w14:paraId="7BAD3AEA" w14:textId="77777777" w:rsidTr="00EA398D">
        <w:trPr>
          <w:cantSplit/>
          <w:trHeight w:val="300"/>
        </w:trPr>
        <w:tc>
          <w:tcPr>
            <w:tcW w:w="450" w:type="dxa"/>
            <w:vMerge/>
            <w:tcBorders>
              <w:left w:val="single" w:sz="4" w:space="0" w:color="auto"/>
              <w:right w:val="single" w:sz="6" w:space="0" w:color="auto"/>
            </w:tcBorders>
          </w:tcPr>
          <w:p w14:paraId="3E318C17"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0DD836E2"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tcPr>
          <w:p w14:paraId="706281A7"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Live</w:t>
            </w:r>
          </w:p>
          <w:p w14:paraId="3ABE3E7D" w14:textId="77777777" w:rsidR="00D30875" w:rsidRPr="001B3720" w:rsidRDefault="00D30875" w:rsidP="00DE31A8">
            <w:pPr>
              <w:rPr>
                <w:sz w:val="18"/>
                <w:szCs w:val="18"/>
              </w:rPr>
            </w:pPr>
          </w:p>
        </w:tc>
        <w:tc>
          <w:tcPr>
            <w:tcW w:w="2160" w:type="dxa"/>
            <w:tcBorders>
              <w:top w:val="single" w:sz="6" w:space="0" w:color="auto"/>
              <w:left w:val="single" w:sz="4" w:space="0" w:color="auto"/>
              <w:bottom w:val="single" w:sz="4" w:space="0" w:color="auto"/>
              <w:right w:val="single" w:sz="4" w:space="0" w:color="auto"/>
            </w:tcBorders>
            <w:vAlign w:val="center"/>
          </w:tcPr>
          <w:p w14:paraId="2F7018B4" w14:textId="4859250A"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Frame Rate</w:t>
            </w:r>
          </w:p>
        </w:tc>
        <w:tc>
          <w:tcPr>
            <w:tcW w:w="5400" w:type="dxa"/>
            <w:tcBorders>
              <w:top w:val="single" w:sz="6" w:space="0" w:color="auto"/>
              <w:left w:val="single" w:sz="4" w:space="0" w:color="auto"/>
              <w:bottom w:val="single" w:sz="4" w:space="0" w:color="auto"/>
              <w:right w:val="single" w:sz="6" w:space="0" w:color="auto"/>
            </w:tcBorders>
            <w:vAlign w:val="center"/>
          </w:tcPr>
          <w:p w14:paraId="7A707C51" w14:textId="1EEEDA95" w:rsidR="00D30875" w:rsidRPr="001B3720" w:rsidRDefault="00D30875" w:rsidP="00DE31A8">
            <w:pPr>
              <w:rPr>
                <w:sz w:val="18"/>
                <w:szCs w:val="18"/>
              </w:rPr>
            </w:pPr>
            <w:r w:rsidRPr="001B3720">
              <w:rPr>
                <w:rFonts w:ascii="Arial" w:hAnsi="Arial" w:cs="Arial"/>
                <w:color w:val="222222"/>
                <w:sz w:val="18"/>
                <w:szCs w:val="18"/>
                <w:shd w:val="clear" w:color="auto" w:fill="FFFFFF"/>
              </w:rPr>
              <w:t xml:space="preserve">480fps, 400fps </w:t>
            </w:r>
          </w:p>
        </w:tc>
        <w:tc>
          <w:tcPr>
            <w:tcW w:w="360" w:type="dxa"/>
            <w:vMerge w:val="restart"/>
            <w:tcBorders>
              <w:top w:val="single" w:sz="4" w:space="0" w:color="auto"/>
              <w:left w:val="single" w:sz="6" w:space="0" w:color="auto"/>
              <w:right w:val="single" w:sz="6" w:space="0" w:color="auto"/>
            </w:tcBorders>
          </w:tcPr>
          <w:p w14:paraId="485E21D7" w14:textId="77777777" w:rsidR="00D30875" w:rsidRPr="0056125D" w:rsidRDefault="00D30875"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5E451D08"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1C779346"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3259B654"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36B47C73"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451709A4"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1FD9A575" w14:textId="77777777" w:rsidR="00D30875" w:rsidRPr="0056125D" w:rsidRDefault="00D30875" w:rsidP="00DE31A8">
            <w:pPr>
              <w:suppressAutoHyphens/>
            </w:pPr>
          </w:p>
        </w:tc>
      </w:tr>
      <w:tr w:rsidR="00D30875" w:rsidRPr="0056125D" w14:paraId="521B2C07" w14:textId="77777777" w:rsidTr="00DE31A8">
        <w:trPr>
          <w:cantSplit/>
          <w:trHeight w:val="420"/>
        </w:trPr>
        <w:tc>
          <w:tcPr>
            <w:tcW w:w="450" w:type="dxa"/>
            <w:vMerge/>
            <w:tcBorders>
              <w:left w:val="single" w:sz="4" w:space="0" w:color="auto"/>
              <w:right w:val="single" w:sz="6" w:space="0" w:color="auto"/>
            </w:tcBorders>
          </w:tcPr>
          <w:p w14:paraId="6A7474FF"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10B93C0C"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right w:val="single" w:sz="4" w:space="0" w:color="auto"/>
            </w:tcBorders>
          </w:tcPr>
          <w:p w14:paraId="2D4150EF"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3DCA999F" w14:textId="4C4459D3"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Resolution</w:t>
            </w:r>
          </w:p>
        </w:tc>
        <w:tc>
          <w:tcPr>
            <w:tcW w:w="5400" w:type="dxa"/>
            <w:tcBorders>
              <w:top w:val="single" w:sz="4" w:space="0" w:color="auto"/>
              <w:left w:val="single" w:sz="4" w:space="0" w:color="auto"/>
              <w:bottom w:val="single" w:sz="4" w:space="0" w:color="auto"/>
              <w:right w:val="single" w:sz="6" w:space="0" w:color="auto"/>
            </w:tcBorders>
            <w:vAlign w:val="center"/>
          </w:tcPr>
          <w:p w14:paraId="20743677" w14:textId="7536C95E" w:rsidR="00D30875" w:rsidRPr="001B3720" w:rsidRDefault="00D30875" w:rsidP="00DE31A8">
            <w:pPr>
              <w:rPr>
                <w:sz w:val="18"/>
                <w:szCs w:val="18"/>
              </w:rPr>
            </w:pPr>
            <w:r w:rsidRPr="001B3720">
              <w:rPr>
                <w:rFonts w:ascii="Arial" w:hAnsi="Arial" w:cs="Arial"/>
                <w:color w:val="222222"/>
                <w:sz w:val="18"/>
                <w:szCs w:val="18"/>
                <w:shd w:val="clear" w:color="auto" w:fill="FFFFFF"/>
              </w:rPr>
              <w:t>2560 x 1440, 1920 x 1080, 1280 x 720, 960 x 480, 704 x 480, 960 x 576, 704 x 576</w:t>
            </w:r>
          </w:p>
        </w:tc>
        <w:tc>
          <w:tcPr>
            <w:tcW w:w="360" w:type="dxa"/>
            <w:vMerge/>
            <w:tcBorders>
              <w:left w:val="single" w:sz="6" w:space="0" w:color="auto"/>
              <w:right w:val="single" w:sz="6" w:space="0" w:color="auto"/>
            </w:tcBorders>
          </w:tcPr>
          <w:p w14:paraId="255A3492" w14:textId="77777777" w:rsidR="00D30875" w:rsidRPr="0056125D" w:rsidRDefault="00D30875" w:rsidP="00DE31A8">
            <w:pPr>
              <w:suppressAutoHyphens/>
              <w:jc w:val="center"/>
            </w:pPr>
          </w:p>
        </w:tc>
        <w:tc>
          <w:tcPr>
            <w:tcW w:w="630" w:type="dxa"/>
            <w:vMerge/>
            <w:tcBorders>
              <w:left w:val="single" w:sz="6" w:space="0" w:color="auto"/>
              <w:right w:val="single" w:sz="6" w:space="0" w:color="auto"/>
            </w:tcBorders>
          </w:tcPr>
          <w:p w14:paraId="109F8781"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531E17C2"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44825AA6" w14:textId="77777777" w:rsidR="00D30875" w:rsidRPr="0056125D" w:rsidRDefault="00D30875" w:rsidP="00DE31A8">
            <w:pPr>
              <w:suppressAutoHyphens/>
            </w:pPr>
          </w:p>
        </w:tc>
        <w:tc>
          <w:tcPr>
            <w:tcW w:w="720" w:type="dxa"/>
            <w:vMerge/>
            <w:tcBorders>
              <w:left w:val="single" w:sz="6" w:space="0" w:color="auto"/>
              <w:right w:val="single" w:sz="6" w:space="0" w:color="auto"/>
            </w:tcBorders>
          </w:tcPr>
          <w:p w14:paraId="57DC5EBB" w14:textId="77777777" w:rsidR="00D30875" w:rsidRPr="0056125D" w:rsidRDefault="00D30875" w:rsidP="00DE31A8">
            <w:pPr>
              <w:suppressAutoHyphens/>
            </w:pPr>
          </w:p>
        </w:tc>
        <w:tc>
          <w:tcPr>
            <w:tcW w:w="1800" w:type="dxa"/>
            <w:vMerge/>
            <w:tcBorders>
              <w:left w:val="single" w:sz="6" w:space="0" w:color="auto"/>
              <w:right w:val="single" w:sz="6" w:space="0" w:color="auto"/>
            </w:tcBorders>
          </w:tcPr>
          <w:p w14:paraId="3C2B1043"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5B1BBC7F" w14:textId="77777777" w:rsidR="00D30875" w:rsidRPr="0056125D" w:rsidRDefault="00D30875" w:rsidP="00DE31A8">
            <w:pPr>
              <w:suppressAutoHyphens/>
            </w:pPr>
          </w:p>
        </w:tc>
      </w:tr>
      <w:tr w:rsidR="00D30875" w:rsidRPr="0056125D" w14:paraId="651319C6" w14:textId="77777777" w:rsidTr="00EA398D">
        <w:trPr>
          <w:cantSplit/>
          <w:trHeight w:val="210"/>
        </w:trPr>
        <w:tc>
          <w:tcPr>
            <w:tcW w:w="450" w:type="dxa"/>
            <w:vMerge/>
            <w:tcBorders>
              <w:left w:val="single" w:sz="4" w:space="0" w:color="auto"/>
              <w:right w:val="single" w:sz="6" w:space="0" w:color="auto"/>
            </w:tcBorders>
          </w:tcPr>
          <w:p w14:paraId="0EAB9D08"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68B3E3C4"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bottom w:val="single" w:sz="6" w:space="0" w:color="auto"/>
              <w:right w:val="single" w:sz="4" w:space="0" w:color="auto"/>
            </w:tcBorders>
          </w:tcPr>
          <w:p w14:paraId="5835D3D2" w14:textId="77777777" w:rsidR="00D30875" w:rsidRPr="001B3720" w:rsidRDefault="00D30875" w:rsidP="00DE31A8">
            <w:pPr>
              <w:autoSpaceDE w:val="0"/>
              <w:autoSpaceDN w:val="0"/>
              <w:adjustRightInd w:val="0"/>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240BF9F4" w14:textId="51D8138F"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Multi-Screen Display</w:t>
            </w:r>
          </w:p>
        </w:tc>
        <w:tc>
          <w:tcPr>
            <w:tcW w:w="5400" w:type="dxa"/>
            <w:tcBorders>
              <w:top w:val="single" w:sz="4" w:space="0" w:color="auto"/>
              <w:left w:val="single" w:sz="4" w:space="0" w:color="auto"/>
              <w:bottom w:val="single" w:sz="6" w:space="0" w:color="auto"/>
              <w:right w:val="single" w:sz="6" w:space="0" w:color="auto"/>
            </w:tcBorders>
            <w:vAlign w:val="center"/>
          </w:tcPr>
          <w:p w14:paraId="7A80D73C" w14:textId="69732AE4" w:rsidR="00D30875" w:rsidRPr="001B3720" w:rsidRDefault="00D30875" w:rsidP="00DE31A8">
            <w:pPr>
              <w:rPr>
                <w:sz w:val="18"/>
                <w:szCs w:val="18"/>
              </w:rPr>
            </w:pPr>
            <w:r w:rsidRPr="001B3720">
              <w:rPr>
                <w:rFonts w:ascii="Arial" w:hAnsi="Arial" w:cs="Arial"/>
                <w:color w:val="222222"/>
                <w:sz w:val="18"/>
                <w:szCs w:val="18"/>
                <w:shd w:val="clear" w:color="auto" w:fill="FFFFFF"/>
              </w:rPr>
              <w:t>1 / 4 / 7 / 9 / 13 / 16 / 16A / PIP / Sequence</w:t>
            </w:r>
          </w:p>
        </w:tc>
        <w:tc>
          <w:tcPr>
            <w:tcW w:w="360" w:type="dxa"/>
            <w:vMerge/>
            <w:tcBorders>
              <w:left w:val="single" w:sz="6" w:space="0" w:color="auto"/>
              <w:bottom w:val="single" w:sz="4" w:space="0" w:color="auto"/>
              <w:right w:val="single" w:sz="6" w:space="0" w:color="auto"/>
            </w:tcBorders>
          </w:tcPr>
          <w:p w14:paraId="3BCE1195" w14:textId="77777777" w:rsidR="00D30875" w:rsidRPr="0056125D" w:rsidRDefault="00D30875" w:rsidP="00DE31A8">
            <w:pPr>
              <w:suppressAutoHyphens/>
              <w:jc w:val="center"/>
            </w:pPr>
          </w:p>
        </w:tc>
        <w:tc>
          <w:tcPr>
            <w:tcW w:w="630" w:type="dxa"/>
            <w:vMerge/>
            <w:tcBorders>
              <w:left w:val="single" w:sz="6" w:space="0" w:color="auto"/>
              <w:bottom w:val="single" w:sz="4" w:space="0" w:color="auto"/>
              <w:right w:val="single" w:sz="6" w:space="0" w:color="auto"/>
            </w:tcBorders>
          </w:tcPr>
          <w:p w14:paraId="6B855379"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74E03AB2"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5938B4AD"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6F782DFB"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7088EDEB"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501C3466" w14:textId="77777777" w:rsidR="00D30875" w:rsidRPr="0056125D" w:rsidRDefault="00D30875" w:rsidP="00DE31A8">
            <w:pPr>
              <w:suppressAutoHyphens/>
            </w:pPr>
          </w:p>
        </w:tc>
      </w:tr>
      <w:tr w:rsidR="00D30875" w:rsidRPr="0056125D" w14:paraId="3E2EE056" w14:textId="77777777" w:rsidTr="00EA398D">
        <w:trPr>
          <w:cantSplit/>
          <w:trHeight w:val="282"/>
        </w:trPr>
        <w:tc>
          <w:tcPr>
            <w:tcW w:w="450" w:type="dxa"/>
            <w:vMerge/>
            <w:tcBorders>
              <w:left w:val="single" w:sz="4" w:space="0" w:color="auto"/>
              <w:right w:val="single" w:sz="6" w:space="0" w:color="auto"/>
            </w:tcBorders>
          </w:tcPr>
          <w:p w14:paraId="3FBA12CD"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60701C9C"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tcPr>
          <w:p w14:paraId="7392DCBB"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O/S</w:t>
            </w:r>
          </w:p>
          <w:p w14:paraId="48067A38" w14:textId="77777777" w:rsidR="00D30875" w:rsidRPr="001B3720" w:rsidRDefault="00D30875" w:rsidP="00DE31A8">
            <w:pPr>
              <w:jc w:val="center"/>
              <w:rPr>
                <w:sz w:val="18"/>
                <w:szCs w:val="18"/>
              </w:rPr>
            </w:pPr>
          </w:p>
        </w:tc>
        <w:tc>
          <w:tcPr>
            <w:tcW w:w="2160" w:type="dxa"/>
            <w:tcBorders>
              <w:top w:val="single" w:sz="6" w:space="0" w:color="auto"/>
              <w:left w:val="single" w:sz="4" w:space="0" w:color="auto"/>
              <w:bottom w:val="single" w:sz="4" w:space="0" w:color="auto"/>
              <w:right w:val="single" w:sz="4" w:space="0" w:color="auto"/>
            </w:tcBorders>
            <w:vAlign w:val="center"/>
          </w:tcPr>
          <w:p w14:paraId="3B8B7F40" w14:textId="19D8DF8A"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Embedded</w:t>
            </w:r>
          </w:p>
        </w:tc>
        <w:tc>
          <w:tcPr>
            <w:tcW w:w="5400" w:type="dxa"/>
            <w:tcBorders>
              <w:top w:val="single" w:sz="6" w:space="0" w:color="auto"/>
              <w:left w:val="single" w:sz="4" w:space="0" w:color="auto"/>
              <w:bottom w:val="single" w:sz="4" w:space="0" w:color="auto"/>
              <w:right w:val="single" w:sz="6" w:space="0" w:color="auto"/>
            </w:tcBorders>
            <w:vAlign w:val="center"/>
          </w:tcPr>
          <w:p w14:paraId="719D89F9" w14:textId="300480B5" w:rsidR="00D30875" w:rsidRPr="001B3720" w:rsidRDefault="00D30875" w:rsidP="00DE31A8">
            <w:pPr>
              <w:rPr>
                <w:sz w:val="18"/>
                <w:szCs w:val="18"/>
              </w:rPr>
            </w:pPr>
            <w:r w:rsidRPr="001B3720">
              <w:rPr>
                <w:rFonts w:ascii="Arial" w:hAnsi="Arial" w:cs="Arial"/>
                <w:color w:val="222222"/>
                <w:sz w:val="18"/>
                <w:szCs w:val="18"/>
                <w:shd w:val="clear" w:color="auto" w:fill="FFFFFF"/>
              </w:rPr>
              <w:t>Linux</w:t>
            </w:r>
          </w:p>
        </w:tc>
        <w:tc>
          <w:tcPr>
            <w:tcW w:w="360" w:type="dxa"/>
            <w:vMerge w:val="restart"/>
            <w:tcBorders>
              <w:top w:val="single" w:sz="4" w:space="0" w:color="auto"/>
              <w:left w:val="single" w:sz="6" w:space="0" w:color="auto"/>
              <w:right w:val="single" w:sz="6" w:space="0" w:color="auto"/>
            </w:tcBorders>
          </w:tcPr>
          <w:p w14:paraId="43C2F97D" w14:textId="77777777" w:rsidR="00D30875" w:rsidRPr="0056125D" w:rsidRDefault="00D30875"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29E9F6C5"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0FACAC8D"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6E644D8D"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18FFFA22"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2F2BB103"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3A327E95" w14:textId="77777777" w:rsidR="00D30875" w:rsidRPr="0056125D" w:rsidRDefault="00D30875" w:rsidP="00DE31A8">
            <w:pPr>
              <w:suppressAutoHyphens/>
            </w:pPr>
          </w:p>
        </w:tc>
      </w:tr>
      <w:tr w:rsidR="00D30875" w:rsidRPr="0056125D" w14:paraId="6FBD0488" w14:textId="77777777" w:rsidTr="00EA398D">
        <w:trPr>
          <w:cantSplit/>
          <w:trHeight w:val="102"/>
        </w:trPr>
        <w:tc>
          <w:tcPr>
            <w:tcW w:w="450" w:type="dxa"/>
            <w:vMerge/>
            <w:tcBorders>
              <w:left w:val="single" w:sz="4" w:space="0" w:color="auto"/>
              <w:right w:val="single" w:sz="6" w:space="0" w:color="auto"/>
            </w:tcBorders>
          </w:tcPr>
          <w:p w14:paraId="3508FD4E"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34EA6338"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bottom w:val="single" w:sz="6" w:space="0" w:color="auto"/>
              <w:right w:val="single" w:sz="4" w:space="0" w:color="auto"/>
            </w:tcBorders>
          </w:tcPr>
          <w:p w14:paraId="1EED1E12"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09A755A6" w14:textId="37CA75D9"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Compression</w:t>
            </w:r>
          </w:p>
        </w:tc>
        <w:tc>
          <w:tcPr>
            <w:tcW w:w="5400" w:type="dxa"/>
            <w:tcBorders>
              <w:top w:val="single" w:sz="4" w:space="0" w:color="auto"/>
              <w:left w:val="single" w:sz="4" w:space="0" w:color="auto"/>
              <w:bottom w:val="single" w:sz="6" w:space="0" w:color="auto"/>
              <w:right w:val="single" w:sz="6" w:space="0" w:color="auto"/>
            </w:tcBorders>
            <w:vAlign w:val="center"/>
          </w:tcPr>
          <w:p w14:paraId="738D6681" w14:textId="6D17D45B" w:rsidR="00D30875" w:rsidRPr="001B3720" w:rsidRDefault="00D30875" w:rsidP="00DE31A8">
            <w:pPr>
              <w:rPr>
                <w:sz w:val="18"/>
                <w:szCs w:val="18"/>
              </w:rPr>
            </w:pPr>
            <w:r w:rsidRPr="001B3720">
              <w:rPr>
                <w:rFonts w:ascii="Arial" w:hAnsi="Arial" w:cs="Arial"/>
                <w:color w:val="222222"/>
                <w:sz w:val="18"/>
                <w:szCs w:val="18"/>
                <w:shd w:val="clear" w:color="auto" w:fill="FFFFFF"/>
              </w:rPr>
              <w:t>H.264</w:t>
            </w:r>
          </w:p>
        </w:tc>
        <w:tc>
          <w:tcPr>
            <w:tcW w:w="360" w:type="dxa"/>
            <w:vMerge/>
            <w:tcBorders>
              <w:left w:val="single" w:sz="6" w:space="0" w:color="auto"/>
              <w:bottom w:val="single" w:sz="4" w:space="0" w:color="auto"/>
              <w:right w:val="single" w:sz="6" w:space="0" w:color="auto"/>
            </w:tcBorders>
          </w:tcPr>
          <w:p w14:paraId="12A256F8" w14:textId="77777777" w:rsidR="00D30875" w:rsidRPr="0056125D" w:rsidRDefault="00D30875" w:rsidP="00DE31A8">
            <w:pPr>
              <w:suppressAutoHyphens/>
              <w:jc w:val="center"/>
            </w:pPr>
          </w:p>
        </w:tc>
        <w:tc>
          <w:tcPr>
            <w:tcW w:w="630" w:type="dxa"/>
            <w:vMerge/>
            <w:tcBorders>
              <w:left w:val="single" w:sz="6" w:space="0" w:color="auto"/>
              <w:bottom w:val="single" w:sz="4" w:space="0" w:color="auto"/>
              <w:right w:val="single" w:sz="6" w:space="0" w:color="auto"/>
            </w:tcBorders>
          </w:tcPr>
          <w:p w14:paraId="78EF19C5"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07BC84D2"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66400F47"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42971054"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385A31D2"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77360DD1" w14:textId="77777777" w:rsidR="00D30875" w:rsidRPr="0056125D" w:rsidRDefault="00D30875" w:rsidP="00DE31A8">
            <w:pPr>
              <w:suppressAutoHyphens/>
            </w:pPr>
          </w:p>
        </w:tc>
      </w:tr>
      <w:tr w:rsidR="00D30875" w:rsidRPr="0056125D" w14:paraId="7C0DF309" w14:textId="77777777" w:rsidTr="00EA398D">
        <w:trPr>
          <w:cantSplit/>
          <w:trHeight w:val="273"/>
        </w:trPr>
        <w:tc>
          <w:tcPr>
            <w:tcW w:w="450" w:type="dxa"/>
            <w:vMerge/>
            <w:tcBorders>
              <w:left w:val="single" w:sz="4" w:space="0" w:color="auto"/>
              <w:right w:val="single" w:sz="6" w:space="0" w:color="auto"/>
            </w:tcBorders>
          </w:tcPr>
          <w:p w14:paraId="0C547DCD"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206AC6B7"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tcBorders>
              <w:top w:val="single" w:sz="6" w:space="0" w:color="auto"/>
              <w:left w:val="single" w:sz="6" w:space="0" w:color="auto"/>
              <w:bottom w:val="single" w:sz="6" w:space="0" w:color="auto"/>
              <w:right w:val="single" w:sz="4" w:space="0" w:color="auto"/>
            </w:tcBorders>
            <w:vAlign w:val="center"/>
          </w:tcPr>
          <w:p w14:paraId="3B561886" w14:textId="7FD4D1EB"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Recording</w:t>
            </w:r>
          </w:p>
        </w:tc>
        <w:tc>
          <w:tcPr>
            <w:tcW w:w="2160" w:type="dxa"/>
            <w:tcBorders>
              <w:top w:val="single" w:sz="6" w:space="0" w:color="auto"/>
              <w:left w:val="single" w:sz="4" w:space="0" w:color="auto"/>
              <w:bottom w:val="single" w:sz="6" w:space="0" w:color="auto"/>
              <w:right w:val="single" w:sz="4" w:space="0" w:color="auto"/>
            </w:tcBorders>
            <w:vAlign w:val="center"/>
          </w:tcPr>
          <w:p w14:paraId="70F78F70" w14:textId="228625C6" w:rsidR="00D30875" w:rsidRPr="008712CD" w:rsidRDefault="00D30875" w:rsidP="00DE31A8">
            <w:pPr>
              <w:jc w:val="center"/>
              <w:rPr>
                <w:sz w:val="16"/>
                <w:szCs w:val="16"/>
              </w:rPr>
            </w:pPr>
            <w:r w:rsidRPr="008712CD">
              <w:rPr>
                <w:rFonts w:ascii="Arial" w:hAnsi="Arial" w:cs="Arial"/>
                <w:color w:val="222222"/>
                <w:sz w:val="16"/>
                <w:szCs w:val="16"/>
                <w:shd w:val="clear" w:color="auto" w:fill="FFFFFF"/>
              </w:rPr>
              <w:t>Overwrite Modes</w:t>
            </w:r>
          </w:p>
        </w:tc>
        <w:tc>
          <w:tcPr>
            <w:tcW w:w="5400" w:type="dxa"/>
            <w:tcBorders>
              <w:top w:val="single" w:sz="6" w:space="0" w:color="auto"/>
              <w:left w:val="single" w:sz="4" w:space="0" w:color="auto"/>
              <w:bottom w:val="single" w:sz="6" w:space="0" w:color="auto"/>
              <w:right w:val="single" w:sz="6" w:space="0" w:color="auto"/>
            </w:tcBorders>
            <w:vAlign w:val="center"/>
          </w:tcPr>
          <w:p w14:paraId="6446B5D2" w14:textId="0F63EB15" w:rsidR="00D30875" w:rsidRPr="008712CD" w:rsidRDefault="00D30875" w:rsidP="00DE31A8">
            <w:pPr>
              <w:rPr>
                <w:sz w:val="16"/>
                <w:szCs w:val="16"/>
              </w:rPr>
            </w:pPr>
            <w:r w:rsidRPr="008712CD">
              <w:rPr>
                <w:rFonts w:ascii="Arial" w:hAnsi="Arial" w:cs="Arial"/>
                <w:color w:val="222222"/>
                <w:sz w:val="16"/>
                <w:szCs w:val="16"/>
                <w:shd w:val="clear" w:color="auto" w:fill="FFFFFF"/>
              </w:rPr>
              <w:t>Continuous</w:t>
            </w:r>
          </w:p>
        </w:tc>
        <w:tc>
          <w:tcPr>
            <w:tcW w:w="360" w:type="dxa"/>
            <w:tcBorders>
              <w:top w:val="single" w:sz="4" w:space="0" w:color="auto"/>
              <w:left w:val="single" w:sz="6" w:space="0" w:color="auto"/>
              <w:bottom w:val="single" w:sz="4" w:space="0" w:color="auto"/>
              <w:right w:val="single" w:sz="6" w:space="0" w:color="auto"/>
            </w:tcBorders>
          </w:tcPr>
          <w:p w14:paraId="07BA1621" w14:textId="77777777" w:rsidR="00D30875" w:rsidRPr="0056125D" w:rsidRDefault="00D30875" w:rsidP="00DE31A8">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8EFA57E"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6CAC7A68"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2FE0EB5B" w14:textId="77777777" w:rsidR="00D30875" w:rsidRPr="0056125D" w:rsidRDefault="00D30875" w:rsidP="00DE31A8">
            <w:pPr>
              <w:suppressAutoHyphens/>
            </w:pPr>
          </w:p>
        </w:tc>
        <w:tc>
          <w:tcPr>
            <w:tcW w:w="720" w:type="dxa"/>
            <w:tcBorders>
              <w:top w:val="single" w:sz="6" w:space="0" w:color="auto"/>
              <w:left w:val="single" w:sz="6" w:space="0" w:color="auto"/>
              <w:bottom w:val="single" w:sz="6" w:space="0" w:color="auto"/>
              <w:right w:val="single" w:sz="6" w:space="0" w:color="auto"/>
            </w:tcBorders>
          </w:tcPr>
          <w:p w14:paraId="62B1DA66" w14:textId="77777777" w:rsidR="00D30875" w:rsidRPr="0056125D" w:rsidRDefault="00D30875" w:rsidP="00DE31A8">
            <w:pPr>
              <w:suppressAutoHyphens/>
            </w:pPr>
          </w:p>
        </w:tc>
        <w:tc>
          <w:tcPr>
            <w:tcW w:w="1800" w:type="dxa"/>
            <w:tcBorders>
              <w:top w:val="single" w:sz="6" w:space="0" w:color="auto"/>
              <w:left w:val="single" w:sz="6" w:space="0" w:color="auto"/>
              <w:bottom w:val="single" w:sz="6" w:space="0" w:color="auto"/>
              <w:right w:val="single" w:sz="6" w:space="0" w:color="auto"/>
            </w:tcBorders>
          </w:tcPr>
          <w:p w14:paraId="5C145AD0"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13ECBCA6" w14:textId="77777777" w:rsidR="00D30875" w:rsidRPr="0056125D" w:rsidRDefault="00D30875" w:rsidP="00DE31A8">
            <w:pPr>
              <w:suppressAutoHyphens/>
            </w:pPr>
          </w:p>
        </w:tc>
      </w:tr>
      <w:tr w:rsidR="00D30875" w:rsidRPr="0056125D" w14:paraId="2F30708B" w14:textId="77777777" w:rsidTr="00EA398D">
        <w:trPr>
          <w:cantSplit/>
          <w:trHeight w:val="282"/>
        </w:trPr>
        <w:tc>
          <w:tcPr>
            <w:tcW w:w="450" w:type="dxa"/>
            <w:vMerge/>
            <w:tcBorders>
              <w:left w:val="single" w:sz="4" w:space="0" w:color="auto"/>
              <w:right w:val="single" w:sz="6" w:space="0" w:color="auto"/>
            </w:tcBorders>
          </w:tcPr>
          <w:p w14:paraId="2FE02AC2"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45D52C11"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vAlign w:val="center"/>
          </w:tcPr>
          <w:p w14:paraId="1E086EFB" w14:textId="74A0D33D"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Storage</w:t>
            </w:r>
          </w:p>
        </w:tc>
        <w:tc>
          <w:tcPr>
            <w:tcW w:w="2160" w:type="dxa"/>
            <w:tcBorders>
              <w:top w:val="single" w:sz="6" w:space="0" w:color="auto"/>
              <w:left w:val="single" w:sz="4" w:space="0" w:color="auto"/>
              <w:bottom w:val="single" w:sz="4" w:space="0" w:color="auto"/>
              <w:right w:val="single" w:sz="4" w:space="0" w:color="auto"/>
            </w:tcBorders>
            <w:vAlign w:val="center"/>
          </w:tcPr>
          <w:p w14:paraId="44964EC0" w14:textId="58D4BD0D" w:rsidR="00D30875" w:rsidRPr="008712CD" w:rsidRDefault="00D30875" w:rsidP="00DE31A8">
            <w:pPr>
              <w:jc w:val="center"/>
              <w:rPr>
                <w:sz w:val="16"/>
                <w:szCs w:val="16"/>
              </w:rPr>
            </w:pPr>
            <w:r w:rsidRPr="008712CD">
              <w:rPr>
                <w:rFonts w:ascii="Arial" w:hAnsi="Arial" w:cs="Arial"/>
                <w:color w:val="222222"/>
                <w:sz w:val="16"/>
                <w:szCs w:val="16"/>
                <w:shd w:val="clear" w:color="auto" w:fill="FFFFFF"/>
              </w:rPr>
              <w:t>Internal HDD</w:t>
            </w:r>
          </w:p>
        </w:tc>
        <w:tc>
          <w:tcPr>
            <w:tcW w:w="5400" w:type="dxa"/>
            <w:tcBorders>
              <w:top w:val="single" w:sz="6" w:space="0" w:color="auto"/>
              <w:left w:val="single" w:sz="4" w:space="0" w:color="auto"/>
              <w:bottom w:val="single" w:sz="4" w:space="0" w:color="auto"/>
              <w:right w:val="single" w:sz="6" w:space="0" w:color="auto"/>
            </w:tcBorders>
            <w:vAlign w:val="center"/>
          </w:tcPr>
          <w:p w14:paraId="55580519" w14:textId="74657928" w:rsidR="00D30875" w:rsidRPr="008712CD" w:rsidRDefault="00D30875" w:rsidP="00DE31A8">
            <w:pPr>
              <w:rPr>
                <w:sz w:val="16"/>
                <w:szCs w:val="16"/>
              </w:rPr>
            </w:pPr>
            <w:r w:rsidRPr="008712CD">
              <w:rPr>
                <w:rFonts w:ascii="Arial" w:hAnsi="Arial" w:cs="Arial"/>
                <w:color w:val="222222"/>
                <w:sz w:val="16"/>
                <w:szCs w:val="16"/>
                <w:shd w:val="clear" w:color="auto" w:fill="FFFFFF"/>
              </w:rPr>
              <w:t>Up to 8 SATA HDDs (0 ~ 8TB HDDs)</w:t>
            </w:r>
          </w:p>
        </w:tc>
        <w:tc>
          <w:tcPr>
            <w:tcW w:w="360" w:type="dxa"/>
            <w:vMerge w:val="restart"/>
            <w:tcBorders>
              <w:top w:val="single" w:sz="4" w:space="0" w:color="auto"/>
              <w:left w:val="single" w:sz="6" w:space="0" w:color="auto"/>
              <w:right w:val="single" w:sz="6" w:space="0" w:color="auto"/>
            </w:tcBorders>
          </w:tcPr>
          <w:p w14:paraId="2CC878C2" w14:textId="77777777" w:rsidR="00D30875" w:rsidRPr="0056125D" w:rsidRDefault="00D30875"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21CD7ACD"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62ECD985"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3361B55C"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46774F6E"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6A2F13F6"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2B1DBEE0" w14:textId="77777777" w:rsidR="00D30875" w:rsidRPr="0056125D" w:rsidRDefault="00D30875" w:rsidP="00DE31A8">
            <w:pPr>
              <w:suppressAutoHyphens/>
            </w:pPr>
          </w:p>
        </w:tc>
      </w:tr>
      <w:tr w:rsidR="00D30875" w:rsidRPr="0056125D" w14:paraId="517AA88C" w14:textId="77777777" w:rsidTr="00EA398D">
        <w:trPr>
          <w:cantSplit/>
          <w:trHeight w:val="228"/>
        </w:trPr>
        <w:tc>
          <w:tcPr>
            <w:tcW w:w="450" w:type="dxa"/>
            <w:vMerge/>
            <w:tcBorders>
              <w:left w:val="single" w:sz="4" w:space="0" w:color="auto"/>
              <w:right w:val="single" w:sz="6" w:space="0" w:color="auto"/>
            </w:tcBorders>
          </w:tcPr>
          <w:p w14:paraId="6AF0172F"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17B66561"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bottom w:val="single" w:sz="6" w:space="0" w:color="auto"/>
              <w:right w:val="single" w:sz="4" w:space="0" w:color="auto"/>
            </w:tcBorders>
            <w:vAlign w:val="center"/>
          </w:tcPr>
          <w:p w14:paraId="4B5C0517" w14:textId="77777777" w:rsidR="00D30875" w:rsidRPr="001B3720" w:rsidRDefault="00D30875" w:rsidP="00DE31A8">
            <w:pPr>
              <w:jc w:val="center"/>
              <w:rPr>
                <w:sz w:val="18"/>
                <w:szCs w:val="18"/>
              </w:rPr>
            </w:pPr>
          </w:p>
        </w:tc>
        <w:tc>
          <w:tcPr>
            <w:tcW w:w="2160" w:type="dxa"/>
            <w:tcBorders>
              <w:top w:val="single" w:sz="4" w:space="0" w:color="auto"/>
              <w:left w:val="single" w:sz="4" w:space="0" w:color="auto"/>
              <w:bottom w:val="single" w:sz="6" w:space="0" w:color="auto"/>
              <w:right w:val="single" w:sz="4" w:space="0" w:color="auto"/>
            </w:tcBorders>
            <w:vAlign w:val="center"/>
          </w:tcPr>
          <w:p w14:paraId="243C2ECE" w14:textId="73E5E0C6" w:rsidR="00D30875" w:rsidRPr="008712CD" w:rsidRDefault="00D30875" w:rsidP="00DE31A8">
            <w:pPr>
              <w:jc w:val="center"/>
              <w:rPr>
                <w:sz w:val="16"/>
                <w:szCs w:val="16"/>
              </w:rPr>
            </w:pPr>
            <w:r w:rsidRPr="008712CD">
              <w:rPr>
                <w:rFonts w:ascii="Arial" w:hAnsi="Arial" w:cs="Arial"/>
                <w:color w:val="222222"/>
                <w:sz w:val="16"/>
                <w:szCs w:val="16"/>
                <w:shd w:val="clear" w:color="auto" w:fill="FFFFFF"/>
              </w:rPr>
              <w:t>External</w:t>
            </w:r>
          </w:p>
        </w:tc>
        <w:tc>
          <w:tcPr>
            <w:tcW w:w="5400" w:type="dxa"/>
            <w:tcBorders>
              <w:top w:val="single" w:sz="4" w:space="0" w:color="auto"/>
              <w:left w:val="single" w:sz="4" w:space="0" w:color="auto"/>
              <w:bottom w:val="single" w:sz="6" w:space="0" w:color="auto"/>
              <w:right w:val="single" w:sz="6" w:space="0" w:color="auto"/>
            </w:tcBorders>
            <w:vAlign w:val="center"/>
          </w:tcPr>
          <w:p w14:paraId="33DC5A72" w14:textId="54ED05D6" w:rsidR="00D30875" w:rsidRPr="008712CD" w:rsidRDefault="00D30875" w:rsidP="00DE31A8">
            <w:pPr>
              <w:rPr>
                <w:sz w:val="16"/>
                <w:szCs w:val="16"/>
              </w:rPr>
            </w:pPr>
            <w:r w:rsidRPr="008712CD">
              <w:rPr>
                <w:rFonts w:ascii="Arial" w:hAnsi="Arial" w:cs="Arial"/>
                <w:color w:val="222222"/>
                <w:sz w:val="16"/>
                <w:szCs w:val="16"/>
                <w:shd w:val="clear" w:color="auto" w:fill="FFFFFF"/>
              </w:rPr>
              <w:t>e-SATA, USB (for Backup)</w:t>
            </w:r>
          </w:p>
        </w:tc>
        <w:tc>
          <w:tcPr>
            <w:tcW w:w="360" w:type="dxa"/>
            <w:vMerge/>
            <w:tcBorders>
              <w:left w:val="single" w:sz="6" w:space="0" w:color="auto"/>
              <w:bottom w:val="single" w:sz="4" w:space="0" w:color="auto"/>
              <w:right w:val="single" w:sz="6" w:space="0" w:color="auto"/>
            </w:tcBorders>
          </w:tcPr>
          <w:p w14:paraId="27869770" w14:textId="77777777" w:rsidR="00D30875" w:rsidRPr="0056125D" w:rsidRDefault="00D30875" w:rsidP="00DE31A8">
            <w:pPr>
              <w:suppressAutoHyphens/>
              <w:jc w:val="center"/>
            </w:pPr>
          </w:p>
        </w:tc>
        <w:tc>
          <w:tcPr>
            <w:tcW w:w="630" w:type="dxa"/>
            <w:vMerge/>
            <w:tcBorders>
              <w:left w:val="single" w:sz="6" w:space="0" w:color="auto"/>
              <w:bottom w:val="single" w:sz="4" w:space="0" w:color="auto"/>
              <w:right w:val="single" w:sz="6" w:space="0" w:color="auto"/>
            </w:tcBorders>
          </w:tcPr>
          <w:p w14:paraId="716C7D39"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6A0CF63B"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0E4F1F76"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0C76A62C"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3ED19138"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08BCE3C5" w14:textId="77777777" w:rsidR="00D30875" w:rsidRPr="0056125D" w:rsidRDefault="00D30875" w:rsidP="00DE31A8">
            <w:pPr>
              <w:suppressAutoHyphens/>
            </w:pPr>
          </w:p>
        </w:tc>
      </w:tr>
      <w:tr w:rsidR="00D30875" w:rsidRPr="0056125D" w14:paraId="3B366BA8" w14:textId="77777777" w:rsidTr="00EA398D">
        <w:trPr>
          <w:cantSplit/>
          <w:trHeight w:val="345"/>
        </w:trPr>
        <w:tc>
          <w:tcPr>
            <w:tcW w:w="450" w:type="dxa"/>
            <w:vMerge/>
            <w:tcBorders>
              <w:left w:val="single" w:sz="4" w:space="0" w:color="auto"/>
              <w:right w:val="single" w:sz="6" w:space="0" w:color="auto"/>
            </w:tcBorders>
          </w:tcPr>
          <w:p w14:paraId="705A3DD0"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5102530A"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tcPr>
          <w:p w14:paraId="517C9CBA"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p w14:paraId="34956064"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p w14:paraId="619FA77B"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p w14:paraId="0E2E4EA1"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Monitors</w:t>
            </w:r>
          </w:p>
          <w:p w14:paraId="613897D9" w14:textId="77777777" w:rsidR="00D30875" w:rsidRPr="001B3720" w:rsidRDefault="00D30875" w:rsidP="00DE31A8">
            <w:pPr>
              <w:jc w:val="center"/>
              <w:rPr>
                <w:sz w:val="18"/>
                <w:szCs w:val="18"/>
              </w:rPr>
            </w:pPr>
          </w:p>
        </w:tc>
        <w:tc>
          <w:tcPr>
            <w:tcW w:w="2160" w:type="dxa"/>
            <w:tcBorders>
              <w:top w:val="single" w:sz="6" w:space="0" w:color="auto"/>
              <w:left w:val="single" w:sz="4" w:space="0" w:color="auto"/>
              <w:bottom w:val="single" w:sz="4" w:space="0" w:color="auto"/>
              <w:right w:val="single" w:sz="4" w:space="0" w:color="auto"/>
            </w:tcBorders>
            <w:vAlign w:val="center"/>
          </w:tcPr>
          <w:p w14:paraId="53264B47" w14:textId="56EF38AB" w:rsidR="00D30875" w:rsidRPr="008712CD" w:rsidRDefault="00D30875" w:rsidP="00DE31A8">
            <w:pPr>
              <w:jc w:val="center"/>
              <w:rPr>
                <w:sz w:val="16"/>
                <w:szCs w:val="16"/>
              </w:rPr>
            </w:pPr>
            <w:r w:rsidRPr="008712CD">
              <w:rPr>
                <w:rFonts w:ascii="Arial" w:hAnsi="Arial" w:cs="Arial"/>
                <w:color w:val="222222"/>
                <w:sz w:val="16"/>
                <w:szCs w:val="16"/>
                <w:shd w:val="clear" w:color="auto" w:fill="FFFFFF"/>
              </w:rPr>
              <w:t>VGA</w:t>
            </w:r>
          </w:p>
        </w:tc>
        <w:tc>
          <w:tcPr>
            <w:tcW w:w="5400" w:type="dxa"/>
            <w:tcBorders>
              <w:top w:val="single" w:sz="6" w:space="0" w:color="auto"/>
              <w:left w:val="single" w:sz="4" w:space="0" w:color="auto"/>
              <w:bottom w:val="single" w:sz="4" w:space="0" w:color="auto"/>
              <w:right w:val="single" w:sz="6" w:space="0" w:color="auto"/>
            </w:tcBorders>
            <w:vAlign w:val="center"/>
          </w:tcPr>
          <w:p w14:paraId="7F22CEC3" w14:textId="325DDF73" w:rsidR="00D30875" w:rsidRPr="008712CD" w:rsidRDefault="00D30875" w:rsidP="00DE31A8">
            <w:pPr>
              <w:rPr>
                <w:sz w:val="16"/>
                <w:szCs w:val="16"/>
              </w:rPr>
            </w:pPr>
            <w:r w:rsidRPr="008712CD">
              <w:rPr>
                <w:rFonts w:ascii="Arial" w:hAnsi="Arial" w:cs="Arial"/>
                <w:color w:val="222222"/>
                <w:sz w:val="16"/>
                <w:szCs w:val="16"/>
                <w:shd w:val="clear" w:color="auto" w:fill="FFFFFF"/>
              </w:rPr>
              <w:t>1 VGA (1920 x 1080, 1280 x 1024, 1280 x 720)</w:t>
            </w:r>
          </w:p>
        </w:tc>
        <w:tc>
          <w:tcPr>
            <w:tcW w:w="360" w:type="dxa"/>
            <w:vMerge w:val="restart"/>
            <w:tcBorders>
              <w:top w:val="single" w:sz="4" w:space="0" w:color="auto"/>
              <w:left w:val="single" w:sz="6" w:space="0" w:color="auto"/>
              <w:right w:val="single" w:sz="6" w:space="0" w:color="auto"/>
            </w:tcBorders>
          </w:tcPr>
          <w:p w14:paraId="75630539" w14:textId="77777777" w:rsidR="00D30875" w:rsidRPr="0056125D" w:rsidRDefault="00D30875"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72CC5B9B"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24E34BE9"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3EE3F433"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4A1C181A"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32D5738A"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41BE43A8" w14:textId="77777777" w:rsidR="00D30875" w:rsidRPr="0056125D" w:rsidRDefault="00D30875" w:rsidP="00DE31A8">
            <w:pPr>
              <w:suppressAutoHyphens/>
            </w:pPr>
          </w:p>
        </w:tc>
      </w:tr>
      <w:tr w:rsidR="00D30875" w:rsidRPr="0056125D" w14:paraId="27D4E285" w14:textId="77777777" w:rsidTr="00DE31A8">
        <w:trPr>
          <w:cantSplit/>
          <w:trHeight w:val="360"/>
        </w:trPr>
        <w:tc>
          <w:tcPr>
            <w:tcW w:w="450" w:type="dxa"/>
            <w:vMerge/>
            <w:tcBorders>
              <w:left w:val="single" w:sz="4" w:space="0" w:color="auto"/>
              <w:right w:val="single" w:sz="6" w:space="0" w:color="auto"/>
            </w:tcBorders>
          </w:tcPr>
          <w:p w14:paraId="790557DD"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5D08BF1B"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right w:val="single" w:sz="4" w:space="0" w:color="auto"/>
            </w:tcBorders>
          </w:tcPr>
          <w:p w14:paraId="33985889"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76893E8E" w14:textId="56521BC3" w:rsidR="00D30875" w:rsidRPr="008712CD" w:rsidRDefault="00D30875" w:rsidP="00DE31A8">
            <w:pPr>
              <w:jc w:val="center"/>
              <w:rPr>
                <w:sz w:val="16"/>
                <w:szCs w:val="16"/>
              </w:rPr>
            </w:pPr>
            <w:r w:rsidRPr="008712CD">
              <w:rPr>
                <w:rFonts w:ascii="Arial" w:hAnsi="Arial" w:cs="Arial"/>
                <w:color w:val="222222"/>
                <w:sz w:val="16"/>
                <w:szCs w:val="16"/>
                <w:shd w:val="clear" w:color="auto" w:fill="FFFFFF"/>
              </w:rPr>
              <w:t>HDMI</w:t>
            </w:r>
          </w:p>
        </w:tc>
        <w:tc>
          <w:tcPr>
            <w:tcW w:w="5400" w:type="dxa"/>
            <w:tcBorders>
              <w:top w:val="single" w:sz="4" w:space="0" w:color="auto"/>
              <w:left w:val="single" w:sz="4" w:space="0" w:color="auto"/>
              <w:bottom w:val="single" w:sz="4" w:space="0" w:color="auto"/>
              <w:right w:val="single" w:sz="6" w:space="0" w:color="auto"/>
            </w:tcBorders>
            <w:vAlign w:val="center"/>
          </w:tcPr>
          <w:p w14:paraId="0A31D609" w14:textId="26FFF1A4" w:rsidR="00D30875" w:rsidRPr="008712CD" w:rsidRDefault="00D30875" w:rsidP="00DE31A8">
            <w:pPr>
              <w:rPr>
                <w:sz w:val="16"/>
                <w:szCs w:val="16"/>
              </w:rPr>
            </w:pPr>
            <w:r w:rsidRPr="008712CD">
              <w:rPr>
                <w:rFonts w:ascii="Arial" w:hAnsi="Arial" w:cs="Arial"/>
                <w:color w:val="222222"/>
                <w:sz w:val="16"/>
                <w:szCs w:val="16"/>
                <w:shd w:val="clear" w:color="auto" w:fill="FFFFFF"/>
              </w:rPr>
              <w:t>1 HDMI (4K (3840 x 2160), 2K (2560 x 1440), 1920 x 1080, 1280 x 1024, 1280 x 720)</w:t>
            </w:r>
          </w:p>
        </w:tc>
        <w:tc>
          <w:tcPr>
            <w:tcW w:w="360" w:type="dxa"/>
            <w:vMerge/>
            <w:tcBorders>
              <w:left w:val="single" w:sz="6" w:space="0" w:color="auto"/>
              <w:right w:val="single" w:sz="6" w:space="0" w:color="auto"/>
            </w:tcBorders>
          </w:tcPr>
          <w:p w14:paraId="34ECC1E8" w14:textId="77777777" w:rsidR="00D30875" w:rsidRPr="0056125D" w:rsidRDefault="00D30875" w:rsidP="00DE31A8">
            <w:pPr>
              <w:suppressAutoHyphens/>
              <w:jc w:val="center"/>
            </w:pPr>
          </w:p>
        </w:tc>
        <w:tc>
          <w:tcPr>
            <w:tcW w:w="630" w:type="dxa"/>
            <w:vMerge/>
            <w:tcBorders>
              <w:left w:val="single" w:sz="6" w:space="0" w:color="auto"/>
              <w:right w:val="single" w:sz="6" w:space="0" w:color="auto"/>
            </w:tcBorders>
          </w:tcPr>
          <w:p w14:paraId="79D7A251"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607AF0BD"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6772717A" w14:textId="77777777" w:rsidR="00D30875" w:rsidRPr="0056125D" w:rsidRDefault="00D30875" w:rsidP="00DE31A8">
            <w:pPr>
              <w:suppressAutoHyphens/>
            </w:pPr>
          </w:p>
        </w:tc>
        <w:tc>
          <w:tcPr>
            <w:tcW w:w="720" w:type="dxa"/>
            <w:vMerge/>
            <w:tcBorders>
              <w:left w:val="single" w:sz="6" w:space="0" w:color="auto"/>
              <w:right w:val="single" w:sz="6" w:space="0" w:color="auto"/>
            </w:tcBorders>
          </w:tcPr>
          <w:p w14:paraId="2C7847F6" w14:textId="77777777" w:rsidR="00D30875" w:rsidRPr="0056125D" w:rsidRDefault="00D30875" w:rsidP="00DE31A8">
            <w:pPr>
              <w:suppressAutoHyphens/>
            </w:pPr>
          </w:p>
        </w:tc>
        <w:tc>
          <w:tcPr>
            <w:tcW w:w="1800" w:type="dxa"/>
            <w:vMerge/>
            <w:tcBorders>
              <w:left w:val="single" w:sz="6" w:space="0" w:color="auto"/>
              <w:right w:val="single" w:sz="6" w:space="0" w:color="auto"/>
            </w:tcBorders>
          </w:tcPr>
          <w:p w14:paraId="1D6D7EC3"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0CA4C2E1" w14:textId="77777777" w:rsidR="00D30875" w:rsidRPr="0056125D" w:rsidRDefault="00D30875" w:rsidP="00DE31A8">
            <w:pPr>
              <w:suppressAutoHyphens/>
            </w:pPr>
          </w:p>
        </w:tc>
      </w:tr>
      <w:tr w:rsidR="00D30875" w:rsidRPr="0056125D" w14:paraId="7567A8C4" w14:textId="77777777" w:rsidTr="000F0864">
        <w:trPr>
          <w:cantSplit/>
          <w:trHeight w:val="480"/>
        </w:trPr>
        <w:tc>
          <w:tcPr>
            <w:tcW w:w="450" w:type="dxa"/>
            <w:vMerge/>
            <w:tcBorders>
              <w:left w:val="single" w:sz="4" w:space="0" w:color="auto"/>
              <w:right w:val="single" w:sz="6" w:space="0" w:color="auto"/>
            </w:tcBorders>
          </w:tcPr>
          <w:p w14:paraId="675F1D30"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46EFABE1"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bottom w:val="single" w:sz="6" w:space="0" w:color="auto"/>
              <w:right w:val="single" w:sz="4" w:space="0" w:color="auto"/>
            </w:tcBorders>
          </w:tcPr>
          <w:p w14:paraId="73A1B0B9"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1D05AF2E" w14:textId="43E5E656" w:rsidR="00D30875" w:rsidRPr="001B3720" w:rsidRDefault="00D30875" w:rsidP="00DE31A8">
            <w:pPr>
              <w:jc w:val="center"/>
              <w:rPr>
                <w:sz w:val="18"/>
                <w:szCs w:val="18"/>
              </w:rPr>
            </w:pPr>
            <w:r w:rsidRPr="001B3720">
              <w:rPr>
                <w:rFonts w:ascii="Arial" w:hAnsi="Arial" w:cs="Arial"/>
                <w:color w:val="222222"/>
                <w:sz w:val="18"/>
                <w:szCs w:val="18"/>
                <w:shd w:val="clear" w:color="auto" w:fill="FFFFFF"/>
              </w:rPr>
              <w:t>Spot Composite</w:t>
            </w:r>
          </w:p>
        </w:tc>
        <w:tc>
          <w:tcPr>
            <w:tcW w:w="5400" w:type="dxa"/>
            <w:tcBorders>
              <w:top w:val="single" w:sz="4" w:space="0" w:color="auto"/>
              <w:left w:val="single" w:sz="4" w:space="0" w:color="auto"/>
              <w:bottom w:val="single" w:sz="6" w:space="0" w:color="auto"/>
              <w:right w:val="single" w:sz="6" w:space="0" w:color="auto"/>
            </w:tcBorders>
            <w:vAlign w:val="center"/>
          </w:tcPr>
          <w:p w14:paraId="7E1E48DB" w14:textId="65C24F33" w:rsidR="00D30875" w:rsidRPr="001B3720" w:rsidRDefault="00D30875" w:rsidP="00DE31A8">
            <w:pPr>
              <w:rPr>
                <w:sz w:val="18"/>
                <w:szCs w:val="18"/>
              </w:rPr>
            </w:pPr>
            <w:r w:rsidRPr="001B3720">
              <w:rPr>
                <w:rFonts w:ascii="Arial" w:hAnsi="Arial" w:cs="Arial"/>
                <w:color w:val="222222"/>
                <w:sz w:val="18"/>
                <w:szCs w:val="18"/>
                <w:shd w:val="clear" w:color="auto" w:fill="FFFFFF"/>
              </w:rPr>
              <w:t xml:space="preserve">BNC (1CH) </w:t>
            </w:r>
            <w:r w:rsidRPr="001B3720">
              <w:rPr>
                <w:rFonts w:ascii="MS Gothic" w:eastAsia="MS Gothic" w:hAnsi="MS Gothic" w:cs="MS Gothic" w:hint="eastAsia"/>
                <w:color w:val="222222"/>
                <w:sz w:val="18"/>
                <w:szCs w:val="18"/>
                <w:shd w:val="clear" w:color="auto" w:fill="FFFFFF"/>
              </w:rPr>
              <w:t>#</w:t>
            </w:r>
            <w:r w:rsidRPr="001B3720">
              <w:rPr>
                <w:rFonts w:ascii="Arial" w:hAnsi="Arial" w:cs="Arial"/>
                <w:color w:val="222222"/>
                <w:sz w:val="18"/>
                <w:szCs w:val="18"/>
                <w:shd w:val="clear" w:color="auto" w:fill="FFFFFF"/>
              </w:rPr>
              <w:t xml:space="preserve"> Included OSD on screen, Multi-mode support</w:t>
            </w:r>
          </w:p>
        </w:tc>
        <w:tc>
          <w:tcPr>
            <w:tcW w:w="360" w:type="dxa"/>
            <w:vMerge/>
            <w:tcBorders>
              <w:left w:val="single" w:sz="6" w:space="0" w:color="auto"/>
              <w:bottom w:val="single" w:sz="4" w:space="0" w:color="auto"/>
              <w:right w:val="single" w:sz="6" w:space="0" w:color="auto"/>
            </w:tcBorders>
          </w:tcPr>
          <w:p w14:paraId="6ADDEEE5" w14:textId="77777777" w:rsidR="00D30875" w:rsidRPr="0056125D" w:rsidRDefault="00D30875" w:rsidP="00DE31A8">
            <w:pPr>
              <w:suppressAutoHyphens/>
              <w:jc w:val="center"/>
            </w:pPr>
          </w:p>
        </w:tc>
        <w:tc>
          <w:tcPr>
            <w:tcW w:w="630" w:type="dxa"/>
            <w:vMerge/>
            <w:tcBorders>
              <w:left w:val="single" w:sz="6" w:space="0" w:color="auto"/>
              <w:bottom w:val="single" w:sz="4" w:space="0" w:color="auto"/>
              <w:right w:val="single" w:sz="6" w:space="0" w:color="auto"/>
            </w:tcBorders>
          </w:tcPr>
          <w:p w14:paraId="5F22B26A"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512363A6"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55B2BAA9"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44AFB9B0"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24737C0A"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7D6A6312" w14:textId="77777777" w:rsidR="00D30875" w:rsidRPr="0056125D" w:rsidRDefault="00D30875" w:rsidP="00DE31A8">
            <w:pPr>
              <w:suppressAutoHyphens/>
            </w:pPr>
          </w:p>
        </w:tc>
      </w:tr>
      <w:tr w:rsidR="00D30875" w:rsidRPr="0056125D" w14:paraId="0493A9A7" w14:textId="77777777" w:rsidTr="000F0864">
        <w:trPr>
          <w:cantSplit/>
          <w:trHeight w:val="327"/>
        </w:trPr>
        <w:tc>
          <w:tcPr>
            <w:tcW w:w="450" w:type="dxa"/>
            <w:vMerge/>
            <w:tcBorders>
              <w:left w:val="single" w:sz="4" w:space="0" w:color="auto"/>
              <w:right w:val="single" w:sz="6" w:space="0" w:color="auto"/>
            </w:tcBorders>
          </w:tcPr>
          <w:p w14:paraId="56606716"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4B5FAD87"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tcPr>
          <w:p w14:paraId="7415658A"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Search &amp;</w:t>
            </w:r>
          </w:p>
          <w:p w14:paraId="3090FB85" w14:textId="73E56327" w:rsidR="00D30875" w:rsidRPr="001B3720" w:rsidRDefault="00D30875" w:rsidP="00DE31A8">
            <w:pPr>
              <w:rPr>
                <w:sz w:val="18"/>
                <w:szCs w:val="18"/>
              </w:rPr>
            </w:pPr>
            <w:r w:rsidRPr="001B3720">
              <w:rPr>
                <w:rFonts w:ascii="Arial" w:hAnsi="Arial" w:cs="Arial"/>
                <w:b/>
                <w:bCs/>
                <w:color w:val="222222"/>
                <w:sz w:val="18"/>
                <w:szCs w:val="18"/>
                <w:shd w:val="clear" w:color="auto" w:fill="FFFFFF"/>
              </w:rPr>
              <w:t>P</w:t>
            </w:r>
            <w:r w:rsidRPr="001B3720">
              <w:rPr>
                <w:rFonts w:ascii="Arial" w:hAnsi="Arial" w:cs="Arial"/>
                <w:color w:val="222222"/>
                <w:sz w:val="18"/>
                <w:szCs w:val="18"/>
                <w:shd w:val="clear" w:color="auto" w:fill="FFFFFF"/>
              </w:rPr>
              <w:t>layback</w:t>
            </w:r>
          </w:p>
        </w:tc>
        <w:tc>
          <w:tcPr>
            <w:tcW w:w="2160" w:type="dxa"/>
            <w:tcBorders>
              <w:top w:val="single" w:sz="6" w:space="0" w:color="auto"/>
              <w:left w:val="single" w:sz="4" w:space="0" w:color="auto"/>
              <w:bottom w:val="single" w:sz="4" w:space="0" w:color="auto"/>
              <w:right w:val="single" w:sz="4" w:space="0" w:color="auto"/>
            </w:tcBorders>
            <w:vAlign w:val="center"/>
          </w:tcPr>
          <w:p w14:paraId="450DF13C" w14:textId="7DB88BB6" w:rsidR="00D30875" w:rsidRPr="001B3720" w:rsidRDefault="00D30875" w:rsidP="00DE31A8">
            <w:pPr>
              <w:rPr>
                <w:sz w:val="18"/>
                <w:szCs w:val="18"/>
              </w:rPr>
            </w:pPr>
            <w:r w:rsidRPr="001B3720">
              <w:rPr>
                <w:rFonts w:ascii="Arial" w:hAnsi="Arial" w:cs="Arial"/>
                <w:color w:val="222222"/>
                <w:sz w:val="18"/>
                <w:szCs w:val="18"/>
                <w:shd w:val="clear" w:color="auto" w:fill="FFFFFF"/>
              </w:rPr>
              <w:t>Search Mode</w:t>
            </w:r>
          </w:p>
        </w:tc>
        <w:tc>
          <w:tcPr>
            <w:tcW w:w="5400" w:type="dxa"/>
            <w:tcBorders>
              <w:top w:val="single" w:sz="6" w:space="0" w:color="auto"/>
              <w:left w:val="single" w:sz="4" w:space="0" w:color="auto"/>
              <w:bottom w:val="single" w:sz="4" w:space="0" w:color="auto"/>
              <w:right w:val="single" w:sz="6" w:space="0" w:color="auto"/>
            </w:tcBorders>
            <w:vAlign w:val="center"/>
          </w:tcPr>
          <w:p w14:paraId="2BD4D282"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r w:rsidRPr="001B3720">
              <w:rPr>
                <w:rFonts w:ascii="Arial" w:hAnsi="Arial" w:cs="Arial"/>
                <w:color w:val="222222"/>
                <w:sz w:val="18"/>
                <w:szCs w:val="18"/>
                <w:shd w:val="clear" w:color="auto" w:fill="FFFFFF"/>
              </w:rPr>
              <w:t xml:space="preserve">Date / Time, Event, Back up, POS (SD Signal only), </w:t>
            </w:r>
          </w:p>
          <w:p w14:paraId="42EC756C" w14:textId="1E9C95C7" w:rsidR="00D30875" w:rsidRPr="001B3720" w:rsidRDefault="00D30875" w:rsidP="00DE31A8">
            <w:pPr>
              <w:rPr>
                <w:sz w:val="18"/>
                <w:szCs w:val="18"/>
              </w:rPr>
            </w:pPr>
            <w:r w:rsidRPr="001B3720">
              <w:rPr>
                <w:rFonts w:ascii="Arial" w:hAnsi="Arial" w:cs="Arial"/>
                <w:color w:val="222222"/>
                <w:sz w:val="18"/>
                <w:szCs w:val="18"/>
                <w:shd w:val="clear" w:color="auto" w:fill="FFFFFF"/>
              </w:rPr>
              <w:t>Motion (All Search Included Preview Function)</w:t>
            </w:r>
          </w:p>
        </w:tc>
        <w:tc>
          <w:tcPr>
            <w:tcW w:w="360" w:type="dxa"/>
            <w:vMerge w:val="restart"/>
            <w:tcBorders>
              <w:top w:val="single" w:sz="4" w:space="0" w:color="auto"/>
              <w:left w:val="single" w:sz="6" w:space="0" w:color="auto"/>
              <w:right w:val="single" w:sz="6" w:space="0" w:color="auto"/>
            </w:tcBorders>
          </w:tcPr>
          <w:p w14:paraId="046175EC" w14:textId="77777777" w:rsidR="00D30875" w:rsidRPr="0056125D" w:rsidRDefault="00D30875" w:rsidP="00DE31A8">
            <w:pPr>
              <w:suppressAutoHyphens/>
              <w:jc w:val="center"/>
            </w:pPr>
          </w:p>
        </w:tc>
        <w:tc>
          <w:tcPr>
            <w:tcW w:w="630" w:type="dxa"/>
            <w:vMerge w:val="restart"/>
            <w:tcBorders>
              <w:top w:val="single" w:sz="4" w:space="0" w:color="auto"/>
              <w:left w:val="single" w:sz="6" w:space="0" w:color="auto"/>
              <w:right w:val="single" w:sz="6" w:space="0" w:color="auto"/>
            </w:tcBorders>
          </w:tcPr>
          <w:p w14:paraId="29F58F5D"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4C89B834"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5A6C7F6D" w14:textId="77777777" w:rsidR="00D30875" w:rsidRPr="0056125D" w:rsidRDefault="00D30875" w:rsidP="00DE31A8">
            <w:pPr>
              <w:suppressAutoHyphens/>
            </w:pPr>
          </w:p>
        </w:tc>
        <w:tc>
          <w:tcPr>
            <w:tcW w:w="720" w:type="dxa"/>
            <w:vMerge w:val="restart"/>
            <w:tcBorders>
              <w:top w:val="single" w:sz="6" w:space="0" w:color="auto"/>
              <w:left w:val="single" w:sz="6" w:space="0" w:color="auto"/>
              <w:right w:val="single" w:sz="6" w:space="0" w:color="auto"/>
            </w:tcBorders>
          </w:tcPr>
          <w:p w14:paraId="0F615EF4" w14:textId="77777777" w:rsidR="00D30875" w:rsidRPr="0056125D" w:rsidRDefault="00D30875" w:rsidP="00DE31A8">
            <w:pPr>
              <w:suppressAutoHyphens/>
            </w:pPr>
          </w:p>
        </w:tc>
        <w:tc>
          <w:tcPr>
            <w:tcW w:w="1800" w:type="dxa"/>
            <w:vMerge w:val="restart"/>
            <w:tcBorders>
              <w:top w:val="single" w:sz="6" w:space="0" w:color="auto"/>
              <w:left w:val="single" w:sz="6" w:space="0" w:color="auto"/>
              <w:right w:val="single" w:sz="6" w:space="0" w:color="auto"/>
            </w:tcBorders>
          </w:tcPr>
          <w:p w14:paraId="25846EC4"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649A0A8D" w14:textId="77777777" w:rsidR="00D30875" w:rsidRPr="0056125D" w:rsidRDefault="00D30875" w:rsidP="00DE31A8">
            <w:pPr>
              <w:suppressAutoHyphens/>
            </w:pPr>
          </w:p>
        </w:tc>
      </w:tr>
      <w:tr w:rsidR="00D30875" w:rsidRPr="0056125D" w14:paraId="2D54EDF7" w14:textId="77777777" w:rsidTr="000F0864">
        <w:trPr>
          <w:cantSplit/>
          <w:trHeight w:val="840"/>
        </w:trPr>
        <w:tc>
          <w:tcPr>
            <w:tcW w:w="450" w:type="dxa"/>
            <w:vMerge/>
            <w:tcBorders>
              <w:left w:val="single" w:sz="4" w:space="0" w:color="auto"/>
              <w:right w:val="single" w:sz="6" w:space="0" w:color="auto"/>
            </w:tcBorders>
          </w:tcPr>
          <w:p w14:paraId="567EE7C8" w14:textId="77777777" w:rsidR="00D30875" w:rsidRPr="0056125D" w:rsidRDefault="00D30875" w:rsidP="00DE31A8">
            <w:pPr>
              <w:suppressAutoHyphens/>
              <w:jc w:val="center"/>
            </w:pPr>
          </w:p>
        </w:tc>
        <w:tc>
          <w:tcPr>
            <w:tcW w:w="792" w:type="dxa"/>
            <w:gridSpan w:val="2"/>
            <w:vMerge/>
            <w:tcBorders>
              <w:left w:val="single" w:sz="6" w:space="0" w:color="auto"/>
              <w:right w:val="single" w:sz="6" w:space="0" w:color="auto"/>
            </w:tcBorders>
          </w:tcPr>
          <w:p w14:paraId="5D8ED300" w14:textId="77777777" w:rsidR="00D30875" w:rsidRPr="001B3720" w:rsidRDefault="00D30875" w:rsidP="00DE31A8">
            <w:pPr>
              <w:autoSpaceDE w:val="0"/>
              <w:autoSpaceDN w:val="0"/>
              <w:adjustRightInd w:val="0"/>
              <w:jc w:val="lowKashida"/>
              <w:rPr>
                <w:rFonts w:asciiTheme="majorHAnsi" w:hAnsiTheme="majorHAnsi" w:cs="Arial"/>
                <w:b/>
                <w:bCs/>
                <w:sz w:val="18"/>
                <w:szCs w:val="18"/>
              </w:rPr>
            </w:pPr>
          </w:p>
        </w:tc>
        <w:tc>
          <w:tcPr>
            <w:tcW w:w="810" w:type="dxa"/>
            <w:vMerge/>
            <w:tcBorders>
              <w:left w:val="single" w:sz="6" w:space="0" w:color="auto"/>
              <w:bottom w:val="single" w:sz="6" w:space="0" w:color="auto"/>
              <w:right w:val="single" w:sz="4" w:space="0" w:color="auto"/>
            </w:tcBorders>
          </w:tcPr>
          <w:p w14:paraId="4B417DB1" w14:textId="77777777" w:rsidR="00D30875" w:rsidRPr="001B3720" w:rsidRDefault="00D30875" w:rsidP="00DE31A8">
            <w:pPr>
              <w:autoSpaceDE w:val="0"/>
              <w:autoSpaceDN w:val="0"/>
              <w:adjustRightInd w:val="0"/>
              <w:spacing w:line="241" w:lineRule="atLeast"/>
              <w:jc w:val="center"/>
              <w:rPr>
                <w:rFonts w:ascii="Arial" w:hAnsi="Arial" w:cs="Arial"/>
                <w:color w:val="222222"/>
                <w:sz w:val="18"/>
                <w:szCs w:val="18"/>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2A7FCF36" w14:textId="782AB0E2" w:rsidR="00D30875" w:rsidRPr="001B3720" w:rsidRDefault="00D30875" w:rsidP="00DE31A8">
            <w:pPr>
              <w:rPr>
                <w:sz w:val="18"/>
                <w:szCs w:val="18"/>
              </w:rPr>
            </w:pPr>
            <w:r w:rsidRPr="001B3720">
              <w:rPr>
                <w:rFonts w:ascii="Arial" w:hAnsi="Arial" w:cs="Arial"/>
                <w:color w:val="222222"/>
                <w:sz w:val="18"/>
                <w:szCs w:val="18"/>
                <w:shd w:val="clear" w:color="auto" w:fill="FFFFFF"/>
              </w:rPr>
              <w:t>Playback Function</w:t>
            </w:r>
          </w:p>
        </w:tc>
        <w:tc>
          <w:tcPr>
            <w:tcW w:w="5400" w:type="dxa"/>
            <w:tcBorders>
              <w:top w:val="single" w:sz="4" w:space="0" w:color="auto"/>
              <w:left w:val="single" w:sz="4" w:space="0" w:color="auto"/>
              <w:bottom w:val="single" w:sz="6" w:space="0" w:color="auto"/>
              <w:right w:val="single" w:sz="6" w:space="0" w:color="auto"/>
            </w:tcBorders>
            <w:vAlign w:val="center"/>
          </w:tcPr>
          <w:p w14:paraId="18D0B3C8" w14:textId="77777777" w:rsidR="00D30875" w:rsidRPr="001B3720" w:rsidRDefault="00D30875" w:rsidP="00DE31A8">
            <w:pPr>
              <w:autoSpaceDE w:val="0"/>
              <w:autoSpaceDN w:val="0"/>
              <w:adjustRightInd w:val="0"/>
              <w:spacing w:line="241" w:lineRule="atLeast"/>
              <w:rPr>
                <w:rFonts w:ascii="Arial" w:hAnsi="Arial" w:cs="Arial"/>
                <w:color w:val="222222"/>
                <w:sz w:val="16"/>
                <w:szCs w:val="16"/>
                <w:shd w:val="clear" w:color="auto" w:fill="FFFFFF"/>
              </w:rPr>
            </w:pPr>
            <w:r w:rsidRPr="001B3720">
              <w:rPr>
                <w:rFonts w:ascii="Arial" w:hAnsi="Arial" w:cs="Arial"/>
                <w:color w:val="222222"/>
                <w:sz w:val="16"/>
                <w:szCs w:val="16"/>
                <w:shd w:val="clear" w:color="auto" w:fill="FFFFFF"/>
              </w:rPr>
              <w:t xml:space="preserve">Fast forward / backward (2x, 4x, 8x, 16x, 32x, 64x) *Backward play with i-frame only Slow forward / backward (1/2x, 1/4x, 1/8x) </w:t>
            </w:r>
          </w:p>
          <w:p w14:paraId="043D1147" w14:textId="48A41718" w:rsidR="00D30875" w:rsidRPr="001B3720" w:rsidRDefault="00D30875" w:rsidP="00DE31A8">
            <w:pPr>
              <w:rPr>
                <w:rFonts w:ascii="Arial" w:hAnsi="Arial" w:cs="Arial"/>
                <w:color w:val="222222"/>
                <w:sz w:val="18"/>
                <w:szCs w:val="18"/>
                <w:shd w:val="clear" w:color="auto" w:fill="FFFFFF"/>
              </w:rPr>
            </w:pPr>
            <w:r w:rsidRPr="001B3720">
              <w:rPr>
                <w:rFonts w:ascii="Arial" w:hAnsi="Arial" w:cs="Arial"/>
                <w:color w:val="222222"/>
                <w:sz w:val="16"/>
                <w:szCs w:val="16"/>
                <w:shd w:val="clear" w:color="auto" w:fill="FFFFFF"/>
              </w:rPr>
              <w:t xml:space="preserve">Step Forward / backward </w:t>
            </w:r>
            <w:r w:rsidRPr="001B3720">
              <w:rPr>
                <w:rFonts w:ascii="MS Gothic" w:eastAsia="MS Gothic" w:hAnsi="MS Gothic" w:cs="MS Gothic" w:hint="eastAsia"/>
                <w:color w:val="222222"/>
                <w:sz w:val="16"/>
                <w:szCs w:val="16"/>
                <w:shd w:val="clear" w:color="auto" w:fill="FFFFFF"/>
              </w:rPr>
              <w:t>※</w:t>
            </w:r>
            <w:r w:rsidRPr="001B3720">
              <w:rPr>
                <w:rFonts w:ascii="Arial" w:hAnsi="Arial" w:cs="Arial"/>
                <w:color w:val="222222"/>
                <w:sz w:val="16"/>
                <w:szCs w:val="16"/>
                <w:shd w:val="clear" w:color="auto" w:fill="FFFFFF"/>
              </w:rPr>
              <w:t xml:space="preserve"> Backward play with I-frame only</w:t>
            </w:r>
            <w:r w:rsidRPr="001B3720">
              <w:rPr>
                <w:rFonts w:ascii="Arial" w:hAnsi="Arial" w:cs="Arial"/>
                <w:color w:val="222222"/>
                <w:sz w:val="18"/>
                <w:szCs w:val="18"/>
                <w:shd w:val="clear" w:color="auto" w:fill="FFFFFF"/>
              </w:rPr>
              <w:t xml:space="preserve"> </w:t>
            </w:r>
          </w:p>
        </w:tc>
        <w:tc>
          <w:tcPr>
            <w:tcW w:w="360" w:type="dxa"/>
            <w:vMerge/>
            <w:tcBorders>
              <w:left w:val="single" w:sz="6" w:space="0" w:color="auto"/>
              <w:bottom w:val="single" w:sz="4" w:space="0" w:color="auto"/>
              <w:right w:val="single" w:sz="6" w:space="0" w:color="auto"/>
            </w:tcBorders>
          </w:tcPr>
          <w:p w14:paraId="35CC8F49" w14:textId="77777777" w:rsidR="00D30875" w:rsidRPr="0056125D" w:rsidRDefault="00D30875" w:rsidP="00DE31A8">
            <w:pPr>
              <w:suppressAutoHyphens/>
              <w:jc w:val="center"/>
            </w:pPr>
          </w:p>
        </w:tc>
        <w:tc>
          <w:tcPr>
            <w:tcW w:w="630" w:type="dxa"/>
            <w:vMerge/>
            <w:tcBorders>
              <w:left w:val="single" w:sz="6" w:space="0" w:color="auto"/>
              <w:bottom w:val="single" w:sz="4" w:space="0" w:color="auto"/>
              <w:right w:val="single" w:sz="6" w:space="0" w:color="auto"/>
            </w:tcBorders>
          </w:tcPr>
          <w:p w14:paraId="03A1A9BB" w14:textId="77777777" w:rsidR="00D30875" w:rsidRPr="0056125D" w:rsidRDefault="00D30875" w:rsidP="00DE31A8">
            <w:pPr>
              <w:suppressAutoHyphens/>
            </w:pPr>
          </w:p>
        </w:tc>
        <w:tc>
          <w:tcPr>
            <w:tcW w:w="630" w:type="dxa"/>
            <w:vMerge/>
            <w:tcBorders>
              <w:left w:val="single" w:sz="6" w:space="0" w:color="auto"/>
              <w:right w:val="single" w:sz="6" w:space="0" w:color="auto"/>
            </w:tcBorders>
          </w:tcPr>
          <w:p w14:paraId="6BF925FA" w14:textId="77777777" w:rsidR="00D30875" w:rsidRPr="0056125D" w:rsidRDefault="00D30875" w:rsidP="00DE31A8">
            <w:pPr>
              <w:suppressAutoHyphens/>
            </w:pPr>
          </w:p>
        </w:tc>
        <w:tc>
          <w:tcPr>
            <w:tcW w:w="540" w:type="dxa"/>
            <w:vMerge/>
            <w:tcBorders>
              <w:left w:val="single" w:sz="6" w:space="0" w:color="auto"/>
              <w:right w:val="single" w:sz="6" w:space="0" w:color="auto"/>
            </w:tcBorders>
          </w:tcPr>
          <w:p w14:paraId="5032C6C1" w14:textId="77777777" w:rsidR="00D30875" w:rsidRPr="0056125D" w:rsidRDefault="00D30875" w:rsidP="00DE31A8">
            <w:pPr>
              <w:suppressAutoHyphens/>
            </w:pPr>
          </w:p>
        </w:tc>
        <w:tc>
          <w:tcPr>
            <w:tcW w:w="720" w:type="dxa"/>
            <w:vMerge/>
            <w:tcBorders>
              <w:left w:val="single" w:sz="6" w:space="0" w:color="auto"/>
              <w:bottom w:val="single" w:sz="6" w:space="0" w:color="auto"/>
              <w:right w:val="single" w:sz="6" w:space="0" w:color="auto"/>
            </w:tcBorders>
          </w:tcPr>
          <w:p w14:paraId="46FFB959" w14:textId="77777777" w:rsidR="00D30875" w:rsidRPr="0056125D" w:rsidRDefault="00D30875" w:rsidP="00DE31A8">
            <w:pPr>
              <w:suppressAutoHyphens/>
            </w:pPr>
          </w:p>
        </w:tc>
        <w:tc>
          <w:tcPr>
            <w:tcW w:w="1800" w:type="dxa"/>
            <w:vMerge/>
            <w:tcBorders>
              <w:left w:val="single" w:sz="6" w:space="0" w:color="auto"/>
              <w:bottom w:val="single" w:sz="6" w:space="0" w:color="auto"/>
              <w:right w:val="single" w:sz="6" w:space="0" w:color="auto"/>
            </w:tcBorders>
          </w:tcPr>
          <w:p w14:paraId="5B766000" w14:textId="77777777" w:rsidR="00D30875" w:rsidRPr="0056125D" w:rsidRDefault="00D30875" w:rsidP="00DE31A8">
            <w:pPr>
              <w:suppressAutoHyphens/>
            </w:pPr>
          </w:p>
        </w:tc>
        <w:tc>
          <w:tcPr>
            <w:tcW w:w="1098" w:type="dxa"/>
            <w:vMerge/>
            <w:tcBorders>
              <w:left w:val="single" w:sz="6" w:space="0" w:color="auto"/>
              <w:right w:val="double" w:sz="6" w:space="0" w:color="auto"/>
            </w:tcBorders>
          </w:tcPr>
          <w:p w14:paraId="674DC394" w14:textId="77777777" w:rsidR="00D30875" w:rsidRPr="0056125D" w:rsidRDefault="00D30875" w:rsidP="00DE31A8">
            <w:pPr>
              <w:suppressAutoHyphens/>
            </w:pPr>
          </w:p>
        </w:tc>
      </w:tr>
      <w:tr w:rsidR="00D30875" w:rsidRPr="0056125D" w14:paraId="7D191294" w14:textId="77777777" w:rsidTr="000F0864">
        <w:trPr>
          <w:cantSplit/>
          <w:trHeight w:val="315"/>
        </w:trPr>
        <w:tc>
          <w:tcPr>
            <w:tcW w:w="450" w:type="dxa"/>
            <w:vMerge/>
            <w:tcBorders>
              <w:left w:val="single" w:sz="4" w:space="0" w:color="auto"/>
              <w:right w:val="single" w:sz="6" w:space="0" w:color="auto"/>
            </w:tcBorders>
          </w:tcPr>
          <w:p w14:paraId="4773EA8C"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44F9D786" w14:textId="77777777" w:rsidR="00D30875" w:rsidRPr="001B3720" w:rsidRDefault="00D30875" w:rsidP="00D30875">
            <w:pPr>
              <w:autoSpaceDE w:val="0"/>
              <w:autoSpaceDN w:val="0"/>
              <w:adjustRightInd w:val="0"/>
              <w:jc w:val="lowKashida"/>
              <w:rPr>
                <w:rFonts w:asciiTheme="majorHAnsi" w:hAnsiTheme="majorHAnsi" w:cs="Arial"/>
                <w:b/>
                <w:bCs/>
                <w:sz w:val="18"/>
                <w:szCs w:val="18"/>
              </w:rPr>
            </w:pPr>
          </w:p>
        </w:tc>
        <w:tc>
          <w:tcPr>
            <w:tcW w:w="810" w:type="dxa"/>
            <w:vMerge w:val="restart"/>
            <w:tcBorders>
              <w:top w:val="single" w:sz="6" w:space="0" w:color="auto"/>
              <w:left w:val="single" w:sz="6" w:space="0" w:color="auto"/>
              <w:right w:val="single" w:sz="4" w:space="0" w:color="auto"/>
            </w:tcBorders>
          </w:tcPr>
          <w:p w14:paraId="3FCE0147" w14:textId="7502BF7B" w:rsidR="00D30875" w:rsidRPr="001B3720" w:rsidRDefault="00D30875" w:rsidP="00D30875">
            <w:pPr>
              <w:rPr>
                <w:sz w:val="18"/>
                <w:szCs w:val="18"/>
              </w:rPr>
            </w:pPr>
            <w:r w:rsidRPr="001B3720">
              <w:rPr>
                <w:rFonts w:ascii="Arial" w:hAnsi="Arial" w:cs="Arial"/>
                <w:color w:val="222222"/>
                <w:sz w:val="18"/>
                <w:szCs w:val="18"/>
                <w:shd w:val="clear" w:color="auto" w:fill="FFFFFF"/>
              </w:rPr>
              <w:t>Network (IPv4</w:t>
            </w:r>
          </w:p>
        </w:tc>
        <w:tc>
          <w:tcPr>
            <w:tcW w:w="2160" w:type="dxa"/>
            <w:tcBorders>
              <w:top w:val="single" w:sz="6" w:space="0" w:color="auto"/>
              <w:left w:val="single" w:sz="4" w:space="0" w:color="auto"/>
              <w:bottom w:val="single" w:sz="4" w:space="0" w:color="auto"/>
              <w:right w:val="single" w:sz="4" w:space="0" w:color="auto"/>
            </w:tcBorders>
            <w:vAlign w:val="center"/>
          </w:tcPr>
          <w:p w14:paraId="5D13D336" w14:textId="03E9D1F5" w:rsidR="00D30875" w:rsidRPr="001B3720" w:rsidRDefault="00D30875" w:rsidP="00D30875">
            <w:pPr>
              <w:rPr>
                <w:sz w:val="16"/>
                <w:szCs w:val="16"/>
              </w:rPr>
            </w:pPr>
            <w:r w:rsidRPr="001B3720">
              <w:rPr>
                <w:rFonts w:ascii="Arial" w:hAnsi="Arial" w:cs="Arial"/>
                <w:color w:val="222222"/>
                <w:sz w:val="16"/>
                <w:szCs w:val="16"/>
                <w:shd w:val="clear" w:color="auto" w:fill="FFFFFF"/>
              </w:rPr>
              <w:t>Transmission Speed</w:t>
            </w:r>
          </w:p>
        </w:tc>
        <w:tc>
          <w:tcPr>
            <w:tcW w:w="5400" w:type="dxa"/>
            <w:tcBorders>
              <w:top w:val="single" w:sz="6" w:space="0" w:color="auto"/>
              <w:left w:val="single" w:sz="4" w:space="0" w:color="auto"/>
              <w:bottom w:val="single" w:sz="4" w:space="0" w:color="auto"/>
              <w:right w:val="single" w:sz="6" w:space="0" w:color="auto"/>
            </w:tcBorders>
            <w:vAlign w:val="center"/>
          </w:tcPr>
          <w:p w14:paraId="5C9AB753" w14:textId="3C284F9D" w:rsidR="00D30875" w:rsidRPr="001B3720" w:rsidRDefault="00D30875" w:rsidP="00D30875">
            <w:pPr>
              <w:rPr>
                <w:sz w:val="16"/>
                <w:szCs w:val="16"/>
              </w:rPr>
            </w:pPr>
            <w:r w:rsidRPr="001B3720">
              <w:rPr>
                <w:rFonts w:ascii="Arial" w:hAnsi="Arial" w:cs="Arial"/>
                <w:color w:val="222222"/>
                <w:sz w:val="16"/>
                <w:szCs w:val="16"/>
                <w:shd w:val="clear" w:color="auto" w:fill="FFFFFF"/>
              </w:rPr>
              <w:t>Record Stream : 4M : 15fps, 1080p / 720p / WD1 / 4CIF / CIF (NTSC : 30fps, PAL : 25fps)Network Stream : WD1 / 4CIF : 12fps, 2CIF / CIF (NTSC : 30fps, PAL : 25fps)</w:t>
            </w:r>
          </w:p>
        </w:tc>
        <w:tc>
          <w:tcPr>
            <w:tcW w:w="360" w:type="dxa"/>
            <w:vMerge w:val="restart"/>
            <w:tcBorders>
              <w:top w:val="single" w:sz="4" w:space="0" w:color="auto"/>
              <w:left w:val="single" w:sz="6" w:space="0" w:color="auto"/>
              <w:right w:val="single" w:sz="6" w:space="0" w:color="auto"/>
            </w:tcBorders>
          </w:tcPr>
          <w:p w14:paraId="3677DCE5" w14:textId="77777777" w:rsidR="00D30875" w:rsidRPr="0056125D" w:rsidRDefault="00D30875" w:rsidP="00D30875">
            <w:pPr>
              <w:suppressAutoHyphens/>
              <w:jc w:val="center"/>
            </w:pPr>
          </w:p>
        </w:tc>
        <w:tc>
          <w:tcPr>
            <w:tcW w:w="630" w:type="dxa"/>
            <w:vMerge w:val="restart"/>
            <w:tcBorders>
              <w:top w:val="single" w:sz="4" w:space="0" w:color="auto"/>
              <w:left w:val="single" w:sz="6" w:space="0" w:color="auto"/>
              <w:right w:val="single" w:sz="6" w:space="0" w:color="auto"/>
            </w:tcBorders>
          </w:tcPr>
          <w:p w14:paraId="2F620CB1"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F8DB16C"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9DC753E" w14:textId="77777777" w:rsidR="00D30875" w:rsidRPr="0056125D" w:rsidRDefault="00D30875" w:rsidP="00D30875">
            <w:pPr>
              <w:suppressAutoHyphens/>
            </w:pPr>
          </w:p>
        </w:tc>
        <w:tc>
          <w:tcPr>
            <w:tcW w:w="720" w:type="dxa"/>
            <w:vMerge w:val="restart"/>
            <w:tcBorders>
              <w:top w:val="single" w:sz="6" w:space="0" w:color="auto"/>
              <w:left w:val="single" w:sz="6" w:space="0" w:color="auto"/>
              <w:right w:val="single" w:sz="6" w:space="0" w:color="auto"/>
            </w:tcBorders>
          </w:tcPr>
          <w:p w14:paraId="798AB2C5" w14:textId="77777777" w:rsidR="00D30875" w:rsidRPr="0056125D" w:rsidRDefault="00D30875" w:rsidP="00D30875">
            <w:pPr>
              <w:suppressAutoHyphens/>
            </w:pPr>
          </w:p>
        </w:tc>
        <w:tc>
          <w:tcPr>
            <w:tcW w:w="1800" w:type="dxa"/>
            <w:vMerge w:val="restart"/>
            <w:tcBorders>
              <w:top w:val="single" w:sz="6" w:space="0" w:color="auto"/>
              <w:left w:val="single" w:sz="6" w:space="0" w:color="auto"/>
              <w:right w:val="single" w:sz="6" w:space="0" w:color="auto"/>
            </w:tcBorders>
          </w:tcPr>
          <w:p w14:paraId="58F93B4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C651665" w14:textId="77777777" w:rsidR="00D30875" w:rsidRPr="0056125D" w:rsidRDefault="00D30875" w:rsidP="00D30875">
            <w:pPr>
              <w:suppressAutoHyphens/>
            </w:pPr>
          </w:p>
        </w:tc>
      </w:tr>
      <w:tr w:rsidR="00D30875" w:rsidRPr="0056125D" w14:paraId="0A4F7C8E" w14:textId="77777777" w:rsidTr="00DE31A8">
        <w:trPr>
          <w:cantSplit/>
          <w:trHeight w:val="75"/>
        </w:trPr>
        <w:tc>
          <w:tcPr>
            <w:tcW w:w="450" w:type="dxa"/>
            <w:vMerge/>
            <w:tcBorders>
              <w:left w:val="single" w:sz="4" w:space="0" w:color="auto"/>
              <w:right w:val="single" w:sz="6" w:space="0" w:color="auto"/>
            </w:tcBorders>
          </w:tcPr>
          <w:p w14:paraId="194F7610"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18710FB8"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right w:val="single" w:sz="4" w:space="0" w:color="auto"/>
            </w:tcBorders>
          </w:tcPr>
          <w:p w14:paraId="4474B965" w14:textId="77777777" w:rsidR="00D30875" w:rsidRPr="00CC0FF7" w:rsidRDefault="00D30875" w:rsidP="00D30875">
            <w:pPr>
              <w:rPr>
                <w:rFonts w:ascii="Arial" w:hAnsi="Arial" w:cs="Arial"/>
                <w:color w:val="222222"/>
                <w:sz w:val="20"/>
                <w:szCs w:val="20"/>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4CF93055" w14:textId="718308EF" w:rsidR="00D30875" w:rsidRPr="001B3720" w:rsidRDefault="00D30875" w:rsidP="00D30875">
            <w:pPr>
              <w:rPr>
                <w:sz w:val="16"/>
                <w:szCs w:val="16"/>
              </w:rPr>
            </w:pPr>
            <w:r w:rsidRPr="001B3720">
              <w:rPr>
                <w:rFonts w:ascii="Arial" w:hAnsi="Arial" w:cs="Arial"/>
                <w:color w:val="222222"/>
                <w:sz w:val="16"/>
                <w:szCs w:val="16"/>
                <w:shd w:val="clear" w:color="auto" w:fill="FFFFFF"/>
              </w:rPr>
              <w:t>Bandwidth</w:t>
            </w:r>
          </w:p>
        </w:tc>
        <w:tc>
          <w:tcPr>
            <w:tcW w:w="5400" w:type="dxa"/>
            <w:tcBorders>
              <w:top w:val="single" w:sz="4" w:space="0" w:color="auto"/>
              <w:left w:val="single" w:sz="4" w:space="0" w:color="auto"/>
              <w:bottom w:val="single" w:sz="4" w:space="0" w:color="auto"/>
              <w:right w:val="single" w:sz="6" w:space="0" w:color="auto"/>
            </w:tcBorders>
            <w:vAlign w:val="center"/>
          </w:tcPr>
          <w:p w14:paraId="0EC00227" w14:textId="4AFA9CEE" w:rsidR="00D30875" w:rsidRPr="001B3720" w:rsidRDefault="00D30875" w:rsidP="00D30875">
            <w:pPr>
              <w:rPr>
                <w:sz w:val="16"/>
                <w:szCs w:val="16"/>
              </w:rPr>
            </w:pPr>
            <w:r w:rsidRPr="001B3720">
              <w:rPr>
                <w:rFonts w:ascii="Arial" w:hAnsi="Arial" w:cs="Arial"/>
                <w:color w:val="222222"/>
                <w:sz w:val="16"/>
                <w:szCs w:val="16"/>
                <w:shd w:val="clear" w:color="auto" w:fill="FFFFFF"/>
              </w:rPr>
              <w:t>Up to 64Mbps</w:t>
            </w:r>
          </w:p>
        </w:tc>
        <w:tc>
          <w:tcPr>
            <w:tcW w:w="360" w:type="dxa"/>
            <w:vMerge/>
            <w:tcBorders>
              <w:left w:val="single" w:sz="6" w:space="0" w:color="auto"/>
              <w:right w:val="single" w:sz="6" w:space="0" w:color="auto"/>
            </w:tcBorders>
          </w:tcPr>
          <w:p w14:paraId="771F3A67"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04107004"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5A600D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4C7A8168"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2C35C0F"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6BAF66CA"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3074E31" w14:textId="77777777" w:rsidR="00D30875" w:rsidRPr="0056125D" w:rsidRDefault="00D30875" w:rsidP="00D30875">
            <w:pPr>
              <w:suppressAutoHyphens/>
            </w:pPr>
          </w:p>
        </w:tc>
      </w:tr>
      <w:tr w:rsidR="00D30875" w:rsidRPr="0056125D" w14:paraId="61956919" w14:textId="77777777" w:rsidTr="00DE31A8">
        <w:trPr>
          <w:cantSplit/>
          <w:trHeight w:val="195"/>
        </w:trPr>
        <w:tc>
          <w:tcPr>
            <w:tcW w:w="450" w:type="dxa"/>
            <w:vMerge/>
            <w:tcBorders>
              <w:left w:val="single" w:sz="4" w:space="0" w:color="auto"/>
              <w:right w:val="single" w:sz="6" w:space="0" w:color="auto"/>
            </w:tcBorders>
          </w:tcPr>
          <w:p w14:paraId="7F9C6F72"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2F6C6B04"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right w:val="single" w:sz="4" w:space="0" w:color="auto"/>
            </w:tcBorders>
          </w:tcPr>
          <w:p w14:paraId="6D524301" w14:textId="77777777" w:rsidR="00D30875" w:rsidRPr="00CC0FF7" w:rsidRDefault="00D30875" w:rsidP="00D30875">
            <w:pPr>
              <w:rPr>
                <w:rFonts w:ascii="Arial" w:hAnsi="Arial" w:cs="Arial"/>
                <w:color w:val="222222"/>
                <w:sz w:val="20"/>
                <w:szCs w:val="20"/>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07E1734E" w14:textId="0B6323B7" w:rsidR="00D30875" w:rsidRPr="001B3720" w:rsidRDefault="00D30875" w:rsidP="00D30875">
            <w:pPr>
              <w:rPr>
                <w:sz w:val="16"/>
                <w:szCs w:val="16"/>
              </w:rPr>
            </w:pPr>
            <w:r w:rsidRPr="001B3720">
              <w:rPr>
                <w:rFonts w:ascii="Arial" w:hAnsi="Arial" w:cs="Arial"/>
                <w:color w:val="222222"/>
                <w:sz w:val="16"/>
                <w:szCs w:val="16"/>
                <w:shd w:val="clear" w:color="auto" w:fill="FFFFFF"/>
              </w:rPr>
              <w:t>Bandwidth Control</w:t>
            </w:r>
          </w:p>
        </w:tc>
        <w:tc>
          <w:tcPr>
            <w:tcW w:w="5400" w:type="dxa"/>
            <w:tcBorders>
              <w:top w:val="single" w:sz="4" w:space="0" w:color="auto"/>
              <w:left w:val="single" w:sz="4" w:space="0" w:color="auto"/>
              <w:bottom w:val="single" w:sz="4" w:space="0" w:color="auto"/>
              <w:right w:val="single" w:sz="6" w:space="0" w:color="auto"/>
            </w:tcBorders>
            <w:vAlign w:val="center"/>
          </w:tcPr>
          <w:p w14:paraId="6F112736" w14:textId="755DE15E" w:rsidR="00D30875" w:rsidRPr="001B3720" w:rsidRDefault="00D30875" w:rsidP="00D30875">
            <w:pPr>
              <w:rPr>
                <w:sz w:val="16"/>
                <w:szCs w:val="16"/>
              </w:rPr>
            </w:pPr>
            <w:r w:rsidRPr="001B3720">
              <w:rPr>
                <w:rFonts w:ascii="Arial" w:hAnsi="Arial" w:cs="Arial"/>
                <w:color w:val="222222"/>
                <w:sz w:val="16"/>
                <w:szCs w:val="16"/>
                <w:shd w:val="clear" w:color="auto" w:fill="FFFFFF"/>
              </w:rPr>
              <w:t>Selectable</w:t>
            </w:r>
          </w:p>
        </w:tc>
        <w:tc>
          <w:tcPr>
            <w:tcW w:w="360" w:type="dxa"/>
            <w:vMerge/>
            <w:tcBorders>
              <w:left w:val="single" w:sz="6" w:space="0" w:color="auto"/>
              <w:right w:val="single" w:sz="6" w:space="0" w:color="auto"/>
            </w:tcBorders>
          </w:tcPr>
          <w:p w14:paraId="001A4572"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0AE6DF97"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61C47AC"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15F672F6"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AA4F79F"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5BC67B4"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77E32F2A" w14:textId="77777777" w:rsidR="00D30875" w:rsidRPr="0056125D" w:rsidRDefault="00D30875" w:rsidP="00D30875">
            <w:pPr>
              <w:suppressAutoHyphens/>
            </w:pPr>
          </w:p>
        </w:tc>
      </w:tr>
      <w:tr w:rsidR="00D30875" w:rsidRPr="0056125D" w14:paraId="5E75BBAB" w14:textId="77777777" w:rsidTr="00DE31A8">
        <w:trPr>
          <w:cantSplit/>
          <w:trHeight w:val="165"/>
        </w:trPr>
        <w:tc>
          <w:tcPr>
            <w:tcW w:w="450" w:type="dxa"/>
            <w:vMerge/>
            <w:tcBorders>
              <w:left w:val="single" w:sz="4" w:space="0" w:color="auto"/>
              <w:right w:val="single" w:sz="6" w:space="0" w:color="auto"/>
            </w:tcBorders>
          </w:tcPr>
          <w:p w14:paraId="2E6CC4B5"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1DC3207C"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right w:val="single" w:sz="4" w:space="0" w:color="auto"/>
            </w:tcBorders>
          </w:tcPr>
          <w:p w14:paraId="61C1E885" w14:textId="77777777" w:rsidR="00D30875" w:rsidRPr="00CC0FF7" w:rsidRDefault="00D30875" w:rsidP="00D30875">
            <w:pPr>
              <w:rPr>
                <w:rFonts w:ascii="Arial" w:hAnsi="Arial" w:cs="Arial"/>
                <w:color w:val="222222"/>
                <w:sz w:val="20"/>
                <w:szCs w:val="20"/>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67022E59" w14:textId="2D9BD4B3" w:rsidR="00D30875" w:rsidRPr="001B3720" w:rsidRDefault="00D30875" w:rsidP="00D30875">
            <w:pPr>
              <w:rPr>
                <w:sz w:val="16"/>
                <w:szCs w:val="16"/>
              </w:rPr>
            </w:pPr>
            <w:r w:rsidRPr="001B3720">
              <w:rPr>
                <w:rFonts w:ascii="Arial" w:hAnsi="Arial" w:cs="Arial"/>
                <w:color w:val="222222"/>
                <w:sz w:val="16"/>
                <w:szCs w:val="16"/>
                <w:shd w:val="clear" w:color="auto" w:fill="FFFFFF"/>
              </w:rPr>
              <w:t>Max. Remote Users</w:t>
            </w:r>
          </w:p>
        </w:tc>
        <w:tc>
          <w:tcPr>
            <w:tcW w:w="5400" w:type="dxa"/>
            <w:tcBorders>
              <w:top w:val="single" w:sz="4" w:space="0" w:color="auto"/>
              <w:left w:val="single" w:sz="4" w:space="0" w:color="auto"/>
              <w:bottom w:val="single" w:sz="4" w:space="0" w:color="auto"/>
              <w:right w:val="single" w:sz="6" w:space="0" w:color="auto"/>
            </w:tcBorders>
            <w:vAlign w:val="center"/>
          </w:tcPr>
          <w:p w14:paraId="59B90C15" w14:textId="4E3BB31D" w:rsidR="00D30875" w:rsidRPr="001B3720" w:rsidRDefault="00D30875" w:rsidP="00D30875">
            <w:pPr>
              <w:rPr>
                <w:sz w:val="16"/>
                <w:szCs w:val="16"/>
              </w:rPr>
            </w:pPr>
            <w:r w:rsidRPr="001B3720">
              <w:rPr>
                <w:rFonts w:ascii="Arial" w:hAnsi="Arial" w:cs="Arial"/>
                <w:color w:val="222222"/>
                <w:sz w:val="16"/>
                <w:szCs w:val="16"/>
                <w:shd w:val="clear" w:color="auto" w:fill="FFFFFF"/>
              </w:rPr>
              <w:t>Search 3 / Live unicast 10 / Live multicast 20</w:t>
            </w:r>
          </w:p>
        </w:tc>
        <w:tc>
          <w:tcPr>
            <w:tcW w:w="360" w:type="dxa"/>
            <w:vMerge/>
            <w:tcBorders>
              <w:left w:val="single" w:sz="6" w:space="0" w:color="auto"/>
              <w:right w:val="single" w:sz="6" w:space="0" w:color="auto"/>
            </w:tcBorders>
          </w:tcPr>
          <w:p w14:paraId="2B117638"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7F10E18"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5B6A10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A4D9D55"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6E999A65"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5C510B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41E6E2E" w14:textId="77777777" w:rsidR="00D30875" w:rsidRPr="0056125D" w:rsidRDefault="00D30875" w:rsidP="00D30875">
            <w:pPr>
              <w:suppressAutoHyphens/>
            </w:pPr>
          </w:p>
        </w:tc>
      </w:tr>
      <w:tr w:rsidR="00D30875" w:rsidRPr="0056125D" w14:paraId="3DB018F1" w14:textId="77777777" w:rsidTr="00DE31A8">
        <w:trPr>
          <w:cantSplit/>
          <w:trHeight w:val="135"/>
        </w:trPr>
        <w:tc>
          <w:tcPr>
            <w:tcW w:w="450" w:type="dxa"/>
            <w:vMerge/>
            <w:tcBorders>
              <w:left w:val="single" w:sz="4" w:space="0" w:color="auto"/>
              <w:right w:val="single" w:sz="6" w:space="0" w:color="auto"/>
            </w:tcBorders>
          </w:tcPr>
          <w:p w14:paraId="4B21C853"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A0EFF2D"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right w:val="single" w:sz="4" w:space="0" w:color="auto"/>
            </w:tcBorders>
          </w:tcPr>
          <w:p w14:paraId="5C60582F" w14:textId="77777777" w:rsidR="00D30875" w:rsidRPr="00CC0FF7" w:rsidRDefault="00D30875" w:rsidP="00D30875">
            <w:pPr>
              <w:rPr>
                <w:rFonts w:ascii="Arial" w:hAnsi="Arial" w:cs="Arial"/>
                <w:color w:val="222222"/>
                <w:sz w:val="20"/>
                <w:szCs w:val="20"/>
                <w:shd w:val="clear" w:color="auto" w:fill="FFFFFF"/>
              </w:rPr>
            </w:pPr>
          </w:p>
        </w:tc>
        <w:tc>
          <w:tcPr>
            <w:tcW w:w="2160" w:type="dxa"/>
            <w:tcBorders>
              <w:top w:val="single" w:sz="4" w:space="0" w:color="auto"/>
              <w:left w:val="single" w:sz="4" w:space="0" w:color="auto"/>
              <w:bottom w:val="single" w:sz="4" w:space="0" w:color="auto"/>
              <w:right w:val="single" w:sz="4" w:space="0" w:color="auto"/>
            </w:tcBorders>
            <w:vAlign w:val="center"/>
          </w:tcPr>
          <w:p w14:paraId="7723E00F" w14:textId="63534270" w:rsidR="00D30875" w:rsidRPr="001B3720" w:rsidRDefault="00D30875" w:rsidP="00D30875">
            <w:pPr>
              <w:rPr>
                <w:sz w:val="16"/>
                <w:szCs w:val="16"/>
              </w:rPr>
            </w:pPr>
            <w:r w:rsidRPr="001B3720">
              <w:rPr>
                <w:rFonts w:ascii="Arial" w:hAnsi="Arial" w:cs="Arial"/>
                <w:color w:val="222222"/>
                <w:sz w:val="16"/>
                <w:szCs w:val="16"/>
                <w:shd w:val="clear" w:color="auto" w:fill="FFFFFF"/>
              </w:rPr>
              <w:t>Protocol Support</w:t>
            </w:r>
          </w:p>
        </w:tc>
        <w:tc>
          <w:tcPr>
            <w:tcW w:w="5400" w:type="dxa"/>
            <w:tcBorders>
              <w:top w:val="single" w:sz="4" w:space="0" w:color="auto"/>
              <w:left w:val="single" w:sz="4" w:space="0" w:color="auto"/>
              <w:bottom w:val="single" w:sz="4" w:space="0" w:color="auto"/>
              <w:right w:val="single" w:sz="6" w:space="0" w:color="auto"/>
            </w:tcBorders>
            <w:vAlign w:val="center"/>
          </w:tcPr>
          <w:p w14:paraId="36578940" w14:textId="0C28B9E7" w:rsidR="00D30875" w:rsidRPr="001B3720" w:rsidRDefault="00D30875" w:rsidP="00D30875">
            <w:pPr>
              <w:rPr>
                <w:sz w:val="16"/>
                <w:szCs w:val="16"/>
              </w:rPr>
            </w:pPr>
            <w:r w:rsidRPr="001B3720">
              <w:rPr>
                <w:rFonts w:ascii="Arial" w:hAnsi="Arial" w:cs="Arial"/>
                <w:color w:val="222222"/>
                <w:sz w:val="16"/>
                <w:szCs w:val="16"/>
                <w:shd w:val="clear" w:color="auto" w:fill="FFFFFF"/>
              </w:rPr>
              <w:t>TCP/IP, DHCP, PPPoE, SMTP, NTP, HTTP, DDNS, RTP, RTSP, SNMP</w:t>
            </w:r>
          </w:p>
        </w:tc>
        <w:tc>
          <w:tcPr>
            <w:tcW w:w="360" w:type="dxa"/>
            <w:vMerge/>
            <w:tcBorders>
              <w:left w:val="single" w:sz="6" w:space="0" w:color="auto"/>
              <w:right w:val="single" w:sz="6" w:space="0" w:color="auto"/>
            </w:tcBorders>
          </w:tcPr>
          <w:p w14:paraId="57392202"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5DA84B0"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6B21253B"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19E4BB5"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60CB4195"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709FE172"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098B6F8" w14:textId="77777777" w:rsidR="00D30875" w:rsidRPr="0056125D" w:rsidRDefault="00D30875" w:rsidP="00D30875">
            <w:pPr>
              <w:suppressAutoHyphens/>
            </w:pPr>
          </w:p>
        </w:tc>
      </w:tr>
      <w:tr w:rsidR="00D30875" w:rsidRPr="0056125D" w14:paraId="3D3B4EDB" w14:textId="77777777" w:rsidTr="000F0864">
        <w:trPr>
          <w:cantSplit/>
          <w:trHeight w:val="126"/>
        </w:trPr>
        <w:tc>
          <w:tcPr>
            <w:tcW w:w="450" w:type="dxa"/>
            <w:vMerge/>
            <w:tcBorders>
              <w:left w:val="single" w:sz="4" w:space="0" w:color="auto"/>
              <w:right w:val="single" w:sz="6" w:space="0" w:color="auto"/>
            </w:tcBorders>
          </w:tcPr>
          <w:p w14:paraId="4FA0A4E5"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0E2CEC4"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bottom w:val="single" w:sz="6" w:space="0" w:color="auto"/>
              <w:right w:val="single" w:sz="4" w:space="0" w:color="auto"/>
            </w:tcBorders>
          </w:tcPr>
          <w:p w14:paraId="78230C6B" w14:textId="77777777" w:rsidR="00D30875" w:rsidRPr="00CC0FF7" w:rsidRDefault="00D30875" w:rsidP="00D30875">
            <w:pPr>
              <w:rPr>
                <w:rFonts w:ascii="Arial" w:hAnsi="Arial" w:cs="Arial"/>
                <w:color w:val="222222"/>
                <w:sz w:val="20"/>
                <w:szCs w:val="20"/>
                <w:shd w:val="clear" w:color="auto" w:fill="FFFFFF"/>
              </w:rPr>
            </w:pPr>
          </w:p>
        </w:tc>
        <w:tc>
          <w:tcPr>
            <w:tcW w:w="2160" w:type="dxa"/>
            <w:tcBorders>
              <w:top w:val="single" w:sz="4" w:space="0" w:color="auto"/>
              <w:left w:val="single" w:sz="4" w:space="0" w:color="auto"/>
              <w:bottom w:val="single" w:sz="6" w:space="0" w:color="auto"/>
              <w:right w:val="single" w:sz="4" w:space="0" w:color="auto"/>
            </w:tcBorders>
            <w:vAlign w:val="center"/>
          </w:tcPr>
          <w:p w14:paraId="73A04F31" w14:textId="11708606" w:rsidR="00D30875" w:rsidRPr="001B3720" w:rsidRDefault="00D30875" w:rsidP="00D30875">
            <w:pPr>
              <w:rPr>
                <w:sz w:val="18"/>
                <w:szCs w:val="18"/>
              </w:rPr>
            </w:pPr>
            <w:r w:rsidRPr="001B3720">
              <w:rPr>
                <w:rFonts w:ascii="Arial" w:hAnsi="Arial" w:cs="Arial"/>
                <w:color w:val="222222"/>
                <w:sz w:val="18"/>
                <w:szCs w:val="18"/>
                <w:shd w:val="clear" w:color="auto" w:fill="FFFFFF"/>
              </w:rPr>
              <w:t>Monitoring</w:t>
            </w:r>
          </w:p>
        </w:tc>
        <w:tc>
          <w:tcPr>
            <w:tcW w:w="5400" w:type="dxa"/>
            <w:tcBorders>
              <w:top w:val="single" w:sz="4" w:space="0" w:color="auto"/>
              <w:left w:val="single" w:sz="4" w:space="0" w:color="auto"/>
              <w:bottom w:val="single" w:sz="6" w:space="0" w:color="auto"/>
              <w:right w:val="single" w:sz="6" w:space="0" w:color="auto"/>
            </w:tcBorders>
            <w:vAlign w:val="center"/>
          </w:tcPr>
          <w:p w14:paraId="680B0169" w14:textId="24D24303" w:rsidR="00D30875" w:rsidRPr="001B3720" w:rsidRDefault="00D30875" w:rsidP="00D30875">
            <w:pPr>
              <w:rPr>
                <w:sz w:val="18"/>
                <w:szCs w:val="18"/>
              </w:rPr>
            </w:pPr>
            <w:r w:rsidRPr="001B3720">
              <w:rPr>
                <w:rFonts w:ascii="Arial" w:hAnsi="Arial" w:cs="Arial"/>
                <w:color w:val="222222"/>
                <w:sz w:val="18"/>
                <w:szCs w:val="18"/>
                <w:shd w:val="clear" w:color="auto" w:fill="FFFFFF"/>
              </w:rPr>
              <w:t>SSM, WebViewer, SmartViewer, iPOLiS Mobile Viewer</w:t>
            </w:r>
          </w:p>
        </w:tc>
        <w:tc>
          <w:tcPr>
            <w:tcW w:w="360" w:type="dxa"/>
            <w:vMerge/>
            <w:tcBorders>
              <w:left w:val="single" w:sz="6" w:space="0" w:color="auto"/>
              <w:bottom w:val="single" w:sz="4" w:space="0" w:color="auto"/>
              <w:right w:val="single" w:sz="6" w:space="0" w:color="auto"/>
            </w:tcBorders>
          </w:tcPr>
          <w:p w14:paraId="094207AB" w14:textId="77777777" w:rsidR="00D30875" w:rsidRPr="0056125D" w:rsidRDefault="00D30875" w:rsidP="00D30875">
            <w:pPr>
              <w:suppressAutoHyphens/>
              <w:jc w:val="center"/>
            </w:pPr>
          </w:p>
        </w:tc>
        <w:tc>
          <w:tcPr>
            <w:tcW w:w="630" w:type="dxa"/>
            <w:vMerge/>
            <w:tcBorders>
              <w:left w:val="single" w:sz="6" w:space="0" w:color="auto"/>
              <w:bottom w:val="single" w:sz="4" w:space="0" w:color="auto"/>
              <w:right w:val="single" w:sz="6" w:space="0" w:color="auto"/>
            </w:tcBorders>
          </w:tcPr>
          <w:p w14:paraId="452CDB86"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64EE8A8E"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2E46527D" w14:textId="77777777" w:rsidR="00D30875" w:rsidRPr="0056125D" w:rsidRDefault="00D30875" w:rsidP="00D30875">
            <w:pPr>
              <w:suppressAutoHyphens/>
            </w:pPr>
          </w:p>
        </w:tc>
        <w:tc>
          <w:tcPr>
            <w:tcW w:w="720" w:type="dxa"/>
            <w:vMerge/>
            <w:tcBorders>
              <w:left w:val="single" w:sz="6" w:space="0" w:color="auto"/>
              <w:bottom w:val="single" w:sz="6" w:space="0" w:color="auto"/>
              <w:right w:val="single" w:sz="6" w:space="0" w:color="auto"/>
            </w:tcBorders>
          </w:tcPr>
          <w:p w14:paraId="5AD74446" w14:textId="77777777" w:rsidR="00D30875" w:rsidRPr="0056125D" w:rsidRDefault="00D30875" w:rsidP="00D30875">
            <w:pPr>
              <w:suppressAutoHyphens/>
            </w:pPr>
          </w:p>
        </w:tc>
        <w:tc>
          <w:tcPr>
            <w:tcW w:w="1800" w:type="dxa"/>
            <w:vMerge/>
            <w:tcBorders>
              <w:left w:val="single" w:sz="6" w:space="0" w:color="auto"/>
              <w:bottom w:val="single" w:sz="6" w:space="0" w:color="auto"/>
              <w:right w:val="single" w:sz="6" w:space="0" w:color="auto"/>
            </w:tcBorders>
          </w:tcPr>
          <w:p w14:paraId="0F631A7C"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7FBAD7C" w14:textId="77777777" w:rsidR="00D30875" w:rsidRPr="0056125D" w:rsidRDefault="00D30875" w:rsidP="00D30875">
            <w:pPr>
              <w:suppressAutoHyphens/>
            </w:pPr>
          </w:p>
        </w:tc>
      </w:tr>
      <w:tr w:rsidR="00D30875" w:rsidRPr="0056125D" w14:paraId="01D7557B" w14:textId="77777777" w:rsidTr="000F0864">
        <w:trPr>
          <w:cantSplit/>
          <w:trHeight w:val="285"/>
        </w:trPr>
        <w:tc>
          <w:tcPr>
            <w:tcW w:w="450" w:type="dxa"/>
            <w:vMerge/>
            <w:tcBorders>
              <w:left w:val="single" w:sz="4" w:space="0" w:color="auto"/>
              <w:right w:val="single" w:sz="6" w:space="0" w:color="auto"/>
            </w:tcBorders>
          </w:tcPr>
          <w:p w14:paraId="45EABB91"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592A70A2"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val="restart"/>
            <w:tcBorders>
              <w:top w:val="single" w:sz="6" w:space="0" w:color="auto"/>
              <w:left w:val="single" w:sz="6" w:space="0" w:color="auto"/>
              <w:right w:val="single" w:sz="4" w:space="0" w:color="auto"/>
            </w:tcBorders>
          </w:tcPr>
          <w:p w14:paraId="4C2FD137" w14:textId="54DD8C13" w:rsidR="00D30875" w:rsidRPr="001B3720" w:rsidRDefault="00D30875" w:rsidP="00D30875">
            <w:pPr>
              <w:rPr>
                <w:sz w:val="16"/>
                <w:szCs w:val="16"/>
              </w:rPr>
            </w:pPr>
            <w:r w:rsidRPr="001B3720">
              <w:rPr>
                <w:rFonts w:ascii="Arial" w:hAnsi="Arial" w:cs="Arial"/>
                <w:color w:val="222222"/>
                <w:sz w:val="16"/>
                <w:szCs w:val="16"/>
                <w:shd w:val="clear" w:color="auto" w:fill="FFFFFF"/>
              </w:rPr>
              <w:t>Connections</w:t>
            </w:r>
          </w:p>
        </w:tc>
        <w:tc>
          <w:tcPr>
            <w:tcW w:w="2160" w:type="dxa"/>
            <w:tcBorders>
              <w:top w:val="single" w:sz="6" w:space="0" w:color="auto"/>
              <w:left w:val="single" w:sz="4" w:space="0" w:color="auto"/>
              <w:bottom w:val="single" w:sz="4" w:space="0" w:color="auto"/>
              <w:right w:val="single" w:sz="4" w:space="0" w:color="auto"/>
            </w:tcBorders>
            <w:vAlign w:val="center"/>
          </w:tcPr>
          <w:p w14:paraId="617A0711" w14:textId="7367394D" w:rsidR="00D30875" w:rsidRPr="001B3720" w:rsidRDefault="00D30875" w:rsidP="00D30875">
            <w:pPr>
              <w:rPr>
                <w:sz w:val="16"/>
                <w:szCs w:val="16"/>
              </w:rPr>
            </w:pPr>
            <w:r w:rsidRPr="001B3720">
              <w:rPr>
                <w:rFonts w:ascii="Arial" w:hAnsi="Arial" w:cs="Arial"/>
                <w:color w:val="222222"/>
                <w:sz w:val="16"/>
                <w:szCs w:val="16"/>
                <w:shd w:val="clear" w:color="auto" w:fill="FFFFFF"/>
              </w:rPr>
              <w:t>USB</w:t>
            </w:r>
          </w:p>
        </w:tc>
        <w:tc>
          <w:tcPr>
            <w:tcW w:w="5400" w:type="dxa"/>
            <w:tcBorders>
              <w:top w:val="single" w:sz="6" w:space="0" w:color="auto"/>
              <w:left w:val="single" w:sz="4" w:space="0" w:color="auto"/>
              <w:bottom w:val="single" w:sz="4" w:space="0" w:color="auto"/>
              <w:right w:val="single" w:sz="6" w:space="0" w:color="auto"/>
            </w:tcBorders>
            <w:vAlign w:val="center"/>
          </w:tcPr>
          <w:p w14:paraId="216DFA15" w14:textId="5A0E38A8" w:rsidR="00D30875" w:rsidRPr="001B3720" w:rsidRDefault="00D30875" w:rsidP="00D30875">
            <w:pPr>
              <w:rPr>
                <w:sz w:val="16"/>
                <w:szCs w:val="16"/>
              </w:rPr>
            </w:pPr>
            <w:r w:rsidRPr="001B3720">
              <w:rPr>
                <w:rFonts w:ascii="Arial" w:hAnsi="Arial" w:cs="Arial"/>
                <w:color w:val="222222"/>
                <w:sz w:val="16"/>
                <w:szCs w:val="16"/>
                <w:shd w:val="clear" w:color="auto" w:fill="FFFFFF"/>
              </w:rPr>
              <w:t>1 port (USB 3.0, Rear), 1 port (USB 2.0, Front)</w:t>
            </w:r>
          </w:p>
        </w:tc>
        <w:tc>
          <w:tcPr>
            <w:tcW w:w="360" w:type="dxa"/>
            <w:vMerge w:val="restart"/>
            <w:tcBorders>
              <w:top w:val="single" w:sz="4" w:space="0" w:color="auto"/>
              <w:left w:val="single" w:sz="6" w:space="0" w:color="auto"/>
              <w:right w:val="single" w:sz="6" w:space="0" w:color="auto"/>
            </w:tcBorders>
          </w:tcPr>
          <w:p w14:paraId="131FC87B" w14:textId="77777777" w:rsidR="00D30875" w:rsidRPr="0056125D" w:rsidRDefault="00D30875" w:rsidP="00D30875">
            <w:pPr>
              <w:suppressAutoHyphens/>
              <w:jc w:val="center"/>
            </w:pPr>
          </w:p>
        </w:tc>
        <w:tc>
          <w:tcPr>
            <w:tcW w:w="630" w:type="dxa"/>
            <w:vMerge w:val="restart"/>
            <w:tcBorders>
              <w:top w:val="single" w:sz="4" w:space="0" w:color="auto"/>
              <w:left w:val="single" w:sz="6" w:space="0" w:color="auto"/>
              <w:right w:val="single" w:sz="6" w:space="0" w:color="auto"/>
            </w:tcBorders>
          </w:tcPr>
          <w:p w14:paraId="455AC9C9"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6FBF937"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4B947A9D" w14:textId="77777777" w:rsidR="00D30875" w:rsidRPr="0056125D" w:rsidRDefault="00D30875" w:rsidP="00D30875">
            <w:pPr>
              <w:suppressAutoHyphens/>
            </w:pPr>
          </w:p>
        </w:tc>
        <w:tc>
          <w:tcPr>
            <w:tcW w:w="720" w:type="dxa"/>
            <w:vMerge w:val="restart"/>
            <w:tcBorders>
              <w:top w:val="single" w:sz="6" w:space="0" w:color="auto"/>
              <w:left w:val="single" w:sz="6" w:space="0" w:color="auto"/>
              <w:right w:val="single" w:sz="6" w:space="0" w:color="auto"/>
            </w:tcBorders>
          </w:tcPr>
          <w:p w14:paraId="1A30A564" w14:textId="77777777" w:rsidR="00D30875" w:rsidRPr="0056125D" w:rsidRDefault="00D30875" w:rsidP="00D30875">
            <w:pPr>
              <w:suppressAutoHyphens/>
            </w:pPr>
          </w:p>
        </w:tc>
        <w:tc>
          <w:tcPr>
            <w:tcW w:w="1800" w:type="dxa"/>
            <w:vMerge w:val="restart"/>
            <w:tcBorders>
              <w:top w:val="single" w:sz="6" w:space="0" w:color="auto"/>
              <w:left w:val="single" w:sz="6" w:space="0" w:color="auto"/>
              <w:right w:val="single" w:sz="6" w:space="0" w:color="auto"/>
            </w:tcBorders>
          </w:tcPr>
          <w:p w14:paraId="5745A45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5BDEA6E" w14:textId="77777777" w:rsidR="00D30875" w:rsidRPr="0056125D" w:rsidRDefault="00D30875" w:rsidP="00D30875">
            <w:pPr>
              <w:suppressAutoHyphens/>
            </w:pPr>
          </w:p>
        </w:tc>
      </w:tr>
      <w:tr w:rsidR="00D30875" w:rsidRPr="0056125D" w14:paraId="1D11131A" w14:textId="77777777" w:rsidTr="00DE31A8">
        <w:trPr>
          <w:cantSplit/>
          <w:trHeight w:val="660"/>
        </w:trPr>
        <w:tc>
          <w:tcPr>
            <w:tcW w:w="450" w:type="dxa"/>
            <w:vMerge/>
            <w:tcBorders>
              <w:left w:val="single" w:sz="4" w:space="0" w:color="auto"/>
              <w:right w:val="single" w:sz="6" w:space="0" w:color="auto"/>
            </w:tcBorders>
          </w:tcPr>
          <w:p w14:paraId="77882497"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CF09C42"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810" w:type="dxa"/>
            <w:vMerge/>
            <w:tcBorders>
              <w:left w:val="single" w:sz="6" w:space="0" w:color="auto"/>
              <w:bottom w:val="single" w:sz="6" w:space="0" w:color="auto"/>
              <w:right w:val="single" w:sz="4" w:space="0" w:color="auto"/>
            </w:tcBorders>
          </w:tcPr>
          <w:p w14:paraId="75A75CED" w14:textId="77777777" w:rsidR="00D30875" w:rsidRPr="001B3720" w:rsidRDefault="00D30875" w:rsidP="00D30875">
            <w:pPr>
              <w:rPr>
                <w:sz w:val="16"/>
                <w:szCs w:val="16"/>
              </w:rPr>
            </w:pPr>
          </w:p>
        </w:tc>
        <w:tc>
          <w:tcPr>
            <w:tcW w:w="2160" w:type="dxa"/>
            <w:tcBorders>
              <w:top w:val="single" w:sz="4" w:space="0" w:color="auto"/>
              <w:left w:val="single" w:sz="4" w:space="0" w:color="auto"/>
              <w:bottom w:val="single" w:sz="6" w:space="0" w:color="auto"/>
              <w:right w:val="single" w:sz="4" w:space="0" w:color="auto"/>
            </w:tcBorders>
            <w:vAlign w:val="center"/>
          </w:tcPr>
          <w:p w14:paraId="30A4DED8" w14:textId="6EA05E45" w:rsidR="00D30875" w:rsidRPr="001B3720" w:rsidRDefault="00D30875" w:rsidP="00D30875">
            <w:pPr>
              <w:rPr>
                <w:sz w:val="16"/>
                <w:szCs w:val="16"/>
              </w:rPr>
            </w:pPr>
            <w:r w:rsidRPr="001B3720">
              <w:rPr>
                <w:rFonts w:ascii="Arial" w:hAnsi="Arial" w:cs="Arial"/>
                <w:color w:val="222222"/>
                <w:sz w:val="16"/>
                <w:szCs w:val="16"/>
                <w:shd w:val="clear" w:color="auto" w:fill="FFFFFF"/>
              </w:rPr>
              <w:t>e-SATA</w:t>
            </w:r>
          </w:p>
        </w:tc>
        <w:tc>
          <w:tcPr>
            <w:tcW w:w="5400" w:type="dxa"/>
            <w:tcBorders>
              <w:top w:val="single" w:sz="4" w:space="0" w:color="auto"/>
              <w:left w:val="single" w:sz="4" w:space="0" w:color="auto"/>
              <w:bottom w:val="single" w:sz="6" w:space="0" w:color="auto"/>
              <w:right w:val="single" w:sz="6" w:space="0" w:color="auto"/>
            </w:tcBorders>
            <w:vAlign w:val="center"/>
          </w:tcPr>
          <w:p w14:paraId="22B7F3E2" w14:textId="0613F50E" w:rsidR="00D30875" w:rsidRPr="00965821" w:rsidRDefault="00D30875" w:rsidP="00D30875">
            <w:pPr>
              <w:pStyle w:val="ListParagraph"/>
              <w:numPr>
                <w:ilvl w:val="0"/>
                <w:numId w:val="8"/>
              </w:numPr>
              <w:rPr>
                <w:rFonts w:ascii="Arial" w:hAnsi="Arial" w:cs="Arial"/>
                <w:color w:val="222222"/>
                <w:sz w:val="16"/>
                <w:szCs w:val="16"/>
                <w:shd w:val="clear" w:color="auto" w:fill="FFFFFF"/>
              </w:rPr>
            </w:pPr>
            <w:r w:rsidRPr="00965821">
              <w:rPr>
                <w:rFonts w:ascii="Arial" w:hAnsi="Arial" w:cs="Arial"/>
                <w:color w:val="222222"/>
                <w:sz w:val="16"/>
                <w:szCs w:val="16"/>
                <w:shd w:val="clear" w:color="auto" w:fill="FFFFFF"/>
              </w:rPr>
              <w:t xml:space="preserve">External SATA ports </w:t>
            </w:r>
          </w:p>
          <w:p w14:paraId="1892A98B" w14:textId="77777777" w:rsidR="00D30875" w:rsidRDefault="00D30875" w:rsidP="00D30875">
            <w:pPr>
              <w:rPr>
                <w:sz w:val="16"/>
                <w:szCs w:val="16"/>
              </w:rPr>
            </w:pPr>
          </w:p>
          <w:p w14:paraId="1C04DF39" w14:textId="77777777" w:rsidR="00D30875" w:rsidRDefault="00D30875" w:rsidP="00D30875">
            <w:pPr>
              <w:rPr>
                <w:sz w:val="16"/>
                <w:szCs w:val="16"/>
              </w:rPr>
            </w:pPr>
          </w:p>
          <w:p w14:paraId="1798EB8F" w14:textId="77777777" w:rsidR="00D30875" w:rsidRDefault="00D30875" w:rsidP="00D30875">
            <w:pPr>
              <w:rPr>
                <w:sz w:val="16"/>
                <w:szCs w:val="16"/>
              </w:rPr>
            </w:pPr>
          </w:p>
          <w:p w14:paraId="4005C9ED" w14:textId="194D63B9" w:rsidR="00D30875" w:rsidRPr="00965821" w:rsidRDefault="00D30875" w:rsidP="00D30875">
            <w:pPr>
              <w:rPr>
                <w:sz w:val="16"/>
                <w:szCs w:val="16"/>
              </w:rPr>
            </w:pPr>
          </w:p>
        </w:tc>
        <w:tc>
          <w:tcPr>
            <w:tcW w:w="360" w:type="dxa"/>
            <w:vMerge/>
            <w:tcBorders>
              <w:left w:val="single" w:sz="6" w:space="0" w:color="auto"/>
              <w:bottom w:val="single" w:sz="4" w:space="0" w:color="auto"/>
              <w:right w:val="single" w:sz="6" w:space="0" w:color="auto"/>
            </w:tcBorders>
          </w:tcPr>
          <w:p w14:paraId="3920718C" w14:textId="77777777" w:rsidR="00D30875" w:rsidRPr="0056125D" w:rsidRDefault="00D30875" w:rsidP="00D30875">
            <w:pPr>
              <w:suppressAutoHyphens/>
              <w:jc w:val="center"/>
            </w:pPr>
          </w:p>
        </w:tc>
        <w:tc>
          <w:tcPr>
            <w:tcW w:w="630" w:type="dxa"/>
            <w:vMerge/>
            <w:tcBorders>
              <w:left w:val="single" w:sz="6" w:space="0" w:color="auto"/>
              <w:bottom w:val="single" w:sz="4" w:space="0" w:color="auto"/>
              <w:right w:val="single" w:sz="6" w:space="0" w:color="auto"/>
            </w:tcBorders>
          </w:tcPr>
          <w:p w14:paraId="2CB0E9A4" w14:textId="77777777" w:rsidR="00D30875" w:rsidRPr="0056125D" w:rsidRDefault="00D30875" w:rsidP="00D30875">
            <w:pPr>
              <w:suppressAutoHyphens/>
            </w:pPr>
          </w:p>
        </w:tc>
        <w:tc>
          <w:tcPr>
            <w:tcW w:w="630" w:type="dxa"/>
            <w:vMerge/>
            <w:tcBorders>
              <w:left w:val="single" w:sz="6" w:space="0" w:color="auto"/>
              <w:bottom w:val="single" w:sz="6" w:space="0" w:color="auto"/>
              <w:right w:val="single" w:sz="6" w:space="0" w:color="auto"/>
            </w:tcBorders>
          </w:tcPr>
          <w:p w14:paraId="1A0013FE" w14:textId="77777777" w:rsidR="00D30875" w:rsidRPr="0056125D" w:rsidRDefault="00D30875" w:rsidP="00D30875">
            <w:pPr>
              <w:suppressAutoHyphens/>
            </w:pPr>
          </w:p>
        </w:tc>
        <w:tc>
          <w:tcPr>
            <w:tcW w:w="540" w:type="dxa"/>
            <w:vMerge/>
            <w:tcBorders>
              <w:left w:val="single" w:sz="6" w:space="0" w:color="auto"/>
              <w:bottom w:val="single" w:sz="6" w:space="0" w:color="auto"/>
              <w:right w:val="single" w:sz="6" w:space="0" w:color="auto"/>
            </w:tcBorders>
          </w:tcPr>
          <w:p w14:paraId="100BC1D5" w14:textId="77777777" w:rsidR="00D30875" w:rsidRPr="0056125D" w:rsidRDefault="00D30875" w:rsidP="00D30875">
            <w:pPr>
              <w:suppressAutoHyphens/>
            </w:pPr>
          </w:p>
        </w:tc>
        <w:tc>
          <w:tcPr>
            <w:tcW w:w="720" w:type="dxa"/>
            <w:vMerge/>
            <w:tcBorders>
              <w:left w:val="single" w:sz="6" w:space="0" w:color="auto"/>
              <w:bottom w:val="single" w:sz="6" w:space="0" w:color="auto"/>
              <w:right w:val="single" w:sz="6" w:space="0" w:color="auto"/>
            </w:tcBorders>
          </w:tcPr>
          <w:p w14:paraId="2E17B197" w14:textId="77777777" w:rsidR="00D30875" w:rsidRPr="0056125D" w:rsidRDefault="00D30875" w:rsidP="00D30875">
            <w:pPr>
              <w:suppressAutoHyphens/>
            </w:pPr>
          </w:p>
        </w:tc>
        <w:tc>
          <w:tcPr>
            <w:tcW w:w="1800" w:type="dxa"/>
            <w:vMerge/>
            <w:tcBorders>
              <w:left w:val="single" w:sz="6" w:space="0" w:color="auto"/>
              <w:bottom w:val="single" w:sz="6" w:space="0" w:color="auto"/>
              <w:right w:val="single" w:sz="6" w:space="0" w:color="auto"/>
            </w:tcBorders>
          </w:tcPr>
          <w:p w14:paraId="5E04C3F2" w14:textId="77777777" w:rsidR="00D30875" w:rsidRPr="0056125D" w:rsidRDefault="00D30875" w:rsidP="00D30875">
            <w:pPr>
              <w:suppressAutoHyphens/>
            </w:pPr>
          </w:p>
        </w:tc>
        <w:tc>
          <w:tcPr>
            <w:tcW w:w="1098" w:type="dxa"/>
            <w:vMerge/>
            <w:tcBorders>
              <w:left w:val="single" w:sz="6" w:space="0" w:color="auto"/>
              <w:bottom w:val="single" w:sz="6" w:space="0" w:color="auto"/>
              <w:right w:val="double" w:sz="6" w:space="0" w:color="auto"/>
            </w:tcBorders>
          </w:tcPr>
          <w:p w14:paraId="77DE0FCD" w14:textId="77777777" w:rsidR="00D30875" w:rsidRPr="0056125D" w:rsidRDefault="00D30875" w:rsidP="00D30875">
            <w:pPr>
              <w:suppressAutoHyphens/>
            </w:pPr>
          </w:p>
        </w:tc>
      </w:tr>
      <w:tr w:rsidR="00D30875" w:rsidRPr="0056125D" w14:paraId="51CD2E3E" w14:textId="77777777" w:rsidTr="00DE31A8">
        <w:trPr>
          <w:cantSplit/>
          <w:trHeight w:val="300"/>
        </w:trPr>
        <w:tc>
          <w:tcPr>
            <w:tcW w:w="450" w:type="dxa"/>
            <w:vMerge w:val="restart"/>
            <w:tcBorders>
              <w:left w:val="double" w:sz="6" w:space="0" w:color="auto"/>
              <w:right w:val="single" w:sz="6" w:space="0" w:color="auto"/>
            </w:tcBorders>
          </w:tcPr>
          <w:p w14:paraId="2FFB1170" w14:textId="77777777" w:rsidR="00D30875" w:rsidRDefault="00D30875" w:rsidP="00D30875">
            <w:pPr>
              <w:suppressAutoHyphens/>
              <w:jc w:val="center"/>
            </w:pPr>
          </w:p>
          <w:p w14:paraId="4DD8CAA8" w14:textId="77777777" w:rsidR="00D30875" w:rsidRDefault="00D30875" w:rsidP="00D30875">
            <w:pPr>
              <w:suppressAutoHyphens/>
              <w:jc w:val="center"/>
            </w:pPr>
          </w:p>
          <w:p w14:paraId="10E36820" w14:textId="77777777" w:rsidR="00D30875" w:rsidRDefault="00D30875" w:rsidP="00D30875">
            <w:pPr>
              <w:suppressAutoHyphens/>
              <w:jc w:val="center"/>
            </w:pPr>
          </w:p>
          <w:p w14:paraId="7F1E45F9" w14:textId="77777777" w:rsidR="00D30875" w:rsidRDefault="00D30875" w:rsidP="00D30875">
            <w:pPr>
              <w:suppressAutoHyphens/>
              <w:jc w:val="center"/>
            </w:pPr>
          </w:p>
          <w:p w14:paraId="476F640F" w14:textId="77777777" w:rsidR="00D30875" w:rsidRDefault="00D30875" w:rsidP="00D30875">
            <w:pPr>
              <w:suppressAutoHyphens/>
              <w:jc w:val="center"/>
            </w:pPr>
          </w:p>
          <w:p w14:paraId="175E5E01" w14:textId="77777777" w:rsidR="00D30875" w:rsidRDefault="00D30875" w:rsidP="00D30875">
            <w:pPr>
              <w:suppressAutoHyphens/>
              <w:jc w:val="center"/>
            </w:pPr>
          </w:p>
          <w:p w14:paraId="1E3131CC" w14:textId="1A491BF1" w:rsidR="00D30875" w:rsidRPr="0056125D" w:rsidRDefault="00D30875" w:rsidP="00D30875">
            <w:pPr>
              <w:suppressAutoHyphens/>
              <w:jc w:val="center"/>
            </w:pPr>
            <w:r>
              <w:t>2</w:t>
            </w:r>
          </w:p>
        </w:tc>
        <w:tc>
          <w:tcPr>
            <w:tcW w:w="792" w:type="dxa"/>
            <w:gridSpan w:val="2"/>
            <w:vMerge w:val="restart"/>
            <w:tcBorders>
              <w:left w:val="single" w:sz="6" w:space="0" w:color="auto"/>
              <w:right w:val="single" w:sz="4" w:space="0" w:color="auto"/>
            </w:tcBorders>
          </w:tcPr>
          <w:p w14:paraId="2ADF4504" w14:textId="77777777" w:rsidR="00D30875" w:rsidRDefault="00D30875" w:rsidP="00D30875">
            <w:pPr>
              <w:autoSpaceDE w:val="0"/>
              <w:autoSpaceDN w:val="0"/>
              <w:adjustRightInd w:val="0"/>
              <w:jc w:val="lowKashida"/>
              <w:rPr>
                <w:rFonts w:asciiTheme="majorHAnsi" w:hAnsiTheme="majorHAnsi" w:cs="Arial"/>
                <w:b/>
                <w:bCs/>
                <w:sz w:val="18"/>
                <w:szCs w:val="18"/>
              </w:rPr>
            </w:pPr>
          </w:p>
          <w:p w14:paraId="52677442" w14:textId="77777777" w:rsidR="00D30875" w:rsidRDefault="00D30875" w:rsidP="00D30875">
            <w:pPr>
              <w:autoSpaceDE w:val="0"/>
              <w:autoSpaceDN w:val="0"/>
              <w:adjustRightInd w:val="0"/>
              <w:jc w:val="lowKashida"/>
              <w:rPr>
                <w:rFonts w:asciiTheme="majorHAnsi" w:hAnsiTheme="majorHAnsi" w:cs="Arial"/>
                <w:b/>
                <w:bCs/>
                <w:sz w:val="18"/>
                <w:szCs w:val="18"/>
              </w:rPr>
            </w:pPr>
          </w:p>
          <w:p w14:paraId="65E3DE97" w14:textId="77777777" w:rsidR="00D30875" w:rsidRDefault="00D30875" w:rsidP="00D30875">
            <w:pPr>
              <w:autoSpaceDE w:val="0"/>
              <w:autoSpaceDN w:val="0"/>
              <w:adjustRightInd w:val="0"/>
              <w:jc w:val="lowKashida"/>
              <w:rPr>
                <w:rFonts w:asciiTheme="majorHAnsi" w:hAnsiTheme="majorHAnsi" w:cs="Arial"/>
                <w:b/>
                <w:bCs/>
                <w:sz w:val="18"/>
                <w:szCs w:val="18"/>
              </w:rPr>
            </w:pPr>
          </w:p>
          <w:p w14:paraId="71DF4628" w14:textId="77777777" w:rsidR="00D30875" w:rsidRDefault="00D30875" w:rsidP="00D30875">
            <w:pPr>
              <w:autoSpaceDE w:val="0"/>
              <w:autoSpaceDN w:val="0"/>
              <w:adjustRightInd w:val="0"/>
              <w:jc w:val="lowKashida"/>
              <w:rPr>
                <w:rFonts w:asciiTheme="majorHAnsi" w:hAnsiTheme="majorHAnsi" w:cs="Arial"/>
                <w:b/>
                <w:bCs/>
                <w:sz w:val="18"/>
                <w:szCs w:val="18"/>
              </w:rPr>
            </w:pPr>
          </w:p>
          <w:p w14:paraId="1D935DAD" w14:textId="77777777" w:rsidR="00D30875" w:rsidRDefault="00D30875" w:rsidP="00D30875">
            <w:pPr>
              <w:autoSpaceDE w:val="0"/>
              <w:autoSpaceDN w:val="0"/>
              <w:adjustRightInd w:val="0"/>
              <w:jc w:val="lowKashida"/>
              <w:rPr>
                <w:rFonts w:asciiTheme="majorHAnsi" w:hAnsiTheme="majorHAnsi" w:cs="Arial"/>
                <w:b/>
                <w:bCs/>
                <w:sz w:val="18"/>
                <w:szCs w:val="18"/>
              </w:rPr>
            </w:pPr>
          </w:p>
          <w:p w14:paraId="397D741D" w14:textId="77777777" w:rsidR="00D30875" w:rsidRDefault="00D30875" w:rsidP="00D30875">
            <w:pPr>
              <w:autoSpaceDE w:val="0"/>
              <w:autoSpaceDN w:val="0"/>
              <w:adjustRightInd w:val="0"/>
              <w:jc w:val="lowKashida"/>
              <w:rPr>
                <w:rFonts w:asciiTheme="majorHAnsi" w:hAnsiTheme="majorHAnsi" w:cs="Arial"/>
                <w:b/>
                <w:bCs/>
                <w:sz w:val="18"/>
                <w:szCs w:val="18"/>
              </w:rPr>
            </w:pPr>
          </w:p>
          <w:p w14:paraId="1CDC5434" w14:textId="77777777" w:rsidR="00D30875" w:rsidRDefault="00D30875" w:rsidP="00D30875">
            <w:pPr>
              <w:autoSpaceDE w:val="0"/>
              <w:autoSpaceDN w:val="0"/>
              <w:adjustRightInd w:val="0"/>
              <w:jc w:val="lowKashida"/>
              <w:rPr>
                <w:rFonts w:asciiTheme="majorHAnsi" w:hAnsiTheme="majorHAnsi" w:cs="Arial"/>
                <w:b/>
                <w:bCs/>
                <w:sz w:val="18"/>
                <w:szCs w:val="18"/>
              </w:rPr>
            </w:pPr>
          </w:p>
          <w:p w14:paraId="4B97164C" w14:textId="77777777" w:rsidR="00D30875" w:rsidRDefault="00D30875" w:rsidP="00D30875">
            <w:pPr>
              <w:autoSpaceDE w:val="0"/>
              <w:autoSpaceDN w:val="0"/>
              <w:adjustRightInd w:val="0"/>
              <w:jc w:val="lowKashida"/>
              <w:rPr>
                <w:rFonts w:asciiTheme="majorHAnsi" w:hAnsiTheme="majorHAnsi" w:cs="Arial"/>
                <w:b/>
                <w:bCs/>
                <w:sz w:val="18"/>
                <w:szCs w:val="18"/>
              </w:rPr>
            </w:pPr>
          </w:p>
          <w:p w14:paraId="7E3F3F6B" w14:textId="77777777" w:rsidR="00D30875" w:rsidRDefault="00D30875" w:rsidP="00D30875">
            <w:pPr>
              <w:autoSpaceDE w:val="0"/>
              <w:autoSpaceDN w:val="0"/>
              <w:adjustRightInd w:val="0"/>
              <w:jc w:val="lowKashida"/>
              <w:rPr>
                <w:rFonts w:asciiTheme="majorHAnsi" w:hAnsiTheme="majorHAnsi" w:cs="Arial"/>
                <w:b/>
                <w:bCs/>
                <w:sz w:val="18"/>
                <w:szCs w:val="18"/>
              </w:rPr>
            </w:pPr>
          </w:p>
          <w:p w14:paraId="5B70D598" w14:textId="77777777" w:rsidR="00D30875" w:rsidRDefault="00D30875" w:rsidP="00D30875">
            <w:pPr>
              <w:autoSpaceDE w:val="0"/>
              <w:autoSpaceDN w:val="0"/>
              <w:adjustRightInd w:val="0"/>
              <w:jc w:val="lowKashida"/>
              <w:rPr>
                <w:rFonts w:asciiTheme="majorHAnsi" w:hAnsiTheme="majorHAnsi" w:cs="Arial"/>
                <w:b/>
                <w:bCs/>
                <w:sz w:val="18"/>
                <w:szCs w:val="18"/>
              </w:rPr>
            </w:pPr>
          </w:p>
          <w:p w14:paraId="60501009" w14:textId="46CFD006" w:rsidR="00D30875" w:rsidRPr="009A18DB" w:rsidRDefault="00D30875" w:rsidP="00D30875">
            <w:pPr>
              <w:autoSpaceDE w:val="0"/>
              <w:autoSpaceDN w:val="0"/>
              <w:adjustRightInd w:val="0"/>
              <w:jc w:val="lowKashida"/>
              <w:rPr>
                <w:rFonts w:asciiTheme="majorHAnsi" w:hAnsiTheme="majorHAnsi" w:cs="Arial"/>
                <w:b/>
                <w:bCs/>
                <w:sz w:val="18"/>
                <w:szCs w:val="18"/>
              </w:rPr>
            </w:pPr>
            <w:r w:rsidRPr="009A18DB">
              <w:rPr>
                <w:rFonts w:asciiTheme="majorHAnsi" w:hAnsiTheme="majorHAnsi" w:cs="Arial"/>
                <w:b/>
                <w:bCs/>
                <w:sz w:val="18"/>
                <w:szCs w:val="18"/>
              </w:rPr>
              <w:t>Camera</w:t>
            </w:r>
          </w:p>
        </w:tc>
        <w:tc>
          <w:tcPr>
            <w:tcW w:w="2970" w:type="dxa"/>
            <w:gridSpan w:val="2"/>
            <w:tcBorders>
              <w:top w:val="single" w:sz="6" w:space="0" w:color="auto"/>
              <w:left w:val="single" w:sz="4" w:space="0" w:color="auto"/>
              <w:bottom w:val="single" w:sz="4" w:space="0" w:color="auto"/>
              <w:right w:val="single" w:sz="4" w:space="0" w:color="auto"/>
            </w:tcBorders>
            <w:vAlign w:val="center"/>
          </w:tcPr>
          <w:p w14:paraId="38FBD25E" w14:textId="57FBCDF6" w:rsidR="00D30875" w:rsidRPr="003F3B49" w:rsidRDefault="00D30875" w:rsidP="00D30875">
            <w:pPr>
              <w:rPr>
                <w:sz w:val="20"/>
                <w:szCs w:val="20"/>
              </w:rPr>
            </w:pPr>
            <w:r w:rsidRPr="003F3B49">
              <w:rPr>
                <w:rFonts w:ascii="Arial" w:hAnsi="Arial" w:cs="Arial"/>
                <w:color w:val="222222"/>
                <w:sz w:val="20"/>
                <w:szCs w:val="20"/>
                <w:shd w:val="clear" w:color="auto" w:fill="FFFFFF"/>
              </w:rPr>
              <w:t>resolution</w:t>
            </w:r>
          </w:p>
        </w:tc>
        <w:tc>
          <w:tcPr>
            <w:tcW w:w="5400" w:type="dxa"/>
            <w:tcBorders>
              <w:top w:val="single" w:sz="6" w:space="0" w:color="auto"/>
              <w:left w:val="single" w:sz="4" w:space="0" w:color="auto"/>
              <w:bottom w:val="single" w:sz="4" w:space="0" w:color="auto"/>
              <w:right w:val="single" w:sz="6" w:space="0" w:color="auto"/>
            </w:tcBorders>
            <w:vAlign w:val="center"/>
          </w:tcPr>
          <w:p w14:paraId="2FC221B6" w14:textId="72194290" w:rsidR="00D30875" w:rsidRPr="003F3B49" w:rsidRDefault="00D30875" w:rsidP="00D30875">
            <w:pPr>
              <w:rPr>
                <w:sz w:val="20"/>
                <w:szCs w:val="20"/>
              </w:rPr>
            </w:pPr>
            <w:r w:rsidRPr="003F3B49">
              <w:rPr>
                <w:rFonts w:ascii="Arial" w:hAnsi="Arial" w:cs="Arial"/>
                <w:color w:val="222222"/>
                <w:sz w:val="20"/>
                <w:szCs w:val="20"/>
                <w:shd w:val="clear" w:color="auto" w:fill="FFFFFF"/>
              </w:rPr>
              <w:t>4M</w:t>
            </w:r>
          </w:p>
        </w:tc>
        <w:tc>
          <w:tcPr>
            <w:tcW w:w="360" w:type="dxa"/>
            <w:vMerge w:val="restart"/>
            <w:tcBorders>
              <w:top w:val="single" w:sz="4" w:space="0" w:color="auto"/>
              <w:left w:val="single" w:sz="6" w:space="0" w:color="auto"/>
              <w:right w:val="single" w:sz="6" w:space="0" w:color="auto"/>
            </w:tcBorders>
          </w:tcPr>
          <w:p w14:paraId="45941A7C" w14:textId="77777777" w:rsidR="00D30875" w:rsidRPr="0056125D" w:rsidRDefault="00D30875" w:rsidP="00D30875">
            <w:pPr>
              <w:suppressAutoHyphens/>
              <w:jc w:val="center"/>
            </w:pPr>
          </w:p>
        </w:tc>
        <w:tc>
          <w:tcPr>
            <w:tcW w:w="630" w:type="dxa"/>
            <w:vMerge w:val="restart"/>
            <w:tcBorders>
              <w:top w:val="single" w:sz="4" w:space="0" w:color="auto"/>
              <w:left w:val="single" w:sz="6" w:space="0" w:color="auto"/>
              <w:right w:val="single" w:sz="6" w:space="0" w:color="auto"/>
            </w:tcBorders>
          </w:tcPr>
          <w:p w14:paraId="5DC8D8F1" w14:textId="77777777" w:rsidR="00D30875" w:rsidRPr="0056125D" w:rsidRDefault="00D30875" w:rsidP="00D30875">
            <w:pPr>
              <w:suppressAutoHyphens/>
            </w:pPr>
          </w:p>
        </w:tc>
        <w:tc>
          <w:tcPr>
            <w:tcW w:w="630" w:type="dxa"/>
            <w:vMerge w:val="restart"/>
            <w:tcBorders>
              <w:top w:val="single" w:sz="6" w:space="0" w:color="auto"/>
              <w:left w:val="single" w:sz="6" w:space="0" w:color="auto"/>
              <w:right w:val="single" w:sz="6" w:space="0" w:color="auto"/>
            </w:tcBorders>
          </w:tcPr>
          <w:p w14:paraId="7B6DC190" w14:textId="77777777" w:rsidR="00D30875" w:rsidRDefault="00D30875" w:rsidP="00D30875">
            <w:pPr>
              <w:suppressAutoHyphens/>
            </w:pPr>
          </w:p>
          <w:p w14:paraId="3CA7998A" w14:textId="77777777" w:rsidR="00D30875" w:rsidRDefault="00D30875" w:rsidP="00D30875">
            <w:pPr>
              <w:suppressAutoHyphens/>
            </w:pPr>
          </w:p>
          <w:p w14:paraId="04BA1017" w14:textId="77777777" w:rsidR="00D30875" w:rsidRDefault="00D30875" w:rsidP="00D30875">
            <w:pPr>
              <w:suppressAutoHyphens/>
            </w:pPr>
          </w:p>
          <w:p w14:paraId="7107E45F" w14:textId="77777777" w:rsidR="00D30875" w:rsidRDefault="00D30875" w:rsidP="00D30875">
            <w:pPr>
              <w:suppressAutoHyphens/>
            </w:pPr>
          </w:p>
          <w:p w14:paraId="56D0FC2F" w14:textId="77777777" w:rsidR="00D30875" w:rsidRDefault="00D30875" w:rsidP="00D30875">
            <w:pPr>
              <w:suppressAutoHyphens/>
            </w:pPr>
          </w:p>
          <w:p w14:paraId="2A6771AA" w14:textId="77777777" w:rsidR="00D30875" w:rsidRDefault="00D30875" w:rsidP="00D30875">
            <w:pPr>
              <w:suppressAutoHyphens/>
            </w:pPr>
          </w:p>
          <w:p w14:paraId="5D805163" w14:textId="77777777" w:rsidR="00D30875" w:rsidRDefault="00D30875" w:rsidP="00D30875">
            <w:pPr>
              <w:suppressAutoHyphens/>
            </w:pPr>
          </w:p>
          <w:p w14:paraId="1EBF1982" w14:textId="77777777" w:rsidR="00D30875" w:rsidRDefault="00D30875" w:rsidP="00D30875">
            <w:pPr>
              <w:suppressAutoHyphens/>
            </w:pPr>
          </w:p>
          <w:p w14:paraId="7D3783D8" w14:textId="24426233" w:rsidR="00D30875" w:rsidRPr="0056125D" w:rsidRDefault="00D30875" w:rsidP="00D30875">
            <w:pPr>
              <w:suppressAutoHyphens/>
            </w:pPr>
            <w:r>
              <w:t>80 unit</w:t>
            </w:r>
          </w:p>
        </w:tc>
        <w:tc>
          <w:tcPr>
            <w:tcW w:w="540" w:type="dxa"/>
            <w:vMerge w:val="restart"/>
            <w:tcBorders>
              <w:top w:val="single" w:sz="6" w:space="0" w:color="auto"/>
              <w:left w:val="single" w:sz="6" w:space="0" w:color="auto"/>
              <w:right w:val="single" w:sz="6" w:space="0" w:color="auto"/>
            </w:tcBorders>
          </w:tcPr>
          <w:p w14:paraId="55C9DDB1" w14:textId="77777777" w:rsidR="00D30875" w:rsidRPr="0056125D" w:rsidRDefault="00D30875" w:rsidP="00D30875">
            <w:pPr>
              <w:suppressAutoHyphens/>
            </w:pPr>
          </w:p>
        </w:tc>
        <w:tc>
          <w:tcPr>
            <w:tcW w:w="720" w:type="dxa"/>
            <w:vMerge w:val="restart"/>
            <w:tcBorders>
              <w:top w:val="single" w:sz="6" w:space="0" w:color="auto"/>
              <w:left w:val="single" w:sz="6" w:space="0" w:color="auto"/>
              <w:right w:val="single" w:sz="6" w:space="0" w:color="auto"/>
            </w:tcBorders>
          </w:tcPr>
          <w:p w14:paraId="3C4AC29E" w14:textId="77777777" w:rsidR="00D30875" w:rsidRPr="0056125D" w:rsidRDefault="00D30875" w:rsidP="00D30875">
            <w:pPr>
              <w:suppressAutoHyphens/>
            </w:pPr>
          </w:p>
        </w:tc>
        <w:tc>
          <w:tcPr>
            <w:tcW w:w="1800" w:type="dxa"/>
            <w:vMerge w:val="restart"/>
            <w:tcBorders>
              <w:top w:val="single" w:sz="6" w:space="0" w:color="auto"/>
              <w:left w:val="single" w:sz="6" w:space="0" w:color="auto"/>
              <w:right w:val="single" w:sz="6" w:space="0" w:color="auto"/>
            </w:tcBorders>
          </w:tcPr>
          <w:p w14:paraId="1B18EFC8" w14:textId="77777777" w:rsidR="00D30875" w:rsidRPr="0056125D" w:rsidRDefault="00D30875" w:rsidP="00D30875">
            <w:pPr>
              <w:suppressAutoHyphens/>
            </w:pPr>
          </w:p>
        </w:tc>
        <w:tc>
          <w:tcPr>
            <w:tcW w:w="1098" w:type="dxa"/>
            <w:vMerge w:val="restart"/>
            <w:tcBorders>
              <w:top w:val="single" w:sz="6" w:space="0" w:color="auto"/>
              <w:left w:val="single" w:sz="6" w:space="0" w:color="auto"/>
              <w:right w:val="double" w:sz="6" w:space="0" w:color="auto"/>
            </w:tcBorders>
          </w:tcPr>
          <w:p w14:paraId="26B390F7" w14:textId="77777777" w:rsidR="00D30875" w:rsidRPr="0056125D" w:rsidRDefault="00D30875" w:rsidP="00D30875">
            <w:pPr>
              <w:suppressAutoHyphens/>
            </w:pPr>
          </w:p>
        </w:tc>
      </w:tr>
      <w:tr w:rsidR="00D30875" w:rsidRPr="0056125D" w14:paraId="1E5E0029" w14:textId="77777777" w:rsidTr="00DE31A8">
        <w:trPr>
          <w:cantSplit/>
          <w:trHeight w:val="150"/>
        </w:trPr>
        <w:tc>
          <w:tcPr>
            <w:tcW w:w="450" w:type="dxa"/>
            <w:vMerge/>
            <w:tcBorders>
              <w:left w:val="double" w:sz="6" w:space="0" w:color="auto"/>
              <w:right w:val="single" w:sz="6" w:space="0" w:color="auto"/>
            </w:tcBorders>
          </w:tcPr>
          <w:p w14:paraId="2F8486BE"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0A31E48B"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71960D8" w14:textId="4E1B733E" w:rsidR="00D30875" w:rsidRPr="003F3B49" w:rsidRDefault="00D30875" w:rsidP="00D30875">
            <w:pPr>
              <w:rPr>
                <w:sz w:val="20"/>
                <w:szCs w:val="20"/>
              </w:rPr>
            </w:pPr>
            <w:r w:rsidRPr="003F3B49">
              <w:rPr>
                <w:rFonts w:ascii="Arial" w:hAnsi="Arial" w:cs="Arial"/>
                <w:color w:val="222222"/>
                <w:sz w:val="20"/>
                <w:szCs w:val="20"/>
                <w:shd w:val="clear" w:color="auto" w:fill="FFFFFF"/>
              </w:rPr>
              <w:t>Imaging Device</w:t>
            </w:r>
          </w:p>
        </w:tc>
        <w:tc>
          <w:tcPr>
            <w:tcW w:w="5400" w:type="dxa"/>
            <w:tcBorders>
              <w:top w:val="single" w:sz="4" w:space="0" w:color="auto"/>
              <w:left w:val="single" w:sz="4" w:space="0" w:color="auto"/>
              <w:bottom w:val="single" w:sz="4" w:space="0" w:color="auto"/>
              <w:right w:val="single" w:sz="6" w:space="0" w:color="auto"/>
            </w:tcBorders>
            <w:vAlign w:val="center"/>
          </w:tcPr>
          <w:p w14:paraId="63A508B9" w14:textId="0E20DEC7" w:rsidR="00D30875" w:rsidRPr="003F3B49" w:rsidRDefault="00D30875" w:rsidP="00D30875">
            <w:pPr>
              <w:rPr>
                <w:sz w:val="20"/>
                <w:szCs w:val="20"/>
              </w:rPr>
            </w:pPr>
            <w:r w:rsidRPr="003F3B49">
              <w:rPr>
                <w:rFonts w:ascii="Arial" w:hAnsi="Arial" w:cs="Arial"/>
                <w:color w:val="222222"/>
                <w:sz w:val="20"/>
                <w:szCs w:val="20"/>
                <w:shd w:val="clear" w:color="auto" w:fill="FFFFFF"/>
              </w:rPr>
              <w:t>1/3" 4M CMOS</w:t>
            </w:r>
          </w:p>
        </w:tc>
        <w:tc>
          <w:tcPr>
            <w:tcW w:w="360" w:type="dxa"/>
            <w:vMerge/>
            <w:tcBorders>
              <w:left w:val="single" w:sz="6" w:space="0" w:color="auto"/>
              <w:right w:val="single" w:sz="6" w:space="0" w:color="auto"/>
            </w:tcBorders>
          </w:tcPr>
          <w:p w14:paraId="4D4C7B45"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0A21ECA6"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28042F8"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1D95F372"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CA91D9B"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EE177D6"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ABF0CE1" w14:textId="77777777" w:rsidR="00D30875" w:rsidRPr="0056125D" w:rsidRDefault="00D30875" w:rsidP="00D30875">
            <w:pPr>
              <w:suppressAutoHyphens/>
            </w:pPr>
          </w:p>
        </w:tc>
      </w:tr>
      <w:tr w:rsidR="00D30875" w:rsidRPr="0056125D" w14:paraId="4B4533C4" w14:textId="77777777" w:rsidTr="00DE31A8">
        <w:trPr>
          <w:cantSplit/>
          <w:trHeight w:val="195"/>
        </w:trPr>
        <w:tc>
          <w:tcPr>
            <w:tcW w:w="450" w:type="dxa"/>
            <w:vMerge/>
            <w:tcBorders>
              <w:left w:val="double" w:sz="6" w:space="0" w:color="auto"/>
              <w:right w:val="single" w:sz="6" w:space="0" w:color="auto"/>
            </w:tcBorders>
          </w:tcPr>
          <w:p w14:paraId="4864B75D"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5ADB3DBB"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7DC0BB2" w14:textId="1E0F3630" w:rsidR="00D30875" w:rsidRPr="003F3B49" w:rsidRDefault="00D30875" w:rsidP="00D30875">
            <w:pPr>
              <w:rPr>
                <w:sz w:val="20"/>
                <w:szCs w:val="20"/>
              </w:rPr>
            </w:pPr>
            <w:r w:rsidRPr="003F3B49">
              <w:rPr>
                <w:rFonts w:ascii="Arial" w:hAnsi="Arial" w:cs="Arial"/>
                <w:color w:val="222222"/>
                <w:sz w:val="20"/>
                <w:szCs w:val="20"/>
                <w:shd w:val="clear" w:color="auto" w:fill="FFFFFF"/>
              </w:rPr>
              <w:t>Total Pixels</w:t>
            </w:r>
          </w:p>
        </w:tc>
        <w:tc>
          <w:tcPr>
            <w:tcW w:w="5400" w:type="dxa"/>
            <w:tcBorders>
              <w:top w:val="single" w:sz="4" w:space="0" w:color="auto"/>
              <w:left w:val="single" w:sz="4" w:space="0" w:color="auto"/>
              <w:bottom w:val="single" w:sz="4" w:space="0" w:color="auto"/>
              <w:right w:val="single" w:sz="6" w:space="0" w:color="auto"/>
            </w:tcBorders>
            <w:vAlign w:val="center"/>
          </w:tcPr>
          <w:p w14:paraId="3FB9808F" w14:textId="489E8443" w:rsidR="00D30875" w:rsidRPr="003F3B49" w:rsidRDefault="00D30875" w:rsidP="00D30875">
            <w:pPr>
              <w:rPr>
                <w:sz w:val="20"/>
                <w:szCs w:val="20"/>
              </w:rPr>
            </w:pPr>
            <w:r w:rsidRPr="003F3B49">
              <w:rPr>
                <w:rFonts w:ascii="Arial" w:hAnsi="Arial" w:cs="Arial"/>
                <w:color w:val="222222"/>
                <w:sz w:val="20"/>
                <w:szCs w:val="20"/>
                <w:shd w:val="clear" w:color="auto" w:fill="FFFFFF"/>
              </w:rPr>
              <w:t>2,720(H) x 1,536(V)</w:t>
            </w:r>
          </w:p>
        </w:tc>
        <w:tc>
          <w:tcPr>
            <w:tcW w:w="360" w:type="dxa"/>
            <w:vMerge/>
            <w:tcBorders>
              <w:left w:val="single" w:sz="6" w:space="0" w:color="auto"/>
              <w:right w:val="single" w:sz="6" w:space="0" w:color="auto"/>
            </w:tcBorders>
          </w:tcPr>
          <w:p w14:paraId="4A85C012"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08264F61"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0BFF1BD"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1EA9ADAA"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6E78099A"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0E1557A7"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3D05B23" w14:textId="77777777" w:rsidR="00D30875" w:rsidRPr="0056125D" w:rsidRDefault="00D30875" w:rsidP="00D30875">
            <w:pPr>
              <w:suppressAutoHyphens/>
            </w:pPr>
          </w:p>
        </w:tc>
      </w:tr>
      <w:tr w:rsidR="00D30875" w:rsidRPr="0056125D" w14:paraId="6A8E561E" w14:textId="77777777" w:rsidTr="00DE31A8">
        <w:trPr>
          <w:cantSplit/>
          <w:trHeight w:val="75"/>
        </w:trPr>
        <w:tc>
          <w:tcPr>
            <w:tcW w:w="450" w:type="dxa"/>
            <w:vMerge/>
            <w:tcBorders>
              <w:left w:val="double" w:sz="6" w:space="0" w:color="auto"/>
              <w:right w:val="single" w:sz="6" w:space="0" w:color="auto"/>
            </w:tcBorders>
          </w:tcPr>
          <w:p w14:paraId="20BA25A5"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2042E337"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1137844" w14:textId="0444DA5B" w:rsidR="00D30875" w:rsidRPr="003F3B49" w:rsidRDefault="00D30875" w:rsidP="00D30875">
            <w:pPr>
              <w:rPr>
                <w:sz w:val="20"/>
                <w:szCs w:val="20"/>
              </w:rPr>
            </w:pPr>
            <w:r w:rsidRPr="003F3B49">
              <w:rPr>
                <w:rFonts w:ascii="Arial" w:hAnsi="Arial" w:cs="Arial"/>
                <w:color w:val="222222"/>
                <w:sz w:val="20"/>
                <w:szCs w:val="20"/>
                <w:shd w:val="clear" w:color="auto" w:fill="FFFFFF"/>
              </w:rPr>
              <w:t>Resolution</w:t>
            </w:r>
          </w:p>
        </w:tc>
        <w:tc>
          <w:tcPr>
            <w:tcW w:w="5400" w:type="dxa"/>
            <w:tcBorders>
              <w:top w:val="single" w:sz="4" w:space="0" w:color="auto"/>
              <w:left w:val="single" w:sz="4" w:space="0" w:color="auto"/>
              <w:bottom w:val="single" w:sz="4" w:space="0" w:color="auto"/>
              <w:right w:val="single" w:sz="6" w:space="0" w:color="auto"/>
            </w:tcBorders>
            <w:vAlign w:val="center"/>
          </w:tcPr>
          <w:p w14:paraId="22F9A6E4" w14:textId="60798AA1" w:rsidR="00D30875" w:rsidRPr="003F3B49" w:rsidRDefault="00D30875" w:rsidP="00D30875">
            <w:pPr>
              <w:rPr>
                <w:sz w:val="20"/>
                <w:szCs w:val="20"/>
              </w:rPr>
            </w:pPr>
            <w:r w:rsidRPr="003F3B49">
              <w:rPr>
                <w:rFonts w:ascii="Arial" w:hAnsi="Arial" w:cs="Arial"/>
                <w:color w:val="222222"/>
                <w:sz w:val="20"/>
                <w:szCs w:val="20"/>
                <w:shd w:val="clear" w:color="auto" w:fill="FFFFFF"/>
              </w:rPr>
              <w:t>2560 x 1440</w:t>
            </w:r>
          </w:p>
        </w:tc>
        <w:tc>
          <w:tcPr>
            <w:tcW w:w="360" w:type="dxa"/>
            <w:vMerge/>
            <w:tcBorders>
              <w:left w:val="single" w:sz="6" w:space="0" w:color="auto"/>
              <w:right w:val="single" w:sz="6" w:space="0" w:color="auto"/>
            </w:tcBorders>
          </w:tcPr>
          <w:p w14:paraId="5E8438AA"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117EC8AC"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7E52C13"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DD8BA95"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3E7AAC43"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032F60C8"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BA09559" w14:textId="77777777" w:rsidR="00D30875" w:rsidRPr="0056125D" w:rsidRDefault="00D30875" w:rsidP="00D30875">
            <w:pPr>
              <w:suppressAutoHyphens/>
            </w:pPr>
          </w:p>
        </w:tc>
      </w:tr>
      <w:tr w:rsidR="00D30875" w:rsidRPr="0056125D" w14:paraId="20FF3DBC" w14:textId="77777777" w:rsidTr="00DE31A8">
        <w:trPr>
          <w:cantSplit/>
          <w:trHeight w:val="120"/>
        </w:trPr>
        <w:tc>
          <w:tcPr>
            <w:tcW w:w="450" w:type="dxa"/>
            <w:vMerge/>
            <w:tcBorders>
              <w:left w:val="double" w:sz="6" w:space="0" w:color="auto"/>
              <w:right w:val="single" w:sz="6" w:space="0" w:color="auto"/>
            </w:tcBorders>
          </w:tcPr>
          <w:p w14:paraId="442241BC"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7140A4EE"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8044448" w14:textId="31C83DD2" w:rsidR="00D30875" w:rsidRPr="003F3B49" w:rsidRDefault="00D30875" w:rsidP="00D30875">
            <w:pPr>
              <w:rPr>
                <w:sz w:val="20"/>
                <w:szCs w:val="20"/>
              </w:rPr>
            </w:pPr>
            <w:r w:rsidRPr="003F3B49">
              <w:rPr>
                <w:rFonts w:ascii="Arial" w:hAnsi="Arial" w:cs="Arial"/>
                <w:color w:val="222222"/>
                <w:sz w:val="20"/>
                <w:szCs w:val="20"/>
                <w:shd w:val="clear" w:color="auto" w:fill="FFFFFF"/>
              </w:rPr>
              <w:t>Max. Frame rate</w:t>
            </w:r>
          </w:p>
        </w:tc>
        <w:tc>
          <w:tcPr>
            <w:tcW w:w="5400" w:type="dxa"/>
            <w:tcBorders>
              <w:top w:val="single" w:sz="4" w:space="0" w:color="auto"/>
              <w:left w:val="single" w:sz="4" w:space="0" w:color="auto"/>
              <w:bottom w:val="single" w:sz="4" w:space="0" w:color="auto"/>
              <w:right w:val="single" w:sz="6" w:space="0" w:color="auto"/>
            </w:tcBorders>
            <w:vAlign w:val="center"/>
          </w:tcPr>
          <w:p w14:paraId="36BC67E2" w14:textId="69F87A60" w:rsidR="00D30875" w:rsidRPr="003F3B49" w:rsidRDefault="00D30875" w:rsidP="00D30875">
            <w:pPr>
              <w:rPr>
                <w:sz w:val="20"/>
                <w:szCs w:val="20"/>
              </w:rPr>
            </w:pPr>
            <w:r w:rsidRPr="003F3B49">
              <w:rPr>
                <w:rFonts w:ascii="Arial" w:hAnsi="Arial" w:cs="Arial"/>
                <w:color w:val="222222"/>
                <w:sz w:val="20"/>
                <w:szCs w:val="20"/>
                <w:shd w:val="clear" w:color="auto" w:fill="FFFFFF"/>
              </w:rPr>
              <w:t>30fps @ 4M 25fps @ 4M</w:t>
            </w:r>
          </w:p>
        </w:tc>
        <w:tc>
          <w:tcPr>
            <w:tcW w:w="360" w:type="dxa"/>
            <w:vMerge/>
            <w:tcBorders>
              <w:left w:val="single" w:sz="6" w:space="0" w:color="auto"/>
              <w:right w:val="single" w:sz="6" w:space="0" w:color="auto"/>
            </w:tcBorders>
          </w:tcPr>
          <w:p w14:paraId="74EA07E3"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13D97E9"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2F996A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C14F8FA"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4BA08222"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67AD412B"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7CAA0142" w14:textId="77777777" w:rsidR="00D30875" w:rsidRPr="0056125D" w:rsidRDefault="00D30875" w:rsidP="00D30875">
            <w:pPr>
              <w:suppressAutoHyphens/>
            </w:pPr>
          </w:p>
        </w:tc>
      </w:tr>
      <w:tr w:rsidR="00D30875" w:rsidRPr="0056125D" w14:paraId="7D1DD065" w14:textId="77777777" w:rsidTr="00DE31A8">
        <w:trPr>
          <w:cantSplit/>
          <w:trHeight w:val="195"/>
        </w:trPr>
        <w:tc>
          <w:tcPr>
            <w:tcW w:w="450" w:type="dxa"/>
            <w:vMerge/>
            <w:tcBorders>
              <w:left w:val="double" w:sz="6" w:space="0" w:color="auto"/>
              <w:right w:val="single" w:sz="6" w:space="0" w:color="auto"/>
            </w:tcBorders>
          </w:tcPr>
          <w:p w14:paraId="0BE3B40B"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397ED167"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1343A3A" w14:textId="7C7BB3F3" w:rsidR="00D30875" w:rsidRPr="003F3B49" w:rsidRDefault="00D30875" w:rsidP="00D30875">
            <w:pPr>
              <w:rPr>
                <w:sz w:val="20"/>
                <w:szCs w:val="20"/>
              </w:rPr>
            </w:pPr>
            <w:r w:rsidRPr="003F3B49">
              <w:rPr>
                <w:rFonts w:ascii="Arial" w:hAnsi="Arial" w:cs="Arial"/>
                <w:color w:val="222222"/>
                <w:sz w:val="20"/>
                <w:szCs w:val="20"/>
                <w:shd w:val="clear" w:color="auto" w:fill="FFFFFF"/>
              </w:rPr>
              <w:t>Focal Length (Zoom Ratio)</w:t>
            </w:r>
          </w:p>
        </w:tc>
        <w:tc>
          <w:tcPr>
            <w:tcW w:w="5400" w:type="dxa"/>
            <w:tcBorders>
              <w:top w:val="single" w:sz="4" w:space="0" w:color="auto"/>
              <w:left w:val="single" w:sz="4" w:space="0" w:color="auto"/>
              <w:bottom w:val="single" w:sz="4" w:space="0" w:color="auto"/>
              <w:right w:val="single" w:sz="6" w:space="0" w:color="auto"/>
            </w:tcBorders>
            <w:vAlign w:val="center"/>
          </w:tcPr>
          <w:p w14:paraId="5BAAACCB" w14:textId="30B373E1" w:rsidR="00D30875" w:rsidRPr="003F3B49" w:rsidRDefault="00D30875" w:rsidP="00D30875">
            <w:pPr>
              <w:rPr>
                <w:sz w:val="20"/>
                <w:szCs w:val="20"/>
              </w:rPr>
            </w:pPr>
            <w:r w:rsidRPr="003F3B49">
              <w:rPr>
                <w:rFonts w:ascii="Arial" w:hAnsi="Arial" w:cs="Arial"/>
                <w:color w:val="222222"/>
                <w:sz w:val="20"/>
                <w:szCs w:val="20"/>
                <w:shd w:val="clear" w:color="auto" w:fill="FFFFFF"/>
              </w:rPr>
              <w:t>3.2 ~ 10mm (3.1x) varifocal</w:t>
            </w:r>
          </w:p>
        </w:tc>
        <w:tc>
          <w:tcPr>
            <w:tcW w:w="360" w:type="dxa"/>
            <w:vMerge/>
            <w:tcBorders>
              <w:left w:val="single" w:sz="6" w:space="0" w:color="auto"/>
              <w:right w:val="single" w:sz="6" w:space="0" w:color="auto"/>
            </w:tcBorders>
          </w:tcPr>
          <w:p w14:paraId="3DB3CCE6"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35C875A3"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6655BF23"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02928227"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4997BCE0"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D35CBBF"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73D63E38" w14:textId="77777777" w:rsidR="00D30875" w:rsidRPr="0056125D" w:rsidRDefault="00D30875" w:rsidP="00D30875">
            <w:pPr>
              <w:suppressAutoHyphens/>
            </w:pPr>
          </w:p>
        </w:tc>
      </w:tr>
      <w:tr w:rsidR="00D30875" w:rsidRPr="0056125D" w14:paraId="2AFC26C5" w14:textId="77777777" w:rsidTr="00DE31A8">
        <w:trPr>
          <w:cantSplit/>
          <w:trHeight w:val="150"/>
        </w:trPr>
        <w:tc>
          <w:tcPr>
            <w:tcW w:w="450" w:type="dxa"/>
            <w:vMerge/>
            <w:tcBorders>
              <w:left w:val="double" w:sz="6" w:space="0" w:color="auto"/>
              <w:right w:val="single" w:sz="6" w:space="0" w:color="auto"/>
            </w:tcBorders>
          </w:tcPr>
          <w:p w14:paraId="23C1E0D9"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5FDBAF3C"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9DE78CD" w14:textId="6F71494A" w:rsidR="00D30875" w:rsidRPr="003F3B49" w:rsidRDefault="00D30875" w:rsidP="00D30875">
            <w:pPr>
              <w:rPr>
                <w:sz w:val="20"/>
                <w:szCs w:val="20"/>
              </w:rPr>
            </w:pPr>
            <w:r w:rsidRPr="003F3B49">
              <w:rPr>
                <w:rFonts w:ascii="Arial" w:hAnsi="Arial" w:cs="Arial"/>
                <w:color w:val="222222"/>
                <w:sz w:val="20"/>
                <w:szCs w:val="20"/>
                <w:shd w:val="clear" w:color="auto" w:fill="FFFFFF"/>
              </w:rPr>
              <w:t>Max. Aperture Ratio</w:t>
            </w:r>
          </w:p>
        </w:tc>
        <w:tc>
          <w:tcPr>
            <w:tcW w:w="5400" w:type="dxa"/>
            <w:tcBorders>
              <w:top w:val="single" w:sz="4" w:space="0" w:color="auto"/>
              <w:left w:val="single" w:sz="4" w:space="0" w:color="auto"/>
              <w:bottom w:val="single" w:sz="4" w:space="0" w:color="auto"/>
              <w:right w:val="single" w:sz="6" w:space="0" w:color="auto"/>
            </w:tcBorders>
            <w:vAlign w:val="center"/>
          </w:tcPr>
          <w:p w14:paraId="36CD0872" w14:textId="681591D1" w:rsidR="00D30875" w:rsidRPr="003F3B49" w:rsidRDefault="00D30875" w:rsidP="00D30875">
            <w:pPr>
              <w:rPr>
                <w:sz w:val="20"/>
                <w:szCs w:val="20"/>
              </w:rPr>
            </w:pPr>
            <w:r w:rsidRPr="003F3B49">
              <w:rPr>
                <w:rFonts w:ascii="Arial" w:hAnsi="Arial" w:cs="Arial"/>
                <w:color w:val="222222"/>
                <w:sz w:val="20"/>
                <w:szCs w:val="20"/>
                <w:shd w:val="clear" w:color="auto" w:fill="FFFFFF"/>
              </w:rPr>
              <w:t>F1.6</w:t>
            </w:r>
          </w:p>
        </w:tc>
        <w:tc>
          <w:tcPr>
            <w:tcW w:w="360" w:type="dxa"/>
            <w:vMerge/>
            <w:tcBorders>
              <w:left w:val="single" w:sz="6" w:space="0" w:color="auto"/>
              <w:right w:val="single" w:sz="6" w:space="0" w:color="auto"/>
            </w:tcBorders>
          </w:tcPr>
          <w:p w14:paraId="72C9CB30"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284DF1B"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7E6FF395"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27E0A719"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7077293E"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2676347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1FC6DC3F" w14:textId="77777777" w:rsidR="00D30875" w:rsidRPr="0056125D" w:rsidRDefault="00D30875" w:rsidP="00D30875">
            <w:pPr>
              <w:suppressAutoHyphens/>
            </w:pPr>
          </w:p>
        </w:tc>
      </w:tr>
      <w:tr w:rsidR="00D30875" w:rsidRPr="0056125D" w14:paraId="6C42A7EE" w14:textId="77777777" w:rsidTr="00DE31A8">
        <w:trPr>
          <w:cantSplit/>
          <w:trHeight w:val="90"/>
        </w:trPr>
        <w:tc>
          <w:tcPr>
            <w:tcW w:w="450" w:type="dxa"/>
            <w:vMerge/>
            <w:tcBorders>
              <w:left w:val="double" w:sz="6" w:space="0" w:color="auto"/>
              <w:right w:val="single" w:sz="6" w:space="0" w:color="auto"/>
            </w:tcBorders>
          </w:tcPr>
          <w:p w14:paraId="706F85F7"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0173578F"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0F2C21F" w14:textId="1E87FB89" w:rsidR="00D30875" w:rsidRPr="003F3B49" w:rsidRDefault="00D30875" w:rsidP="00D30875">
            <w:pPr>
              <w:rPr>
                <w:sz w:val="20"/>
                <w:szCs w:val="20"/>
              </w:rPr>
            </w:pPr>
            <w:r w:rsidRPr="003F3B49">
              <w:rPr>
                <w:rFonts w:ascii="Arial" w:hAnsi="Arial" w:cs="Arial"/>
                <w:color w:val="222222"/>
                <w:sz w:val="20"/>
                <w:szCs w:val="20"/>
                <w:shd w:val="clear" w:color="auto" w:fill="FFFFFF"/>
              </w:rPr>
              <w:t>Angular Field of View</w:t>
            </w:r>
          </w:p>
        </w:tc>
        <w:tc>
          <w:tcPr>
            <w:tcW w:w="5400" w:type="dxa"/>
            <w:tcBorders>
              <w:top w:val="single" w:sz="4" w:space="0" w:color="auto"/>
              <w:left w:val="single" w:sz="4" w:space="0" w:color="auto"/>
              <w:bottom w:val="single" w:sz="4" w:space="0" w:color="auto"/>
              <w:right w:val="single" w:sz="6" w:space="0" w:color="auto"/>
            </w:tcBorders>
            <w:vAlign w:val="center"/>
          </w:tcPr>
          <w:p w14:paraId="3C0DE971" w14:textId="61C96CDE" w:rsidR="00D30875" w:rsidRPr="003F3B49" w:rsidRDefault="00D30875" w:rsidP="00D30875">
            <w:pPr>
              <w:rPr>
                <w:sz w:val="20"/>
                <w:szCs w:val="20"/>
              </w:rPr>
            </w:pPr>
            <w:r w:rsidRPr="003F3B49">
              <w:rPr>
                <w:rFonts w:ascii="Arial" w:hAnsi="Arial" w:cs="Arial"/>
                <w:color w:val="222222"/>
                <w:sz w:val="20"/>
                <w:szCs w:val="20"/>
                <w:shd w:val="clear" w:color="auto" w:fill="FFFFFF"/>
              </w:rPr>
              <w:t>H : 93.48</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(Wide) ~ 29.44</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(Tele) / V : 50.47</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(Wide) ~ 16.64</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(Tele) / D : 112.53</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(Wide) ~ 33.7</w:t>
            </w:r>
            <w:r w:rsidRPr="003F3B49">
              <w:rPr>
                <w:rFonts w:ascii="Arial" w:hAnsi="Arial" w:cs="Arial" w:hint="eastAsia"/>
                <w:color w:val="222222"/>
                <w:sz w:val="20"/>
                <w:szCs w:val="20"/>
                <w:shd w:val="clear" w:color="auto" w:fill="FFFFFF"/>
              </w:rPr>
              <w:t>˚</w:t>
            </w:r>
            <w:r w:rsidRPr="003F3B49">
              <w:rPr>
                <w:rFonts w:ascii="Arial" w:hAnsi="Arial" w:cs="Arial"/>
                <w:color w:val="222222"/>
                <w:sz w:val="20"/>
                <w:szCs w:val="20"/>
                <w:shd w:val="clear" w:color="auto" w:fill="FFFFFF"/>
              </w:rPr>
              <w:t>(Tele)</w:t>
            </w:r>
          </w:p>
        </w:tc>
        <w:tc>
          <w:tcPr>
            <w:tcW w:w="360" w:type="dxa"/>
            <w:vMerge/>
            <w:tcBorders>
              <w:left w:val="single" w:sz="6" w:space="0" w:color="auto"/>
              <w:right w:val="single" w:sz="6" w:space="0" w:color="auto"/>
            </w:tcBorders>
          </w:tcPr>
          <w:p w14:paraId="7CC1729B"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2456AD5B"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2C45381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6851DB2"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6BD12BF9"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290E877"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1C33048F" w14:textId="77777777" w:rsidR="00D30875" w:rsidRPr="0056125D" w:rsidRDefault="00D30875" w:rsidP="00D30875">
            <w:pPr>
              <w:suppressAutoHyphens/>
            </w:pPr>
          </w:p>
        </w:tc>
      </w:tr>
      <w:tr w:rsidR="00D30875" w:rsidRPr="0056125D" w14:paraId="4A5BBC56" w14:textId="77777777" w:rsidTr="00DE31A8">
        <w:trPr>
          <w:cantSplit/>
          <w:trHeight w:val="120"/>
        </w:trPr>
        <w:tc>
          <w:tcPr>
            <w:tcW w:w="450" w:type="dxa"/>
            <w:vMerge/>
            <w:tcBorders>
              <w:left w:val="double" w:sz="6" w:space="0" w:color="auto"/>
              <w:right w:val="single" w:sz="6" w:space="0" w:color="auto"/>
            </w:tcBorders>
          </w:tcPr>
          <w:p w14:paraId="1E614090"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13F6992D"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65F040C" w14:textId="07626009" w:rsidR="00D30875" w:rsidRPr="003F3B49" w:rsidRDefault="00D30875" w:rsidP="00D30875">
            <w:pPr>
              <w:rPr>
                <w:sz w:val="20"/>
                <w:szCs w:val="20"/>
              </w:rPr>
            </w:pPr>
            <w:r w:rsidRPr="003F3B49">
              <w:rPr>
                <w:rFonts w:ascii="Arial" w:hAnsi="Arial" w:cs="Arial"/>
                <w:color w:val="222222"/>
                <w:sz w:val="20"/>
                <w:szCs w:val="20"/>
                <w:shd w:val="clear" w:color="auto" w:fill="FFFFFF"/>
              </w:rPr>
              <w:t>Focus Control</w:t>
            </w:r>
          </w:p>
        </w:tc>
        <w:tc>
          <w:tcPr>
            <w:tcW w:w="5400" w:type="dxa"/>
            <w:tcBorders>
              <w:top w:val="single" w:sz="4" w:space="0" w:color="auto"/>
              <w:left w:val="single" w:sz="4" w:space="0" w:color="auto"/>
              <w:bottom w:val="single" w:sz="4" w:space="0" w:color="auto"/>
              <w:right w:val="single" w:sz="6" w:space="0" w:color="auto"/>
            </w:tcBorders>
            <w:vAlign w:val="center"/>
          </w:tcPr>
          <w:p w14:paraId="362B431C" w14:textId="640AF583" w:rsidR="00D30875" w:rsidRPr="003F3B49" w:rsidRDefault="00D30875" w:rsidP="00D30875">
            <w:pPr>
              <w:rPr>
                <w:sz w:val="20"/>
                <w:szCs w:val="20"/>
              </w:rPr>
            </w:pPr>
            <w:r w:rsidRPr="003F3B49">
              <w:rPr>
                <w:rFonts w:ascii="Arial" w:hAnsi="Arial" w:cs="Arial"/>
                <w:color w:val="222222"/>
                <w:sz w:val="20"/>
                <w:szCs w:val="20"/>
                <w:shd w:val="clear" w:color="auto" w:fill="FFFFFF"/>
              </w:rPr>
              <w:t>Manual</w:t>
            </w:r>
          </w:p>
        </w:tc>
        <w:tc>
          <w:tcPr>
            <w:tcW w:w="360" w:type="dxa"/>
            <w:vMerge/>
            <w:tcBorders>
              <w:left w:val="single" w:sz="6" w:space="0" w:color="auto"/>
              <w:right w:val="single" w:sz="6" w:space="0" w:color="auto"/>
            </w:tcBorders>
          </w:tcPr>
          <w:p w14:paraId="34BA61AA"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6D417E16"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48F0F3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F46DF15"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5CE91460"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74BF8881"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72E4B0B3" w14:textId="77777777" w:rsidR="00D30875" w:rsidRPr="0056125D" w:rsidRDefault="00D30875" w:rsidP="00D30875">
            <w:pPr>
              <w:suppressAutoHyphens/>
            </w:pPr>
          </w:p>
        </w:tc>
      </w:tr>
      <w:tr w:rsidR="00D30875" w:rsidRPr="0056125D" w14:paraId="2D8DB760" w14:textId="77777777" w:rsidTr="00DE31A8">
        <w:trPr>
          <w:cantSplit/>
          <w:trHeight w:val="135"/>
        </w:trPr>
        <w:tc>
          <w:tcPr>
            <w:tcW w:w="450" w:type="dxa"/>
            <w:vMerge/>
            <w:tcBorders>
              <w:left w:val="double" w:sz="6" w:space="0" w:color="auto"/>
              <w:right w:val="single" w:sz="6" w:space="0" w:color="auto"/>
            </w:tcBorders>
          </w:tcPr>
          <w:p w14:paraId="14568CD2"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57651759"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C3DA0F9" w14:textId="13797DEE" w:rsidR="00D30875" w:rsidRPr="003F3B49" w:rsidRDefault="00D30875" w:rsidP="00D30875">
            <w:pPr>
              <w:rPr>
                <w:sz w:val="20"/>
                <w:szCs w:val="20"/>
              </w:rPr>
            </w:pPr>
            <w:r w:rsidRPr="003F3B49">
              <w:rPr>
                <w:rFonts w:ascii="Arial" w:hAnsi="Arial" w:cs="Arial"/>
                <w:color w:val="222222"/>
                <w:sz w:val="20"/>
                <w:szCs w:val="20"/>
                <w:shd w:val="clear" w:color="auto" w:fill="FFFFFF"/>
              </w:rPr>
              <w:t>Min. Illumination</w:t>
            </w:r>
          </w:p>
        </w:tc>
        <w:tc>
          <w:tcPr>
            <w:tcW w:w="5400" w:type="dxa"/>
            <w:tcBorders>
              <w:top w:val="single" w:sz="4" w:space="0" w:color="auto"/>
              <w:left w:val="single" w:sz="4" w:space="0" w:color="auto"/>
              <w:bottom w:val="single" w:sz="4" w:space="0" w:color="auto"/>
              <w:right w:val="single" w:sz="6" w:space="0" w:color="auto"/>
            </w:tcBorders>
            <w:vAlign w:val="center"/>
          </w:tcPr>
          <w:p w14:paraId="43556306" w14:textId="36E0D70C" w:rsidR="00D30875" w:rsidRPr="003F3B49" w:rsidRDefault="00D30875" w:rsidP="00D30875">
            <w:pPr>
              <w:rPr>
                <w:sz w:val="20"/>
                <w:szCs w:val="20"/>
              </w:rPr>
            </w:pPr>
            <w:r w:rsidRPr="003F3B49">
              <w:rPr>
                <w:rFonts w:ascii="Arial" w:hAnsi="Arial" w:cs="Arial"/>
                <w:color w:val="222222"/>
                <w:sz w:val="20"/>
                <w:szCs w:val="20"/>
                <w:shd w:val="clear" w:color="auto" w:fill="FFFFFF"/>
              </w:rPr>
              <w:t>Color : 0.16 Lux (F1.6) B/W : 0 Lux (IR LED on)</w:t>
            </w:r>
          </w:p>
        </w:tc>
        <w:tc>
          <w:tcPr>
            <w:tcW w:w="360" w:type="dxa"/>
            <w:vMerge/>
            <w:tcBorders>
              <w:left w:val="single" w:sz="6" w:space="0" w:color="auto"/>
              <w:right w:val="single" w:sz="6" w:space="0" w:color="auto"/>
            </w:tcBorders>
          </w:tcPr>
          <w:p w14:paraId="3DC4AC9B"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3D1E7E77"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5E671F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04B02A84"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755BCC7D"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DC0BCA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611A257" w14:textId="77777777" w:rsidR="00D30875" w:rsidRPr="0056125D" w:rsidRDefault="00D30875" w:rsidP="00D30875">
            <w:pPr>
              <w:suppressAutoHyphens/>
            </w:pPr>
          </w:p>
        </w:tc>
      </w:tr>
      <w:tr w:rsidR="00D30875" w:rsidRPr="0056125D" w14:paraId="691CB9C8" w14:textId="77777777" w:rsidTr="00DE31A8">
        <w:trPr>
          <w:cantSplit/>
          <w:trHeight w:val="195"/>
        </w:trPr>
        <w:tc>
          <w:tcPr>
            <w:tcW w:w="450" w:type="dxa"/>
            <w:vMerge/>
            <w:tcBorders>
              <w:left w:val="double" w:sz="6" w:space="0" w:color="auto"/>
              <w:right w:val="single" w:sz="6" w:space="0" w:color="auto"/>
            </w:tcBorders>
          </w:tcPr>
          <w:p w14:paraId="2634B5B9"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4F2C30AE"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D545F12" w14:textId="6AA6BB0D" w:rsidR="00D30875" w:rsidRPr="003F3B49" w:rsidRDefault="00D30875" w:rsidP="00D30875">
            <w:pPr>
              <w:rPr>
                <w:sz w:val="20"/>
                <w:szCs w:val="20"/>
              </w:rPr>
            </w:pPr>
            <w:r w:rsidRPr="003F3B49">
              <w:rPr>
                <w:rFonts w:ascii="Arial" w:hAnsi="Arial" w:cs="Arial"/>
                <w:color w:val="222222"/>
                <w:sz w:val="20"/>
                <w:szCs w:val="20"/>
                <w:shd w:val="clear" w:color="auto" w:fill="FFFFFF"/>
              </w:rPr>
              <w:t>IR Viewable Length</w:t>
            </w:r>
          </w:p>
        </w:tc>
        <w:tc>
          <w:tcPr>
            <w:tcW w:w="5400" w:type="dxa"/>
            <w:tcBorders>
              <w:top w:val="single" w:sz="4" w:space="0" w:color="auto"/>
              <w:left w:val="single" w:sz="4" w:space="0" w:color="auto"/>
              <w:bottom w:val="single" w:sz="4" w:space="0" w:color="auto"/>
              <w:right w:val="single" w:sz="6" w:space="0" w:color="auto"/>
            </w:tcBorders>
            <w:vAlign w:val="center"/>
          </w:tcPr>
          <w:p w14:paraId="58D029E7" w14:textId="1962DDCE" w:rsidR="00D30875" w:rsidRPr="003F3B49" w:rsidRDefault="00D30875" w:rsidP="00D30875">
            <w:pPr>
              <w:rPr>
                <w:sz w:val="20"/>
                <w:szCs w:val="20"/>
              </w:rPr>
            </w:pPr>
            <w:r w:rsidRPr="003F3B49">
              <w:rPr>
                <w:rFonts w:ascii="Arial" w:hAnsi="Arial" w:cs="Arial"/>
                <w:color w:val="222222"/>
                <w:sz w:val="20"/>
                <w:szCs w:val="20"/>
                <w:shd w:val="clear" w:color="auto" w:fill="FFFFFF"/>
              </w:rPr>
              <w:t>30m (98.43ft)</w:t>
            </w:r>
          </w:p>
        </w:tc>
        <w:tc>
          <w:tcPr>
            <w:tcW w:w="360" w:type="dxa"/>
            <w:vMerge/>
            <w:tcBorders>
              <w:left w:val="single" w:sz="6" w:space="0" w:color="auto"/>
              <w:right w:val="single" w:sz="6" w:space="0" w:color="auto"/>
            </w:tcBorders>
          </w:tcPr>
          <w:p w14:paraId="44E46034"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084B8A34"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501A22A"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AB704B8"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A3CCA0F"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2920524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58023E4B" w14:textId="77777777" w:rsidR="00D30875" w:rsidRPr="0056125D" w:rsidRDefault="00D30875" w:rsidP="00D30875">
            <w:pPr>
              <w:suppressAutoHyphens/>
            </w:pPr>
          </w:p>
        </w:tc>
      </w:tr>
      <w:tr w:rsidR="00D30875" w:rsidRPr="0056125D" w14:paraId="0AEA35B9" w14:textId="77777777" w:rsidTr="00DE31A8">
        <w:trPr>
          <w:cantSplit/>
          <w:trHeight w:val="120"/>
        </w:trPr>
        <w:tc>
          <w:tcPr>
            <w:tcW w:w="450" w:type="dxa"/>
            <w:vMerge/>
            <w:tcBorders>
              <w:left w:val="double" w:sz="6" w:space="0" w:color="auto"/>
              <w:right w:val="single" w:sz="6" w:space="0" w:color="auto"/>
            </w:tcBorders>
          </w:tcPr>
          <w:p w14:paraId="01546F3F"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1F3C8753"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02040E9" w14:textId="00E3F9E3" w:rsidR="00D30875" w:rsidRPr="005A67E7" w:rsidRDefault="00D30875" w:rsidP="00D30875">
            <w:pPr>
              <w:rPr>
                <w:sz w:val="18"/>
                <w:szCs w:val="18"/>
              </w:rPr>
            </w:pPr>
            <w:r w:rsidRPr="005A67E7">
              <w:rPr>
                <w:rFonts w:ascii="Arial" w:hAnsi="Arial" w:cs="Arial"/>
                <w:color w:val="222222"/>
                <w:sz w:val="18"/>
                <w:szCs w:val="18"/>
                <w:shd w:val="clear" w:color="auto" w:fill="FFFFFF"/>
              </w:rPr>
              <w:t>Day &amp; Night</w:t>
            </w:r>
          </w:p>
        </w:tc>
        <w:tc>
          <w:tcPr>
            <w:tcW w:w="5400" w:type="dxa"/>
            <w:tcBorders>
              <w:top w:val="single" w:sz="4" w:space="0" w:color="auto"/>
              <w:left w:val="single" w:sz="4" w:space="0" w:color="auto"/>
              <w:bottom w:val="single" w:sz="4" w:space="0" w:color="auto"/>
              <w:right w:val="single" w:sz="6" w:space="0" w:color="auto"/>
            </w:tcBorders>
            <w:vAlign w:val="center"/>
          </w:tcPr>
          <w:p w14:paraId="2067141C" w14:textId="44F628F8" w:rsidR="00D30875" w:rsidRPr="005A67E7" w:rsidRDefault="00D30875" w:rsidP="00D30875">
            <w:pPr>
              <w:rPr>
                <w:sz w:val="18"/>
                <w:szCs w:val="18"/>
              </w:rPr>
            </w:pPr>
            <w:r w:rsidRPr="005A67E7">
              <w:rPr>
                <w:rFonts w:ascii="Arial" w:hAnsi="Arial" w:cs="Arial"/>
                <w:color w:val="222222"/>
                <w:sz w:val="18"/>
                <w:szCs w:val="18"/>
                <w:shd w:val="clear" w:color="auto" w:fill="FFFFFF"/>
              </w:rPr>
              <w:t>Auto (ICR) / Color / B/W</w:t>
            </w:r>
          </w:p>
        </w:tc>
        <w:tc>
          <w:tcPr>
            <w:tcW w:w="360" w:type="dxa"/>
            <w:vMerge/>
            <w:tcBorders>
              <w:left w:val="single" w:sz="6" w:space="0" w:color="auto"/>
              <w:right w:val="single" w:sz="6" w:space="0" w:color="auto"/>
            </w:tcBorders>
          </w:tcPr>
          <w:p w14:paraId="2D7B2FCB"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69E54C5F"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CAFB93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1C626C79"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06E8157C"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08CDA04"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6948620" w14:textId="77777777" w:rsidR="00D30875" w:rsidRPr="0056125D" w:rsidRDefault="00D30875" w:rsidP="00D30875">
            <w:pPr>
              <w:suppressAutoHyphens/>
            </w:pPr>
          </w:p>
        </w:tc>
      </w:tr>
      <w:tr w:rsidR="00D30875" w:rsidRPr="0056125D" w14:paraId="325311E2" w14:textId="77777777" w:rsidTr="00DE31A8">
        <w:trPr>
          <w:cantSplit/>
          <w:trHeight w:val="90"/>
        </w:trPr>
        <w:tc>
          <w:tcPr>
            <w:tcW w:w="450" w:type="dxa"/>
            <w:vMerge/>
            <w:tcBorders>
              <w:left w:val="double" w:sz="6" w:space="0" w:color="auto"/>
              <w:right w:val="single" w:sz="6" w:space="0" w:color="auto"/>
            </w:tcBorders>
          </w:tcPr>
          <w:p w14:paraId="62A32C24"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28E15B5D"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687AC30B" w14:textId="328E9214" w:rsidR="00D30875" w:rsidRPr="005A67E7" w:rsidRDefault="00D30875" w:rsidP="00D30875">
            <w:pPr>
              <w:rPr>
                <w:sz w:val="18"/>
                <w:szCs w:val="18"/>
              </w:rPr>
            </w:pPr>
            <w:r w:rsidRPr="005A67E7">
              <w:rPr>
                <w:rFonts w:ascii="Arial" w:hAnsi="Arial" w:cs="Arial"/>
                <w:color w:val="222222"/>
                <w:sz w:val="18"/>
                <w:szCs w:val="18"/>
                <w:shd w:val="clear" w:color="auto" w:fill="FFFFFF"/>
              </w:rPr>
              <w:t>Wide Dynamic Range</w:t>
            </w:r>
          </w:p>
        </w:tc>
        <w:tc>
          <w:tcPr>
            <w:tcW w:w="5400" w:type="dxa"/>
            <w:tcBorders>
              <w:top w:val="single" w:sz="4" w:space="0" w:color="auto"/>
              <w:left w:val="single" w:sz="4" w:space="0" w:color="auto"/>
              <w:bottom w:val="single" w:sz="4" w:space="0" w:color="auto"/>
              <w:right w:val="single" w:sz="6" w:space="0" w:color="auto"/>
            </w:tcBorders>
            <w:vAlign w:val="center"/>
          </w:tcPr>
          <w:p w14:paraId="4899690B" w14:textId="2286E25C" w:rsidR="00D30875" w:rsidRPr="005A67E7" w:rsidRDefault="00D30875" w:rsidP="00D30875">
            <w:pPr>
              <w:rPr>
                <w:sz w:val="18"/>
                <w:szCs w:val="18"/>
              </w:rPr>
            </w:pPr>
            <w:r w:rsidRPr="005A67E7">
              <w:rPr>
                <w:rFonts w:ascii="Arial" w:hAnsi="Arial" w:cs="Arial"/>
                <w:color w:val="222222"/>
                <w:sz w:val="18"/>
                <w:szCs w:val="18"/>
                <w:shd w:val="clear" w:color="auto" w:fill="FFFFFF"/>
              </w:rPr>
              <w:t>D-WDR (Off / On)</w:t>
            </w:r>
          </w:p>
        </w:tc>
        <w:tc>
          <w:tcPr>
            <w:tcW w:w="360" w:type="dxa"/>
            <w:vMerge/>
            <w:tcBorders>
              <w:left w:val="single" w:sz="6" w:space="0" w:color="auto"/>
              <w:right w:val="single" w:sz="6" w:space="0" w:color="auto"/>
            </w:tcBorders>
          </w:tcPr>
          <w:p w14:paraId="405FA1FD"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2FD63C54"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8D53F0D"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7E0BC13"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439C0363"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33AC8AD"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11317B47" w14:textId="77777777" w:rsidR="00D30875" w:rsidRPr="0056125D" w:rsidRDefault="00D30875" w:rsidP="00D30875">
            <w:pPr>
              <w:suppressAutoHyphens/>
            </w:pPr>
          </w:p>
        </w:tc>
      </w:tr>
      <w:tr w:rsidR="00D30875" w:rsidRPr="0056125D" w14:paraId="69E92ECB" w14:textId="77777777" w:rsidTr="00DE31A8">
        <w:trPr>
          <w:cantSplit/>
          <w:trHeight w:val="165"/>
        </w:trPr>
        <w:tc>
          <w:tcPr>
            <w:tcW w:w="450" w:type="dxa"/>
            <w:vMerge/>
            <w:tcBorders>
              <w:left w:val="double" w:sz="6" w:space="0" w:color="auto"/>
              <w:right w:val="single" w:sz="6" w:space="0" w:color="auto"/>
            </w:tcBorders>
          </w:tcPr>
          <w:p w14:paraId="4E84F4B8"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5DAD084A"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223E9BB" w14:textId="2BA695C6" w:rsidR="00D30875" w:rsidRPr="005A67E7" w:rsidRDefault="00D30875" w:rsidP="00D30875">
            <w:pPr>
              <w:rPr>
                <w:sz w:val="18"/>
                <w:szCs w:val="18"/>
              </w:rPr>
            </w:pPr>
            <w:r w:rsidRPr="005A67E7">
              <w:rPr>
                <w:rFonts w:ascii="Arial" w:hAnsi="Arial" w:cs="Arial"/>
                <w:color w:val="222222"/>
                <w:sz w:val="18"/>
                <w:szCs w:val="18"/>
                <w:shd w:val="clear" w:color="auto" w:fill="FFFFFF"/>
              </w:rPr>
              <w:t>Digital Noise Reduction</w:t>
            </w:r>
          </w:p>
        </w:tc>
        <w:tc>
          <w:tcPr>
            <w:tcW w:w="5400" w:type="dxa"/>
            <w:tcBorders>
              <w:top w:val="single" w:sz="4" w:space="0" w:color="auto"/>
              <w:left w:val="single" w:sz="4" w:space="0" w:color="auto"/>
              <w:bottom w:val="single" w:sz="4" w:space="0" w:color="auto"/>
              <w:right w:val="single" w:sz="6" w:space="0" w:color="auto"/>
            </w:tcBorders>
            <w:vAlign w:val="center"/>
          </w:tcPr>
          <w:p w14:paraId="46CA8586" w14:textId="30CCA92B" w:rsidR="00D30875" w:rsidRPr="005A67E7" w:rsidRDefault="00D30875" w:rsidP="00D30875">
            <w:pPr>
              <w:rPr>
                <w:sz w:val="18"/>
                <w:szCs w:val="18"/>
              </w:rPr>
            </w:pPr>
            <w:r w:rsidRPr="005A67E7">
              <w:rPr>
                <w:rFonts w:ascii="Arial" w:hAnsi="Arial" w:cs="Arial"/>
                <w:color w:val="222222"/>
                <w:sz w:val="18"/>
                <w:szCs w:val="18"/>
                <w:shd w:val="clear" w:color="auto" w:fill="FFFFFF"/>
              </w:rPr>
              <w:t>2D DNR</w:t>
            </w:r>
          </w:p>
        </w:tc>
        <w:tc>
          <w:tcPr>
            <w:tcW w:w="360" w:type="dxa"/>
            <w:vMerge/>
            <w:tcBorders>
              <w:left w:val="single" w:sz="6" w:space="0" w:color="auto"/>
              <w:right w:val="single" w:sz="6" w:space="0" w:color="auto"/>
            </w:tcBorders>
          </w:tcPr>
          <w:p w14:paraId="6271304E"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2B571D3E"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809A57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51EC80A"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78ECE55F"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3286121"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F22ECF5" w14:textId="77777777" w:rsidR="00D30875" w:rsidRPr="0056125D" w:rsidRDefault="00D30875" w:rsidP="00D30875">
            <w:pPr>
              <w:suppressAutoHyphens/>
            </w:pPr>
          </w:p>
        </w:tc>
      </w:tr>
      <w:tr w:rsidR="00D30875" w:rsidRPr="0056125D" w14:paraId="0CFBC975" w14:textId="77777777" w:rsidTr="00DE31A8">
        <w:trPr>
          <w:cantSplit/>
          <w:trHeight w:val="120"/>
        </w:trPr>
        <w:tc>
          <w:tcPr>
            <w:tcW w:w="450" w:type="dxa"/>
            <w:vMerge/>
            <w:tcBorders>
              <w:left w:val="double" w:sz="6" w:space="0" w:color="auto"/>
              <w:right w:val="single" w:sz="6" w:space="0" w:color="auto"/>
            </w:tcBorders>
          </w:tcPr>
          <w:p w14:paraId="3EEC8719"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1307958A"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5007F3D" w14:textId="3682A11A" w:rsidR="00D30875" w:rsidRPr="005A67E7" w:rsidRDefault="00D30875" w:rsidP="00D30875">
            <w:pPr>
              <w:rPr>
                <w:sz w:val="18"/>
                <w:szCs w:val="18"/>
              </w:rPr>
            </w:pPr>
            <w:r w:rsidRPr="005A67E7">
              <w:rPr>
                <w:rFonts w:ascii="Arial" w:hAnsi="Arial" w:cs="Arial"/>
                <w:color w:val="222222"/>
                <w:sz w:val="18"/>
                <w:szCs w:val="18"/>
                <w:shd w:val="clear" w:color="auto" w:fill="FFFFFF"/>
              </w:rPr>
              <w:t>Motion detection</w:t>
            </w:r>
          </w:p>
        </w:tc>
        <w:tc>
          <w:tcPr>
            <w:tcW w:w="5400" w:type="dxa"/>
            <w:tcBorders>
              <w:top w:val="single" w:sz="4" w:space="0" w:color="auto"/>
              <w:left w:val="single" w:sz="4" w:space="0" w:color="auto"/>
              <w:bottom w:val="single" w:sz="4" w:space="0" w:color="auto"/>
              <w:right w:val="single" w:sz="6" w:space="0" w:color="auto"/>
            </w:tcBorders>
            <w:vAlign w:val="center"/>
          </w:tcPr>
          <w:p w14:paraId="1F1E122A" w14:textId="4C6B2B0D" w:rsidR="00D30875" w:rsidRPr="005A67E7" w:rsidRDefault="00D30875" w:rsidP="00D30875">
            <w:pPr>
              <w:rPr>
                <w:sz w:val="18"/>
                <w:szCs w:val="18"/>
              </w:rPr>
            </w:pPr>
            <w:r w:rsidRPr="005A67E7">
              <w:rPr>
                <w:rFonts w:ascii="Arial" w:hAnsi="Arial" w:cs="Arial"/>
                <w:color w:val="222222"/>
                <w:sz w:val="18"/>
                <w:szCs w:val="18"/>
                <w:shd w:val="clear" w:color="auto" w:fill="FFFFFF"/>
              </w:rPr>
              <w:t>Off / On (4 zones)</w:t>
            </w:r>
          </w:p>
        </w:tc>
        <w:tc>
          <w:tcPr>
            <w:tcW w:w="360" w:type="dxa"/>
            <w:vMerge/>
            <w:tcBorders>
              <w:left w:val="single" w:sz="6" w:space="0" w:color="auto"/>
              <w:right w:val="single" w:sz="6" w:space="0" w:color="auto"/>
            </w:tcBorders>
          </w:tcPr>
          <w:p w14:paraId="5FABA847"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7638F85"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2185D87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26CDACA3"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3B64C288"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2387A2AA"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57823A2" w14:textId="77777777" w:rsidR="00D30875" w:rsidRPr="0056125D" w:rsidRDefault="00D30875" w:rsidP="00D30875">
            <w:pPr>
              <w:suppressAutoHyphens/>
            </w:pPr>
          </w:p>
        </w:tc>
      </w:tr>
      <w:tr w:rsidR="00D30875" w:rsidRPr="0056125D" w14:paraId="293C5D84" w14:textId="77777777" w:rsidTr="00DE31A8">
        <w:trPr>
          <w:cantSplit/>
          <w:trHeight w:val="180"/>
        </w:trPr>
        <w:tc>
          <w:tcPr>
            <w:tcW w:w="450" w:type="dxa"/>
            <w:vMerge/>
            <w:tcBorders>
              <w:left w:val="double" w:sz="6" w:space="0" w:color="auto"/>
              <w:right w:val="single" w:sz="6" w:space="0" w:color="auto"/>
            </w:tcBorders>
          </w:tcPr>
          <w:p w14:paraId="1D30AB0C" w14:textId="77777777" w:rsidR="00D30875" w:rsidRPr="0056125D" w:rsidRDefault="00D30875" w:rsidP="00D30875">
            <w:pPr>
              <w:suppressAutoHyphens/>
              <w:jc w:val="center"/>
            </w:pPr>
          </w:p>
        </w:tc>
        <w:tc>
          <w:tcPr>
            <w:tcW w:w="792" w:type="dxa"/>
            <w:gridSpan w:val="2"/>
            <w:vMerge/>
            <w:tcBorders>
              <w:left w:val="single" w:sz="6" w:space="0" w:color="auto"/>
              <w:right w:val="single" w:sz="4" w:space="0" w:color="auto"/>
            </w:tcBorders>
          </w:tcPr>
          <w:p w14:paraId="6F1EB456"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7F9444D" w14:textId="465F6BF0" w:rsidR="00D30875" w:rsidRPr="005A67E7" w:rsidRDefault="00D30875" w:rsidP="00D30875">
            <w:pPr>
              <w:rPr>
                <w:sz w:val="18"/>
                <w:szCs w:val="18"/>
              </w:rPr>
            </w:pPr>
            <w:r w:rsidRPr="005A67E7">
              <w:rPr>
                <w:rFonts w:ascii="Arial" w:hAnsi="Arial" w:cs="Arial"/>
                <w:color w:val="222222"/>
                <w:sz w:val="18"/>
                <w:szCs w:val="18"/>
                <w:shd w:val="clear" w:color="auto" w:fill="FFFFFF"/>
              </w:rPr>
              <w:t xml:space="preserve">Lens Type </w:t>
            </w:r>
          </w:p>
        </w:tc>
        <w:tc>
          <w:tcPr>
            <w:tcW w:w="5400" w:type="dxa"/>
            <w:tcBorders>
              <w:top w:val="single" w:sz="4" w:space="0" w:color="auto"/>
              <w:left w:val="single" w:sz="4" w:space="0" w:color="auto"/>
              <w:bottom w:val="single" w:sz="4" w:space="0" w:color="auto"/>
              <w:right w:val="single" w:sz="6" w:space="0" w:color="auto"/>
            </w:tcBorders>
            <w:vAlign w:val="center"/>
          </w:tcPr>
          <w:p w14:paraId="00BDF799" w14:textId="55BCA456" w:rsidR="00D30875" w:rsidRPr="005A67E7" w:rsidRDefault="00D30875" w:rsidP="00D30875">
            <w:pPr>
              <w:rPr>
                <w:sz w:val="18"/>
                <w:szCs w:val="18"/>
              </w:rPr>
            </w:pPr>
            <w:r w:rsidRPr="005A67E7">
              <w:rPr>
                <w:rFonts w:ascii="Arial" w:hAnsi="Arial" w:cs="Arial"/>
                <w:color w:val="222222"/>
                <w:sz w:val="18"/>
                <w:szCs w:val="18"/>
                <w:shd w:val="clear" w:color="auto" w:fill="FFFFFF"/>
              </w:rPr>
              <w:t>DC Auto Iris</w:t>
            </w:r>
          </w:p>
        </w:tc>
        <w:tc>
          <w:tcPr>
            <w:tcW w:w="360" w:type="dxa"/>
            <w:vMerge/>
            <w:tcBorders>
              <w:left w:val="single" w:sz="6" w:space="0" w:color="auto"/>
              <w:right w:val="single" w:sz="6" w:space="0" w:color="auto"/>
            </w:tcBorders>
          </w:tcPr>
          <w:p w14:paraId="12D04FD9"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C93F233"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32BF86FA"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8A9EAF3"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9A76D15"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7107B66"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E5AB771" w14:textId="77777777" w:rsidR="00D30875" w:rsidRPr="0056125D" w:rsidRDefault="00D30875" w:rsidP="00D30875">
            <w:pPr>
              <w:suppressAutoHyphens/>
            </w:pPr>
          </w:p>
        </w:tc>
      </w:tr>
      <w:tr w:rsidR="00D30875" w:rsidRPr="0056125D" w14:paraId="2A16608B" w14:textId="77777777" w:rsidTr="00DE31A8">
        <w:trPr>
          <w:cantSplit/>
          <w:trHeight w:val="195"/>
        </w:trPr>
        <w:tc>
          <w:tcPr>
            <w:tcW w:w="450" w:type="dxa"/>
            <w:vMerge/>
            <w:tcBorders>
              <w:left w:val="double" w:sz="6" w:space="0" w:color="auto"/>
              <w:right w:val="single" w:sz="6" w:space="0" w:color="auto"/>
            </w:tcBorders>
          </w:tcPr>
          <w:p w14:paraId="2F6120BD" w14:textId="77777777" w:rsidR="00D30875" w:rsidRPr="0056125D" w:rsidRDefault="00D30875" w:rsidP="00D30875">
            <w:pPr>
              <w:suppressAutoHyphens/>
              <w:jc w:val="center"/>
            </w:pPr>
          </w:p>
        </w:tc>
        <w:tc>
          <w:tcPr>
            <w:tcW w:w="792" w:type="dxa"/>
            <w:gridSpan w:val="2"/>
            <w:vMerge/>
            <w:tcBorders>
              <w:left w:val="single" w:sz="6" w:space="0" w:color="auto"/>
              <w:bottom w:val="single" w:sz="4" w:space="0" w:color="auto"/>
              <w:right w:val="single" w:sz="4" w:space="0" w:color="auto"/>
            </w:tcBorders>
          </w:tcPr>
          <w:p w14:paraId="3C31CEAC" w14:textId="77777777" w:rsidR="00D30875"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DD2786B" w14:textId="40F96264" w:rsidR="00D30875" w:rsidRPr="005A67E7" w:rsidRDefault="00D30875" w:rsidP="00D30875">
            <w:pPr>
              <w:rPr>
                <w:sz w:val="18"/>
                <w:szCs w:val="18"/>
              </w:rPr>
            </w:pPr>
            <w:r w:rsidRPr="005A67E7">
              <w:rPr>
                <w:rFonts w:ascii="Arial" w:hAnsi="Arial" w:cs="Arial"/>
                <w:color w:val="222222"/>
                <w:sz w:val="18"/>
                <w:szCs w:val="18"/>
                <w:shd w:val="clear" w:color="auto" w:fill="FFFFFF"/>
              </w:rPr>
              <w:t>Video Transmission Distance</w:t>
            </w:r>
          </w:p>
        </w:tc>
        <w:tc>
          <w:tcPr>
            <w:tcW w:w="5400" w:type="dxa"/>
            <w:tcBorders>
              <w:top w:val="single" w:sz="4" w:space="0" w:color="auto"/>
              <w:left w:val="single" w:sz="4" w:space="0" w:color="auto"/>
              <w:bottom w:val="single" w:sz="4" w:space="0" w:color="auto"/>
              <w:right w:val="single" w:sz="6" w:space="0" w:color="auto"/>
            </w:tcBorders>
            <w:vAlign w:val="center"/>
          </w:tcPr>
          <w:p w14:paraId="6E629C33" w14:textId="3A40666D" w:rsidR="00D30875" w:rsidRPr="005A67E7" w:rsidRDefault="00D30875" w:rsidP="00D30875">
            <w:pPr>
              <w:rPr>
                <w:sz w:val="18"/>
                <w:szCs w:val="18"/>
              </w:rPr>
            </w:pPr>
            <w:r w:rsidRPr="005A67E7">
              <w:rPr>
                <w:rFonts w:ascii="Arial" w:hAnsi="Arial" w:cs="Arial"/>
                <w:color w:val="222222"/>
                <w:sz w:val="18"/>
                <w:szCs w:val="18"/>
                <w:shd w:val="clear" w:color="auto" w:fill="FFFFFF"/>
              </w:rPr>
              <w:t>500m (5C2V Coaxial cable)</w:t>
            </w:r>
          </w:p>
        </w:tc>
        <w:tc>
          <w:tcPr>
            <w:tcW w:w="360" w:type="dxa"/>
            <w:vMerge/>
            <w:tcBorders>
              <w:left w:val="single" w:sz="6" w:space="0" w:color="auto"/>
              <w:bottom w:val="single" w:sz="4" w:space="0" w:color="auto"/>
              <w:right w:val="single" w:sz="6" w:space="0" w:color="auto"/>
            </w:tcBorders>
          </w:tcPr>
          <w:p w14:paraId="580F4FFB" w14:textId="77777777" w:rsidR="00D30875" w:rsidRPr="0056125D" w:rsidRDefault="00D30875" w:rsidP="00D30875">
            <w:pPr>
              <w:suppressAutoHyphens/>
              <w:jc w:val="center"/>
            </w:pPr>
          </w:p>
        </w:tc>
        <w:tc>
          <w:tcPr>
            <w:tcW w:w="630" w:type="dxa"/>
            <w:vMerge/>
            <w:tcBorders>
              <w:left w:val="single" w:sz="6" w:space="0" w:color="auto"/>
              <w:bottom w:val="single" w:sz="4" w:space="0" w:color="auto"/>
              <w:right w:val="single" w:sz="6" w:space="0" w:color="auto"/>
            </w:tcBorders>
          </w:tcPr>
          <w:p w14:paraId="5E7C28F9" w14:textId="77777777" w:rsidR="00D30875" w:rsidRPr="0056125D" w:rsidRDefault="00D30875" w:rsidP="00D30875">
            <w:pPr>
              <w:suppressAutoHyphens/>
            </w:pPr>
          </w:p>
        </w:tc>
        <w:tc>
          <w:tcPr>
            <w:tcW w:w="630" w:type="dxa"/>
            <w:vMerge/>
            <w:tcBorders>
              <w:left w:val="single" w:sz="6" w:space="0" w:color="auto"/>
              <w:bottom w:val="single" w:sz="6" w:space="0" w:color="auto"/>
              <w:right w:val="single" w:sz="6" w:space="0" w:color="auto"/>
            </w:tcBorders>
          </w:tcPr>
          <w:p w14:paraId="5C3CBBA9" w14:textId="77777777" w:rsidR="00D30875" w:rsidRPr="0056125D" w:rsidRDefault="00D30875" w:rsidP="00D30875">
            <w:pPr>
              <w:suppressAutoHyphens/>
            </w:pPr>
          </w:p>
        </w:tc>
        <w:tc>
          <w:tcPr>
            <w:tcW w:w="540" w:type="dxa"/>
            <w:vMerge/>
            <w:tcBorders>
              <w:left w:val="single" w:sz="6" w:space="0" w:color="auto"/>
              <w:bottom w:val="single" w:sz="6" w:space="0" w:color="auto"/>
              <w:right w:val="single" w:sz="6" w:space="0" w:color="auto"/>
            </w:tcBorders>
          </w:tcPr>
          <w:p w14:paraId="20F82F1E" w14:textId="77777777" w:rsidR="00D30875" w:rsidRPr="0056125D" w:rsidRDefault="00D30875" w:rsidP="00D30875">
            <w:pPr>
              <w:suppressAutoHyphens/>
            </w:pPr>
          </w:p>
        </w:tc>
        <w:tc>
          <w:tcPr>
            <w:tcW w:w="720" w:type="dxa"/>
            <w:vMerge/>
            <w:tcBorders>
              <w:left w:val="single" w:sz="6" w:space="0" w:color="auto"/>
              <w:bottom w:val="single" w:sz="6" w:space="0" w:color="auto"/>
              <w:right w:val="single" w:sz="6" w:space="0" w:color="auto"/>
            </w:tcBorders>
          </w:tcPr>
          <w:p w14:paraId="6C345AE0" w14:textId="77777777" w:rsidR="00D30875" w:rsidRPr="0056125D" w:rsidRDefault="00D30875" w:rsidP="00D30875">
            <w:pPr>
              <w:suppressAutoHyphens/>
            </w:pPr>
          </w:p>
        </w:tc>
        <w:tc>
          <w:tcPr>
            <w:tcW w:w="1800" w:type="dxa"/>
            <w:vMerge/>
            <w:tcBorders>
              <w:left w:val="single" w:sz="6" w:space="0" w:color="auto"/>
              <w:bottom w:val="single" w:sz="6" w:space="0" w:color="auto"/>
              <w:right w:val="single" w:sz="6" w:space="0" w:color="auto"/>
            </w:tcBorders>
          </w:tcPr>
          <w:p w14:paraId="2F8F406F" w14:textId="77777777" w:rsidR="00D30875" w:rsidRPr="0056125D" w:rsidRDefault="00D30875" w:rsidP="00D30875">
            <w:pPr>
              <w:suppressAutoHyphens/>
            </w:pPr>
          </w:p>
        </w:tc>
        <w:tc>
          <w:tcPr>
            <w:tcW w:w="1098" w:type="dxa"/>
            <w:vMerge/>
            <w:tcBorders>
              <w:left w:val="single" w:sz="6" w:space="0" w:color="auto"/>
              <w:bottom w:val="single" w:sz="6" w:space="0" w:color="auto"/>
              <w:right w:val="double" w:sz="6" w:space="0" w:color="auto"/>
            </w:tcBorders>
          </w:tcPr>
          <w:p w14:paraId="25A79BF2" w14:textId="77777777" w:rsidR="00D30875" w:rsidRPr="0056125D" w:rsidRDefault="00D30875" w:rsidP="00D30875">
            <w:pPr>
              <w:suppressAutoHyphens/>
            </w:pPr>
          </w:p>
        </w:tc>
      </w:tr>
      <w:tr w:rsidR="00D30875" w:rsidRPr="0056125D" w14:paraId="78EE5828" w14:textId="77777777" w:rsidTr="00DE31A8">
        <w:trPr>
          <w:cantSplit/>
          <w:trHeight w:val="297"/>
        </w:trPr>
        <w:tc>
          <w:tcPr>
            <w:tcW w:w="450" w:type="dxa"/>
            <w:vMerge w:val="restart"/>
            <w:tcBorders>
              <w:left w:val="double" w:sz="6" w:space="0" w:color="auto"/>
              <w:right w:val="single" w:sz="6" w:space="0" w:color="auto"/>
            </w:tcBorders>
          </w:tcPr>
          <w:p w14:paraId="01C19C49" w14:textId="77777777" w:rsidR="00D30875" w:rsidRDefault="00D30875" w:rsidP="00D30875">
            <w:pPr>
              <w:suppressAutoHyphens/>
              <w:jc w:val="center"/>
            </w:pPr>
          </w:p>
          <w:p w14:paraId="7B9544AE" w14:textId="77777777" w:rsidR="00D30875" w:rsidRDefault="00D30875" w:rsidP="00D30875">
            <w:pPr>
              <w:suppressAutoHyphens/>
              <w:jc w:val="center"/>
            </w:pPr>
          </w:p>
          <w:p w14:paraId="2878AED7" w14:textId="77777777" w:rsidR="00D30875" w:rsidRDefault="00D30875" w:rsidP="00D30875">
            <w:pPr>
              <w:suppressAutoHyphens/>
              <w:jc w:val="center"/>
            </w:pPr>
          </w:p>
          <w:p w14:paraId="38D8409A" w14:textId="77777777" w:rsidR="00D30875" w:rsidRDefault="00D30875" w:rsidP="00D30875">
            <w:pPr>
              <w:suppressAutoHyphens/>
              <w:jc w:val="center"/>
            </w:pPr>
          </w:p>
          <w:p w14:paraId="5B332D42" w14:textId="77777777" w:rsidR="00D30875" w:rsidRDefault="00D30875" w:rsidP="00D30875">
            <w:pPr>
              <w:suppressAutoHyphens/>
              <w:jc w:val="center"/>
            </w:pPr>
          </w:p>
          <w:p w14:paraId="3F911A8D" w14:textId="555C2A98" w:rsidR="00D30875" w:rsidRPr="0056125D" w:rsidRDefault="00D30875" w:rsidP="00D30875">
            <w:pPr>
              <w:suppressAutoHyphens/>
              <w:jc w:val="center"/>
            </w:pPr>
            <w:r>
              <w:t>3</w:t>
            </w:r>
          </w:p>
        </w:tc>
        <w:tc>
          <w:tcPr>
            <w:tcW w:w="792" w:type="dxa"/>
            <w:gridSpan w:val="2"/>
            <w:vMerge w:val="restart"/>
            <w:tcBorders>
              <w:left w:val="single" w:sz="6" w:space="0" w:color="auto"/>
              <w:right w:val="single" w:sz="6" w:space="0" w:color="auto"/>
            </w:tcBorders>
          </w:tcPr>
          <w:p w14:paraId="41CF59D1" w14:textId="77777777" w:rsidR="00D30875" w:rsidRDefault="00D30875" w:rsidP="00D30875">
            <w:pPr>
              <w:autoSpaceDE w:val="0"/>
              <w:autoSpaceDN w:val="0"/>
              <w:adjustRightInd w:val="0"/>
              <w:jc w:val="lowKashida"/>
              <w:rPr>
                <w:rFonts w:asciiTheme="majorHAnsi" w:hAnsiTheme="majorHAnsi" w:cs="Arial"/>
                <w:b/>
                <w:bCs/>
                <w:sz w:val="18"/>
                <w:szCs w:val="18"/>
              </w:rPr>
            </w:pPr>
          </w:p>
          <w:p w14:paraId="3CB46844" w14:textId="0C3E0195" w:rsidR="00D30875" w:rsidRPr="0056125D" w:rsidRDefault="00D30875" w:rsidP="00D30875">
            <w:pPr>
              <w:autoSpaceDE w:val="0"/>
              <w:autoSpaceDN w:val="0"/>
              <w:adjustRightInd w:val="0"/>
              <w:jc w:val="lowKashida"/>
              <w:rPr>
                <w:rFonts w:asciiTheme="majorHAnsi" w:hAnsiTheme="majorHAnsi" w:cs="Arial"/>
                <w:b/>
                <w:bCs/>
              </w:rPr>
            </w:pPr>
            <w:r w:rsidRPr="009A18DB">
              <w:rPr>
                <w:rFonts w:asciiTheme="majorHAnsi" w:hAnsiTheme="majorHAnsi" w:cs="Arial"/>
                <w:b/>
                <w:bCs/>
                <w:sz w:val="18"/>
                <w:szCs w:val="18"/>
              </w:rPr>
              <w:t>Camera</w:t>
            </w:r>
          </w:p>
        </w:tc>
        <w:tc>
          <w:tcPr>
            <w:tcW w:w="2970" w:type="dxa"/>
            <w:gridSpan w:val="2"/>
            <w:tcBorders>
              <w:top w:val="single" w:sz="6" w:space="0" w:color="auto"/>
              <w:left w:val="single" w:sz="6" w:space="0" w:color="auto"/>
              <w:bottom w:val="single" w:sz="4" w:space="0" w:color="auto"/>
              <w:right w:val="single" w:sz="4" w:space="0" w:color="auto"/>
            </w:tcBorders>
            <w:vAlign w:val="center"/>
          </w:tcPr>
          <w:p w14:paraId="5158856F" w14:textId="4B559F69" w:rsidR="00D30875" w:rsidRPr="002E4789" w:rsidRDefault="00D30875" w:rsidP="00D30875">
            <w:pPr>
              <w:rPr>
                <w:sz w:val="18"/>
                <w:szCs w:val="18"/>
              </w:rPr>
            </w:pPr>
            <w:r w:rsidRPr="002E4789">
              <w:rPr>
                <w:rFonts w:ascii="Arial" w:hAnsi="Arial" w:cs="Arial"/>
                <w:color w:val="222222"/>
                <w:sz w:val="18"/>
                <w:szCs w:val="18"/>
                <w:shd w:val="clear" w:color="auto" w:fill="FFFFFF"/>
              </w:rPr>
              <w:t>resolution</w:t>
            </w:r>
          </w:p>
        </w:tc>
        <w:tc>
          <w:tcPr>
            <w:tcW w:w="5400" w:type="dxa"/>
            <w:tcBorders>
              <w:top w:val="single" w:sz="6" w:space="0" w:color="auto"/>
              <w:left w:val="single" w:sz="4" w:space="0" w:color="auto"/>
              <w:bottom w:val="single" w:sz="4" w:space="0" w:color="auto"/>
              <w:right w:val="single" w:sz="6" w:space="0" w:color="auto"/>
            </w:tcBorders>
            <w:vAlign w:val="center"/>
          </w:tcPr>
          <w:p w14:paraId="4C03D003" w14:textId="2ED15337" w:rsidR="00D30875" w:rsidRPr="002E4789" w:rsidRDefault="00D30875" w:rsidP="00D30875">
            <w:pPr>
              <w:rPr>
                <w:sz w:val="18"/>
                <w:szCs w:val="18"/>
              </w:rPr>
            </w:pPr>
            <w:r w:rsidRPr="002E4789">
              <w:rPr>
                <w:rFonts w:ascii="Arial" w:hAnsi="Arial" w:cs="Arial"/>
                <w:color w:val="222222"/>
                <w:sz w:val="18"/>
                <w:szCs w:val="18"/>
                <w:shd w:val="clear" w:color="auto" w:fill="FFFFFF"/>
              </w:rPr>
              <w:t>4M</w:t>
            </w:r>
          </w:p>
        </w:tc>
        <w:tc>
          <w:tcPr>
            <w:tcW w:w="360" w:type="dxa"/>
            <w:vMerge w:val="restart"/>
            <w:tcBorders>
              <w:top w:val="single" w:sz="4" w:space="0" w:color="auto"/>
              <w:left w:val="single" w:sz="6" w:space="0" w:color="auto"/>
              <w:right w:val="single" w:sz="6" w:space="0" w:color="auto"/>
            </w:tcBorders>
          </w:tcPr>
          <w:p w14:paraId="494FD104" w14:textId="77777777" w:rsidR="00D30875" w:rsidRPr="0056125D" w:rsidRDefault="00D30875" w:rsidP="00D30875">
            <w:pPr>
              <w:suppressAutoHyphens/>
              <w:jc w:val="center"/>
            </w:pPr>
          </w:p>
        </w:tc>
        <w:tc>
          <w:tcPr>
            <w:tcW w:w="630" w:type="dxa"/>
            <w:vMerge w:val="restart"/>
            <w:tcBorders>
              <w:top w:val="single" w:sz="4" w:space="0" w:color="auto"/>
              <w:left w:val="single" w:sz="6" w:space="0" w:color="auto"/>
              <w:right w:val="single" w:sz="6" w:space="0" w:color="auto"/>
            </w:tcBorders>
          </w:tcPr>
          <w:p w14:paraId="16125CB3" w14:textId="77777777" w:rsidR="00D30875" w:rsidRPr="0056125D" w:rsidRDefault="00D30875" w:rsidP="00D30875">
            <w:pPr>
              <w:suppressAutoHyphens/>
            </w:pPr>
          </w:p>
        </w:tc>
        <w:tc>
          <w:tcPr>
            <w:tcW w:w="630" w:type="dxa"/>
            <w:vMerge w:val="restart"/>
            <w:tcBorders>
              <w:top w:val="single" w:sz="6" w:space="0" w:color="auto"/>
              <w:left w:val="single" w:sz="6" w:space="0" w:color="auto"/>
              <w:right w:val="single" w:sz="6" w:space="0" w:color="auto"/>
            </w:tcBorders>
          </w:tcPr>
          <w:p w14:paraId="4A9F0DF4" w14:textId="77777777" w:rsidR="00D30875" w:rsidRDefault="00D30875" w:rsidP="00D30875">
            <w:pPr>
              <w:suppressAutoHyphens/>
            </w:pPr>
          </w:p>
          <w:p w14:paraId="52E71C36" w14:textId="77777777" w:rsidR="00D30875" w:rsidRDefault="00D30875" w:rsidP="00D30875">
            <w:pPr>
              <w:suppressAutoHyphens/>
            </w:pPr>
          </w:p>
          <w:p w14:paraId="073223E7" w14:textId="77777777" w:rsidR="00D30875" w:rsidRDefault="00D30875" w:rsidP="00D30875">
            <w:pPr>
              <w:suppressAutoHyphens/>
            </w:pPr>
          </w:p>
          <w:p w14:paraId="597AF520" w14:textId="4540C7F3" w:rsidR="00D30875" w:rsidRPr="0056125D" w:rsidRDefault="00D30875" w:rsidP="00D30875">
            <w:pPr>
              <w:suppressAutoHyphens/>
            </w:pPr>
            <w:r>
              <w:t>270 unit</w:t>
            </w:r>
          </w:p>
        </w:tc>
        <w:tc>
          <w:tcPr>
            <w:tcW w:w="540" w:type="dxa"/>
            <w:vMerge w:val="restart"/>
            <w:tcBorders>
              <w:top w:val="single" w:sz="6" w:space="0" w:color="auto"/>
              <w:left w:val="single" w:sz="6" w:space="0" w:color="auto"/>
              <w:right w:val="single" w:sz="6" w:space="0" w:color="auto"/>
            </w:tcBorders>
          </w:tcPr>
          <w:p w14:paraId="5D1AAC02" w14:textId="77777777" w:rsidR="00D30875" w:rsidRPr="0056125D" w:rsidRDefault="00D30875" w:rsidP="00D30875">
            <w:pPr>
              <w:suppressAutoHyphens/>
            </w:pPr>
          </w:p>
        </w:tc>
        <w:tc>
          <w:tcPr>
            <w:tcW w:w="720" w:type="dxa"/>
            <w:vMerge w:val="restart"/>
            <w:tcBorders>
              <w:top w:val="single" w:sz="6" w:space="0" w:color="auto"/>
              <w:left w:val="single" w:sz="6" w:space="0" w:color="auto"/>
              <w:right w:val="single" w:sz="6" w:space="0" w:color="auto"/>
            </w:tcBorders>
          </w:tcPr>
          <w:p w14:paraId="6345AB55" w14:textId="77777777" w:rsidR="00D30875" w:rsidRPr="0056125D" w:rsidRDefault="00D30875" w:rsidP="00D30875">
            <w:pPr>
              <w:suppressAutoHyphens/>
            </w:pPr>
          </w:p>
        </w:tc>
        <w:tc>
          <w:tcPr>
            <w:tcW w:w="1800" w:type="dxa"/>
            <w:vMerge w:val="restart"/>
            <w:tcBorders>
              <w:top w:val="single" w:sz="6" w:space="0" w:color="auto"/>
              <w:left w:val="single" w:sz="6" w:space="0" w:color="auto"/>
              <w:right w:val="single" w:sz="6" w:space="0" w:color="auto"/>
            </w:tcBorders>
          </w:tcPr>
          <w:p w14:paraId="02CAB738" w14:textId="77777777" w:rsidR="00D30875" w:rsidRPr="0056125D" w:rsidRDefault="00D30875" w:rsidP="00D30875">
            <w:pPr>
              <w:suppressAutoHyphens/>
            </w:pPr>
          </w:p>
        </w:tc>
        <w:tc>
          <w:tcPr>
            <w:tcW w:w="1098" w:type="dxa"/>
            <w:vMerge w:val="restart"/>
            <w:tcBorders>
              <w:top w:val="single" w:sz="6" w:space="0" w:color="auto"/>
              <w:left w:val="single" w:sz="6" w:space="0" w:color="auto"/>
              <w:right w:val="double" w:sz="6" w:space="0" w:color="auto"/>
            </w:tcBorders>
          </w:tcPr>
          <w:p w14:paraId="35E3A2EE" w14:textId="77777777" w:rsidR="00D30875" w:rsidRPr="0056125D" w:rsidRDefault="00D30875" w:rsidP="00D30875">
            <w:pPr>
              <w:suppressAutoHyphens/>
            </w:pPr>
          </w:p>
        </w:tc>
      </w:tr>
      <w:tr w:rsidR="00D30875" w:rsidRPr="0056125D" w14:paraId="474E39F6" w14:textId="77777777" w:rsidTr="00DE31A8">
        <w:trPr>
          <w:cantSplit/>
          <w:trHeight w:val="240"/>
        </w:trPr>
        <w:tc>
          <w:tcPr>
            <w:tcW w:w="450" w:type="dxa"/>
            <w:vMerge/>
            <w:tcBorders>
              <w:left w:val="double" w:sz="6" w:space="0" w:color="auto"/>
              <w:right w:val="single" w:sz="6" w:space="0" w:color="auto"/>
            </w:tcBorders>
          </w:tcPr>
          <w:p w14:paraId="7A62AF51"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6ECAA31"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DFE044F" w14:textId="2F72372E" w:rsidR="00D30875" w:rsidRPr="002E4789" w:rsidRDefault="00D30875" w:rsidP="00D30875">
            <w:pPr>
              <w:rPr>
                <w:sz w:val="18"/>
                <w:szCs w:val="18"/>
              </w:rPr>
            </w:pPr>
            <w:r w:rsidRPr="002E4789">
              <w:rPr>
                <w:rFonts w:ascii="Arial" w:hAnsi="Arial" w:cs="Arial"/>
                <w:color w:val="222222"/>
                <w:sz w:val="18"/>
                <w:szCs w:val="18"/>
                <w:shd w:val="clear" w:color="auto" w:fill="FFFFFF"/>
              </w:rPr>
              <w:t>Imaging Device</w:t>
            </w:r>
          </w:p>
        </w:tc>
        <w:tc>
          <w:tcPr>
            <w:tcW w:w="5400" w:type="dxa"/>
            <w:tcBorders>
              <w:top w:val="single" w:sz="4" w:space="0" w:color="auto"/>
              <w:left w:val="single" w:sz="4" w:space="0" w:color="auto"/>
              <w:bottom w:val="single" w:sz="4" w:space="0" w:color="auto"/>
              <w:right w:val="single" w:sz="6" w:space="0" w:color="auto"/>
            </w:tcBorders>
            <w:vAlign w:val="center"/>
          </w:tcPr>
          <w:p w14:paraId="34F7FCFA" w14:textId="4BBB9D27" w:rsidR="00D30875" w:rsidRPr="002E4789" w:rsidRDefault="00D30875" w:rsidP="00D30875">
            <w:pPr>
              <w:rPr>
                <w:sz w:val="18"/>
                <w:szCs w:val="18"/>
              </w:rPr>
            </w:pPr>
            <w:r w:rsidRPr="002E4789">
              <w:rPr>
                <w:rFonts w:ascii="Arial" w:hAnsi="Arial" w:cs="Arial"/>
                <w:color w:val="222222"/>
                <w:sz w:val="18"/>
                <w:szCs w:val="18"/>
                <w:shd w:val="clear" w:color="auto" w:fill="FFFFFF"/>
              </w:rPr>
              <w:t>1/3" 4M CMOS</w:t>
            </w:r>
          </w:p>
        </w:tc>
        <w:tc>
          <w:tcPr>
            <w:tcW w:w="360" w:type="dxa"/>
            <w:vMerge/>
            <w:tcBorders>
              <w:left w:val="single" w:sz="6" w:space="0" w:color="auto"/>
              <w:right w:val="single" w:sz="6" w:space="0" w:color="auto"/>
            </w:tcBorders>
          </w:tcPr>
          <w:p w14:paraId="28B0D817"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235EB8F5"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3EA573D"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0217688"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ECD222A"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0EA4682C"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543D1B54" w14:textId="77777777" w:rsidR="00D30875" w:rsidRPr="0056125D" w:rsidRDefault="00D30875" w:rsidP="00D30875">
            <w:pPr>
              <w:suppressAutoHyphens/>
            </w:pPr>
          </w:p>
        </w:tc>
      </w:tr>
      <w:tr w:rsidR="00D30875" w:rsidRPr="0056125D" w14:paraId="51F60A75" w14:textId="77777777" w:rsidTr="00DE31A8">
        <w:trPr>
          <w:cantSplit/>
          <w:trHeight w:val="273"/>
        </w:trPr>
        <w:tc>
          <w:tcPr>
            <w:tcW w:w="450" w:type="dxa"/>
            <w:vMerge/>
            <w:tcBorders>
              <w:left w:val="double" w:sz="6" w:space="0" w:color="auto"/>
              <w:right w:val="single" w:sz="6" w:space="0" w:color="auto"/>
            </w:tcBorders>
          </w:tcPr>
          <w:p w14:paraId="7E24DAD7"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6EC72B3"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4AB28B87" w14:textId="7788B8E8" w:rsidR="00D30875" w:rsidRPr="002E4789" w:rsidRDefault="00D30875" w:rsidP="00D30875">
            <w:pPr>
              <w:rPr>
                <w:sz w:val="18"/>
                <w:szCs w:val="18"/>
              </w:rPr>
            </w:pPr>
            <w:r w:rsidRPr="002E4789">
              <w:rPr>
                <w:rFonts w:ascii="Arial" w:hAnsi="Arial" w:cs="Arial"/>
                <w:color w:val="222222"/>
                <w:sz w:val="18"/>
                <w:szCs w:val="18"/>
                <w:shd w:val="clear" w:color="auto" w:fill="FFFFFF"/>
              </w:rPr>
              <w:t>Total Pixels</w:t>
            </w:r>
          </w:p>
        </w:tc>
        <w:tc>
          <w:tcPr>
            <w:tcW w:w="5400" w:type="dxa"/>
            <w:tcBorders>
              <w:top w:val="single" w:sz="4" w:space="0" w:color="auto"/>
              <w:left w:val="single" w:sz="4" w:space="0" w:color="auto"/>
              <w:bottom w:val="single" w:sz="4" w:space="0" w:color="auto"/>
              <w:right w:val="single" w:sz="6" w:space="0" w:color="auto"/>
            </w:tcBorders>
            <w:vAlign w:val="center"/>
          </w:tcPr>
          <w:p w14:paraId="3E9F87BE" w14:textId="532A9105" w:rsidR="00D30875" w:rsidRPr="002E4789" w:rsidRDefault="00D30875" w:rsidP="00D30875">
            <w:pPr>
              <w:rPr>
                <w:sz w:val="18"/>
                <w:szCs w:val="18"/>
              </w:rPr>
            </w:pPr>
            <w:r w:rsidRPr="002E4789">
              <w:rPr>
                <w:rFonts w:ascii="Arial" w:hAnsi="Arial" w:cs="Arial"/>
                <w:color w:val="222222"/>
                <w:sz w:val="18"/>
                <w:szCs w:val="18"/>
                <w:shd w:val="clear" w:color="auto" w:fill="FFFFFF"/>
              </w:rPr>
              <w:t>2,720(H) x 1,536(V)</w:t>
            </w:r>
          </w:p>
        </w:tc>
        <w:tc>
          <w:tcPr>
            <w:tcW w:w="360" w:type="dxa"/>
            <w:vMerge/>
            <w:tcBorders>
              <w:left w:val="single" w:sz="6" w:space="0" w:color="auto"/>
              <w:right w:val="single" w:sz="6" w:space="0" w:color="auto"/>
            </w:tcBorders>
          </w:tcPr>
          <w:p w14:paraId="09276BBA"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85C8108"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FCEEE2B"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6093AE6D"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C977E64"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7AD8804A"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5EBE9F67" w14:textId="77777777" w:rsidR="00D30875" w:rsidRPr="0056125D" w:rsidRDefault="00D30875" w:rsidP="00D30875">
            <w:pPr>
              <w:suppressAutoHyphens/>
            </w:pPr>
          </w:p>
        </w:tc>
      </w:tr>
      <w:tr w:rsidR="00D30875" w:rsidRPr="0056125D" w14:paraId="215973CA" w14:textId="77777777" w:rsidTr="00DE31A8">
        <w:trPr>
          <w:cantSplit/>
          <w:trHeight w:val="126"/>
        </w:trPr>
        <w:tc>
          <w:tcPr>
            <w:tcW w:w="450" w:type="dxa"/>
            <w:vMerge/>
            <w:tcBorders>
              <w:left w:val="double" w:sz="6" w:space="0" w:color="auto"/>
              <w:right w:val="single" w:sz="6" w:space="0" w:color="auto"/>
            </w:tcBorders>
          </w:tcPr>
          <w:p w14:paraId="4ECB06EC"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5DD56C77"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5759E23B" w14:textId="230A46A8" w:rsidR="00D30875" w:rsidRPr="002E4789" w:rsidRDefault="00D30875" w:rsidP="00D30875">
            <w:pPr>
              <w:rPr>
                <w:sz w:val="18"/>
                <w:szCs w:val="18"/>
              </w:rPr>
            </w:pPr>
            <w:r w:rsidRPr="002E4789">
              <w:rPr>
                <w:rFonts w:ascii="Arial" w:hAnsi="Arial" w:cs="Arial"/>
                <w:color w:val="222222"/>
                <w:sz w:val="18"/>
                <w:szCs w:val="18"/>
                <w:shd w:val="clear" w:color="auto" w:fill="FFFFFF"/>
              </w:rPr>
              <w:t>Resolution</w:t>
            </w:r>
          </w:p>
        </w:tc>
        <w:tc>
          <w:tcPr>
            <w:tcW w:w="5400" w:type="dxa"/>
            <w:tcBorders>
              <w:top w:val="single" w:sz="4" w:space="0" w:color="auto"/>
              <w:left w:val="single" w:sz="4" w:space="0" w:color="auto"/>
              <w:bottom w:val="single" w:sz="4" w:space="0" w:color="auto"/>
              <w:right w:val="single" w:sz="6" w:space="0" w:color="auto"/>
            </w:tcBorders>
            <w:vAlign w:val="center"/>
          </w:tcPr>
          <w:p w14:paraId="2E48E221" w14:textId="5C456CB4" w:rsidR="00D30875" w:rsidRPr="002E4789" w:rsidRDefault="00D30875" w:rsidP="00D30875">
            <w:pPr>
              <w:rPr>
                <w:sz w:val="18"/>
                <w:szCs w:val="18"/>
              </w:rPr>
            </w:pPr>
            <w:r w:rsidRPr="002E4789">
              <w:rPr>
                <w:rFonts w:ascii="Arial" w:hAnsi="Arial" w:cs="Arial"/>
                <w:color w:val="222222"/>
                <w:sz w:val="18"/>
                <w:szCs w:val="18"/>
                <w:shd w:val="clear" w:color="auto" w:fill="FFFFFF"/>
              </w:rPr>
              <w:t>2560 x 1440</w:t>
            </w:r>
          </w:p>
        </w:tc>
        <w:tc>
          <w:tcPr>
            <w:tcW w:w="360" w:type="dxa"/>
            <w:vMerge/>
            <w:tcBorders>
              <w:left w:val="single" w:sz="6" w:space="0" w:color="auto"/>
              <w:right w:val="single" w:sz="6" w:space="0" w:color="auto"/>
            </w:tcBorders>
          </w:tcPr>
          <w:p w14:paraId="3D17C6A8"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42CFD7C"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D0571C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4EC0464"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5D714346"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D2EB131"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35079B1" w14:textId="77777777" w:rsidR="00D30875" w:rsidRPr="0056125D" w:rsidRDefault="00D30875" w:rsidP="00D30875">
            <w:pPr>
              <w:suppressAutoHyphens/>
            </w:pPr>
          </w:p>
        </w:tc>
      </w:tr>
      <w:tr w:rsidR="00D30875" w:rsidRPr="0056125D" w14:paraId="12DC04F6" w14:textId="77777777" w:rsidTr="00DE31A8">
        <w:trPr>
          <w:cantSplit/>
          <w:trHeight w:val="150"/>
        </w:trPr>
        <w:tc>
          <w:tcPr>
            <w:tcW w:w="450" w:type="dxa"/>
            <w:vMerge/>
            <w:tcBorders>
              <w:left w:val="double" w:sz="6" w:space="0" w:color="auto"/>
              <w:right w:val="single" w:sz="6" w:space="0" w:color="auto"/>
            </w:tcBorders>
          </w:tcPr>
          <w:p w14:paraId="29AB70D4"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1142B7D"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278FE96F" w14:textId="6E680EC7" w:rsidR="00D30875" w:rsidRPr="002E4789" w:rsidRDefault="00D30875" w:rsidP="00D30875">
            <w:pPr>
              <w:rPr>
                <w:sz w:val="18"/>
                <w:szCs w:val="18"/>
              </w:rPr>
            </w:pPr>
            <w:r w:rsidRPr="002E4789">
              <w:rPr>
                <w:rFonts w:ascii="Arial" w:hAnsi="Arial" w:cs="Arial"/>
                <w:color w:val="222222"/>
                <w:sz w:val="18"/>
                <w:szCs w:val="18"/>
                <w:shd w:val="clear" w:color="auto" w:fill="FFFFFF"/>
              </w:rPr>
              <w:t>Max. Frame rate</w:t>
            </w:r>
          </w:p>
        </w:tc>
        <w:tc>
          <w:tcPr>
            <w:tcW w:w="5400" w:type="dxa"/>
            <w:tcBorders>
              <w:top w:val="single" w:sz="4" w:space="0" w:color="auto"/>
              <w:left w:val="single" w:sz="4" w:space="0" w:color="auto"/>
              <w:bottom w:val="single" w:sz="4" w:space="0" w:color="auto"/>
              <w:right w:val="single" w:sz="6" w:space="0" w:color="auto"/>
            </w:tcBorders>
            <w:vAlign w:val="center"/>
          </w:tcPr>
          <w:p w14:paraId="56FAFE3F" w14:textId="290BDCE2" w:rsidR="00D30875" w:rsidRPr="002E4789" w:rsidRDefault="00D30875" w:rsidP="00D30875">
            <w:pPr>
              <w:rPr>
                <w:sz w:val="18"/>
                <w:szCs w:val="18"/>
              </w:rPr>
            </w:pPr>
            <w:r w:rsidRPr="002E4789">
              <w:rPr>
                <w:rFonts w:ascii="Arial" w:hAnsi="Arial" w:cs="Arial"/>
                <w:color w:val="222222"/>
                <w:sz w:val="18"/>
                <w:szCs w:val="18"/>
                <w:shd w:val="clear" w:color="auto" w:fill="FFFFFF"/>
              </w:rPr>
              <w:t>30fps @ 4M 25fps @ 4M</w:t>
            </w:r>
          </w:p>
        </w:tc>
        <w:tc>
          <w:tcPr>
            <w:tcW w:w="360" w:type="dxa"/>
            <w:vMerge/>
            <w:tcBorders>
              <w:left w:val="single" w:sz="6" w:space="0" w:color="auto"/>
              <w:right w:val="single" w:sz="6" w:space="0" w:color="auto"/>
            </w:tcBorders>
          </w:tcPr>
          <w:p w14:paraId="75F89631"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CA6D7CD"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7B1B303"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472D1DE8"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8E12061"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5FA3ED92"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EDDED0E" w14:textId="77777777" w:rsidR="00D30875" w:rsidRPr="0056125D" w:rsidRDefault="00D30875" w:rsidP="00D30875">
            <w:pPr>
              <w:suppressAutoHyphens/>
            </w:pPr>
          </w:p>
        </w:tc>
      </w:tr>
      <w:tr w:rsidR="00D30875" w:rsidRPr="0056125D" w14:paraId="5B6B4E1D" w14:textId="77777777" w:rsidTr="00DE31A8">
        <w:trPr>
          <w:cantSplit/>
          <w:trHeight w:val="96"/>
        </w:trPr>
        <w:tc>
          <w:tcPr>
            <w:tcW w:w="450" w:type="dxa"/>
            <w:vMerge/>
            <w:tcBorders>
              <w:left w:val="double" w:sz="6" w:space="0" w:color="auto"/>
              <w:right w:val="single" w:sz="6" w:space="0" w:color="auto"/>
            </w:tcBorders>
          </w:tcPr>
          <w:p w14:paraId="154E8FB6"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01EBE34E"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90A3DC8" w14:textId="472595DB" w:rsidR="00D30875" w:rsidRPr="002E4789" w:rsidRDefault="00D30875" w:rsidP="00D30875">
            <w:pPr>
              <w:rPr>
                <w:sz w:val="18"/>
                <w:szCs w:val="18"/>
              </w:rPr>
            </w:pPr>
            <w:r w:rsidRPr="002E4789">
              <w:rPr>
                <w:rFonts w:ascii="Arial" w:hAnsi="Arial" w:cs="Arial"/>
                <w:color w:val="222222"/>
                <w:sz w:val="18"/>
                <w:szCs w:val="18"/>
                <w:shd w:val="clear" w:color="auto" w:fill="FFFFFF"/>
              </w:rPr>
              <w:t>Focal Length (Zoom Ratio)</w:t>
            </w:r>
          </w:p>
        </w:tc>
        <w:tc>
          <w:tcPr>
            <w:tcW w:w="5400" w:type="dxa"/>
            <w:tcBorders>
              <w:top w:val="single" w:sz="4" w:space="0" w:color="auto"/>
              <w:left w:val="single" w:sz="4" w:space="0" w:color="auto"/>
              <w:bottom w:val="single" w:sz="4" w:space="0" w:color="auto"/>
              <w:right w:val="single" w:sz="6" w:space="0" w:color="auto"/>
            </w:tcBorders>
            <w:vAlign w:val="center"/>
          </w:tcPr>
          <w:p w14:paraId="38F0D86E" w14:textId="07F2BE8A" w:rsidR="00D30875" w:rsidRPr="002E4789" w:rsidRDefault="00D30875" w:rsidP="00D30875">
            <w:pPr>
              <w:rPr>
                <w:sz w:val="18"/>
                <w:szCs w:val="18"/>
              </w:rPr>
            </w:pPr>
            <w:r w:rsidRPr="002E4789">
              <w:rPr>
                <w:rFonts w:ascii="Arial" w:hAnsi="Arial" w:cs="Arial"/>
                <w:color w:val="222222"/>
                <w:sz w:val="18"/>
                <w:szCs w:val="18"/>
                <w:shd w:val="clear" w:color="auto" w:fill="FFFFFF"/>
              </w:rPr>
              <w:t>3.2 ~ 10mm (3.1x) varifocal</w:t>
            </w:r>
          </w:p>
        </w:tc>
        <w:tc>
          <w:tcPr>
            <w:tcW w:w="360" w:type="dxa"/>
            <w:vMerge/>
            <w:tcBorders>
              <w:left w:val="single" w:sz="6" w:space="0" w:color="auto"/>
              <w:right w:val="single" w:sz="6" w:space="0" w:color="auto"/>
            </w:tcBorders>
          </w:tcPr>
          <w:p w14:paraId="0AABC556"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7ABE31C1"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6D87BE2F"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0B9801B2"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6185BD70"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62C15F3B"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F6F49B4" w14:textId="77777777" w:rsidR="00D30875" w:rsidRPr="0056125D" w:rsidRDefault="00D30875" w:rsidP="00D30875">
            <w:pPr>
              <w:suppressAutoHyphens/>
            </w:pPr>
          </w:p>
        </w:tc>
      </w:tr>
      <w:tr w:rsidR="00D30875" w:rsidRPr="0056125D" w14:paraId="1CB3072E" w14:textId="77777777" w:rsidTr="00DE31A8">
        <w:trPr>
          <w:cantSplit/>
          <w:trHeight w:val="135"/>
        </w:trPr>
        <w:tc>
          <w:tcPr>
            <w:tcW w:w="450" w:type="dxa"/>
            <w:vMerge/>
            <w:tcBorders>
              <w:left w:val="double" w:sz="6" w:space="0" w:color="auto"/>
              <w:right w:val="single" w:sz="6" w:space="0" w:color="auto"/>
            </w:tcBorders>
          </w:tcPr>
          <w:p w14:paraId="717874F3"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52B8185"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6C6D6B1A" w14:textId="06846EA8" w:rsidR="00D30875" w:rsidRPr="003F3B49" w:rsidRDefault="00D30875" w:rsidP="00D30875">
            <w:pPr>
              <w:rPr>
                <w:sz w:val="18"/>
                <w:szCs w:val="18"/>
              </w:rPr>
            </w:pPr>
            <w:r w:rsidRPr="003F3B49">
              <w:rPr>
                <w:rFonts w:ascii="Arial" w:hAnsi="Arial" w:cs="Arial"/>
                <w:color w:val="222222"/>
                <w:sz w:val="18"/>
                <w:szCs w:val="18"/>
                <w:shd w:val="clear" w:color="auto" w:fill="FFFFFF"/>
              </w:rPr>
              <w:t>Max. Aperture Ratio</w:t>
            </w:r>
          </w:p>
        </w:tc>
        <w:tc>
          <w:tcPr>
            <w:tcW w:w="5400" w:type="dxa"/>
            <w:tcBorders>
              <w:top w:val="single" w:sz="4" w:space="0" w:color="auto"/>
              <w:left w:val="single" w:sz="4" w:space="0" w:color="auto"/>
              <w:bottom w:val="single" w:sz="4" w:space="0" w:color="auto"/>
              <w:right w:val="single" w:sz="6" w:space="0" w:color="auto"/>
            </w:tcBorders>
            <w:vAlign w:val="center"/>
          </w:tcPr>
          <w:p w14:paraId="3CB2BCB5" w14:textId="2195D130" w:rsidR="00D30875" w:rsidRPr="003F3B49" w:rsidRDefault="00D30875" w:rsidP="00D30875">
            <w:pPr>
              <w:rPr>
                <w:sz w:val="18"/>
                <w:szCs w:val="18"/>
              </w:rPr>
            </w:pPr>
            <w:r w:rsidRPr="003F3B49">
              <w:rPr>
                <w:rFonts w:ascii="Arial" w:hAnsi="Arial" w:cs="Arial"/>
                <w:color w:val="222222"/>
                <w:sz w:val="18"/>
                <w:szCs w:val="18"/>
                <w:shd w:val="clear" w:color="auto" w:fill="FFFFFF"/>
              </w:rPr>
              <w:t>F1.6</w:t>
            </w:r>
          </w:p>
        </w:tc>
        <w:tc>
          <w:tcPr>
            <w:tcW w:w="360" w:type="dxa"/>
            <w:vMerge/>
            <w:tcBorders>
              <w:left w:val="single" w:sz="6" w:space="0" w:color="auto"/>
              <w:right w:val="single" w:sz="6" w:space="0" w:color="auto"/>
            </w:tcBorders>
          </w:tcPr>
          <w:p w14:paraId="2FFE33C3"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61488AC"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CCBF73E"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7D8C74F"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32630DF9"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1D1BCEF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EE0AF54" w14:textId="77777777" w:rsidR="00D30875" w:rsidRPr="0056125D" w:rsidRDefault="00D30875" w:rsidP="00D30875">
            <w:pPr>
              <w:suppressAutoHyphens/>
            </w:pPr>
          </w:p>
        </w:tc>
      </w:tr>
      <w:tr w:rsidR="00D30875" w:rsidRPr="0056125D" w14:paraId="4EE72042" w14:textId="77777777" w:rsidTr="00DE31A8">
        <w:trPr>
          <w:cantSplit/>
          <w:trHeight w:val="81"/>
        </w:trPr>
        <w:tc>
          <w:tcPr>
            <w:tcW w:w="450" w:type="dxa"/>
            <w:vMerge/>
            <w:tcBorders>
              <w:left w:val="double" w:sz="6" w:space="0" w:color="auto"/>
              <w:right w:val="single" w:sz="6" w:space="0" w:color="auto"/>
            </w:tcBorders>
          </w:tcPr>
          <w:p w14:paraId="39B8019D"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322B39B"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58BB56BA" w14:textId="0B86F416" w:rsidR="00D30875" w:rsidRPr="003F3B49" w:rsidRDefault="00D30875" w:rsidP="00D30875">
            <w:pPr>
              <w:rPr>
                <w:sz w:val="18"/>
                <w:szCs w:val="18"/>
              </w:rPr>
            </w:pPr>
            <w:r w:rsidRPr="003F3B49">
              <w:rPr>
                <w:rFonts w:ascii="Arial" w:hAnsi="Arial" w:cs="Arial"/>
                <w:color w:val="222222"/>
                <w:sz w:val="18"/>
                <w:szCs w:val="18"/>
                <w:shd w:val="clear" w:color="auto" w:fill="FFFFFF"/>
              </w:rPr>
              <w:t>Angular Field of View</w:t>
            </w:r>
          </w:p>
        </w:tc>
        <w:tc>
          <w:tcPr>
            <w:tcW w:w="5400" w:type="dxa"/>
            <w:tcBorders>
              <w:top w:val="single" w:sz="4" w:space="0" w:color="auto"/>
              <w:left w:val="single" w:sz="4" w:space="0" w:color="auto"/>
              <w:bottom w:val="single" w:sz="4" w:space="0" w:color="auto"/>
              <w:right w:val="single" w:sz="6" w:space="0" w:color="auto"/>
            </w:tcBorders>
            <w:vAlign w:val="center"/>
          </w:tcPr>
          <w:p w14:paraId="25FB0533" w14:textId="534E94B5" w:rsidR="00D30875" w:rsidRPr="003F3B49" w:rsidRDefault="00D30875" w:rsidP="00D30875">
            <w:pPr>
              <w:rPr>
                <w:sz w:val="18"/>
                <w:szCs w:val="18"/>
              </w:rPr>
            </w:pPr>
            <w:r w:rsidRPr="003F3B49">
              <w:rPr>
                <w:rFonts w:ascii="Arial" w:hAnsi="Arial" w:cs="Arial"/>
                <w:color w:val="222222"/>
                <w:sz w:val="18"/>
                <w:szCs w:val="18"/>
                <w:shd w:val="clear" w:color="auto" w:fill="FFFFFF"/>
              </w:rPr>
              <w:t>H : 93.48˚(Wide) ~ 29.44˚(Tele) / V : 50.47˚(Wide) ~ 16.64˚(Tele) / D : 112.53˚(Wide) ~ 33.7˚(Tele)</w:t>
            </w:r>
          </w:p>
        </w:tc>
        <w:tc>
          <w:tcPr>
            <w:tcW w:w="360" w:type="dxa"/>
            <w:vMerge/>
            <w:tcBorders>
              <w:left w:val="single" w:sz="6" w:space="0" w:color="auto"/>
              <w:right w:val="single" w:sz="6" w:space="0" w:color="auto"/>
            </w:tcBorders>
          </w:tcPr>
          <w:p w14:paraId="2A033106"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77C6F32"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5BC2BDF5"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8FE5651"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304233FF"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76D19DEB"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2A429DE" w14:textId="77777777" w:rsidR="00D30875" w:rsidRPr="0056125D" w:rsidRDefault="00D30875" w:rsidP="00D30875">
            <w:pPr>
              <w:suppressAutoHyphens/>
            </w:pPr>
          </w:p>
        </w:tc>
      </w:tr>
      <w:tr w:rsidR="00D30875" w:rsidRPr="0056125D" w14:paraId="2E46D51D" w14:textId="77777777" w:rsidTr="00DE31A8">
        <w:trPr>
          <w:cantSplit/>
          <w:trHeight w:val="126"/>
        </w:trPr>
        <w:tc>
          <w:tcPr>
            <w:tcW w:w="450" w:type="dxa"/>
            <w:vMerge/>
            <w:tcBorders>
              <w:left w:val="double" w:sz="6" w:space="0" w:color="auto"/>
              <w:right w:val="single" w:sz="6" w:space="0" w:color="auto"/>
            </w:tcBorders>
          </w:tcPr>
          <w:p w14:paraId="72A4C267"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5C2E7E6"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72A5DA3A" w14:textId="08ABBDBF" w:rsidR="00D30875" w:rsidRPr="003F3B49" w:rsidRDefault="00D30875" w:rsidP="00D30875">
            <w:pPr>
              <w:rPr>
                <w:sz w:val="18"/>
                <w:szCs w:val="18"/>
              </w:rPr>
            </w:pPr>
            <w:r w:rsidRPr="003F3B49">
              <w:rPr>
                <w:rFonts w:ascii="Arial" w:hAnsi="Arial" w:cs="Arial"/>
                <w:color w:val="222222"/>
                <w:sz w:val="18"/>
                <w:szCs w:val="18"/>
                <w:shd w:val="clear" w:color="auto" w:fill="FFFFFF"/>
              </w:rPr>
              <w:t>Focus Control</w:t>
            </w:r>
          </w:p>
        </w:tc>
        <w:tc>
          <w:tcPr>
            <w:tcW w:w="5400" w:type="dxa"/>
            <w:tcBorders>
              <w:top w:val="single" w:sz="4" w:space="0" w:color="auto"/>
              <w:left w:val="single" w:sz="4" w:space="0" w:color="auto"/>
              <w:bottom w:val="single" w:sz="4" w:space="0" w:color="auto"/>
              <w:right w:val="single" w:sz="6" w:space="0" w:color="auto"/>
            </w:tcBorders>
            <w:vAlign w:val="center"/>
          </w:tcPr>
          <w:p w14:paraId="5FB1CF0A" w14:textId="3F9B01A2" w:rsidR="00D30875" w:rsidRPr="003F3B49" w:rsidRDefault="00D30875" w:rsidP="00D30875">
            <w:pPr>
              <w:rPr>
                <w:sz w:val="18"/>
                <w:szCs w:val="18"/>
              </w:rPr>
            </w:pPr>
            <w:r w:rsidRPr="003F3B49">
              <w:rPr>
                <w:rFonts w:ascii="Arial" w:hAnsi="Arial" w:cs="Arial"/>
                <w:color w:val="222222"/>
                <w:sz w:val="18"/>
                <w:szCs w:val="18"/>
                <w:shd w:val="clear" w:color="auto" w:fill="FFFFFF"/>
              </w:rPr>
              <w:t>Manual</w:t>
            </w:r>
          </w:p>
        </w:tc>
        <w:tc>
          <w:tcPr>
            <w:tcW w:w="360" w:type="dxa"/>
            <w:vMerge/>
            <w:tcBorders>
              <w:left w:val="single" w:sz="6" w:space="0" w:color="auto"/>
              <w:right w:val="single" w:sz="6" w:space="0" w:color="auto"/>
            </w:tcBorders>
          </w:tcPr>
          <w:p w14:paraId="4360A918"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6E43DE39"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3CB12F1D"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4692F7E"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024FEB50"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4F031D5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588DB03" w14:textId="77777777" w:rsidR="00D30875" w:rsidRPr="0056125D" w:rsidRDefault="00D30875" w:rsidP="00D30875">
            <w:pPr>
              <w:suppressAutoHyphens/>
            </w:pPr>
          </w:p>
        </w:tc>
      </w:tr>
      <w:tr w:rsidR="00D30875" w:rsidRPr="0056125D" w14:paraId="44A2CCCB" w14:textId="77777777" w:rsidTr="00DE31A8">
        <w:trPr>
          <w:cantSplit/>
          <w:trHeight w:val="135"/>
        </w:trPr>
        <w:tc>
          <w:tcPr>
            <w:tcW w:w="450" w:type="dxa"/>
            <w:vMerge/>
            <w:tcBorders>
              <w:left w:val="double" w:sz="6" w:space="0" w:color="auto"/>
              <w:right w:val="single" w:sz="6" w:space="0" w:color="auto"/>
            </w:tcBorders>
          </w:tcPr>
          <w:p w14:paraId="2BE401AC"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520FB86"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6114CCAA" w14:textId="389A7500" w:rsidR="00D30875" w:rsidRPr="003F3B49" w:rsidRDefault="00D30875" w:rsidP="00D30875">
            <w:pPr>
              <w:rPr>
                <w:sz w:val="18"/>
                <w:szCs w:val="18"/>
              </w:rPr>
            </w:pPr>
            <w:r w:rsidRPr="003F3B49">
              <w:rPr>
                <w:rFonts w:ascii="Arial" w:hAnsi="Arial" w:cs="Arial"/>
                <w:color w:val="222222"/>
                <w:sz w:val="18"/>
                <w:szCs w:val="18"/>
                <w:shd w:val="clear" w:color="auto" w:fill="FFFFFF"/>
              </w:rPr>
              <w:t>Min. Illumination</w:t>
            </w:r>
          </w:p>
        </w:tc>
        <w:tc>
          <w:tcPr>
            <w:tcW w:w="5400" w:type="dxa"/>
            <w:tcBorders>
              <w:top w:val="single" w:sz="4" w:space="0" w:color="auto"/>
              <w:left w:val="single" w:sz="4" w:space="0" w:color="auto"/>
              <w:bottom w:val="single" w:sz="4" w:space="0" w:color="auto"/>
              <w:right w:val="single" w:sz="6" w:space="0" w:color="auto"/>
            </w:tcBorders>
            <w:vAlign w:val="center"/>
          </w:tcPr>
          <w:p w14:paraId="75FC815A" w14:textId="18874FFA" w:rsidR="00D30875" w:rsidRPr="003F3B49" w:rsidRDefault="00D30875" w:rsidP="00D30875">
            <w:pPr>
              <w:rPr>
                <w:sz w:val="18"/>
                <w:szCs w:val="18"/>
              </w:rPr>
            </w:pPr>
            <w:r w:rsidRPr="003F3B49">
              <w:rPr>
                <w:rFonts w:ascii="Arial" w:hAnsi="Arial" w:cs="Arial"/>
                <w:color w:val="222222"/>
                <w:sz w:val="18"/>
                <w:szCs w:val="18"/>
                <w:shd w:val="clear" w:color="auto" w:fill="FFFFFF"/>
              </w:rPr>
              <w:t>Color : 0.16 Lux (F1.6) B/W : 0 Lux (IR LED on)</w:t>
            </w:r>
          </w:p>
        </w:tc>
        <w:tc>
          <w:tcPr>
            <w:tcW w:w="360" w:type="dxa"/>
            <w:vMerge/>
            <w:tcBorders>
              <w:left w:val="single" w:sz="6" w:space="0" w:color="auto"/>
              <w:right w:val="single" w:sz="6" w:space="0" w:color="auto"/>
            </w:tcBorders>
          </w:tcPr>
          <w:p w14:paraId="72FB539A"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2EC3292B"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00F1198"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2D22A5D3"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5404C92"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2EC64A5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81FBD03" w14:textId="77777777" w:rsidR="00D30875" w:rsidRPr="0056125D" w:rsidRDefault="00D30875" w:rsidP="00D30875">
            <w:pPr>
              <w:suppressAutoHyphens/>
            </w:pPr>
          </w:p>
        </w:tc>
      </w:tr>
      <w:tr w:rsidR="00D30875" w:rsidRPr="0056125D" w14:paraId="36671359" w14:textId="77777777" w:rsidTr="00DE31A8">
        <w:trPr>
          <w:cantSplit/>
          <w:trHeight w:val="126"/>
        </w:trPr>
        <w:tc>
          <w:tcPr>
            <w:tcW w:w="450" w:type="dxa"/>
            <w:vMerge/>
            <w:tcBorders>
              <w:left w:val="double" w:sz="6" w:space="0" w:color="auto"/>
              <w:right w:val="single" w:sz="6" w:space="0" w:color="auto"/>
            </w:tcBorders>
          </w:tcPr>
          <w:p w14:paraId="0AA25DC8"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11F47E93"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3E44BCCB" w14:textId="1A13EE88" w:rsidR="00D30875" w:rsidRPr="003F3B49" w:rsidRDefault="00D30875" w:rsidP="00D30875">
            <w:pPr>
              <w:rPr>
                <w:sz w:val="18"/>
                <w:szCs w:val="18"/>
              </w:rPr>
            </w:pPr>
            <w:r w:rsidRPr="003F3B49">
              <w:rPr>
                <w:rFonts w:ascii="Arial" w:hAnsi="Arial" w:cs="Arial"/>
                <w:color w:val="222222"/>
                <w:sz w:val="18"/>
                <w:szCs w:val="18"/>
                <w:shd w:val="clear" w:color="auto" w:fill="FFFFFF"/>
              </w:rPr>
              <w:t>IR Viewable Length</w:t>
            </w:r>
          </w:p>
        </w:tc>
        <w:tc>
          <w:tcPr>
            <w:tcW w:w="5400" w:type="dxa"/>
            <w:tcBorders>
              <w:top w:val="single" w:sz="4" w:space="0" w:color="auto"/>
              <w:left w:val="single" w:sz="4" w:space="0" w:color="auto"/>
              <w:bottom w:val="single" w:sz="4" w:space="0" w:color="auto"/>
              <w:right w:val="single" w:sz="6" w:space="0" w:color="auto"/>
            </w:tcBorders>
            <w:vAlign w:val="center"/>
          </w:tcPr>
          <w:p w14:paraId="6E0B8EE3" w14:textId="09B2A08A" w:rsidR="00D30875" w:rsidRPr="003F3B49" w:rsidRDefault="00D30875" w:rsidP="00D30875">
            <w:pPr>
              <w:rPr>
                <w:sz w:val="18"/>
                <w:szCs w:val="18"/>
              </w:rPr>
            </w:pPr>
            <w:r w:rsidRPr="003F3B49">
              <w:rPr>
                <w:rFonts w:ascii="Arial" w:hAnsi="Arial" w:cs="Arial"/>
                <w:color w:val="222222"/>
                <w:sz w:val="18"/>
                <w:szCs w:val="18"/>
                <w:shd w:val="clear" w:color="auto" w:fill="FFFFFF"/>
              </w:rPr>
              <w:t>20m (65.62ft)</w:t>
            </w:r>
          </w:p>
        </w:tc>
        <w:tc>
          <w:tcPr>
            <w:tcW w:w="360" w:type="dxa"/>
            <w:vMerge/>
            <w:tcBorders>
              <w:left w:val="single" w:sz="6" w:space="0" w:color="auto"/>
              <w:right w:val="single" w:sz="6" w:space="0" w:color="auto"/>
            </w:tcBorders>
          </w:tcPr>
          <w:p w14:paraId="4C757DD2"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5268B5BC"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610BBF9"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1B080EA9"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F271CA6"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A82C912"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6689D4B" w14:textId="77777777" w:rsidR="00D30875" w:rsidRPr="0056125D" w:rsidRDefault="00D30875" w:rsidP="00D30875">
            <w:pPr>
              <w:suppressAutoHyphens/>
            </w:pPr>
          </w:p>
        </w:tc>
      </w:tr>
      <w:tr w:rsidR="00D30875" w:rsidRPr="0056125D" w14:paraId="5503AEE2" w14:textId="77777777" w:rsidTr="00DE31A8">
        <w:trPr>
          <w:cantSplit/>
          <w:trHeight w:val="111"/>
        </w:trPr>
        <w:tc>
          <w:tcPr>
            <w:tcW w:w="450" w:type="dxa"/>
            <w:vMerge/>
            <w:tcBorders>
              <w:left w:val="double" w:sz="6" w:space="0" w:color="auto"/>
              <w:right w:val="single" w:sz="6" w:space="0" w:color="auto"/>
            </w:tcBorders>
          </w:tcPr>
          <w:p w14:paraId="731E4BA0"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6C481B81"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2512D34A" w14:textId="24C58C66" w:rsidR="00D30875" w:rsidRPr="003F3B49" w:rsidRDefault="00D30875" w:rsidP="00D30875">
            <w:pPr>
              <w:rPr>
                <w:sz w:val="18"/>
                <w:szCs w:val="18"/>
              </w:rPr>
            </w:pPr>
            <w:r w:rsidRPr="003F3B49">
              <w:rPr>
                <w:rFonts w:ascii="Arial" w:hAnsi="Arial" w:cs="Arial"/>
                <w:color w:val="222222"/>
                <w:sz w:val="18"/>
                <w:szCs w:val="18"/>
                <w:shd w:val="clear" w:color="auto" w:fill="FFFFFF"/>
              </w:rPr>
              <w:t>Day &amp; Night</w:t>
            </w:r>
          </w:p>
        </w:tc>
        <w:tc>
          <w:tcPr>
            <w:tcW w:w="5400" w:type="dxa"/>
            <w:tcBorders>
              <w:top w:val="single" w:sz="4" w:space="0" w:color="auto"/>
              <w:left w:val="single" w:sz="4" w:space="0" w:color="auto"/>
              <w:bottom w:val="single" w:sz="4" w:space="0" w:color="auto"/>
              <w:right w:val="single" w:sz="6" w:space="0" w:color="auto"/>
            </w:tcBorders>
            <w:vAlign w:val="center"/>
          </w:tcPr>
          <w:p w14:paraId="5E40934D" w14:textId="49A7FCB8" w:rsidR="00D30875" w:rsidRPr="003F3B49" w:rsidRDefault="00D30875" w:rsidP="00D30875">
            <w:pPr>
              <w:rPr>
                <w:sz w:val="18"/>
                <w:szCs w:val="18"/>
              </w:rPr>
            </w:pPr>
            <w:r w:rsidRPr="003F3B49">
              <w:rPr>
                <w:rFonts w:ascii="Arial" w:hAnsi="Arial" w:cs="Arial"/>
                <w:color w:val="222222"/>
                <w:sz w:val="18"/>
                <w:szCs w:val="18"/>
                <w:shd w:val="clear" w:color="auto" w:fill="FFFFFF"/>
              </w:rPr>
              <w:t>Auto (ICR) / Color / B/W</w:t>
            </w:r>
          </w:p>
        </w:tc>
        <w:tc>
          <w:tcPr>
            <w:tcW w:w="360" w:type="dxa"/>
            <w:vMerge/>
            <w:tcBorders>
              <w:left w:val="single" w:sz="6" w:space="0" w:color="auto"/>
              <w:right w:val="single" w:sz="6" w:space="0" w:color="auto"/>
            </w:tcBorders>
          </w:tcPr>
          <w:p w14:paraId="6E5FCD82"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6C5BDA94"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1ADD3E67"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34AFB8C8"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54508F72"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19BEA7F"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457FDB0F" w14:textId="77777777" w:rsidR="00D30875" w:rsidRPr="0056125D" w:rsidRDefault="00D30875" w:rsidP="00D30875">
            <w:pPr>
              <w:suppressAutoHyphens/>
            </w:pPr>
          </w:p>
        </w:tc>
      </w:tr>
      <w:tr w:rsidR="00D30875" w:rsidRPr="0056125D" w14:paraId="4B3079AC" w14:textId="77777777" w:rsidTr="00DE31A8">
        <w:trPr>
          <w:cantSplit/>
          <w:trHeight w:val="126"/>
        </w:trPr>
        <w:tc>
          <w:tcPr>
            <w:tcW w:w="450" w:type="dxa"/>
            <w:vMerge/>
            <w:tcBorders>
              <w:left w:val="double" w:sz="6" w:space="0" w:color="auto"/>
              <w:right w:val="single" w:sz="6" w:space="0" w:color="auto"/>
            </w:tcBorders>
          </w:tcPr>
          <w:p w14:paraId="7FBA875C"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31E7D2FA"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762A64C6" w14:textId="4C970C9D" w:rsidR="00D30875" w:rsidRPr="003F3B49" w:rsidRDefault="00D30875" w:rsidP="00D30875">
            <w:pPr>
              <w:rPr>
                <w:sz w:val="18"/>
                <w:szCs w:val="18"/>
              </w:rPr>
            </w:pPr>
            <w:r w:rsidRPr="003F3B49">
              <w:rPr>
                <w:rFonts w:ascii="Arial" w:hAnsi="Arial" w:cs="Arial"/>
                <w:color w:val="222222"/>
                <w:sz w:val="18"/>
                <w:szCs w:val="18"/>
                <w:shd w:val="clear" w:color="auto" w:fill="FFFFFF"/>
              </w:rPr>
              <w:t>Wide Dynamic Range</w:t>
            </w:r>
          </w:p>
        </w:tc>
        <w:tc>
          <w:tcPr>
            <w:tcW w:w="5400" w:type="dxa"/>
            <w:tcBorders>
              <w:top w:val="single" w:sz="4" w:space="0" w:color="auto"/>
              <w:left w:val="single" w:sz="4" w:space="0" w:color="auto"/>
              <w:bottom w:val="single" w:sz="4" w:space="0" w:color="auto"/>
              <w:right w:val="single" w:sz="6" w:space="0" w:color="auto"/>
            </w:tcBorders>
            <w:vAlign w:val="center"/>
          </w:tcPr>
          <w:p w14:paraId="5368E827" w14:textId="59CBC0D8" w:rsidR="00D30875" w:rsidRPr="003F3B49" w:rsidRDefault="00D30875" w:rsidP="00D30875">
            <w:pPr>
              <w:rPr>
                <w:sz w:val="18"/>
                <w:szCs w:val="18"/>
              </w:rPr>
            </w:pPr>
            <w:r w:rsidRPr="003F3B49">
              <w:rPr>
                <w:rFonts w:ascii="Arial" w:hAnsi="Arial" w:cs="Arial"/>
                <w:color w:val="222222"/>
                <w:sz w:val="18"/>
                <w:szCs w:val="18"/>
                <w:shd w:val="clear" w:color="auto" w:fill="FFFFFF"/>
              </w:rPr>
              <w:t>D-WDR (Off / On)</w:t>
            </w:r>
          </w:p>
        </w:tc>
        <w:tc>
          <w:tcPr>
            <w:tcW w:w="360" w:type="dxa"/>
            <w:vMerge/>
            <w:tcBorders>
              <w:left w:val="single" w:sz="6" w:space="0" w:color="auto"/>
              <w:right w:val="single" w:sz="6" w:space="0" w:color="auto"/>
            </w:tcBorders>
          </w:tcPr>
          <w:p w14:paraId="7A9F137B"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3BB446D"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23CF56C"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779FF251"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4E201593"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FE87474"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53C86DFE" w14:textId="77777777" w:rsidR="00D30875" w:rsidRPr="0056125D" w:rsidRDefault="00D30875" w:rsidP="00D30875">
            <w:pPr>
              <w:suppressAutoHyphens/>
            </w:pPr>
          </w:p>
        </w:tc>
      </w:tr>
      <w:tr w:rsidR="00D30875" w:rsidRPr="0056125D" w14:paraId="19F65160" w14:textId="77777777" w:rsidTr="00DE31A8">
        <w:trPr>
          <w:cantSplit/>
          <w:trHeight w:val="165"/>
        </w:trPr>
        <w:tc>
          <w:tcPr>
            <w:tcW w:w="450" w:type="dxa"/>
            <w:vMerge/>
            <w:tcBorders>
              <w:left w:val="double" w:sz="6" w:space="0" w:color="auto"/>
              <w:right w:val="single" w:sz="6" w:space="0" w:color="auto"/>
            </w:tcBorders>
          </w:tcPr>
          <w:p w14:paraId="54294723"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4E9AE2A7"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491616AE" w14:textId="78B20830" w:rsidR="00D30875" w:rsidRPr="003F3B49" w:rsidRDefault="00D30875" w:rsidP="00D30875">
            <w:pPr>
              <w:rPr>
                <w:sz w:val="18"/>
                <w:szCs w:val="18"/>
              </w:rPr>
            </w:pPr>
            <w:r w:rsidRPr="003F3B49">
              <w:rPr>
                <w:rFonts w:ascii="Arial" w:hAnsi="Arial" w:cs="Arial"/>
                <w:color w:val="222222"/>
                <w:sz w:val="18"/>
                <w:szCs w:val="18"/>
                <w:shd w:val="clear" w:color="auto" w:fill="FFFFFF"/>
              </w:rPr>
              <w:t>Digital Noise Reduction</w:t>
            </w:r>
          </w:p>
        </w:tc>
        <w:tc>
          <w:tcPr>
            <w:tcW w:w="5400" w:type="dxa"/>
            <w:tcBorders>
              <w:top w:val="single" w:sz="4" w:space="0" w:color="auto"/>
              <w:left w:val="single" w:sz="4" w:space="0" w:color="auto"/>
              <w:bottom w:val="single" w:sz="4" w:space="0" w:color="auto"/>
              <w:right w:val="single" w:sz="6" w:space="0" w:color="auto"/>
            </w:tcBorders>
            <w:vAlign w:val="center"/>
          </w:tcPr>
          <w:p w14:paraId="6F70DAF0" w14:textId="60F124F4" w:rsidR="00D30875" w:rsidRPr="003F3B49" w:rsidRDefault="00D30875" w:rsidP="00D30875">
            <w:pPr>
              <w:rPr>
                <w:sz w:val="18"/>
                <w:szCs w:val="18"/>
              </w:rPr>
            </w:pPr>
            <w:r w:rsidRPr="003F3B49">
              <w:rPr>
                <w:rFonts w:ascii="Arial" w:hAnsi="Arial" w:cs="Arial"/>
                <w:color w:val="222222"/>
                <w:sz w:val="18"/>
                <w:szCs w:val="18"/>
                <w:shd w:val="clear" w:color="auto" w:fill="FFFFFF"/>
              </w:rPr>
              <w:t>2D DNR</w:t>
            </w:r>
          </w:p>
        </w:tc>
        <w:tc>
          <w:tcPr>
            <w:tcW w:w="360" w:type="dxa"/>
            <w:vMerge/>
            <w:tcBorders>
              <w:left w:val="single" w:sz="6" w:space="0" w:color="auto"/>
              <w:right w:val="single" w:sz="6" w:space="0" w:color="auto"/>
            </w:tcBorders>
          </w:tcPr>
          <w:p w14:paraId="578C1F33"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3595C4AA"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4DA67F21"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0767F8DF"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3AC33B5C"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6EC902AC"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307880EA" w14:textId="77777777" w:rsidR="00D30875" w:rsidRPr="0056125D" w:rsidRDefault="00D30875" w:rsidP="00D30875">
            <w:pPr>
              <w:suppressAutoHyphens/>
            </w:pPr>
          </w:p>
        </w:tc>
      </w:tr>
      <w:tr w:rsidR="00D30875" w:rsidRPr="0056125D" w14:paraId="0915342B" w14:textId="77777777" w:rsidTr="00DE31A8">
        <w:trPr>
          <w:cantSplit/>
          <w:trHeight w:val="111"/>
        </w:trPr>
        <w:tc>
          <w:tcPr>
            <w:tcW w:w="450" w:type="dxa"/>
            <w:vMerge/>
            <w:tcBorders>
              <w:left w:val="double" w:sz="6" w:space="0" w:color="auto"/>
              <w:right w:val="single" w:sz="6" w:space="0" w:color="auto"/>
            </w:tcBorders>
          </w:tcPr>
          <w:p w14:paraId="7CFFC6B7"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7B775EE0"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778FD1A" w14:textId="1E2386E0" w:rsidR="00D30875" w:rsidRPr="003F3B49" w:rsidRDefault="00D30875" w:rsidP="00D30875">
            <w:pPr>
              <w:rPr>
                <w:sz w:val="18"/>
                <w:szCs w:val="18"/>
              </w:rPr>
            </w:pPr>
            <w:r w:rsidRPr="003F3B49">
              <w:rPr>
                <w:rFonts w:ascii="Arial" w:hAnsi="Arial" w:cs="Arial"/>
                <w:color w:val="222222"/>
                <w:sz w:val="18"/>
                <w:szCs w:val="18"/>
                <w:shd w:val="clear" w:color="auto" w:fill="FFFFFF"/>
              </w:rPr>
              <w:t>Motion detection</w:t>
            </w:r>
          </w:p>
        </w:tc>
        <w:tc>
          <w:tcPr>
            <w:tcW w:w="5400" w:type="dxa"/>
            <w:tcBorders>
              <w:top w:val="single" w:sz="4" w:space="0" w:color="auto"/>
              <w:left w:val="single" w:sz="4" w:space="0" w:color="auto"/>
              <w:bottom w:val="single" w:sz="4" w:space="0" w:color="auto"/>
              <w:right w:val="single" w:sz="6" w:space="0" w:color="auto"/>
            </w:tcBorders>
            <w:vAlign w:val="center"/>
          </w:tcPr>
          <w:p w14:paraId="17928E23" w14:textId="53F9F7DF" w:rsidR="00D30875" w:rsidRPr="003F3B49" w:rsidRDefault="00D30875" w:rsidP="00D30875">
            <w:pPr>
              <w:rPr>
                <w:sz w:val="18"/>
                <w:szCs w:val="18"/>
              </w:rPr>
            </w:pPr>
            <w:r w:rsidRPr="003F3B49">
              <w:rPr>
                <w:rFonts w:ascii="Arial" w:hAnsi="Arial" w:cs="Arial"/>
                <w:color w:val="222222"/>
                <w:sz w:val="18"/>
                <w:szCs w:val="18"/>
                <w:shd w:val="clear" w:color="auto" w:fill="FFFFFF"/>
              </w:rPr>
              <w:t>Off / On (4 zones)</w:t>
            </w:r>
          </w:p>
        </w:tc>
        <w:tc>
          <w:tcPr>
            <w:tcW w:w="360" w:type="dxa"/>
            <w:vMerge/>
            <w:tcBorders>
              <w:left w:val="single" w:sz="6" w:space="0" w:color="auto"/>
              <w:right w:val="single" w:sz="6" w:space="0" w:color="auto"/>
            </w:tcBorders>
          </w:tcPr>
          <w:p w14:paraId="6C639753"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3B13759"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0A53644"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D1F7584"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1AEC263E"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7083DCE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DBF9073" w14:textId="77777777" w:rsidR="00D30875" w:rsidRPr="0056125D" w:rsidRDefault="00D30875" w:rsidP="00D30875">
            <w:pPr>
              <w:suppressAutoHyphens/>
            </w:pPr>
          </w:p>
        </w:tc>
      </w:tr>
      <w:tr w:rsidR="00D30875" w:rsidRPr="0056125D" w14:paraId="7E6DEA24" w14:textId="77777777" w:rsidTr="00DE31A8">
        <w:trPr>
          <w:cantSplit/>
          <w:trHeight w:val="165"/>
        </w:trPr>
        <w:tc>
          <w:tcPr>
            <w:tcW w:w="450" w:type="dxa"/>
            <w:vMerge/>
            <w:tcBorders>
              <w:left w:val="double" w:sz="6" w:space="0" w:color="auto"/>
              <w:right w:val="single" w:sz="6" w:space="0" w:color="auto"/>
            </w:tcBorders>
          </w:tcPr>
          <w:p w14:paraId="5453AF0B"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296F1B87"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2845038" w14:textId="37A6FE34" w:rsidR="00D30875" w:rsidRPr="003F3B49" w:rsidRDefault="00D30875" w:rsidP="00D30875">
            <w:pPr>
              <w:rPr>
                <w:sz w:val="18"/>
                <w:szCs w:val="18"/>
              </w:rPr>
            </w:pPr>
            <w:r w:rsidRPr="003F3B49">
              <w:rPr>
                <w:rFonts w:ascii="Arial" w:hAnsi="Arial" w:cs="Arial"/>
                <w:color w:val="222222"/>
                <w:sz w:val="18"/>
                <w:szCs w:val="18"/>
                <w:shd w:val="clear" w:color="auto" w:fill="FFFFFF"/>
              </w:rPr>
              <w:t xml:space="preserve">Lens Type </w:t>
            </w:r>
          </w:p>
        </w:tc>
        <w:tc>
          <w:tcPr>
            <w:tcW w:w="5400" w:type="dxa"/>
            <w:tcBorders>
              <w:top w:val="single" w:sz="4" w:space="0" w:color="auto"/>
              <w:left w:val="single" w:sz="4" w:space="0" w:color="auto"/>
              <w:bottom w:val="single" w:sz="4" w:space="0" w:color="auto"/>
              <w:right w:val="single" w:sz="6" w:space="0" w:color="auto"/>
            </w:tcBorders>
            <w:vAlign w:val="center"/>
          </w:tcPr>
          <w:p w14:paraId="7906214C" w14:textId="1C72E2B7" w:rsidR="00D30875" w:rsidRPr="003F3B49" w:rsidRDefault="00D30875" w:rsidP="00D30875">
            <w:pPr>
              <w:rPr>
                <w:sz w:val="18"/>
                <w:szCs w:val="18"/>
              </w:rPr>
            </w:pPr>
            <w:r w:rsidRPr="003F3B49">
              <w:rPr>
                <w:rFonts w:ascii="Arial" w:hAnsi="Arial" w:cs="Arial"/>
                <w:color w:val="222222"/>
                <w:sz w:val="18"/>
                <w:szCs w:val="18"/>
                <w:shd w:val="clear" w:color="auto" w:fill="FFFFFF"/>
              </w:rPr>
              <w:t>DC Auto Iris</w:t>
            </w:r>
          </w:p>
        </w:tc>
        <w:tc>
          <w:tcPr>
            <w:tcW w:w="360" w:type="dxa"/>
            <w:vMerge/>
            <w:tcBorders>
              <w:left w:val="single" w:sz="6" w:space="0" w:color="auto"/>
              <w:right w:val="single" w:sz="6" w:space="0" w:color="auto"/>
            </w:tcBorders>
          </w:tcPr>
          <w:p w14:paraId="7B386035"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3CCFDE58"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0D91B103"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294067CE"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26DB07A7"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BC165E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56E959A" w14:textId="77777777" w:rsidR="00D30875" w:rsidRPr="0056125D" w:rsidRDefault="00D30875" w:rsidP="00D30875">
            <w:pPr>
              <w:suppressAutoHyphens/>
            </w:pPr>
          </w:p>
        </w:tc>
      </w:tr>
      <w:tr w:rsidR="00D30875" w:rsidRPr="0056125D" w14:paraId="0A16566F" w14:textId="77777777" w:rsidTr="00DE31A8">
        <w:trPr>
          <w:cantSplit/>
          <w:trHeight w:val="551"/>
        </w:trPr>
        <w:tc>
          <w:tcPr>
            <w:tcW w:w="450" w:type="dxa"/>
            <w:vMerge/>
            <w:tcBorders>
              <w:left w:val="double" w:sz="6" w:space="0" w:color="auto"/>
              <w:right w:val="single" w:sz="6" w:space="0" w:color="auto"/>
            </w:tcBorders>
          </w:tcPr>
          <w:p w14:paraId="58AEC8B6" w14:textId="77777777" w:rsidR="00D30875" w:rsidRPr="0056125D" w:rsidRDefault="00D30875" w:rsidP="00D30875">
            <w:pPr>
              <w:suppressAutoHyphens/>
              <w:jc w:val="center"/>
            </w:pPr>
          </w:p>
        </w:tc>
        <w:tc>
          <w:tcPr>
            <w:tcW w:w="792" w:type="dxa"/>
            <w:gridSpan w:val="2"/>
            <w:vMerge/>
            <w:tcBorders>
              <w:left w:val="single" w:sz="6" w:space="0" w:color="auto"/>
              <w:right w:val="single" w:sz="6" w:space="0" w:color="auto"/>
            </w:tcBorders>
          </w:tcPr>
          <w:p w14:paraId="4456C14A" w14:textId="77777777" w:rsidR="00D30875" w:rsidRDefault="00D30875" w:rsidP="00D30875">
            <w:pPr>
              <w:autoSpaceDE w:val="0"/>
              <w:autoSpaceDN w:val="0"/>
              <w:adjustRightInd w:val="0"/>
              <w:jc w:val="lowKashida"/>
              <w:rPr>
                <w:rFonts w:asciiTheme="majorHAnsi" w:hAnsiTheme="majorHAnsi" w:cs="Arial"/>
                <w:b/>
                <w:bCs/>
                <w:sz w:val="18"/>
                <w:szCs w:val="18"/>
              </w:rPr>
            </w:pPr>
          </w:p>
        </w:tc>
        <w:tc>
          <w:tcPr>
            <w:tcW w:w="2970" w:type="dxa"/>
            <w:gridSpan w:val="2"/>
            <w:tcBorders>
              <w:top w:val="single" w:sz="4" w:space="0" w:color="auto"/>
              <w:left w:val="single" w:sz="6" w:space="0" w:color="auto"/>
              <w:right w:val="single" w:sz="4" w:space="0" w:color="auto"/>
            </w:tcBorders>
            <w:vAlign w:val="center"/>
          </w:tcPr>
          <w:p w14:paraId="31E79CF8" w14:textId="09968221" w:rsidR="00D30875" w:rsidRPr="00DB08BB" w:rsidRDefault="00D30875" w:rsidP="00D30875">
            <w:pPr>
              <w:rPr>
                <w:sz w:val="20"/>
                <w:szCs w:val="20"/>
              </w:rPr>
            </w:pPr>
            <w:r w:rsidRPr="00DB08BB">
              <w:rPr>
                <w:rFonts w:ascii="Arial" w:hAnsi="Arial" w:cs="Arial"/>
                <w:color w:val="222222"/>
                <w:sz w:val="20"/>
                <w:szCs w:val="20"/>
                <w:shd w:val="clear" w:color="auto" w:fill="FFFFFF"/>
              </w:rPr>
              <w:t>Video Transmission Distance</w:t>
            </w:r>
          </w:p>
        </w:tc>
        <w:tc>
          <w:tcPr>
            <w:tcW w:w="5400" w:type="dxa"/>
            <w:tcBorders>
              <w:top w:val="single" w:sz="4" w:space="0" w:color="auto"/>
              <w:left w:val="single" w:sz="4" w:space="0" w:color="auto"/>
              <w:right w:val="single" w:sz="6" w:space="0" w:color="auto"/>
            </w:tcBorders>
            <w:vAlign w:val="center"/>
          </w:tcPr>
          <w:p w14:paraId="1D7DA957" w14:textId="189D1E58" w:rsidR="00D30875" w:rsidRPr="002E4789" w:rsidRDefault="00D30875" w:rsidP="00D30875">
            <w:pPr>
              <w:rPr>
                <w:rFonts w:ascii="Arial" w:hAnsi="Arial" w:cs="Arial"/>
                <w:color w:val="222222"/>
                <w:sz w:val="20"/>
                <w:szCs w:val="20"/>
                <w:shd w:val="clear" w:color="auto" w:fill="FFFFFF"/>
              </w:rPr>
            </w:pPr>
            <w:r w:rsidRPr="00DB08BB">
              <w:rPr>
                <w:rFonts w:ascii="Arial" w:hAnsi="Arial" w:cs="Arial"/>
                <w:color w:val="222222"/>
                <w:sz w:val="20"/>
                <w:szCs w:val="20"/>
                <w:shd w:val="clear" w:color="auto" w:fill="FFFFFF"/>
              </w:rPr>
              <w:t>500m (5C2V Coaxial cable)</w:t>
            </w:r>
          </w:p>
        </w:tc>
        <w:tc>
          <w:tcPr>
            <w:tcW w:w="360" w:type="dxa"/>
            <w:vMerge/>
            <w:tcBorders>
              <w:left w:val="single" w:sz="6" w:space="0" w:color="auto"/>
              <w:right w:val="single" w:sz="6" w:space="0" w:color="auto"/>
            </w:tcBorders>
          </w:tcPr>
          <w:p w14:paraId="78D640E0" w14:textId="77777777" w:rsidR="00D30875" w:rsidRPr="0056125D" w:rsidRDefault="00D30875" w:rsidP="00D30875">
            <w:pPr>
              <w:suppressAutoHyphens/>
              <w:jc w:val="center"/>
            </w:pPr>
          </w:p>
        </w:tc>
        <w:tc>
          <w:tcPr>
            <w:tcW w:w="630" w:type="dxa"/>
            <w:vMerge/>
            <w:tcBorders>
              <w:left w:val="single" w:sz="6" w:space="0" w:color="auto"/>
              <w:right w:val="single" w:sz="6" w:space="0" w:color="auto"/>
            </w:tcBorders>
          </w:tcPr>
          <w:p w14:paraId="4E83BC26" w14:textId="77777777" w:rsidR="00D30875" w:rsidRPr="0056125D" w:rsidRDefault="00D30875" w:rsidP="00D30875">
            <w:pPr>
              <w:suppressAutoHyphens/>
            </w:pPr>
          </w:p>
        </w:tc>
        <w:tc>
          <w:tcPr>
            <w:tcW w:w="630" w:type="dxa"/>
            <w:vMerge/>
            <w:tcBorders>
              <w:left w:val="single" w:sz="6" w:space="0" w:color="auto"/>
              <w:right w:val="single" w:sz="6" w:space="0" w:color="auto"/>
            </w:tcBorders>
          </w:tcPr>
          <w:p w14:paraId="2ED5D180" w14:textId="77777777" w:rsidR="00D30875" w:rsidRPr="0056125D" w:rsidRDefault="00D30875" w:rsidP="00D30875">
            <w:pPr>
              <w:suppressAutoHyphens/>
            </w:pPr>
          </w:p>
        </w:tc>
        <w:tc>
          <w:tcPr>
            <w:tcW w:w="540" w:type="dxa"/>
            <w:vMerge/>
            <w:tcBorders>
              <w:left w:val="single" w:sz="6" w:space="0" w:color="auto"/>
              <w:right w:val="single" w:sz="6" w:space="0" w:color="auto"/>
            </w:tcBorders>
          </w:tcPr>
          <w:p w14:paraId="5BD2F137" w14:textId="77777777" w:rsidR="00D30875" w:rsidRPr="0056125D" w:rsidRDefault="00D30875" w:rsidP="00D30875">
            <w:pPr>
              <w:suppressAutoHyphens/>
            </w:pPr>
          </w:p>
        </w:tc>
        <w:tc>
          <w:tcPr>
            <w:tcW w:w="720" w:type="dxa"/>
            <w:vMerge/>
            <w:tcBorders>
              <w:left w:val="single" w:sz="6" w:space="0" w:color="auto"/>
              <w:right w:val="single" w:sz="6" w:space="0" w:color="auto"/>
            </w:tcBorders>
          </w:tcPr>
          <w:p w14:paraId="467CC364" w14:textId="77777777" w:rsidR="00D30875" w:rsidRPr="0056125D" w:rsidRDefault="00D30875" w:rsidP="00D30875">
            <w:pPr>
              <w:suppressAutoHyphens/>
            </w:pPr>
          </w:p>
        </w:tc>
        <w:tc>
          <w:tcPr>
            <w:tcW w:w="1800" w:type="dxa"/>
            <w:vMerge/>
            <w:tcBorders>
              <w:left w:val="single" w:sz="6" w:space="0" w:color="auto"/>
              <w:right w:val="single" w:sz="6" w:space="0" w:color="auto"/>
            </w:tcBorders>
          </w:tcPr>
          <w:p w14:paraId="3B60A932"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647C327" w14:textId="77777777" w:rsidR="00D30875" w:rsidRPr="0056125D" w:rsidRDefault="00D30875" w:rsidP="00D30875">
            <w:pPr>
              <w:suppressAutoHyphens/>
            </w:pPr>
          </w:p>
        </w:tc>
      </w:tr>
      <w:tr w:rsidR="00D30875" w:rsidRPr="0056125D" w14:paraId="1AEBE829" w14:textId="77777777" w:rsidTr="00DE31A8">
        <w:trPr>
          <w:cantSplit/>
          <w:trHeight w:val="285"/>
        </w:trPr>
        <w:tc>
          <w:tcPr>
            <w:tcW w:w="450" w:type="dxa"/>
            <w:tcBorders>
              <w:top w:val="single" w:sz="4" w:space="0" w:color="auto"/>
              <w:left w:val="double" w:sz="6" w:space="0" w:color="auto"/>
              <w:bottom w:val="single" w:sz="4" w:space="0" w:color="auto"/>
              <w:right w:val="single" w:sz="6" w:space="0" w:color="auto"/>
            </w:tcBorders>
          </w:tcPr>
          <w:p w14:paraId="6AB8E340" w14:textId="5B58EEF7" w:rsidR="00D30875" w:rsidRPr="00695D3D" w:rsidRDefault="00D30875" w:rsidP="00D30875">
            <w:pPr>
              <w:suppressAutoHyphens/>
              <w:jc w:val="center"/>
              <w:rPr>
                <w:i/>
                <w:iCs/>
              </w:rPr>
            </w:pPr>
            <w:r w:rsidRPr="00695D3D">
              <w:rPr>
                <w:i/>
                <w:iCs/>
              </w:rPr>
              <w:t>4</w:t>
            </w:r>
          </w:p>
        </w:tc>
        <w:tc>
          <w:tcPr>
            <w:tcW w:w="792" w:type="dxa"/>
            <w:gridSpan w:val="2"/>
            <w:vMerge w:val="restart"/>
            <w:tcBorders>
              <w:top w:val="single" w:sz="4" w:space="0" w:color="auto"/>
              <w:left w:val="single" w:sz="6" w:space="0" w:color="auto"/>
              <w:right w:val="single" w:sz="6" w:space="0" w:color="auto"/>
            </w:tcBorders>
          </w:tcPr>
          <w:p w14:paraId="1E9913A5"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r w:rsidRPr="00695D3D">
              <w:rPr>
                <w:rFonts w:asciiTheme="majorHAnsi" w:hAnsiTheme="majorHAnsi" w:cs="Arial"/>
                <w:b/>
                <w:bCs/>
                <w:i/>
                <w:iCs/>
                <w:sz w:val="22"/>
                <w:szCs w:val="22"/>
              </w:rPr>
              <w:t xml:space="preserve">       </w:t>
            </w:r>
          </w:p>
          <w:p w14:paraId="3E9B61B4"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6A001193"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1FAF36C8"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1FD54C3B"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54DA4867"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55187082" w14:textId="77777777" w:rsidR="00D30875" w:rsidRPr="00695D3D" w:rsidRDefault="00D30875" w:rsidP="00D30875">
            <w:pPr>
              <w:autoSpaceDE w:val="0"/>
              <w:autoSpaceDN w:val="0"/>
              <w:adjustRightInd w:val="0"/>
              <w:jc w:val="lowKashida"/>
              <w:rPr>
                <w:rFonts w:asciiTheme="majorHAnsi" w:hAnsiTheme="majorHAnsi" w:cs="Arial"/>
                <w:b/>
                <w:bCs/>
                <w:i/>
                <w:iCs/>
                <w:sz w:val="22"/>
                <w:szCs w:val="22"/>
              </w:rPr>
            </w:pPr>
          </w:p>
          <w:p w14:paraId="51F2FDAB" w14:textId="216AD289" w:rsidR="00D30875" w:rsidRPr="00695D3D" w:rsidRDefault="00D30875" w:rsidP="00D30875">
            <w:pPr>
              <w:autoSpaceDE w:val="0"/>
              <w:autoSpaceDN w:val="0"/>
              <w:adjustRightInd w:val="0"/>
              <w:jc w:val="lowKashida"/>
              <w:rPr>
                <w:rFonts w:asciiTheme="majorHAnsi" w:hAnsiTheme="majorHAnsi" w:cs="Arial"/>
                <w:i/>
                <w:iCs/>
                <w:sz w:val="22"/>
                <w:szCs w:val="22"/>
              </w:rPr>
            </w:pPr>
            <w:r w:rsidRPr="00695D3D">
              <w:rPr>
                <w:rFonts w:asciiTheme="majorHAnsi" w:hAnsiTheme="majorHAnsi" w:cs="Arial"/>
                <w:i/>
                <w:iCs/>
                <w:sz w:val="22"/>
                <w:szCs w:val="22"/>
              </w:rPr>
              <w:t xml:space="preserve">Required equipment </w:t>
            </w:r>
          </w:p>
        </w:tc>
        <w:tc>
          <w:tcPr>
            <w:tcW w:w="2970" w:type="dxa"/>
            <w:gridSpan w:val="2"/>
            <w:tcBorders>
              <w:top w:val="single" w:sz="6" w:space="0" w:color="auto"/>
              <w:left w:val="single" w:sz="6" w:space="0" w:color="auto"/>
              <w:bottom w:val="single" w:sz="4" w:space="0" w:color="auto"/>
              <w:right w:val="single" w:sz="4" w:space="0" w:color="auto"/>
            </w:tcBorders>
            <w:vAlign w:val="center"/>
          </w:tcPr>
          <w:p w14:paraId="2E45E272" w14:textId="2C59CAC4" w:rsidR="00D30875" w:rsidRPr="00695D3D" w:rsidRDefault="00D30875" w:rsidP="00D30875">
            <w:pPr>
              <w:rPr>
                <w:i/>
                <w:iCs/>
                <w:sz w:val="20"/>
                <w:szCs w:val="20"/>
              </w:rPr>
            </w:pPr>
            <w:r w:rsidRPr="00695D3D">
              <w:rPr>
                <w:rFonts w:ascii="Arial" w:hAnsi="Arial" w:cs="Arial"/>
                <w:i/>
                <w:iCs/>
                <w:color w:val="222222"/>
                <w:sz w:val="20"/>
                <w:szCs w:val="20"/>
                <w:shd w:val="clear" w:color="auto" w:fill="FFFFFF"/>
              </w:rPr>
              <w:t xml:space="preserve">Hard disk </w:t>
            </w:r>
          </w:p>
        </w:tc>
        <w:tc>
          <w:tcPr>
            <w:tcW w:w="5400" w:type="dxa"/>
            <w:tcBorders>
              <w:top w:val="single" w:sz="6" w:space="0" w:color="auto"/>
              <w:left w:val="single" w:sz="4" w:space="0" w:color="auto"/>
              <w:bottom w:val="single" w:sz="4" w:space="0" w:color="auto"/>
              <w:right w:val="single" w:sz="6" w:space="0" w:color="auto"/>
            </w:tcBorders>
            <w:vAlign w:val="center"/>
          </w:tcPr>
          <w:p w14:paraId="0BC49DBE" w14:textId="77777777" w:rsidR="00D30875" w:rsidRPr="00695D3D" w:rsidRDefault="00D30875" w:rsidP="00D30875">
            <w:pPr>
              <w:jc w:val="center"/>
              <w:rPr>
                <w:i/>
                <w:iCs/>
                <w:sz w:val="20"/>
                <w:szCs w:val="20"/>
              </w:rPr>
            </w:pPr>
            <w:r w:rsidRPr="00695D3D">
              <w:rPr>
                <w:i/>
                <w:iCs/>
                <w:sz w:val="20"/>
                <w:szCs w:val="20"/>
              </w:rPr>
              <w:t>Seagate SkyHawk 4TB Surveillance Hard Drive SATA 6Gb/s 64MB Cache 3.5-inch Internal Hard Drive (ST4000VX007)</w:t>
            </w:r>
          </w:p>
          <w:p w14:paraId="4A0CF685" w14:textId="77777777" w:rsidR="00D30875" w:rsidRPr="00695D3D" w:rsidRDefault="00D30875" w:rsidP="00D30875">
            <w:pPr>
              <w:rPr>
                <w:i/>
                <w:iCs/>
                <w:sz w:val="20"/>
                <w:szCs w:val="20"/>
              </w:rPr>
            </w:pPr>
          </w:p>
        </w:tc>
        <w:tc>
          <w:tcPr>
            <w:tcW w:w="360" w:type="dxa"/>
            <w:tcBorders>
              <w:top w:val="single" w:sz="4" w:space="0" w:color="auto"/>
              <w:left w:val="single" w:sz="6" w:space="0" w:color="auto"/>
              <w:bottom w:val="single" w:sz="4" w:space="0" w:color="auto"/>
              <w:right w:val="single" w:sz="6" w:space="0" w:color="auto"/>
            </w:tcBorders>
          </w:tcPr>
          <w:p w14:paraId="6E5A349D" w14:textId="77777777" w:rsidR="00D30875" w:rsidRPr="00695D3D" w:rsidRDefault="00D30875" w:rsidP="00D30875">
            <w:pPr>
              <w:suppressAutoHyphens/>
              <w:jc w:val="center"/>
              <w:rPr>
                <w:i/>
                <w:iCs/>
              </w:rPr>
            </w:pPr>
          </w:p>
        </w:tc>
        <w:tc>
          <w:tcPr>
            <w:tcW w:w="630" w:type="dxa"/>
            <w:tcBorders>
              <w:top w:val="single" w:sz="4" w:space="0" w:color="auto"/>
              <w:left w:val="single" w:sz="6" w:space="0" w:color="auto"/>
              <w:bottom w:val="single" w:sz="4" w:space="0" w:color="auto"/>
              <w:right w:val="single" w:sz="6" w:space="0" w:color="auto"/>
            </w:tcBorders>
          </w:tcPr>
          <w:p w14:paraId="15A1653F" w14:textId="77777777" w:rsidR="00D30875" w:rsidRPr="00695D3D" w:rsidRDefault="00D30875" w:rsidP="00D30875">
            <w:pPr>
              <w:suppressAutoHyphens/>
              <w:rPr>
                <w:i/>
                <w:iCs/>
              </w:rPr>
            </w:pPr>
          </w:p>
        </w:tc>
        <w:tc>
          <w:tcPr>
            <w:tcW w:w="630" w:type="dxa"/>
            <w:tcBorders>
              <w:top w:val="single" w:sz="6" w:space="0" w:color="auto"/>
              <w:left w:val="single" w:sz="6" w:space="0" w:color="auto"/>
              <w:bottom w:val="single" w:sz="4" w:space="0" w:color="auto"/>
              <w:right w:val="single" w:sz="6" w:space="0" w:color="auto"/>
            </w:tcBorders>
            <w:vAlign w:val="center"/>
          </w:tcPr>
          <w:p w14:paraId="6BB5DF40" w14:textId="2D5A8C42" w:rsidR="00D30875" w:rsidRPr="00695D3D" w:rsidRDefault="00D30875" w:rsidP="00D30875">
            <w:pPr>
              <w:suppressAutoHyphens/>
              <w:rPr>
                <w:i/>
                <w:iCs/>
                <w:sz w:val="18"/>
                <w:szCs w:val="18"/>
              </w:rPr>
            </w:pPr>
            <w:r w:rsidRPr="00695D3D">
              <w:rPr>
                <w:i/>
                <w:iCs/>
                <w:sz w:val="18"/>
                <w:szCs w:val="18"/>
              </w:rPr>
              <w:t>68 unit</w:t>
            </w:r>
          </w:p>
        </w:tc>
        <w:tc>
          <w:tcPr>
            <w:tcW w:w="540" w:type="dxa"/>
            <w:tcBorders>
              <w:top w:val="single" w:sz="6" w:space="0" w:color="auto"/>
              <w:left w:val="single" w:sz="6" w:space="0" w:color="auto"/>
              <w:bottom w:val="single" w:sz="4" w:space="0" w:color="auto"/>
              <w:right w:val="single" w:sz="6" w:space="0" w:color="auto"/>
            </w:tcBorders>
          </w:tcPr>
          <w:p w14:paraId="3B429163" w14:textId="77777777" w:rsidR="00D30875" w:rsidRPr="00695D3D" w:rsidRDefault="00D30875" w:rsidP="00D30875">
            <w:pPr>
              <w:suppressAutoHyphens/>
              <w:rPr>
                <w:i/>
                <w:iCs/>
              </w:rPr>
            </w:pPr>
          </w:p>
        </w:tc>
        <w:tc>
          <w:tcPr>
            <w:tcW w:w="720" w:type="dxa"/>
            <w:tcBorders>
              <w:top w:val="single" w:sz="6" w:space="0" w:color="auto"/>
              <w:left w:val="single" w:sz="6" w:space="0" w:color="auto"/>
              <w:bottom w:val="single" w:sz="4" w:space="0" w:color="auto"/>
              <w:right w:val="single" w:sz="6" w:space="0" w:color="auto"/>
            </w:tcBorders>
          </w:tcPr>
          <w:p w14:paraId="03D0559D" w14:textId="77777777" w:rsidR="00D30875" w:rsidRPr="00695D3D" w:rsidRDefault="00D30875" w:rsidP="00D30875">
            <w:pPr>
              <w:suppressAutoHyphens/>
              <w:rPr>
                <w:i/>
                <w:iCs/>
              </w:rPr>
            </w:pPr>
          </w:p>
        </w:tc>
        <w:tc>
          <w:tcPr>
            <w:tcW w:w="1800" w:type="dxa"/>
            <w:tcBorders>
              <w:top w:val="single" w:sz="6" w:space="0" w:color="auto"/>
              <w:left w:val="single" w:sz="6" w:space="0" w:color="auto"/>
              <w:bottom w:val="single" w:sz="4" w:space="0" w:color="auto"/>
              <w:right w:val="single" w:sz="6" w:space="0" w:color="auto"/>
            </w:tcBorders>
          </w:tcPr>
          <w:p w14:paraId="6A7128EC" w14:textId="0AEB1F33" w:rsidR="00D30875" w:rsidRPr="0047608C" w:rsidRDefault="0047608C" w:rsidP="00D30875">
            <w:pPr>
              <w:suppressAutoHyphens/>
              <w:rPr>
                <w:i/>
                <w:iCs/>
                <w:sz w:val="18"/>
                <w:szCs w:val="18"/>
              </w:rPr>
            </w:pPr>
            <w:r w:rsidRPr="0047608C">
              <w:rPr>
                <w:i/>
                <w:iCs/>
                <w:sz w:val="18"/>
                <w:szCs w:val="18"/>
              </w:rPr>
              <w:t>16 ITB capacity for DVR</w:t>
            </w:r>
          </w:p>
        </w:tc>
        <w:tc>
          <w:tcPr>
            <w:tcW w:w="1098" w:type="dxa"/>
            <w:vMerge w:val="restart"/>
            <w:tcBorders>
              <w:top w:val="single" w:sz="6" w:space="0" w:color="auto"/>
              <w:left w:val="single" w:sz="6" w:space="0" w:color="auto"/>
              <w:right w:val="double" w:sz="6" w:space="0" w:color="auto"/>
            </w:tcBorders>
          </w:tcPr>
          <w:p w14:paraId="123BCB1E" w14:textId="77777777" w:rsidR="00D30875" w:rsidRPr="00695D3D" w:rsidRDefault="00D30875" w:rsidP="00D30875">
            <w:pPr>
              <w:suppressAutoHyphens/>
              <w:rPr>
                <w:i/>
                <w:iCs/>
              </w:rPr>
            </w:pPr>
          </w:p>
        </w:tc>
      </w:tr>
      <w:tr w:rsidR="00D30875" w:rsidRPr="0056125D" w14:paraId="43C092A8" w14:textId="77777777" w:rsidTr="00683F64">
        <w:trPr>
          <w:cantSplit/>
          <w:trHeight w:val="150"/>
        </w:trPr>
        <w:tc>
          <w:tcPr>
            <w:tcW w:w="450" w:type="dxa"/>
            <w:tcBorders>
              <w:top w:val="single" w:sz="4" w:space="0" w:color="auto"/>
              <w:left w:val="double" w:sz="6" w:space="0" w:color="auto"/>
              <w:bottom w:val="single" w:sz="4" w:space="0" w:color="auto"/>
              <w:right w:val="single" w:sz="6" w:space="0" w:color="auto"/>
            </w:tcBorders>
          </w:tcPr>
          <w:p w14:paraId="1A13CDDC" w14:textId="7DD44E19" w:rsidR="00D30875" w:rsidRPr="0056125D" w:rsidRDefault="00D30875" w:rsidP="00D30875">
            <w:pPr>
              <w:suppressAutoHyphens/>
              <w:jc w:val="center"/>
            </w:pPr>
            <w:r>
              <w:t>5</w:t>
            </w:r>
          </w:p>
        </w:tc>
        <w:tc>
          <w:tcPr>
            <w:tcW w:w="792" w:type="dxa"/>
            <w:gridSpan w:val="2"/>
            <w:vMerge/>
            <w:tcBorders>
              <w:left w:val="single" w:sz="6" w:space="0" w:color="auto"/>
              <w:right w:val="single" w:sz="6" w:space="0" w:color="auto"/>
            </w:tcBorders>
          </w:tcPr>
          <w:p w14:paraId="04CD3E7A"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C9760EA" w14:textId="10E44204"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Coaxial Cable </w:t>
            </w:r>
          </w:p>
        </w:tc>
        <w:tc>
          <w:tcPr>
            <w:tcW w:w="5400" w:type="dxa"/>
            <w:tcBorders>
              <w:top w:val="single" w:sz="4" w:space="0" w:color="auto"/>
              <w:left w:val="single" w:sz="4" w:space="0" w:color="auto"/>
              <w:bottom w:val="single" w:sz="4" w:space="0" w:color="auto"/>
              <w:right w:val="single" w:sz="6" w:space="0" w:color="auto"/>
            </w:tcBorders>
            <w:vAlign w:val="center"/>
          </w:tcPr>
          <w:p w14:paraId="766DA827" w14:textId="1FC54B94" w:rsidR="00D30875" w:rsidRPr="00D457E1" w:rsidRDefault="00D30875" w:rsidP="00D30875">
            <w:pPr>
              <w:rPr>
                <w:sz w:val="20"/>
                <w:szCs w:val="20"/>
              </w:rPr>
            </w:pPr>
            <w:r w:rsidRPr="00D457E1">
              <w:rPr>
                <w:sz w:val="20"/>
                <w:szCs w:val="20"/>
              </w:rPr>
              <w:t xml:space="preserve">Coaxial cable RJ6 100% pure copper </w:t>
            </w:r>
          </w:p>
        </w:tc>
        <w:tc>
          <w:tcPr>
            <w:tcW w:w="360" w:type="dxa"/>
            <w:tcBorders>
              <w:top w:val="single" w:sz="4" w:space="0" w:color="auto"/>
              <w:left w:val="single" w:sz="6" w:space="0" w:color="auto"/>
              <w:bottom w:val="single" w:sz="4" w:space="0" w:color="auto"/>
              <w:right w:val="single" w:sz="6" w:space="0" w:color="auto"/>
            </w:tcBorders>
          </w:tcPr>
          <w:p w14:paraId="67D8D461"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45882F4"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52A48BD4" w14:textId="05C3837E" w:rsidR="00D30875" w:rsidRPr="008C7550" w:rsidRDefault="00D30875" w:rsidP="00D30875">
            <w:pPr>
              <w:suppressAutoHyphens/>
              <w:rPr>
                <w:sz w:val="18"/>
                <w:szCs w:val="18"/>
              </w:rPr>
            </w:pPr>
            <w:r w:rsidRPr="008C7550">
              <w:rPr>
                <w:sz w:val="18"/>
                <w:szCs w:val="18"/>
              </w:rPr>
              <w:t>45 boxes</w:t>
            </w:r>
          </w:p>
        </w:tc>
        <w:tc>
          <w:tcPr>
            <w:tcW w:w="540" w:type="dxa"/>
            <w:tcBorders>
              <w:top w:val="single" w:sz="4" w:space="0" w:color="auto"/>
              <w:left w:val="single" w:sz="6" w:space="0" w:color="auto"/>
              <w:bottom w:val="single" w:sz="4" w:space="0" w:color="auto"/>
              <w:right w:val="single" w:sz="6" w:space="0" w:color="auto"/>
            </w:tcBorders>
          </w:tcPr>
          <w:p w14:paraId="0D951EE8"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2CCF6A6C"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2C32774B"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7174BB8" w14:textId="77777777" w:rsidR="00D30875" w:rsidRPr="0056125D" w:rsidRDefault="00D30875" w:rsidP="00D30875">
            <w:pPr>
              <w:suppressAutoHyphens/>
            </w:pPr>
          </w:p>
        </w:tc>
      </w:tr>
      <w:tr w:rsidR="00D30875" w:rsidRPr="0056125D" w14:paraId="401690E8" w14:textId="77777777" w:rsidTr="00683F64">
        <w:trPr>
          <w:cantSplit/>
          <w:trHeight w:val="105"/>
        </w:trPr>
        <w:tc>
          <w:tcPr>
            <w:tcW w:w="450" w:type="dxa"/>
            <w:tcBorders>
              <w:top w:val="single" w:sz="4" w:space="0" w:color="auto"/>
              <w:left w:val="double" w:sz="6" w:space="0" w:color="auto"/>
              <w:bottom w:val="single" w:sz="4" w:space="0" w:color="auto"/>
              <w:right w:val="single" w:sz="6" w:space="0" w:color="auto"/>
            </w:tcBorders>
          </w:tcPr>
          <w:p w14:paraId="28447D91" w14:textId="54C50327" w:rsidR="00D30875" w:rsidRPr="0056125D" w:rsidRDefault="00D30875" w:rsidP="00D30875">
            <w:pPr>
              <w:suppressAutoHyphens/>
              <w:jc w:val="center"/>
            </w:pPr>
            <w:r>
              <w:t>6</w:t>
            </w:r>
          </w:p>
        </w:tc>
        <w:tc>
          <w:tcPr>
            <w:tcW w:w="792" w:type="dxa"/>
            <w:gridSpan w:val="2"/>
            <w:vMerge/>
            <w:tcBorders>
              <w:left w:val="single" w:sz="6" w:space="0" w:color="auto"/>
              <w:right w:val="single" w:sz="6" w:space="0" w:color="auto"/>
            </w:tcBorders>
          </w:tcPr>
          <w:p w14:paraId="6691F7BE"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34ED33EF" w14:textId="6EF1221D"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Power Cable </w:t>
            </w:r>
          </w:p>
        </w:tc>
        <w:tc>
          <w:tcPr>
            <w:tcW w:w="5400" w:type="dxa"/>
            <w:tcBorders>
              <w:top w:val="single" w:sz="4" w:space="0" w:color="auto"/>
              <w:left w:val="single" w:sz="4" w:space="0" w:color="auto"/>
              <w:bottom w:val="single" w:sz="4" w:space="0" w:color="auto"/>
              <w:right w:val="single" w:sz="6" w:space="0" w:color="auto"/>
            </w:tcBorders>
            <w:vAlign w:val="center"/>
          </w:tcPr>
          <w:p w14:paraId="0AEE2F92" w14:textId="33B698F7" w:rsidR="00D30875" w:rsidRPr="00D457E1" w:rsidRDefault="00D30875" w:rsidP="00D30875">
            <w:pPr>
              <w:rPr>
                <w:sz w:val="20"/>
                <w:szCs w:val="20"/>
              </w:rPr>
            </w:pPr>
            <w:r w:rsidRPr="00D457E1">
              <w:rPr>
                <w:sz w:val="20"/>
                <w:szCs w:val="20"/>
              </w:rPr>
              <w:t xml:space="preserve">Power cable 2.1.5 turkey </w:t>
            </w:r>
          </w:p>
        </w:tc>
        <w:tc>
          <w:tcPr>
            <w:tcW w:w="360" w:type="dxa"/>
            <w:tcBorders>
              <w:top w:val="single" w:sz="4" w:space="0" w:color="auto"/>
              <w:left w:val="single" w:sz="6" w:space="0" w:color="auto"/>
              <w:bottom w:val="single" w:sz="4" w:space="0" w:color="auto"/>
              <w:right w:val="single" w:sz="6" w:space="0" w:color="auto"/>
            </w:tcBorders>
          </w:tcPr>
          <w:p w14:paraId="6EA39C0C"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15A6786A"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2E663E52" w14:textId="38981F23" w:rsidR="00D30875" w:rsidRPr="008C7550" w:rsidRDefault="00D30875" w:rsidP="00D30875">
            <w:pPr>
              <w:suppressAutoHyphens/>
              <w:rPr>
                <w:sz w:val="18"/>
                <w:szCs w:val="18"/>
              </w:rPr>
            </w:pPr>
            <w:r w:rsidRPr="008C7550">
              <w:rPr>
                <w:sz w:val="18"/>
                <w:szCs w:val="18"/>
              </w:rPr>
              <w:t>10000 M</w:t>
            </w:r>
          </w:p>
        </w:tc>
        <w:tc>
          <w:tcPr>
            <w:tcW w:w="540" w:type="dxa"/>
            <w:tcBorders>
              <w:top w:val="single" w:sz="4" w:space="0" w:color="auto"/>
              <w:left w:val="single" w:sz="6" w:space="0" w:color="auto"/>
              <w:bottom w:val="single" w:sz="4" w:space="0" w:color="auto"/>
              <w:right w:val="single" w:sz="6" w:space="0" w:color="auto"/>
            </w:tcBorders>
          </w:tcPr>
          <w:p w14:paraId="23719207"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56FBDFE6"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17C94DBA"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0B7A3E0" w14:textId="77777777" w:rsidR="00D30875" w:rsidRPr="0056125D" w:rsidRDefault="00D30875" w:rsidP="00D30875">
            <w:pPr>
              <w:suppressAutoHyphens/>
            </w:pPr>
          </w:p>
        </w:tc>
      </w:tr>
      <w:tr w:rsidR="00D30875" w:rsidRPr="0056125D" w14:paraId="16D1B5C9" w14:textId="77777777" w:rsidTr="00683F64">
        <w:trPr>
          <w:cantSplit/>
          <w:trHeight w:val="165"/>
        </w:trPr>
        <w:tc>
          <w:tcPr>
            <w:tcW w:w="450" w:type="dxa"/>
            <w:tcBorders>
              <w:top w:val="single" w:sz="4" w:space="0" w:color="auto"/>
              <w:left w:val="double" w:sz="6" w:space="0" w:color="auto"/>
              <w:bottom w:val="single" w:sz="4" w:space="0" w:color="auto"/>
              <w:right w:val="single" w:sz="6" w:space="0" w:color="auto"/>
            </w:tcBorders>
          </w:tcPr>
          <w:p w14:paraId="1A21D99D" w14:textId="2516C291" w:rsidR="00D30875" w:rsidRPr="0056125D" w:rsidRDefault="00D30875" w:rsidP="00D30875">
            <w:pPr>
              <w:suppressAutoHyphens/>
              <w:jc w:val="center"/>
            </w:pPr>
            <w:r>
              <w:t>7</w:t>
            </w:r>
          </w:p>
        </w:tc>
        <w:tc>
          <w:tcPr>
            <w:tcW w:w="792" w:type="dxa"/>
            <w:gridSpan w:val="2"/>
            <w:vMerge/>
            <w:tcBorders>
              <w:left w:val="single" w:sz="6" w:space="0" w:color="auto"/>
              <w:right w:val="single" w:sz="6" w:space="0" w:color="auto"/>
            </w:tcBorders>
          </w:tcPr>
          <w:p w14:paraId="1FA620E6"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5A37685D" w14:textId="7F16FAE4"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BNC Connector </w:t>
            </w:r>
          </w:p>
        </w:tc>
        <w:tc>
          <w:tcPr>
            <w:tcW w:w="5400" w:type="dxa"/>
            <w:tcBorders>
              <w:top w:val="single" w:sz="4" w:space="0" w:color="auto"/>
              <w:left w:val="single" w:sz="4" w:space="0" w:color="auto"/>
              <w:bottom w:val="single" w:sz="4" w:space="0" w:color="auto"/>
              <w:right w:val="single" w:sz="6" w:space="0" w:color="auto"/>
            </w:tcBorders>
            <w:vAlign w:val="center"/>
          </w:tcPr>
          <w:p w14:paraId="1AAB9034" w14:textId="2FA401C1" w:rsidR="00D30875" w:rsidRPr="00D457E1" w:rsidRDefault="00D30875" w:rsidP="00D30875">
            <w:pPr>
              <w:rPr>
                <w:sz w:val="20"/>
                <w:szCs w:val="20"/>
              </w:rPr>
            </w:pPr>
            <w:r w:rsidRPr="00D457E1">
              <w:rPr>
                <w:sz w:val="20"/>
                <w:szCs w:val="20"/>
              </w:rPr>
              <w:t xml:space="preserve">BNC connector </w:t>
            </w:r>
          </w:p>
        </w:tc>
        <w:tc>
          <w:tcPr>
            <w:tcW w:w="360" w:type="dxa"/>
            <w:tcBorders>
              <w:top w:val="single" w:sz="4" w:space="0" w:color="auto"/>
              <w:left w:val="single" w:sz="6" w:space="0" w:color="auto"/>
              <w:bottom w:val="single" w:sz="4" w:space="0" w:color="auto"/>
              <w:right w:val="single" w:sz="6" w:space="0" w:color="auto"/>
            </w:tcBorders>
          </w:tcPr>
          <w:p w14:paraId="42C7DB41"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8332794"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2D821FE0" w14:textId="3EEF5B8E" w:rsidR="00D30875" w:rsidRPr="008C7550" w:rsidRDefault="00D30875" w:rsidP="00D30875">
            <w:pPr>
              <w:suppressAutoHyphens/>
              <w:rPr>
                <w:sz w:val="18"/>
                <w:szCs w:val="18"/>
              </w:rPr>
            </w:pPr>
            <w:r w:rsidRPr="008C7550">
              <w:rPr>
                <w:sz w:val="18"/>
                <w:szCs w:val="18"/>
              </w:rPr>
              <w:t>1000 unit</w:t>
            </w:r>
          </w:p>
        </w:tc>
        <w:tc>
          <w:tcPr>
            <w:tcW w:w="540" w:type="dxa"/>
            <w:tcBorders>
              <w:top w:val="single" w:sz="4" w:space="0" w:color="auto"/>
              <w:left w:val="single" w:sz="6" w:space="0" w:color="auto"/>
              <w:bottom w:val="single" w:sz="4" w:space="0" w:color="auto"/>
              <w:right w:val="single" w:sz="6" w:space="0" w:color="auto"/>
            </w:tcBorders>
          </w:tcPr>
          <w:p w14:paraId="740D964F"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484C4EE8"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327BFE03"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59CC89DC" w14:textId="77777777" w:rsidR="00D30875" w:rsidRPr="0056125D" w:rsidRDefault="00D30875" w:rsidP="00D30875">
            <w:pPr>
              <w:suppressAutoHyphens/>
            </w:pPr>
          </w:p>
        </w:tc>
      </w:tr>
      <w:tr w:rsidR="00D30875" w:rsidRPr="0056125D" w14:paraId="3687AAC4" w14:textId="77777777" w:rsidTr="00683F64">
        <w:trPr>
          <w:cantSplit/>
          <w:trHeight w:val="150"/>
        </w:trPr>
        <w:tc>
          <w:tcPr>
            <w:tcW w:w="450" w:type="dxa"/>
            <w:tcBorders>
              <w:top w:val="single" w:sz="4" w:space="0" w:color="auto"/>
              <w:left w:val="double" w:sz="6" w:space="0" w:color="auto"/>
              <w:bottom w:val="single" w:sz="4" w:space="0" w:color="auto"/>
              <w:right w:val="single" w:sz="6" w:space="0" w:color="auto"/>
            </w:tcBorders>
          </w:tcPr>
          <w:p w14:paraId="19E1888B" w14:textId="7532EE84" w:rsidR="00D30875" w:rsidRPr="0056125D" w:rsidRDefault="00D30875" w:rsidP="00D30875">
            <w:pPr>
              <w:suppressAutoHyphens/>
              <w:jc w:val="center"/>
            </w:pPr>
            <w:r>
              <w:t>8</w:t>
            </w:r>
          </w:p>
        </w:tc>
        <w:tc>
          <w:tcPr>
            <w:tcW w:w="792" w:type="dxa"/>
            <w:gridSpan w:val="2"/>
            <w:vMerge/>
            <w:tcBorders>
              <w:left w:val="single" w:sz="6" w:space="0" w:color="auto"/>
              <w:right w:val="single" w:sz="6" w:space="0" w:color="auto"/>
            </w:tcBorders>
          </w:tcPr>
          <w:p w14:paraId="7C3FF3A4"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B741119" w14:textId="41E40595"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Power connector </w:t>
            </w:r>
          </w:p>
        </w:tc>
        <w:tc>
          <w:tcPr>
            <w:tcW w:w="5400" w:type="dxa"/>
            <w:tcBorders>
              <w:top w:val="single" w:sz="4" w:space="0" w:color="auto"/>
              <w:left w:val="single" w:sz="4" w:space="0" w:color="auto"/>
              <w:bottom w:val="single" w:sz="4" w:space="0" w:color="auto"/>
              <w:right w:val="single" w:sz="6" w:space="0" w:color="auto"/>
            </w:tcBorders>
            <w:vAlign w:val="center"/>
          </w:tcPr>
          <w:p w14:paraId="4EC0AD45" w14:textId="63B6EF02" w:rsidR="00D30875" w:rsidRPr="00D457E1" w:rsidRDefault="00D30875" w:rsidP="00D30875">
            <w:pPr>
              <w:rPr>
                <w:sz w:val="20"/>
                <w:szCs w:val="20"/>
              </w:rPr>
            </w:pPr>
            <w:r w:rsidRPr="00D457E1">
              <w:rPr>
                <w:rFonts w:ascii="Calibri" w:hAnsi="Calibri"/>
                <w:sz w:val="20"/>
                <w:szCs w:val="20"/>
              </w:rPr>
              <w:t>Power connector</w:t>
            </w:r>
          </w:p>
        </w:tc>
        <w:tc>
          <w:tcPr>
            <w:tcW w:w="360" w:type="dxa"/>
            <w:tcBorders>
              <w:top w:val="single" w:sz="4" w:space="0" w:color="auto"/>
              <w:left w:val="single" w:sz="6" w:space="0" w:color="auto"/>
              <w:bottom w:val="single" w:sz="4" w:space="0" w:color="auto"/>
              <w:right w:val="single" w:sz="6" w:space="0" w:color="auto"/>
            </w:tcBorders>
          </w:tcPr>
          <w:p w14:paraId="50C40AF4"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BE51925"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6F02667F" w14:textId="7F982841" w:rsidR="00D30875" w:rsidRPr="008C7550" w:rsidRDefault="00D30875" w:rsidP="00D30875">
            <w:pPr>
              <w:suppressAutoHyphens/>
              <w:rPr>
                <w:sz w:val="18"/>
                <w:szCs w:val="18"/>
              </w:rPr>
            </w:pPr>
            <w:r w:rsidRPr="008C7550">
              <w:rPr>
                <w:sz w:val="18"/>
                <w:szCs w:val="18"/>
              </w:rPr>
              <w:t xml:space="preserve">1000 unit </w:t>
            </w:r>
          </w:p>
        </w:tc>
        <w:tc>
          <w:tcPr>
            <w:tcW w:w="540" w:type="dxa"/>
            <w:tcBorders>
              <w:top w:val="single" w:sz="4" w:space="0" w:color="auto"/>
              <w:left w:val="single" w:sz="6" w:space="0" w:color="auto"/>
              <w:bottom w:val="single" w:sz="4" w:space="0" w:color="auto"/>
              <w:right w:val="single" w:sz="6" w:space="0" w:color="auto"/>
            </w:tcBorders>
          </w:tcPr>
          <w:p w14:paraId="4A230FF8"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3E28846C"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336CE938"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743BD5D8" w14:textId="77777777" w:rsidR="00D30875" w:rsidRPr="0056125D" w:rsidRDefault="00D30875" w:rsidP="00D30875">
            <w:pPr>
              <w:suppressAutoHyphens/>
            </w:pPr>
          </w:p>
        </w:tc>
      </w:tr>
      <w:tr w:rsidR="00D30875" w:rsidRPr="0056125D" w14:paraId="3F25EDC8" w14:textId="77777777" w:rsidTr="00683F64">
        <w:trPr>
          <w:cantSplit/>
          <w:trHeight w:val="165"/>
        </w:trPr>
        <w:tc>
          <w:tcPr>
            <w:tcW w:w="450" w:type="dxa"/>
            <w:tcBorders>
              <w:top w:val="single" w:sz="4" w:space="0" w:color="auto"/>
              <w:left w:val="double" w:sz="6" w:space="0" w:color="auto"/>
              <w:bottom w:val="single" w:sz="4" w:space="0" w:color="auto"/>
              <w:right w:val="single" w:sz="6" w:space="0" w:color="auto"/>
            </w:tcBorders>
          </w:tcPr>
          <w:p w14:paraId="1D51909E" w14:textId="3DF546D9" w:rsidR="00D30875" w:rsidRPr="0056125D" w:rsidRDefault="00D30875" w:rsidP="00D30875">
            <w:pPr>
              <w:suppressAutoHyphens/>
              <w:jc w:val="center"/>
            </w:pPr>
            <w:r>
              <w:t>9</w:t>
            </w:r>
          </w:p>
        </w:tc>
        <w:tc>
          <w:tcPr>
            <w:tcW w:w="792" w:type="dxa"/>
            <w:gridSpan w:val="2"/>
            <w:vMerge/>
            <w:tcBorders>
              <w:left w:val="single" w:sz="6" w:space="0" w:color="auto"/>
              <w:right w:val="single" w:sz="6" w:space="0" w:color="auto"/>
            </w:tcBorders>
          </w:tcPr>
          <w:p w14:paraId="5D25C661"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4412835F" w14:textId="7BFBFD4F"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Power Adaptor </w:t>
            </w:r>
          </w:p>
        </w:tc>
        <w:tc>
          <w:tcPr>
            <w:tcW w:w="5400" w:type="dxa"/>
            <w:tcBorders>
              <w:top w:val="single" w:sz="4" w:space="0" w:color="auto"/>
              <w:left w:val="single" w:sz="4" w:space="0" w:color="auto"/>
              <w:bottom w:val="single" w:sz="4" w:space="0" w:color="auto"/>
              <w:right w:val="single" w:sz="6" w:space="0" w:color="auto"/>
            </w:tcBorders>
            <w:vAlign w:val="center"/>
          </w:tcPr>
          <w:p w14:paraId="15469A2C" w14:textId="0D31BAE2" w:rsidR="00D30875" w:rsidRPr="00D457E1" w:rsidRDefault="00D30875" w:rsidP="00D30875">
            <w:pPr>
              <w:rPr>
                <w:sz w:val="20"/>
                <w:szCs w:val="20"/>
              </w:rPr>
            </w:pPr>
            <w:r w:rsidRPr="00D457E1">
              <w:rPr>
                <w:sz w:val="20"/>
                <w:szCs w:val="20"/>
              </w:rPr>
              <w:t>Power adaptor AC/DC 12Volt-2Ah</w:t>
            </w:r>
          </w:p>
        </w:tc>
        <w:tc>
          <w:tcPr>
            <w:tcW w:w="360" w:type="dxa"/>
            <w:tcBorders>
              <w:top w:val="single" w:sz="4" w:space="0" w:color="auto"/>
              <w:left w:val="single" w:sz="6" w:space="0" w:color="auto"/>
              <w:bottom w:val="single" w:sz="4" w:space="0" w:color="auto"/>
              <w:right w:val="single" w:sz="6" w:space="0" w:color="auto"/>
            </w:tcBorders>
          </w:tcPr>
          <w:p w14:paraId="50954879"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A0A3688"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44DABA73" w14:textId="0B4D455F" w:rsidR="00D30875" w:rsidRPr="008C7550" w:rsidRDefault="00D30875" w:rsidP="00D30875">
            <w:pPr>
              <w:suppressAutoHyphens/>
              <w:rPr>
                <w:sz w:val="18"/>
                <w:szCs w:val="18"/>
              </w:rPr>
            </w:pPr>
            <w:r w:rsidRPr="008C7550">
              <w:rPr>
                <w:sz w:val="18"/>
                <w:szCs w:val="18"/>
              </w:rPr>
              <w:t>100 unit</w:t>
            </w:r>
          </w:p>
        </w:tc>
        <w:tc>
          <w:tcPr>
            <w:tcW w:w="540" w:type="dxa"/>
            <w:tcBorders>
              <w:top w:val="single" w:sz="4" w:space="0" w:color="auto"/>
              <w:left w:val="single" w:sz="6" w:space="0" w:color="auto"/>
              <w:bottom w:val="single" w:sz="4" w:space="0" w:color="auto"/>
              <w:right w:val="single" w:sz="6" w:space="0" w:color="auto"/>
            </w:tcBorders>
          </w:tcPr>
          <w:p w14:paraId="162FACB7"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3E01A147"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5F94EE7E"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6F8E3F79" w14:textId="77777777" w:rsidR="00D30875" w:rsidRPr="0056125D" w:rsidRDefault="00D30875" w:rsidP="00D30875">
            <w:pPr>
              <w:suppressAutoHyphens/>
            </w:pPr>
          </w:p>
        </w:tc>
      </w:tr>
      <w:tr w:rsidR="00D30875" w:rsidRPr="0056125D" w14:paraId="0BC3BE29" w14:textId="77777777" w:rsidTr="00683F64">
        <w:trPr>
          <w:cantSplit/>
          <w:trHeight w:val="120"/>
        </w:trPr>
        <w:tc>
          <w:tcPr>
            <w:tcW w:w="450" w:type="dxa"/>
            <w:tcBorders>
              <w:top w:val="single" w:sz="4" w:space="0" w:color="auto"/>
              <w:left w:val="double" w:sz="6" w:space="0" w:color="auto"/>
              <w:bottom w:val="single" w:sz="4" w:space="0" w:color="auto"/>
              <w:right w:val="single" w:sz="6" w:space="0" w:color="auto"/>
            </w:tcBorders>
          </w:tcPr>
          <w:p w14:paraId="77B5D78F" w14:textId="05ABC748" w:rsidR="00D30875" w:rsidRPr="0056125D" w:rsidRDefault="00D30875" w:rsidP="00D30875">
            <w:pPr>
              <w:suppressAutoHyphens/>
              <w:jc w:val="center"/>
            </w:pPr>
            <w:r>
              <w:t>10</w:t>
            </w:r>
          </w:p>
        </w:tc>
        <w:tc>
          <w:tcPr>
            <w:tcW w:w="792" w:type="dxa"/>
            <w:gridSpan w:val="2"/>
            <w:vMerge/>
            <w:tcBorders>
              <w:left w:val="single" w:sz="6" w:space="0" w:color="auto"/>
              <w:right w:val="single" w:sz="6" w:space="0" w:color="auto"/>
            </w:tcBorders>
          </w:tcPr>
          <w:p w14:paraId="161B8C74"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0EB1A8F" w14:textId="47DB3B41"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Joint Box </w:t>
            </w:r>
          </w:p>
        </w:tc>
        <w:tc>
          <w:tcPr>
            <w:tcW w:w="5400" w:type="dxa"/>
            <w:tcBorders>
              <w:top w:val="single" w:sz="4" w:space="0" w:color="auto"/>
              <w:left w:val="single" w:sz="4" w:space="0" w:color="auto"/>
              <w:bottom w:val="single" w:sz="4" w:space="0" w:color="auto"/>
              <w:right w:val="single" w:sz="6" w:space="0" w:color="auto"/>
            </w:tcBorders>
            <w:vAlign w:val="center"/>
          </w:tcPr>
          <w:p w14:paraId="2666942D" w14:textId="407D0D92" w:rsidR="00D30875" w:rsidRPr="00D457E1" w:rsidRDefault="00D30875" w:rsidP="00D30875">
            <w:pPr>
              <w:rPr>
                <w:sz w:val="20"/>
                <w:szCs w:val="20"/>
              </w:rPr>
            </w:pPr>
            <w:r w:rsidRPr="00D457E1">
              <w:rPr>
                <w:sz w:val="20"/>
                <w:szCs w:val="20"/>
              </w:rPr>
              <w:t xml:space="preserve">EMT Joint Box for CCTV camera </w:t>
            </w:r>
          </w:p>
        </w:tc>
        <w:tc>
          <w:tcPr>
            <w:tcW w:w="360" w:type="dxa"/>
            <w:tcBorders>
              <w:top w:val="single" w:sz="4" w:space="0" w:color="auto"/>
              <w:left w:val="single" w:sz="6" w:space="0" w:color="auto"/>
              <w:bottom w:val="single" w:sz="4" w:space="0" w:color="auto"/>
              <w:right w:val="single" w:sz="6" w:space="0" w:color="auto"/>
            </w:tcBorders>
          </w:tcPr>
          <w:p w14:paraId="484F4CFA"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2548E95D"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792D66C1" w14:textId="2E6AF573" w:rsidR="00D30875" w:rsidRPr="008C7550" w:rsidRDefault="00D30875" w:rsidP="00D30875">
            <w:pPr>
              <w:suppressAutoHyphens/>
              <w:rPr>
                <w:sz w:val="18"/>
                <w:szCs w:val="18"/>
              </w:rPr>
            </w:pPr>
            <w:r w:rsidRPr="008C7550">
              <w:rPr>
                <w:sz w:val="18"/>
                <w:szCs w:val="18"/>
              </w:rPr>
              <w:t>300 unit</w:t>
            </w:r>
          </w:p>
        </w:tc>
        <w:tc>
          <w:tcPr>
            <w:tcW w:w="540" w:type="dxa"/>
            <w:tcBorders>
              <w:top w:val="single" w:sz="4" w:space="0" w:color="auto"/>
              <w:left w:val="single" w:sz="6" w:space="0" w:color="auto"/>
              <w:bottom w:val="single" w:sz="4" w:space="0" w:color="auto"/>
              <w:right w:val="single" w:sz="6" w:space="0" w:color="auto"/>
            </w:tcBorders>
          </w:tcPr>
          <w:p w14:paraId="5DCBEF60"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73AB1A0D"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06135F4F"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303C1378" w14:textId="77777777" w:rsidR="00D30875" w:rsidRPr="0056125D" w:rsidRDefault="00D30875" w:rsidP="00D30875">
            <w:pPr>
              <w:suppressAutoHyphens/>
            </w:pPr>
          </w:p>
        </w:tc>
      </w:tr>
      <w:tr w:rsidR="00D30875" w:rsidRPr="0056125D" w14:paraId="25C42496" w14:textId="77777777" w:rsidTr="00683F64">
        <w:trPr>
          <w:cantSplit/>
          <w:trHeight w:val="165"/>
        </w:trPr>
        <w:tc>
          <w:tcPr>
            <w:tcW w:w="450" w:type="dxa"/>
            <w:tcBorders>
              <w:top w:val="single" w:sz="4" w:space="0" w:color="auto"/>
              <w:left w:val="double" w:sz="6" w:space="0" w:color="auto"/>
              <w:bottom w:val="single" w:sz="4" w:space="0" w:color="auto"/>
              <w:right w:val="single" w:sz="6" w:space="0" w:color="auto"/>
            </w:tcBorders>
          </w:tcPr>
          <w:p w14:paraId="0F9C94F1" w14:textId="2A08BD78" w:rsidR="00D30875" w:rsidRPr="0056125D" w:rsidRDefault="00D30875" w:rsidP="00D30875">
            <w:pPr>
              <w:suppressAutoHyphens/>
              <w:jc w:val="center"/>
            </w:pPr>
            <w:r>
              <w:t>11</w:t>
            </w:r>
          </w:p>
        </w:tc>
        <w:tc>
          <w:tcPr>
            <w:tcW w:w="792" w:type="dxa"/>
            <w:gridSpan w:val="2"/>
            <w:vMerge/>
            <w:tcBorders>
              <w:left w:val="single" w:sz="6" w:space="0" w:color="auto"/>
              <w:right w:val="single" w:sz="6" w:space="0" w:color="auto"/>
            </w:tcBorders>
          </w:tcPr>
          <w:p w14:paraId="050A9448"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FA29777" w14:textId="187E7587" w:rsidR="00D30875" w:rsidRPr="00D457E1" w:rsidRDefault="00D30875" w:rsidP="00D30875">
            <w:pPr>
              <w:rPr>
                <w:sz w:val="20"/>
                <w:szCs w:val="20"/>
              </w:rPr>
            </w:pPr>
            <w:r w:rsidRPr="00D457E1">
              <w:rPr>
                <w:rFonts w:ascii="Arial" w:hAnsi="Arial" w:cs="Arial"/>
                <w:color w:val="222222"/>
                <w:sz w:val="20"/>
                <w:szCs w:val="20"/>
                <w:shd w:val="clear" w:color="auto" w:fill="FFFFFF"/>
              </w:rPr>
              <w:t>Wrap</w:t>
            </w:r>
          </w:p>
        </w:tc>
        <w:tc>
          <w:tcPr>
            <w:tcW w:w="5400" w:type="dxa"/>
            <w:tcBorders>
              <w:top w:val="single" w:sz="4" w:space="0" w:color="auto"/>
              <w:left w:val="single" w:sz="4" w:space="0" w:color="auto"/>
              <w:bottom w:val="single" w:sz="4" w:space="0" w:color="auto"/>
              <w:right w:val="single" w:sz="6" w:space="0" w:color="auto"/>
            </w:tcBorders>
            <w:vAlign w:val="center"/>
          </w:tcPr>
          <w:p w14:paraId="3B997AB6" w14:textId="466F8D91" w:rsidR="00D30875" w:rsidRPr="00D457E1" w:rsidRDefault="00D30875" w:rsidP="00D30875">
            <w:pPr>
              <w:rPr>
                <w:sz w:val="20"/>
                <w:szCs w:val="20"/>
              </w:rPr>
            </w:pPr>
            <w:r w:rsidRPr="00D457E1">
              <w:rPr>
                <w:sz w:val="20"/>
                <w:szCs w:val="20"/>
              </w:rPr>
              <w:t>OSAKA Wrap Tape</w:t>
            </w:r>
          </w:p>
        </w:tc>
        <w:tc>
          <w:tcPr>
            <w:tcW w:w="360" w:type="dxa"/>
            <w:tcBorders>
              <w:top w:val="single" w:sz="4" w:space="0" w:color="auto"/>
              <w:left w:val="single" w:sz="6" w:space="0" w:color="auto"/>
              <w:bottom w:val="single" w:sz="4" w:space="0" w:color="auto"/>
              <w:right w:val="single" w:sz="6" w:space="0" w:color="auto"/>
            </w:tcBorders>
          </w:tcPr>
          <w:p w14:paraId="0A0577BB"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0ECEEBB9"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3335C0D2" w14:textId="58570F7F" w:rsidR="00D30875" w:rsidRPr="008C7550" w:rsidRDefault="00D30875" w:rsidP="00D30875">
            <w:pPr>
              <w:suppressAutoHyphens/>
              <w:rPr>
                <w:sz w:val="18"/>
                <w:szCs w:val="18"/>
              </w:rPr>
            </w:pPr>
            <w:r w:rsidRPr="008C7550">
              <w:rPr>
                <w:sz w:val="18"/>
                <w:szCs w:val="18"/>
              </w:rPr>
              <w:t>100 unit</w:t>
            </w:r>
          </w:p>
        </w:tc>
        <w:tc>
          <w:tcPr>
            <w:tcW w:w="540" w:type="dxa"/>
            <w:tcBorders>
              <w:top w:val="single" w:sz="4" w:space="0" w:color="auto"/>
              <w:left w:val="single" w:sz="6" w:space="0" w:color="auto"/>
              <w:bottom w:val="single" w:sz="4" w:space="0" w:color="auto"/>
              <w:right w:val="single" w:sz="6" w:space="0" w:color="auto"/>
            </w:tcBorders>
          </w:tcPr>
          <w:p w14:paraId="3032FD00"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2F20B222"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145E809F"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8790511" w14:textId="77777777" w:rsidR="00D30875" w:rsidRPr="0056125D" w:rsidRDefault="00D30875" w:rsidP="00D30875">
            <w:pPr>
              <w:suppressAutoHyphens/>
            </w:pPr>
          </w:p>
        </w:tc>
      </w:tr>
      <w:tr w:rsidR="00D30875" w:rsidRPr="0056125D" w14:paraId="79DA2489" w14:textId="77777777" w:rsidTr="00683F64">
        <w:trPr>
          <w:cantSplit/>
          <w:trHeight w:val="225"/>
        </w:trPr>
        <w:tc>
          <w:tcPr>
            <w:tcW w:w="450" w:type="dxa"/>
            <w:tcBorders>
              <w:top w:val="single" w:sz="4" w:space="0" w:color="auto"/>
              <w:left w:val="double" w:sz="6" w:space="0" w:color="auto"/>
              <w:bottom w:val="single" w:sz="4" w:space="0" w:color="auto"/>
              <w:right w:val="single" w:sz="6" w:space="0" w:color="auto"/>
            </w:tcBorders>
          </w:tcPr>
          <w:p w14:paraId="13DBEC73" w14:textId="2C5973CB" w:rsidR="00D30875" w:rsidRPr="0056125D" w:rsidRDefault="00D30875" w:rsidP="00D30875">
            <w:pPr>
              <w:suppressAutoHyphens/>
              <w:jc w:val="center"/>
            </w:pPr>
            <w:r>
              <w:t>12</w:t>
            </w:r>
          </w:p>
        </w:tc>
        <w:tc>
          <w:tcPr>
            <w:tcW w:w="792" w:type="dxa"/>
            <w:gridSpan w:val="2"/>
            <w:vMerge/>
            <w:tcBorders>
              <w:left w:val="single" w:sz="6" w:space="0" w:color="auto"/>
              <w:right w:val="single" w:sz="6" w:space="0" w:color="auto"/>
            </w:tcBorders>
          </w:tcPr>
          <w:p w14:paraId="770AB271"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128AB591" w14:textId="4096BF21"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EMT Pipe </w:t>
            </w:r>
          </w:p>
        </w:tc>
        <w:tc>
          <w:tcPr>
            <w:tcW w:w="5400" w:type="dxa"/>
            <w:tcBorders>
              <w:top w:val="single" w:sz="4" w:space="0" w:color="auto"/>
              <w:left w:val="single" w:sz="4" w:space="0" w:color="auto"/>
              <w:bottom w:val="single" w:sz="4" w:space="0" w:color="auto"/>
              <w:right w:val="single" w:sz="6" w:space="0" w:color="auto"/>
            </w:tcBorders>
            <w:vAlign w:val="center"/>
          </w:tcPr>
          <w:p w14:paraId="6E642F26" w14:textId="722F2B74" w:rsidR="00D30875" w:rsidRPr="00D457E1" w:rsidRDefault="00D30875" w:rsidP="00D30875">
            <w:pPr>
              <w:rPr>
                <w:sz w:val="20"/>
                <w:szCs w:val="20"/>
              </w:rPr>
            </w:pPr>
            <w:r w:rsidRPr="00D457E1">
              <w:rPr>
                <w:sz w:val="20"/>
                <w:szCs w:val="20"/>
              </w:rPr>
              <w:t>EMT Pipe 1inch Made in USA</w:t>
            </w:r>
          </w:p>
        </w:tc>
        <w:tc>
          <w:tcPr>
            <w:tcW w:w="360" w:type="dxa"/>
            <w:tcBorders>
              <w:top w:val="single" w:sz="4" w:space="0" w:color="auto"/>
              <w:left w:val="single" w:sz="6" w:space="0" w:color="auto"/>
              <w:bottom w:val="single" w:sz="4" w:space="0" w:color="auto"/>
              <w:right w:val="single" w:sz="6" w:space="0" w:color="auto"/>
            </w:tcBorders>
          </w:tcPr>
          <w:p w14:paraId="1471BCD8"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6A665DA4"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74235F1A" w14:textId="1EFA695C" w:rsidR="00D30875" w:rsidRPr="008C7550" w:rsidRDefault="00D30875" w:rsidP="00D30875">
            <w:pPr>
              <w:suppressAutoHyphens/>
              <w:rPr>
                <w:sz w:val="18"/>
                <w:szCs w:val="18"/>
              </w:rPr>
            </w:pPr>
            <w:r w:rsidRPr="008C7550">
              <w:rPr>
                <w:sz w:val="18"/>
                <w:szCs w:val="18"/>
              </w:rPr>
              <w:t>1000 M</w:t>
            </w:r>
          </w:p>
        </w:tc>
        <w:tc>
          <w:tcPr>
            <w:tcW w:w="540" w:type="dxa"/>
            <w:tcBorders>
              <w:top w:val="single" w:sz="4" w:space="0" w:color="auto"/>
              <w:left w:val="single" w:sz="6" w:space="0" w:color="auto"/>
              <w:bottom w:val="single" w:sz="4" w:space="0" w:color="auto"/>
              <w:right w:val="single" w:sz="6" w:space="0" w:color="auto"/>
            </w:tcBorders>
          </w:tcPr>
          <w:p w14:paraId="0C045253"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1CD6E098"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7A72E1A9"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24480450" w14:textId="77777777" w:rsidR="00D30875" w:rsidRPr="0056125D" w:rsidRDefault="00D30875" w:rsidP="00D30875">
            <w:pPr>
              <w:suppressAutoHyphens/>
            </w:pPr>
          </w:p>
        </w:tc>
      </w:tr>
      <w:tr w:rsidR="00D30875" w:rsidRPr="0056125D" w14:paraId="4B3CD9FB" w14:textId="77777777" w:rsidTr="00683F64">
        <w:trPr>
          <w:cantSplit/>
          <w:trHeight w:val="150"/>
        </w:trPr>
        <w:tc>
          <w:tcPr>
            <w:tcW w:w="450" w:type="dxa"/>
            <w:tcBorders>
              <w:top w:val="single" w:sz="4" w:space="0" w:color="auto"/>
              <w:left w:val="double" w:sz="6" w:space="0" w:color="auto"/>
              <w:bottom w:val="single" w:sz="4" w:space="0" w:color="auto"/>
              <w:right w:val="single" w:sz="6" w:space="0" w:color="auto"/>
            </w:tcBorders>
          </w:tcPr>
          <w:p w14:paraId="7733BB46" w14:textId="7EBC0C5B" w:rsidR="00D30875" w:rsidRPr="0056125D" w:rsidRDefault="00D30875" w:rsidP="00D30875">
            <w:pPr>
              <w:suppressAutoHyphens/>
              <w:jc w:val="center"/>
            </w:pPr>
            <w:r>
              <w:t>13</w:t>
            </w:r>
          </w:p>
        </w:tc>
        <w:tc>
          <w:tcPr>
            <w:tcW w:w="792" w:type="dxa"/>
            <w:gridSpan w:val="2"/>
            <w:vMerge/>
            <w:tcBorders>
              <w:left w:val="single" w:sz="6" w:space="0" w:color="auto"/>
              <w:right w:val="single" w:sz="6" w:space="0" w:color="auto"/>
            </w:tcBorders>
          </w:tcPr>
          <w:p w14:paraId="16A470AE"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7ADCA808" w14:textId="16A2F283" w:rsidR="00D30875" w:rsidRPr="00D457E1" w:rsidRDefault="00D30875" w:rsidP="00D30875">
            <w:pPr>
              <w:rPr>
                <w:sz w:val="20"/>
                <w:szCs w:val="20"/>
              </w:rPr>
            </w:pPr>
            <w:r w:rsidRPr="00D457E1">
              <w:rPr>
                <w:rFonts w:ascii="Arial" w:hAnsi="Arial" w:cs="Arial"/>
                <w:color w:val="222222"/>
                <w:sz w:val="20"/>
                <w:szCs w:val="20"/>
                <w:shd w:val="clear" w:color="auto" w:fill="FFFFFF"/>
              </w:rPr>
              <w:t>Conduit</w:t>
            </w:r>
          </w:p>
        </w:tc>
        <w:tc>
          <w:tcPr>
            <w:tcW w:w="5400" w:type="dxa"/>
            <w:tcBorders>
              <w:top w:val="single" w:sz="4" w:space="0" w:color="auto"/>
              <w:left w:val="single" w:sz="4" w:space="0" w:color="auto"/>
              <w:bottom w:val="single" w:sz="4" w:space="0" w:color="auto"/>
              <w:right w:val="single" w:sz="6" w:space="0" w:color="auto"/>
            </w:tcBorders>
            <w:vAlign w:val="center"/>
          </w:tcPr>
          <w:p w14:paraId="7E273F9A" w14:textId="043E3853" w:rsidR="00D30875" w:rsidRPr="00D457E1" w:rsidRDefault="00D30875" w:rsidP="00D30875">
            <w:pPr>
              <w:rPr>
                <w:sz w:val="20"/>
                <w:szCs w:val="20"/>
              </w:rPr>
            </w:pPr>
            <w:r w:rsidRPr="00D457E1">
              <w:rPr>
                <w:sz w:val="20"/>
                <w:szCs w:val="20"/>
              </w:rPr>
              <w:t xml:space="preserve">Conduit 40*40 made in Taiwan </w:t>
            </w:r>
          </w:p>
        </w:tc>
        <w:tc>
          <w:tcPr>
            <w:tcW w:w="360" w:type="dxa"/>
            <w:tcBorders>
              <w:top w:val="single" w:sz="4" w:space="0" w:color="auto"/>
              <w:left w:val="single" w:sz="6" w:space="0" w:color="auto"/>
              <w:bottom w:val="single" w:sz="4" w:space="0" w:color="auto"/>
              <w:right w:val="single" w:sz="6" w:space="0" w:color="auto"/>
            </w:tcBorders>
          </w:tcPr>
          <w:p w14:paraId="42BFEB29"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57AD533E"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2F5F5913" w14:textId="07A8A952" w:rsidR="00D30875" w:rsidRPr="008C7550" w:rsidRDefault="00D30875" w:rsidP="00D30875">
            <w:pPr>
              <w:suppressAutoHyphens/>
              <w:rPr>
                <w:sz w:val="18"/>
                <w:szCs w:val="18"/>
              </w:rPr>
            </w:pPr>
            <w:r w:rsidRPr="008C7550">
              <w:rPr>
                <w:sz w:val="18"/>
                <w:szCs w:val="18"/>
              </w:rPr>
              <w:t>800 M</w:t>
            </w:r>
          </w:p>
        </w:tc>
        <w:tc>
          <w:tcPr>
            <w:tcW w:w="540" w:type="dxa"/>
            <w:tcBorders>
              <w:top w:val="single" w:sz="4" w:space="0" w:color="auto"/>
              <w:left w:val="single" w:sz="6" w:space="0" w:color="auto"/>
              <w:bottom w:val="single" w:sz="4" w:space="0" w:color="auto"/>
              <w:right w:val="single" w:sz="6" w:space="0" w:color="auto"/>
            </w:tcBorders>
          </w:tcPr>
          <w:p w14:paraId="77E908CA"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420313E3"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0B1EB187"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338D3527" w14:textId="77777777" w:rsidR="00D30875" w:rsidRPr="0056125D" w:rsidRDefault="00D30875" w:rsidP="00D30875">
            <w:pPr>
              <w:suppressAutoHyphens/>
            </w:pPr>
          </w:p>
        </w:tc>
      </w:tr>
      <w:tr w:rsidR="00D30875" w:rsidRPr="0056125D" w14:paraId="34F87774" w14:textId="77777777" w:rsidTr="00683F64">
        <w:trPr>
          <w:cantSplit/>
          <w:trHeight w:val="120"/>
        </w:trPr>
        <w:tc>
          <w:tcPr>
            <w:tcW w:w="450" w:type="dxa"/>
            <w:tcBorders>
              <w:top w:val="single" w:sz="4" w:space="0" w:color="auto"/>
              <w:left w:val="double" w:sz="6" w:space="0" w:color="auto"/>
              <w:bottom w:val="single" w:sz="4" w:space="0" w:color="auto"/>
              <w:right w:val="single" w:sz="6" w:space="0" w:color="auto"/>
            </w:tcBorders>
          </w:tcPr>
          <w:p w14:paraId="11A86B42" w14:textId="0F33088E" w:rsidR="00D30875" w:rsidRPr="0056125D" w:rsidRDefault="00D30875" w:rsidP="00D30875">
            <w:pPr>
              <w:suppressAutoHyphens/>
              <w:jc w:val="center"/>
            </w:pPr>
            <w:r>
              <w:t>14</w:t>
            </w:r>
          </w:p>
        </w:tc>
        <w:tc>
          <w:tcPr>
            <w:tcW w:w="792" w:type="dxa"/>
            <w:gridSpan w:val="2"/>
            <w:vMerge/>
            <w:tcBorders>
              <w:left w:val="single" w:sz="6" w:space="0" w:color="auto"/>
              <w:right w:val="single" w:sz="6" w:space="0" w:color="auto"/>
            </w:tcBorders>
          </w:tcPr>
          <w:p w14:paraId="05278AFD"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4" w:space="0" w:color="auto"/>
              <w:right w:val="single" w:sz="4" w:space="0" w:color="auto"/>
            </w:tcBorders>
            <w:vAlign w:val="center"/>
          </w:tcPr>
          <w:p w14:paraId="302D87FF" w14:textId="62038C7C"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Expand Nils </w:t>
            </w:r>
          </w:p>
        </w:tc>
        <w:tc>
          <w:tcPr>
            <w:tcW w:w="5400" w:type="dxa"/>
            <w:tcBorders>
              <w:top w:val="single" w:sz="4" w:space="0" w:color="auto"/>
              <w:left w:val="single" w:sz="4" w:space="0" w:color="auto"/>
              <w:bottom w:val="single" w:sz="4" w:space="0" w:color="auto"/>
              <w:right w:val="single" w:sz="6" w:space="0" w:color="auto"/>
            </w:tcBorders>
            <w:vAlign w:val="center"/>
          </w:tcPr>
          <w:p w14:paraId="5DC7036C" w14:textId="3D316410" w:rsidR="00D30875" w:rsidRPr="00D457E1" w:rsidRDefault="00D30875" w:rsidP="00D30875">
            <w:pPr>
              <w:rPr>
                <w:sz w:val="20"/>
                <w:szCs w:val="20"/>
              </w:rPr>
            </w:pPr>
            <w:r w:rsidRPr="00D457E1">
              <w:rPr>
                <w:sz w:val="20"/>
                <w:szCs w:val="20"/>
              </w:rPr>
              <w:t>Expand Nils 8mm</w:t>
            </w:r>
          </w:p>
        </w:tc>
        <w:tc>
          <w:tcPr>
            <w:tcW w:w="360" w:type="dxa"/>
            <w:tcBorders>
              <w:top w:val="single" w:sz="4" w:space="0" w:color="auto"/>
              <w:left w:val="single" w:sz="6" w:space="0" w:color="auto"/>
              <w:bottom w:val="single" w:sz="4" w:space="0" w:color="auto"/>
              <w:right w:val="single" w:sz="6" w:space="0" w:color="auto"/>
            </w:tcBorders>
          </w:tcPr>
          <w:p w14:paraId="36DB3282"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122D6AC3" w14:textId="77777777" w:rsidR="00D30875" w:rsidRPr="0056125D" w:rsidRDefault="00D30875" w:rsidP="00D30875">
            <w:pPr>
              <w:suppressAutoHyphens/>
            </w:pPr>
          </w:p>
        </w:tc>
        <w:tc>
          <w:tcPr>
            <w:tcW w:w="630" w:type="dxa"/>
            <w:tcBorders>
              <w:top w:val="single" w:sz="4" w:space="0" w:color="auto"/>
              <w:left w:val="single" w:sz="6" w:space="0" w:color="auto"/>
              <w:bottom w:val="single" w:sz="4" w:space="0" w:color="auto"/>
              <w:right w:val="single" w:sz="6" w:space="0" w:color="auto"/>
            </w:tcBorders>
            <w:vAlign w:val="center"/>
          </w:tcPr>
          <w:p w14:paraId="736583E4" w14:textId="6C74596C" w:rsidR="00D30875" w:rsidRPr="008C7550" w:rsidRDefault="00D30875" w:rsidP="00D30875">
            <w:pPr>
              <w:suppressAutoHyphens/>
              <w:rPr>
                <w:sz w:val="18"/>
                <w:szCs w:val="18"/>
              </w:rPr>
            </w:pPr>
            <w:r w:rsidRPr="008C7550">
              <w:rPr>
                <w:sz w:val="18"/>
                <w:szCs w:val="18"/>
              </w:rPr>
              <w:t>250 boxes</w:t>
            </w:r>
          </w:p>
        </w:tc>
        <w:tc>
          <w:tcPr>
            <w:tcW w:w="540" w:type="dxa"/>
            <w:tcBorders>
              <w:top w:val="single" w:sz="4" w:space="0" w:color="auto"/>
              <w:left w:val="single" w:sz="6" w:space="0" w:color="auto"/>
              <w:bottom w:val="single" w:sz="4" w:space="0" w:color="auto"/>
              <w:right w:val="single" w:sz="6" w:space="0" w:color="auto"/>
            </w:tcBorders>
          </w:tcPr>
          <w:p w14:paraId="1881C5DB" w14:textId="77777777" w:rsidR="00D30875" w:rsidRPr="0056125D" w:rsidRDefault="00D30875" w:rsidP="00D30875">
            <w:pPr>
              <w:suppressAutoHyphens/>
            </w:pPr>
          </w:p>
        </w:tc>
        <w:tc>
          <w:tcPr>
            <w:tcW w:w="720" w:type="dxa"/>
            <w:tcBorders>
              <w:top w:val="single" w:sz="4" w:space="0" w:color="auto"/>
              <w:left w:val="single" w:sz="6" w:space="0" w:color="auto"/>
              <w:bottom w:val="single" w:sz="4" w:space="0" w:color="auto"/>
              <w:right w:val="single" w:sz="6" w:space="0" w:color="auto"/>
            </w:tcBorders>
          </w:tcPr>
          <w:p w14:paraId="45901822" w14:textId="77777777" w:rsidR="00D30875" w:rsidRPr="0056125D" w:rsidRDefault="00D30875" w:rsidP="00D30875">
            <w:pPr>
              <w:suppressAutoHyphens/>
            </w:pPr>
          </w:p>
        </w:tc>
        <w:tc>
          <w:tcPr>
            <w:tcW w:w="1800" w:type="dxa"/>
            <w:tcBorders>
              <w:top w:val="single" w:sz="4" w:space="0" w:color="auto"/>
              <w:left w:val="single" w:sz="6" w:space="0" w:color="auto"/>
              <w:bottom w:val="single" w:sz="4" w:space="0" w:color="auto"/>
              <w:right w:val="single" w:sz="6" w:space="0" w:color="auto"/>
            </w:tcBorders>
          </w:tcPr>
          <w:p w14:paraId="43FAA552" w14:textId="77777777" w:rsidR="00D30875" w:rsidRPr="0056125D" w:rsidRDefault="00D30875" w:rsidP="00D30875">
            <w:pPr>
              <w:suppressAutoHyphens/>
            </w:pPr>
          </w:p>
        </w:tc>
        <w:tc>
          <w:tcPr>
            <w:tcW w:w="1098" w:type="dxa"/>
            <w:vMerge/>
            <w:tcBorders>
              <w:left w:val="single" w:sz="6" w:space="0" w:color="auto"/>
              <w:right w:val="double" w:sz="6" w:space="0" w:color="auto"/>
            </w:tcBorders>
          </w:tcPr>
          <w:p w14:paraId="01A513E2" w14:textId="77777777" w:rsidR="00D30875" w:rsidRPr="0056125D" w:rsidRDefault="00D30875" w:rsidP="00D30875">
            <w:pPr>
              <w:suppressAutoHyphens/>
            </w:pPr>
          </w:p>
        </w:tc>
      </w:tr>
      <w:tr w:rsidR="00D30875" w:rsidRPr="0056125D" w14:paraId="6954A549" w14:textId="77777777" w:rsidTr="00683F64">
        <w:trPr>
          <w:cantSplit/>
          <w:trHeight w:val="135"/>
        </w:trPr>
        <w:tc>
          <w:tcPr>
            <w:tcW w:w="450" w:type="dxa"/>
            <w:tcBorders>
              <w:top w:val="single" w:sz="4" w:space="0" w:color="auto"/>
              <w:left w:val="double" w:sz="6" w:space="0" w:color="auto"/>
              <w:right w:val="single" w:sz="6" w:space="0" w:color="auto"/>
            </w:tcBorders>
          </w:tcPr>
          <w:p w14:paraId="4ED382CA" w14:textId="33DBEF0D" w:rsidR="00D30875" w:rsidRPr="0056125D" w:rsidRDefault="00D30875" w:rsidP="00D30875">
            <w:pPr>
              <w:suppressAutoHyphens/>
              <w:jc w:val="center"/>
            </w:pPr>
            <w:r>
              <w:t>15</w:t>
            </w:r>
          </w:p>
        </w:tc>
        <w:tc>
          <w:tcPr>
            <w:tcW w:w="792" w:type="dxa"/>
            <w:gridSpan w:val="2"/>
            <w:vMerge/>
            <w:tcBorders>
              <w:left w:val="single" w:sz="6" w:space="0" w:color="auto"/>
              <w:right w:val="single" w:sz="6" w:space="0" w:color="auto"/>
            </w:tcBorders>
          </w:tcPr>
          <w:p w14:paraId="234D5208" w14:textId="77777777" w:rsidR="00D30875" w:rsidRPr="0056125D" w:rsidRDefault="00D30875" w:rsidP="00D30875">
            <w:pPr>
              <w:autoSpaceDE w:val="0"/>
              <w:autoSpaceDN w:val="0"/>
              <w:adjustRightInd w:val="0"/>
              <w:jc w:val="lowKashida"/>
              <w:rPr>
                <w:rFonts w:asciiTheme="majorHAnsi" w:hAnsiTheme="majorHAnsi" w:cs="Arial"/>
                <w:b/>
                <w:bCs/>
              </w:rPr>
            </w:pPr>
          </w:p>
        </w:tc>
        <w:tc>
          <w:tcPr>
            <w:tcW w:w="2970" w:type="dxa"/>
            <w:gridSpan w:val="2"/>
            <w:tcBorders>
              <w:top w:val="single" w:sz="4" w:space="0" w:color="auto"/>
              <w:left w:val="single" w:sz="6" w:space="0" w:color="auto"/>
              <w:bottom w:val="single" w:sz="6" w:space="0" w:color="auto"/>
              <w:right w:val="single" w:sz="4" w:space="0" w:color="auto"/>
            </w:tcBorders>
            <w:vAlign w:val="center"/>
          </w:tcPr>
          <w:p w14:paraId="7C8DFA1F" w14:textId="2AD88CAF" w:rsidR="00D30875" w:rsidRPr="00D457E1" w:rsidRDefault="00D30875" w:rsidP="00D30875">
            <w:pPr>
              <w:rPr>
                <w:sz w:val="20"/>
                <w:szCs w:val="20"/>
              </w:rPr>
            </w:pPr>
            <w:r w:rsidRPr="00D457E1">
              <w:rPr>
                <w:rFonts w:ascii="Arial" w:hAnsi="Arial" w:cs="Arial"/>
                <w:color w:val="222222"/>
                <w:sz w:val="20"/>
                <w:szCs w:val="20"/>
                <w:shd w:val="clear" w:color="auto" w:fill="FFFFFF"/>
              </w:rPr>
              <w:t xml:space="preserve">Installation  </w:t>
            </w:r>
          </w:p>
        </w:tc>
        <w:tc>
          <w:tcPr>
            <w:tcW w:w="5400" w:type="dxa"/>
            <w:tcBorders>
              <w:top w:val="single" w:sz="4" w:space="0" w:color="auto"/>
              <w:left w:val="single" w:sz="4" w:space="0" w:color="auto"/>
              <w:bottom w:val="single" w:sz="6" w:space="0" w:color="auto"/>
              <w:right w:val="single" w:sz="6" w:space="0" w:color="auto"/>
            </w:tcBorders>
            <w:vAlign w:val="center"/>
          </w:tcPr>
          <w:p w14:paraId="6DC16E3F" w14:textId="5099EB5E" w:rsidR="00D30875" w:rsidRPr="00D457E1" w:rsidRDefault="00D30875" w:rsidP="00D30875">
            <w:pPr>
              <w:rPr>
                <w:sz w:val="20"/>
                <w:szCs w:val="20"/>
              </w:rPr>
            </w:pPr>
            <w:r w:rsidRPr="00D457E1">
              <w:rPr>
                <w:sz w:val="20"/>
                <w:szCs w:val="20"/>
              </w:rPr>
              <w:t>Installation and service for all camera city and province  as mentioned in the following locations</w:t>
            </w:r>
          </w:p>
        </w:tc>
        <w:tc>
          <w:tcPr>
            <w:tcW w:w="360" w:type="dxa"/>
            <w:tcBorders>
              <w:top w:val="single" w:sz="4" w:space="0" w:color="auto"/>
              <w:left w:val="single" w:sz="6" w:space="0" w:color="auto"/>
              <w:bottom w:val="single" w:sz="4" w:space="0" w:color="auto"/>
              <w:right w:val="single" w:sz="6" w:space="0" w:color="auto"/>
            </w:tcBorders>
          </w:tcPr>
          <w:p w14:paraId="30AF51D0" w14:textId="77777777" w:rsidR="00D30875" w:rsidRPr="0056125D" w:rsidRDefault="00D30875" w:rsidP="00D30875">
            <w:pPr>
              <w:suppressAutoHyphens/>
              <w:jc w:val="center"/>
            </w:pPr>
          </w:p>
        </w:tc>
        <w:tc>
          <w:tcPr>
            <w:tcW w:w="630" w:type="dxa"/>
            <w:tcBorders>
              <w:top w:val="single" w:sz="4" w:space="0" w:color="auto"/>
              <w:left w:val="single" w:sz="6" w:space="0" w:color="auto"/>
              <w:bottom w:val="single" w:sz="4" w:space="0" w:color="auto"/>
              <w:right w:val="single" w:sz="6" w:space="0" w:color="auto"/>
            </w:tcBorders>
          </w:tcPr>
          <w:p w14:paraId="50E253D4" w14:textId="77777777" w:rsidR="00D30875" w:rsidRPr="0056125D" w:rsidRDefault="00D30875" w:rsidP="00D30875">
            <w:pPr>
              <w:suppressAutoHyphens/>
            </w:pPr>
          </w:p>
        </w:tc>
        <w:tc>
          <w:tcPr>
            <w:tcW w:w="630" w:type="dxa"/>
            <w:tcBorders>
              <w:top w:val="single" w:sz="4" w:space="0" w:color="auto"/>
              <w:left w:val="single" w:sz="6" w:space="0" w:color="auto"/>
              <w:bottom w:val="single" w:sz="6" w:space="0" w:color="auto"/>
              <w:right w:val="single" w:sz="6" w:space="0" w:color="auto"/>
            </w:tcBorders>
            <w:vAlign w:val="center"/>
          </w:tcPr>
          <w:p w14:paraId="15B6DFDC" w14:textId="711CD204" w:rsidR="00D30875" w:rsidRPr="008C7550" w:rsidRDefault="00D30875" w:rsidP="00D30875">
            <w:pPr>
              <w:suppressAutoHyphens/>
              <w:rPr>
                <w:sz w:val="18"/>
                <w:szCs w:val="18"/>
              </w:rPr>
            </w:pPr>
          </w:p>
        </w:tc>
        <w:tc>
          <w:tcPr>
            <w:tcW w:w="540" w:type="dxa"/>
            <w:tcBorders>
              <w:top w:val="single" w:sz="4" w:space="0" w:color="auto"/>
              <w:left w:val="single" w:sz="6" w:space="0" w:color="auto"/>
              <w:bottom w:val="single" w:sz="6" w:space="0" w:color="auto"/>
              <w:right w:val="single" w:sz="6" w:space="0" w:color="auto"/>
            </w:tcBorders>
          </w:tcPr>
          <w:p w14:paraId="23B6A75B" w14:textId="77777777" w:rsidR="00D30875" w:rsidRPr="0056125D" w:rsidRDefault="00D30875" w:rsidP="00D30875">
            <w:pPr>
              <w:suppressAutoHyphens/>
            </w:pPr>
          </w:p>
        </w:tc>
        <w:tc>
          <w:tcPr>
            <w:tcW w:w="720" w:type="dxa"/>
            <w:tcBorders>
              <w:top w:val="single" w:sz="4" w:space="0" w:color="auto"/>
              <w:left w:val="single" w:sz="6" w:space="0" w:color="auto"/>
              <w:bottom w:val="single" w:sz="6" w:space="0" w:color="auto"/>
              <w:right w:val="single" w:sz="6" w:space="0" w:color="auto"/>
            </w:tcBorders>
          </w:tcPr>
          <w:p w14:paraId="313F1CE2" w14:textId="77777777" w:rsidR="00D30875" w:rsidRPr="0056125D" w:rsidRDefault="00D30875" w:rsidP="00D30875">
            <w:pPr>
              <w:suppressAutoHyphens/>
            </w:pPr>
          </w:p>
        </w:tc>
        <w:tc>
          <w:tcPr>
            <w:tcW w:w="1800" w:type="dxa"/>
            <w:tcBorders>
              <w:top w:val="single" w:sz="4" w:space="0" w:color="auto"/>
              <w:left w:val="single" w:sz="6" w:space="0" w:color="auto"/>
              <w:bottom w:val="single" w:sz="6" w:space="0" w:color="auto"/>
              <w:right w:val="single" w:sz="6" w:space="0" w:color="auto"/>
            </w:tcBorders>
          </w:tcPr>
          <w:p w14:paraId="5D43E73C" w14:textId="77777777" w:rsidR="00D30875" w:rsidRPr="0056125D" w:rsidRDefault="00D30875" w:rsidP="00D30875">
            <w:pPr>
              <w:suppressAutoHyphens/>
            </w:pPr>
          </w:p>
        </w:tc>
        <w:tc>
          <w:tcPr>
            <w:tcW w:w="1098" w:type="dxa"/>
            <w:vMerge/>
            <w:tcBorders>
              <w:left w:val="single" w:sz="6" w:space="0" w:color="auto"/>
              <w:bottom w:val="single" w:sz="6" w:space="0" w:color="auto"/>
              <w:right w:val="double" w:sz="6" w:space="0" w:color="auto"/>
            </w:tcBorders>
          </w:tcPr>
          <w:p w14:paraId="110AE089" w14:textId="77777777" w:rsidR="00D30875" w:rsidRPr="0056125D" w:rsidRDefault="00D30875" w:rsidP="00D30875">
            <w:pPr>
              <w:suppressAutoHyphens/>
            </w:pPr>
          </w:p>
        </w:tc>
      </w:tr>
    </w:tbl>
    <w:p w14:paraId="6DF46783" w14:textId="656C0C5B" w:rsidR="00903F42" w:rsidRDefault="00903F42">
      <w:pPr>
        <w:rPr>
          <w:highlight w:val="yellow"/>
        </w:rPr>
      </w:pPr>
    </w:p>
    <w:p w14:paraId="54435EDC" w14:textId="77777777" w:rsidR="004946D6" w:rsidRDefault="004946D6">
      <w:pPr>
        <w:rPr>
          <w:highlight w:val="yellow"/>
        </w:rPr>
      </w:pPr>
    </w:p>
    <w:p w14:paraId="379AFA76" w14:textId="77777777" w:rsidR="004946D6" w:rsidRDefault="004946D6">
      <w:pPr>
        <w:rPr>
          <w:highlight w:val="yellow"/>
        </w:rPr>
      </w:pPr>
    </w:p>
    <w:p w14:paraId="4F8740DB" w14:textId="77777777" w:rsidR="004946D6" w:rsidRDefault="004946D6">
      <w:pPr>
        <w:rPr>
          <w:highlight w:val="yellow"/>
        </w:rPr>
      </w:pPr>
    </w:p>
    <w:p w14:paraId="12CFF00C" w14:textId="77777777" w:rsidR="004946D6" w:rsidRDefault="004946D6">
      <w:pPr>
        <w:rPr>
          <w:highlight w:val="yellow"/>
        </w:rPr>
      </w:pPr>
    </w:p>
    <w:p w14:paraId="4E38B1B5" w14:textId="77777777" w:rsidR="004946D6" w:rsidRDefault="004946D6">
      <w:pPr>
        <w:rPr>
          <w:highlight w:val="yellow"/>
        </w:rPr>
      </w:pPr>
    </w:p>
    <w:p w14:paraId="7006532E" w14:textId="77777777" w:rsidR="004946D6" w:rsidRDefault="004946D6">
      <w:pPr>
        <w:rPr>
          <w:highlight w:val="yellow"/>
        </w:rPr>
      </w:pPr>
    </w:p>
    <w:p w14:paraId="3DB1F12A" w14:textId="77777777" w:rsidR="004946D6" w:rsidRPr="0056125D" w:rsidRDefault="004946D6">
      <w:pPr>
        <w:rPr>
          <w:highlight w:val="yellow"/>
        </w:rPr>
      </w:pPr>
    </w:p>
    <w:p w14:paraId="0CF2B340" w14:textId="52270D39" w:rsidR="00903F42" w:rsidRDefault="00903F42">
      <w:pPr>
        <w:rPr>
          <w:highlight w:val="yellow"/>
        </w:rPr>
      </w:pPr>
    </w:p>
    <w:p w14:paraId="3F3324D1" w14:textId="77777777" w:rsidR="00591550" w:rsidRPr="00FA2A53" w:rsidRDefault="00591550">
      <w:pPr>
        <w:rPr>
          <w:highlight w:val="yellow"/>
        </w:rPr>
      </w:pPr>
    </w:p>
    <w:p w14:paraId="643A277A" w14:textId="77777777" w:rsidR="00903F42" w:rsidRPr="00FA2A53" w:rsidRDefault="00903F42">
      <w:pPr>
        <w:rPr>
          <w:highlight w:val="yellow"/>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982"/>
        <w:gridCol w:w="1718"/>
        <w:gridCol w:w="1260"/>
        <w:gridCol w:w="1588"/>
      </w:tblGrid>
      <w:tr w:rsidR="00455149" w:rsidRPr="00AA1EB1" w14:paraId="0E87913A" w14:textId="77777777">
        <w:trPr>
          <w:cantSplit/>
          <w:trHeight w:val="140"/>
        </w:trPr>
        <w:tc>
          <w:tcPr>
            <w:tcW w:w="14368" w:type="dxa"/>
            <w:gridSpan w:val="12"/>
            <w:tcBorders>
              <w:top w:val="nil"/>
              <w:left w:val="nil"/>
              <w:bottom w:val="nil"/>
              <w:right w:val="nil"/>
            </w:tcBorders>
          </w:tcPr>
          <w:p w14:paraId="3A815430" w14:textId="77777777" w:rsidR="00455149" w:rsidRPr="00AA1EB1" w:rsidRDefault="00455149">
            <w:pPr>
              <w:pStyle w:val="SectionVHeader"/>
            </w:pPr>
            <w:bookmarkStart w:id="343" w:name="_Toc347230623"/>
            <w:bookmarkStart w:id="344" w:name="_Toc454620979"/>
            <w:r w:rsidRPr="00AA1EB1">
              <w:t>Price Schedule: Goods Manufactured Outside the Purchaser’s Country, already imported</w:t>
            </w:r>
            <w:r w:rsidR="004A4197" w:rsidRPr="00AA1EB1">
              <w:t>*</w:t>
            </w:r>
            <w:bookmarkEnd w:id="343"/>
            <w:bookmarkEnd w:id="344"/>
          </w:p>
        </w:tc>
      </w:tr>
      <w:tr w:rsidR="00455149" w:rsidRPr="00AA1EB1" w14:paraId="4730652D" w14:textId="77777777" w:rsidTr="001501E3">
        <w:trPr>
          <w:cantSplit/>
          <w:trHeight w:val="1251"/>
        </w:trPr>
        <w:tc>
          <w:tcPr>
            <w:tcW w:w="3237" w:type="dxa"/>
            <w:gridSpan w:val="3"/>
            <w:tcBorders>
              <w:top w:val="double" w:sz="6" w:space="0" w:color="auto"/>
              <w:bottom w:val="nil"/>
              <w:right w:val="nil"/>
            </w:tcBorders>
          </w:tcPr>
          <w:p w14:paraId="01DB251B" w14:textId="77777777" w:rsidR="00455149" w:rsidRPr="00AA1EB1" w:rsidRDefault="00455149">
            <w:pPr>
              <w:suppressAutoHyphens/>
              <w:jc w:val="center"/>
            </w:pPr>
          </w:p>
        </w:tc>
        <w:tc>
          <w:tcPr>
            <w:tcW w:w="6565" w:type="dxa"/>
            <w:gridSpan w:val="6"/>
            <w:tcBorders>
              <w:top w:val="double" w:sz="6" w:space="0" w:color="auto"/>
              <w:left w:val="nil"/>
              <w:bottom w:val="nil"/>
              <w:right w:val="nil"/>
            </w:tcBorders>
          </w:tcPr>
          <w:p w14:paraId="4F2B37C7" w14:textId="77777777" w:rsidR="00455149" w:rsidRPr="00AA1EB1" w:rsidRDefault="00455149">
            <w:pPr>
              <w:suppressAutoHyphens/>
              <w:spacing w:before="240"/>
              <w:jc w:val="center"/>
            </w:pPr>
            <w:r w:rsidRPr="00AA1EB1">
              <w:t xml:space="preserve">(Group C </w:t>
            </w:r>
            <w:r w:rsidR="000E14F1" w:rsidRPr="00AA1EB1">
              <w:t>Bid</w:t>
            </w:r>
            <w:r w:rsidRPr="00AA1EB1">
              <w:t>s, Goods already imported)</w:t>
            </w:r>
          </w:p>
          <w:p w14:paraId="4807A543" w14:textId="77777777" w:rsidR="00455149" w:rsidRPr="00AA1EB1" w:rsidRDefault="00455149">
            <w:pPr>
              <w:suppressAutoHyphens/>
              <w:spacing w:before="240"/>
              <w:jc w:val="center"/>
            </w:pPr>
            <w:r w:rsidRPr="00AA1EB1">
              <w:t>Currencies in accordance with ITB 15</w:t>
            </w:r>
          </w:p>
        </w:tc>
        <w:tc>
          <w:tcPr>
            <w:tcW w:w="4566" w:type="dxa"/>
            <w:gridSpan w:val="3"/>
            <w:tcBorders>
              <w:top w:val="double" w:sz="6" w:space="0" w:color="auto"/>
              <w:left w:val="nil"/>
              <w:bottom w:val="nil"/>
            </w:tcBorders>
          </w:tcPr>
          <w:p w14:paraId="685BCF42" w14:textId="77777777" w:rsidR="00455149" w:rsidRPr="00AA1EB1" w:rsidRDefault="00913434">
            <w:pPr>
              <w:rPr>
                <w:sz w:val="20"/>
              </w:rPr>
            </w:pPr>
            <w:r w:rsidRPr="00AA1EB1">
              <w:rPr>
                <w:sz w:val="20"/>
              </w:rPr>
              <w:t>Date: _</w:t>
            </w:r>
            <w:r w:rsidR="00455149" w:rsidRPr="00AA1EB1">
              <w:rPr>
                <w:sz w:val="20"/>
              </w:rPr>
              <w:t>________________________</w:t>
            </w:r>
          </w:p>
          <w:p w14:paraId="252B019A" w14:textId="77777777" w:rsidR="00455149" w:rsidRPr="00AA1EB1" w:rsidRDefault="002D3A80">
            <w:pPr>
              <w:suppressAutoHyphens/>
            </w:pPr>
            <w:r w:rsidRPr="00AA1EB1">
              <w:rPr>
                <w:sz w:val="20"/>
              </w:rPr>
              <w:t>RFB</w:t>
            </w:r>
            <w:r w:rsidR="00455149" w:rsidRPr="00AA1EB1">
              <w:rPr>
                <w:sz w:val="20"/>
              </w:rPr>
              <w:t xml:space="preserve"> No: _____________________</w:t>
            </w:r>
          </w:p>
          <w:p w14:paraId="7DE936A0" w14:textId="77777777" w:rsidR="00455149" w:rsidRPr="00AA1EB1" w:rsidRDefault="00455149">
            <w:pPr>
              <w:suppressAutoHyphens/>
              <w:rPr>
                <w:sz w:val="20"/>
              </w:rPr>
            </w:pPr>
            <w:r w:rsidRPr="00AA1EB1">
              <w:rPr>
                <w:sz w:val="20"/>
              </w:rPr>
              <w:t>Alternative No: ________________</w:t>
            </w:r>
          </w:p>
          <w:p w14:paraId="76E1957A" w14:textId="77777777" w:rsidR="00455149" w:rsidRPr="00AA1EB1" w:rsidRDefault="00455149">
            <w:pPr>
              <w:suppressAutoHyphens/>
            </w:pPr>
            <w:r w:rsidRPr="00AA1EB1">
              <w:rPr>
                <w:sz w:val="20"/>
              </w:rPr>
              <w:t>Page N</w:t>
            </w:r>
            <w:r w:rsidRPr="00AA1EB1">
              <w:rPr>
                <w:sz w:val="20"/>
              </w:rPr>
              <w:sym w:font="Symbol" w:char="F0B0"/>
            </w:r>
            <w:r w:rsidRPr="00AA1EB1">
              <w:rPr>
                <w:sz w:val="20"/>
              </w:rPr>
              <w:t xml:space="preserve"> ______ of ______</w:t>
            </w:r>
          </w:p>
        </w:tc>
      </w:tr>
      <w:tr w:rsidR="00455149" w:rsidRPr="00AA1EB1" w14:paraId="794DD594" w14:textId="77777777" w:rsidTr="001501E3">
        <w:trPr>
          <w:cantSplit/>
        </w:trPr>
        <w:tc>
          <w:tcPr>
            <w:tcW w:w="802" w:type="dxa"/>
            <w:tcBorders>
              <w:top w:val="double" w:sz="6" w:space="0" w:color="auto"/>
              <w:bottom w:val="double" w:sz="6" w:space="0" w:color="auto"/>
              <w:right w:val="single" w:sz="6" w:space="0" w:color="auto"/>
            </w:tcBorders>
          </w:tcPr>
          <w:p w14:paraId="26A652EE" w14:textId="77777777" w:rsidR="00455149" w:rsidRPr="00AA1EB1" w:rsidRDefault="00455149">
            <w:pPr>
              <w:suppressAutoHyphens/>
              <w:jc w:val="center"/>
              <w:rPr>
                <w:sz w:val="20"/>
              </w:rPr>
            </w:pPr>
            <w:r w:rsidRPr="00AA1EB1">
              <w:rPr>
                <w:sz w:val="20"/>
              </w:rPr>
              <w:t>1</w:t>
            </w:r>
          </w:p>
        </w:tc>
        <w:tc>
          <w:tcPr>
            <w:tcW w:w="1535" w:type="dxa"/>
            <w:tcBorders>
              <w:top w:val="double" w:sz="6" w:space="0" w:color="auto"/>
              <w:left w:val="single" w:sz="6" w:space="0" w:color="auto"/>
              <w:bottom w:val="double" w:sz="6" w:space="0" w:color="auto"/>
              <w:right w:val="single" w:sz="6" w:space="0" w:color="auto"/>
            </w:tcBorders>
          </w:tcPr>
          <w:p w14:paraId="55C8374C" w14:textId="77777777" w:rsidR="00455149" w:rsidRPr="00AA1EB1" w:rsidRDefault="00455149">
            <w:pPr>
              <w:suppressAutoHyphens/>
              <w:jc w:val="center"/>
              <w:rPr>
                <w:sz w:val="20"/>
              </w:rPr>
            </w:pPr>
            <w:r w:rsidRPr="00AA1EB1">
              <w:rPr>
                <w:sz w:val="20"/>
              </w:rPr>
              <w:t>2</w:t>
            </w:r>
          </w:p>
        </w:tc>
        <w:tc>
          <w:tcPr>
            <w:tcW w:w="900" w:type="dxa"/>
            <w:tcBorders>
              <w:top w:val="double" w:sz="6" w:space="0" w:color="auto"/>
              <w:left w:val="single" w:sz="6" w:space="0" w:color="auto"/>
              <w:bottom w:val="double" w:sz="6" w:space="0" w:color="auto"/>
              <w:right w:val="single" w:sz="6" w:space="0" w:color="auto"/>
            </w:tcBorders>
          </w:tcPr>
          <w:p w14:paraId="7CFE3958" w14:textId="77777777" w:rsidR="00455149" w:rsidRPr="00AA1EB1" w:rsidRDefault="00455149">
            <w:pPr>
              <w:suppressAutoHyphens/>
              <w:jc w:val="center"/>
              <w:rPr>
                <w:sz w:val="20"/>
              </w:rPr>
            </w:pPr>
            <w:r w:rsidRPr="00AA1EB1">
              <w:rPr>
                <w:sz w:val="20"/>
              </w:rPr>
              <w:t>3</w:t>
            </w:r>
          </w:p>
        </w:tc>
        <w:tc>
          <w:tcPr>
            <w:tcW w:w="990" w:type="dxa"/>
            <w:tcBorders>
              <w:top w:val="double" w:sz="6" w:space="0" w:color="auto"/>
              <w:left w:val="single" w:sz="6" w:space="0" w:color="auto"/>
              <w:bottom w:val="double" w:sz="6" w:space="0" w:color="auto"/>
              <w:right w:val="single" w:sz="6" w:space="0" w:color="auto"/>
            </w:tcBorders>
          </w:tcPr>
          <w:p w14:paraId="3FEAE3E6" w14:textId="77777777" w:rsidR="00455149" w:rsidRPr="00AA1EB1" w:rsidRDefault="00455149">
            <w:pPr>
              <w:suppressAutoHyphens/>
              <w:jc w:val="center"/>
              <w:rPr>
                <w:sz w:val="20"/>
              </w:rPr>
            </w:pPr>
            <w:r w:rsidRPr="00AA1EB1">
              <w:rPr>
                <w:sz w:val="20"/>
              </w:rPr>
              <w:t>4</w:t>
            </w:r>
          </w:p>
        </w:tc>
        <w:tc>
          <w:tcPr>
            <w:tcW w:w="900" w:type="dxa"/>
            <w:tcBorders>
              <w:top w:val="double" w:sz="6" w:space="0" w:color="auto"/>
              <w:left w:val="single" w:sz="6" w:space="0" w:color="auto"/>
              <w:bottom w:val="double" w:sz="6" w:space="0" w:color="auto"/>
              <w:right w:val="single" w:sz="6" w:space="0" w:color="auto"/>
            </w:tcBorders>
          </w:tcPr>
          <w:p w14:paraId="3135BD01" w14:textId="77777777" w:rsidR="00455149" w:rsidRPr="00AA1EB1" w:rsidRDefault="00455149">
            <w:pPr>
              <w:suppressAutoHyphens/>
              <w:jc w:val="center"/>
              <w:rPr>
                <w:sz w:val="20"/>
              </w:rPr>
            </w:pPr>
            <w:r w:rsidRPr="00AA1EB1">
              <w:rPr>
                <w:sz w:val="20"/>
              </w:rPr>
              <w:t>5</w:t>
            </w:r>
          </w:p>
        </w:tc>
        <w:tc>
          <w:tcPr>
            <w:tcW w:w="1173" w:type="dxa"/>
            <w:tcBorders>
              <w:top w:val="double" w:sz="6" w:space="0" w:color="auto"/>
              <w:left w:val="single" w:sz="6" w:space="0" w:color="auto"/>
              <w:bottom w:val="double" w:sz="6" w:space="0" w:color="auto"/>
              <w:right w:val="single" w:sz="6" w:space="0" w:color="auto"/>
            </w:tcBorders>
          </w:tcPr>
          <w:p w14:paraId="75A0B005" w14:textId="77777777" w:rsidR="00455149" w:rsidRPr="00AA1EB1" w:rsidRDefault="00455149">
            <w:pPr>
              <w:suppressAutoHyphens/>
              <w:jc w:val="center"/>
              <w:rPr>
                <w:sz w:val="20"/>
              </w:rPr>
            </w:pPr>
            <w:r w:rsidRPr="00AA1EB1">
              <w:rPr>
                <w:sz w:val="20"/>
              </w:rPr>
              <w:t>6</w:t>
            </w:r>
          </w:p>
        </w:tc>
        <w:tc>
          <w:tcPr>
            <w:tcW w:w="1350" w:type="dxa"/>
            <w:tcBorders>
              <w:top w:val="double" w:sz="6" w:space="0" w:color="auto"/>
              <w:left w:val="single" w:sz="6" w:space="0" w:color="auto"/>
              <w:bottom w:val="double" w:sz="6" w:space="0" w:color="auto"/>
              <w:right w:val="single" w:sz="6" w:space="0" w:color="auto"/>
            </w:tcBorders>
          </w:tcPr>
          <w:p w14:paraId="308D95CC" w14:textId="77777777" w:rsidR="00455149" w:rsidRPr="00AA1EB1" w:rsidRDefault="00455149">
            <w:pPr>
              <w:suppressAutoHyphens/>
              <w:jc w:val="center"/>
              <w:rPr>
                <w:sz w:val="20"/>
              </w:rPr>
            </w:pPr>
            <w:r w:rsidRPr="00AA1EB1">
              <w:rPr>
                <w:sz w:val="20"/>
              </w:rPr>
              <w:t>7</w:t>
            </w:r>
          </w:p>
        </w:tc>
        <w:tc>
          <w:tcPr>
            <w:tcW w:w="1170" w:type="dxa"/>
            <w:tcBorders>
              <w:top w:val="double" w:sz="6" w:space="0" w:color="auto"/>
              <w:left w:val="single" w:sz="6" w:space="0" w:color="auto"/>
              <w:bottom w:val="double" w:sz="6" w:space="0" w:color="auto"/>
              <w:right w:val="single" w:sz="6" w:space="0" w:color="auto"/>
            </w:tcBorders>
          </w:tcPr>
          <w:p w14:paraId="42B86ED4" w14:textId="77777777" w:rsidR="00455149" w:rsidRPr="00AA1EB1" w:rsidRDefault="00455149">
            <w:pPr>
              <w:suppressAutoHyphens/>
              <w:jc w:val="center"/>
              <w:rPr>
                <w:sz w:val="20"/>
              </w:rPr>
            </w:pPr>
            <w:r w:rsidRPr="00AA1EB1">
              <w:rPr>
                <w:sz w:val="20"/>
              </w:rPr>
              <w:t>8</w:t>
            </w:r>
          </w:p>
        </w:tc>
        <w:tc>
          <w:tcPr>
            <w:tcW w:w="982" w:type="dxa"/>
            <w:tcBorders>
              <w:top w:val="double" w:sz="6" w:space="0" w:color="auto"/>
              <w:left w:val="single" w:sz="6" w:space="0" w:color="auto"/>
              <w:bottom w:val="double" w:sz="6" w:space="0" w:color="auto"/>
              <w:right w:val="single" w:sz="6" w:space="0" w:color="auto"/>
            </w:tcBorders>
          </w:tcPr>
          <w:p w14:paraId="38808BF0" w14:textId="77777777" w:rsidR="00455149" w:rsidRPr="00AA1EB1" w:rsidRDefault="00455149">
            <w:pPr>
              <w:suppressAutoHyphens/>
              <w:jc w:val="center"/>
              <w:rPr>
                <w:sz w:val="20"/>
              </w:rPr>
            </w:pPr>
            <w:r w:rsidRPr="00AA1EB1">
              <w:rPr>
                <w:sz w:val="20"/>
              </w:rPr>
              <w:t>9</w:t>
            </w:r>
          </w:p>
        </w:tc>
        <w:tc>
          <w:tcPr>
            <w:tcW w:w="1718" w:type="dxa"/>
            <w:tcBorders>
              <w:top w:val="double" w:sz="6" w:space="0" w:color="auto"/>
              <w:left w:val="single" w:sz="6" w:space="0" w:color="auto"/>
              <w:bottom w:val="double" w:sz="6" w:space="0" w:color="auto"/>
              <w:right w:val="single" w:sz="6" w:space="0" w:color="auto"/>
            </w:tcBorders>
          </w:tcPr>
          <w:p w14:paraId="3685569F" w14:textId="77777777" w:rsidR="00455149" w:rsidRPr="00AA1EB1" w:rsidRDefault="00455149">
            <w:pPr>
              <w:suppressAutoHyphens/>
              <w:jc w:val="center"/>
              <w:rPr>
                <w:sz w:val="20"/>
              </w:rPr>
            </w:pPr>
            <w:r w:rsidRPr="00AA1EB1">
              <w:rPr>
                <w:sz w:val="20"/>
              </w:rPr>
              <w:t>10</w:t>
            </w:r>
          </w:p>
        </w:tc>
        <w:tc>
          <w:tcPr>
            <w:tcW w:w="1260" w:type="dxa"/>
            <w:tcBorders>
              <w:top w:val="double" w:sz="6" w:space="0" w:color="auto"/>
              <w:left w:val="single" w:sz="6" w:space="0" w:color="auto"/>
              <w:bottom w:val="double" w:sz="6" w:space="0" w:color="auto"/>
              <w:right w:val="single" w:sz="6" w:space="0" w:color="auto"/>
            </w:tcBorders>
          </w:tcPr>
          <w:p w14:paraId="3458E2D6" w14:textId="77777777" w:rsidR="00455149" w:rsidRPr="00AA1EB1" w:rsidRDefault="00455149">
            <w:pPr>
              <w:suppressAutoHyphens/>
              <w:jc w:val="center"/>
              <w:rPr>
                <w:sz w:val="20"/>
              </w:rPr>
            </w:pPr>
            <w:r w:rsidRPr="00AA1EB1">
              <w:rPr>
                <w:sz w:val="20"/>
              </w:rPr>
              <w:t>11</w:t>
            </w:r>
          </w:p>
        </w:tc>
        <w:tc>
          <w:tcPr>
            <w:tcW w:w="1588" w:type="dxa"/>
            <w:tcBorders>
              <w:top w:val="double" w:sz="6" w:space="0" w:color="auto"/>
              <w:left w:val="single" w:sz="6" w:space="0" w:color="auto"/>
              <w:bottom w:val="double" w:sz="6" w:space="0" w:color="auto"/>
            </w:tcBorders>
          </w:tcPr>
          <w:p w14:paraId="5102F3BF" w14:textId="77777777" w:rsidR="00455149" w:rsidRPr="00AA1EB1" w:rsidRDefault="00455149">
            <w:pPr>
              <w:suppressAutoHyphens/>
              <w:jc w:val="center"/>
              <w:rPr>
                <w:sz w:val="20"/>
              </w:rPr>
            </w:pPr>
            <w:r w:rsidRPr="00AA1EB1">
              <w:rPr>
                <w:sz w:val="20"/>
              </w:rPr>
              <w:t>12</w:t>
            </w:r>
          </w:p>
        </w:tc>
      </w:tr>
      <w:tr w:rsidR="00455149" w:rsidRPr="00AA1EB1" w14:paraId="6774F761" w14:textId="77777777" w:rsidTr="00150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A077DE3" w14:textId="77777777" w:rsidR="00455149" w:rsidRPr="00AA1EB1" w:rsidRDefault="00455149">
            <w:pPr>
              <w:suppressAutoHyphens/>
              <w:jc w:val="center"/>
              <w:rPr>
                <w:sz w:val="16"/>
              </w:rPr>
            </w:pPr>
            <w:r w:rsidRPr="00AA1EB1">
              <w:rPr>
                <w:sz w:val="16"/>
              </w:rPr>
              <w:t>Line Item</w:t>
            </w:r>
          </w:p>
          <w:p w14:paraId="4C752F54" w14:textId="77777777" w:rsidR="00455149" w:rsidRPr="00AA1EB1" w:rsidRDefault="00455149">
            <w:pPr>
              <w:suppressAutoHyphens/>
              <w:jc w:val="center"/>
              <w:rPr>
                <w:sz w:val="16"/>
              </w:rPr>
            </w:pPr>
            <w:r w:rsidRPr="00AA1EB1">
              <w:rPr>
                <w:sz w:val="16"/>
              </w:rPr>
              <w:t>N</w:t>
            </w:r>
            <w:r w:rsidRPr="00AA1EB1">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46A57664" w14:textId="77777777" w:rsidR="00455149" w:rsidRPr="00AA1EB1" w:rsidRDefault="00455149">
            <w:pPr>
              <w:suppressAutoHyphens/>
              <w:jc w:val="center"/>
              <w:rPr>
                <w:sz w:val="16"/>
              </w:rPr>
            </w:pPr>
            <w:r w:rsidRPr="00AA1EB1">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4BBC21A" w14:textId="77777777" w:rsidR="00455149" w:rsidRPr="00AA1EB1" w:rsidRDefault="00455149">
            <w:pPr>
              <w:suppressAutoHyphens/>
              <w:jc w:val="center"/>
              <w:rPr>
                <w:sz w:val="16"/>
              </w:rPr>
            </w:pPr>
            <w:r w:rsidRPr="00AA1EB1">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42124F3D" w14:textId="77777777" w:rsidR="00455149" w:rsidRPr="00AA1EB1" w:rsidRDefault="00455149">
            <w:pPr>
              <w:suppressAutoHyphens/>
              <w:jc w:val="center"/>
              <w:rPr>
                <w:sz w:val="16"/>
              </w:rPr>
            </w:pPr>
            <w:r w:rsidRPr="00AA1EB1">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5376B14C" w14:textId="77777777" w:rsidR="00455149" w:rsidRPr="00AA1EB1" w:rsidRDefault="00455149">
            <w:pPr>
              <w:suppressAutoHyphens/>
              <w:jc w:val="center"/>
            </w:pPr>
            <w:r w:rsidRPr="00AA1EB1">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B7C9E28" w14:textId="77777777" w:rsidR="00455149" w:rsidRPr="00AA1EB1" w:rsidRDefault="00455149" w:rsidP="008277AF">
            <w:pPr>
              <w:suppressAutoHyphens/>
              <w:jc w:val="center"/>
              <w:rPr>
                <w:sz w:val="16"/>
              </w:rPr>
            </w:pPr>
            <w:r w:rsidRPr="00AA1EB1">
              <w:rPr>
                <w:sz w:val="16"/>
              </w:rPr>
              <w:t>Unit price including Custom Duties and Import Taxes paid, in accordance with ITB 14.</w:t>
            </w:r>
            <w:r w:rsidR="008277AF" w:rsidRPr="00AA1EB1">
              <w:rPr>
                <w:sz w:val="16"/>
              </w:rPr>
              <w:t>8</w:t>
            </w:r>
            <w:r w:rsidRPr="00AA1EB1">
              <w:rPr>
                <w:sz w:val="16"/>
              </w:rPr>
              <w:t>(c)(i)</w:t>
            </w:r>
          </w:p>
        </w:tc>
        <w:tc>
          <w:tcPr>
            <w:tcW w:w="1350" w:type="dxa"/>
            <w:tcBorders>
              <w:top w:val="double" w:sz="6" w:space="0" w:color="auto"/>
              <w:left w:val="single" w:sz="6" w:space="0" w:color="auto"/>
              <w:bottom w:val="single" w:sz="6" w:space="0" w:color="auto"/>
              <w:right w:val="single" w:sz="6" w:space="0" w:color="auto"/>
            </w:tcBorders>
          </w:tcPr>
          <w:p w14:paraId="46CC2D70" w14:textId="77777777" w:rsidR="00455149" w:rsidRPr="00AA1EB1" w:rsidRDefault="00455149" w:rsidP="008277AF">
            <w:pPr>
              <w:suppressAutoHyphens/>
              <w:jc w:val="center"/>
              <w:rPr>
                <w:sz w:val="16"/>
              </w:rPr>
            </w:pPr>
            <w:r w:rsidRPr="00AA1EB1">
              <w:rPr>
                <w:sz w:val="16"/>
              </w:rPr>
              <w:t>Custom Duties and Import Taxes paid per unit in accordance with ITB 14.</w:t>
            </w:r>
            <w:r w:rsidR="008277AF" w:rsidRPr="00AA1EB1">
              <w:rPr>
                <w:sz w:val="16"/>
              </w:rPr>
              <w:t>8</w:t>
            </w:r>
            <w:r w:rsidRPr="00AA1EB1">
              <w:rPr>
                <w:sz w:val="16"/>
              </w:rPr>
              <w:t>(c)(ii) , [to be supported by documents]</w:t>
            </w:r>
            <w:r w:rsidR="00B95321" w:rsidRPr="00AA1EB1">
              <w:rPr>
                <w:sz w:val="16"/>
              </w:rPr>
              <w:t xml:space="preserve">  </w:t>
            </w:r>
            <w:r w:rsidRPr="00AA1EB1">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1F7F16A" w14:textId="77777777" w:rsidR="00455149" w:rsidRPr="00AA1EB1" w:rsidRDefault="00455149">
            <w:pPr>
              <w:suppressAutoHyphens/>
              <w:jc w:val="center"/>
              <w:rPr>
                <w:sz w:val="16"/>
              </w:rPr>
            </w:pPr>
            <w:r w:rsidRPr="00AA1EB1">
              <w:rPr>
                <w:sz w:val="16"/>
              </w:rPr>
              <w:t xml:space="preserve">Unit </w:t>
            </w:r>
            <w:r w:rsidR="00913434" w:rsidRPr="00AA1EB1">
              <w:rPr>
                <w:sz w:val="16"/>
              </w:rPr>
              <w:t>Price net</w:t>
            </w:r>
            <w:r w:rsidRPr="00AA1EB1">
              <w:rPr>
                <w:sz w:val="16"/>
              </w:rPr>
              <w:t xml:space="preserve"> of custom</w:t>
            </w:r>
            <w:r w:rsidR="00B95321" w:rsidRPr="00AA1EB1">
              <w:rPr>
                <w:sz w:val="16"/>
              </w:rPr>
              <w:t xml:space="preserve"> </w:t>
            </w:r>
            <w:r w:rsidRPr="00AA1EB1">
              <w:rPr>
                <w:sz w:val="16"/>
              </w:rPr>
              <w:t>duties and import taxes, in accordance with ITB 14</w:t>
            </w:r>
            <w:r w:rsidR="003A32C3" w:rsidRPr="00AA1EB1">
              <w:rPr>
                <w:sz w:val="16"/>
              </w:rPr>
              <w:t>.</w:t>
            </w:r>
            <w:r w:rsidR="008277AF" w:rsidRPr="00AA1EB1">
              <w:rPr>
                <w:sz w:val="16"/>
              </w:rPr>
              <w:t>8</w:t>
            </w:r>
            <w:r w:rsidRPr="00AA1EB1">
              <w:rPr>
                <w:sz w:val="16"/>
              </w:rPr>
              <w:t xml:space="preserve"> (c) (iii)</w:t>
            </w:r>
          </w:p>
          <w:p w14:paraId="3FF52D2D" w14:textId="77777777" w:rsidR="00455149" w:rsidRPr="00AA1EB1" w:rsidRDefault="00455149">
            <w:pPr>
              <w:suppressAutoHyphens/>
              <w:jc w:val="center"/>
              <w:rPr>
                <w:sz w:val="16"/>
              </w:rPr>
            </w:pPr>
            <w:r w:rsidRPr="00AA1EB1">
              <w:rPr>
                <w:sz w:val="16"/>
              </w:rPr>
              <w:t xml:space="preserve"> (Col. 6 minus Col.7)</w:t>
            </w:r>
          </w:p>
        </w:tc>
        <w:tc>
          <w:tcPr>
            <w:tcW w:w="982" w:type="dxa"/>
            <w:tcBorders>
              <w:top w:val="double" w:sz="6" w:space="0" w:color="auto"/>
              <w:left w:val="single" w:sz="6" w:space="0" w:color="auto"/>
              <w:bottom w:val="single" w:sz="6" w:space="0" w:color="auto"/>
              <w:right w:val="single" w:sz="6" w:space="0" w:color="auto"/>
            </w:tcBorders>
          </w:tcPr>
          <w:p w14:paraId="3BD2DDA2" w14:textId="77777777" w:rsidR="00455149" w:rsidRPr="00AA1EB1" w:rsidRDefault="00455149">
            <w:pPr>
              <w:suppressAutoHyphens/>
              <w:jc w:val="center"/>
              <w:rPr>
                <w:sz w:val="16"/>
              </w:rPr>
            </w:pPr>
            <w:r w:rsidRPr="00AA1EB1">
              <w:rPr>
                <w:sz w:val="16"/>
              </w:rPr>
              <w:t>Price</w:t>
            </w:r>
            <w:r w:rsidR="00B95321" w:rsidRPr="00AA1EB1">
              <w:rPr>
                <w:sz w:val="16"/>
              </w:rPr>
              <w:t xml:space="preserve"> </w:t>
            </w:r>
            <w:r w:rsidRPr="00AA1EB1">
              <w:rPr>
                <w:sz w:val="16"/>
              </w:rPr>
              <w:t>per line item</w:t>
            </w:r>
            <w:r w:rsidR="00B95321" w:rsidRPr="00AA1EB1">
              <w:rPr>
                <w:sz w:val="16"/>
              </w:rPr>
              <w:t xml:space="preserve"> </w:t>
            </w:r>
            <w:r w:rsidRPr="00AA1EB1">
              <w:rPr>
                <w:sz w:val="16"/>
              </w:rPr>
              <w:t>net of</w:t>
            </w:r>
            <w:r w:rsidR="00B95321" w:rsidRPr="00AA1EB1">
              <w:rPr>
                <w:sz w:val="16"/>
              </w:rPr>
              <w:t xml:space="preserve"> </w:t>
            </w:r>
            <w:r w:rsidRPr="00AA1EB1">
              <w:rPr>
                <w:sz w:val="16"/>
              </w:rPr>
              <w:t>Custom Duties and Import Taxes paid, in accordance with ITB 14.</w:t>
            </w:r>
            <w:r w:rsidR="008277AF" w:rsidRPr="00AA1EB1">
              <w:rPr>
                <w:sz w:val="16"/>
              </w:rPr>
              <w:t>8</w:t>
            </w:r>
            <w:r w:rsidRPr="00AA1EB1">
              <w:rPr>
                <w:sz w:val="16"/>
              </w:rPr>
              <w:t>(c)(i)</w:t>
            </w:r>
          </w:p>
          <w:p w14:paraId="238D51DE" w14:textId="77777777" w:rsidR="00455149" w:rsidRPr="00AA1EB1" w:rsidRDefault="00455149">
            <w:pPr>
              <w:suppressAutoHyphens/>
              <w:jc w:val="center"/>
              <w:rPr>
                <w:sz w:val="16"/>
              </w:rPr>
            </w:pPr>
            <w:r w:rsidRPr="00AA1EB1">
              <w:rPr>
                <w:sz w:val="16"/>
              </w:rPr>
              <w:t>(Col. 5</w:t>
            </w:r>
            <w:r w:rsidRPr="00AA1EB1">
              <w:rPr>
                <w:sz w:val="16"/>
              </w:rPr>
              <w:sym w:font="Symbol" w:char="F0B4"/>
            </w:r>
            <w:r w:rsidRPr="00AA1EB1">
              <w:rPr>
                <w:sz w:val="16"/>
              </w:rPr>
              <w:t>8)</w:t>
            </w:r>
          </w:p>
        </w:tc>
        <w:tc>
          <w:tcPr>
            <w:tcW w:w="1718" w:type="dxa"/>
            <w:tcBorders>
              <w:top w:val="double" w:sz="6" w:space="0" w:color="auto"/>
              <w:left w:val="single" w:sz="6" w:space="0" w:color="auto"/>
              <w:bottom w:val="single" w:sz="6" w:space="0" w:color="auto"/>
              <w:right w:val="single" w:sz="6" w:space="0" w:color="auto"/>
            </w:tcBorders>
          </w:tcPr>
          <w:p w14:paraId="7F8A6618" w14:textId="77777777" w:rsidR="00455149" w:rsidRPr="00AA1EB1" w:rsidRDefault="00455149" w:rsidP="00B20407">
            <w:pPr>
              <w:suppressAutoHyphens/>
              <w:jc w:val="center"/>
              <w:rPr>
                <w:sz w:val="16"/>
              </w:rPr>
            </w:pPr>
            <w:r w:rsidRPr="00AA1EB1">
              <w:rPr>
                <w:sz w:val="16"/>
              </w:rPr>
              <w:t xml:space="preserve">Price per line item for inland transportation and other services required in the Purchaser’s </w:t>
            </w:r>
            <w:r w:rsidR="00B20407" w:rsidRPr="00AA1EB1">
              <w:rPr>
                <w:sz w:val="16"/>
              </w:rPr>
              <w:t xml:space="preserve">Country </w:t>
            </w:r>
            <w:r w:rsidRPr="00AA1EB1">
              <w:rPr>
                <w:sz w:val="16"/>
              </w:rPr>
              <w:t>to convey the goods to their final destination, as specified in BDS in accordance with ITB 14.</w:t>
            </w:r>
            <w:r w:rsidR="008277AF" w:rsidRPr="00AA1EB1">
              <w:rPr>
                <w:sz w:val="16"/>
              </w:rPr>
              <w:t>8</w:t>
            </w:r>
            <w:r w:rsidRPr="00AA1EB1">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B7BAC9D" w14:textId="77777777" w:rsidR="00455149" w:rsidRPr="00AA1EB1" w:rsidRDefault="00455149" w:rsidP="008277AF">
            <w:pPr>
              <w:suppressAutoHyphens/>
              <w:jc w:val="center"/>
              <w:rPr>
                <w:sz w:val="16"/>
              </w:rPr>
            </w:pPr>
            <w:r w:rsidRPr="00AA1EB1">
              <w:rPr>
                <w:sz w:val="16"/>
              </w:rPr>
              <w:t>Sales and other taxes paid or payable per item if Contract is awarded (in accordance with ITB 14.</w:t>
            </w:r>
            <w:r w:rsidR="008277AF" w:rsidRPr="00AA1EB1">
              <w:rPr>
                <w:sz w:val="16"/>
              </w:rPr>
              <w:t>8</w:t>
            </w:r>
            <w:r w:rsidRPr="00AA1EB1">
              <w:rPr>
                <w:sz w:val="16"/>
              </w:rPr>
              <w:t>(c)(iv)</w:t>
            </w:r>
          </w:p>
        </w:tc>
        <w:tc>
          <w:tcPr>
            <w:tcW w:w="1588" w:type="dxa"/>
            <w:tcBorders>
              <w:top w:val="double" w:sz="6" w:space="0" w:color="auto"/>
              <w:left w:val="single" w:sz="6" w:space="0" w:color="auto"/>
              <w:bottom w:val="single" w:sz="6" w:space="0" w:color="auto"/>
              <w:right w:val="double" w:sz="6" w:space="0" w:color="auto"/>
            </w:tcBorders>
          </w:tcPr>
          <w:p w14:paraId="5299F3A7" w14:textId="77777777" w:rsidR="00455149" w:rsidRPr="00AA1EB1" w:rsidRDefault="00455149">
            <w:pPr>
              <w:suppressAutoHyphens/>
              <w:jc w:val="center"/>
              <w:rPr>
                <w:sz w:val="16"/>
              </w:rPr>
            </w:pPr>
            <w:r w:rsidRPr="00AA1EB1">
              <w:rPr>
                <w:sz w:val="16"/>
              </w:rPr>
              <w:t>Total Price per line item</w:t>
            </w:r>
          </w:p>
          <w:p w14:paraId="772527CE" w14:textId="77777777" w:rsidR="00455149" w:rsidRPr="00AA1EB1" w:rsidRDefault="00455149">
            <w:pPr>
              <w:suppressAutoHyphens/>
              <w:jc w:val="center"/>
              <w:rPr>
                <w:sz w:val="16"/>
              </w:rPr>
            </w:pPr>
            <w:r w:rsidRPr="00AA1EB1">
              <w:rPr>
                <w:sz w:val="16"/>
              </w:rPr>
              <w:t>(Col. 9+10)</w:t>
            </w:r>
          </w:p>
        </w:tc>
      </w:tr>
      <w:tr w:rsidR="00455149" w:rsidRPr="00AA1EB1" w14:paraId="713F91AF" w14:textId="77777777" w:rsidTr="001501E3">
        <w:trPr>
          <w:cantSplit/>
          <w:trHeight w:val="390"/>
        </w:trPr>
        <w:tc>
          <w:tcPr>
            <w:tcW w:w="802" w:type="dxa"/>
            <w:tcBorders>
              <w:top w:val="single" w:sz="6" w:space="0" w:color="auto"/>
              <w:left w:val="double" w:sz="6" w:space="0" w:color="auto"/>
              <w:bottom w:val="single" w:sz="6" w:space="0" w:color="auto"/>
              <w:right w:val="single" w:sz="6" w:space="0" w:color="auto"/>
            </w:tcBorders>
          </w:tcPr>
          <w:p w14:paraId="0D4333A9" w14:textId="77777777" w:rsidR="00455149" w:rsidRPr="00AA1EB1" w:rsidRDefault="00455149">
            <w:pPr>
              <w:suppressAutoHyphens/>
              <w:rPr>
                <w:i/>
                <w:iCs/>
                <w:sz w:val="20"/>
              </w:rPr>
            </w:pPr>
            <w:r w:rsidRPr="00AA1EB1">
              <w:rPr>
                <w:i/>
                <w:iCs/>
                <w:sz w:val="16"/>
              </w:rPr>
              <w:t>[insert number of the</w:t>
            </w:r>
            <w:r w:rsidR="00B95321" w:rsidRPr="00AA1EB1">
              <w:rPr>
                <w:i/>
                <w:iCs/>
                <w:sz w:val="16"/>
              </w:rPr>
              <w:t xml:space="preserve"> </w:t>
            </w:r>
            <w:r w:rsidRPr="00AA1EB1">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662191B1" w14:textId="77777777" w:rsidR="00455149" w:rsidRPr="00AA1EB1" w:rsidRDefault="00455149">
            <w:pPr>
              <w:suppressAutoHyphens/>
              <w:rPr>
                <w:i/>
                <w:iCs/>
                <w:sz w:val="20"/>
              </w:rPr>
            </w:pPr>
            <w:r w:rsidRPr="00AA1EB1">
              <w:rPr>
                <w:i/>
                <w:iCs/>
                <w:sz w:val="16"/>
              </w:rPr>
              <w:t>[insert name of Goods]</w:t>
            </w:r>
          </w:p>
        </w:tc>
        <w:tc>
          <w:tcPr>
            <w:tcW w:w="900" w:type="dxa"/>
            <w:tcBorders>
              <w:top w:val="single" w:sz="6" w:space="0" w:color="auto"/>
              <w:left w:val="single" w:sz="6" w:space="0" w:color="auto"/>
              <w:right w:val="single" w:sz="6" w:space="0" w:color="auto"/>
            </w:tcBorders>
          </w:tcPr>
          <w:p w14:paraId="30DF0F17" w14:textId="77777777" w:rsidR="00455149" w:rsidRPr="00AA1EB1" w:rsidRDefault="00455149">
            <w:pPr>
              <w:suppressAutoHyphens/>
              <w:rPr>
                <w:i/>
                <w:iCs/>
                <w:sz w:val="20"/>
              </w:rPr>
            </w:pPr>
            <w:r w:rsidRPr="00AA1EB1">
              <w:rPr>
                <w:i/>
                <w:iCs/>
                <w:sz w:val="16"/>
              </w:rPr>
              <w:t>[insert country of origin of the Good]</w:t>
            </w:r>
          </w:p>
        </w:tc>
        <w:tc>
          <w:tcPr>
            <w:tcW w:w="990" w:type="dxa"/>
            <w:tcBorders>
              <w:top w:val="single" w:sz="6" w:space="0" w:color="auto"/>
              <w:left w:val="single" w:sz="6" w:space="0" w:color="auto"/>
              <w:right w:val="single" w:sz="6" w:space="0" w:color="auto"/>
            </w:tcBorders>
          </w:tcPr>
          <w:p w14:paraId="7852AC62" w14:textId="77777777" w:rsidR="00455149" w:rsidRPr="00AA1EB1" w:rsidRDefault="00455149">
            <w:pPr>
              <w:suppressAutoHyphens/>
              <w:rPr>
                <w:i/>
                <w:iCs/>
                <w:sz w:val="16"/>
              </w:rPr>
            </w:pPr>
            <w:r w:rsidRPr="00AA1EB1">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16AC334D" w14:textId="77777777" w:rsidR="00455149" w:rsidRPr="00AA1EB1" w:rsidRDefault="00455149">
            <w:pPr>
              <w:suppressAutoHyphens/>
              <w:rPr>
                <w:i/>
                <w:iCs/>
                <w:sz w:val="20"/>
              </w:rPr>
            </w:pPr>
            <w:r w:rsidRPr="00AA1EB1">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738C2A6" w14:textId="77777777" w:rsidR="00455149" w:rsidRPr="00AA1EB1" w:rsidRDefault="00455149">
            <w:pPr>
              <w:suppressAutoHyphens/>
              <w:rPr>
                <w:i/>
                <w:iCs/>
                <w:sz w:val="20"/>
              </w:rPr>
            </w:pPr>
            <w:r w:rsidRPr="00AA1EB1">
              <w:rPr>
                <w:i/>
                <w:iCs/>
                <w:sz w:val="16"/>
              </w:rPr>
              <w:t>[insert unit price per unit]</w:t>
            </w:r>
          </w:p>
        </w:tc>
        <w:tc>
          <w:tcPr>
            <w:tcW w:w="1350" w:type="dxa"/>
            <w:tcBorders>
              <w:top w:val="single" w:sz="6" w:space="0" w:color="auto"/>
              <w:left w:val="single" w:sz="6" w:space="0" w:color="auto"/>
              <w:right w:val="single" w:sz="6" w:space="0" w:color="auto"/>
            </w:tcBorders>
          </w:tcPr>
          <w:p w14:paraId="0790448F" w14:textId="77777777" w:rsidR="00455149" w:rsidRPr="00AA1EB1" w:rsidRDefault="00455149">
            <w:pPr>
              <w:suppressAutoHyphens/>
              <w:rPr>
                <w:i/>
                <w:iCs/>
                <w:sz w:val="16"/>
              </w:rPr>
            </w:pPr>
            <w:r w:rsidRPr="00AA1EB1">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4A2C4CA" w14:textId="77777777" w:rsidR="00455149" w:rsidRPr="00AA1EB1" w:rsidRDefault="00455149">
            <w:pPr>
              <w:suppressAutoHyphens/>
              <w:rPr>
                <w:i/>
                <w:iCs/>
                <w:sz w:val="16"/>
              </w:rPr>
            </w:pPr>
            <w:r w:rsidRPr="00AA1EB1">
              <w:rPr>
                <w:i/>
                <w:iCs/>
                <w:sz w:val="16"/>
              </w:rPr>
              <w:t>[insert</w:t>
            </w:r>
            <w:r w:rsidR="00B95321" w:rsidRPr="00AA1EB1">
              <w:rPr>
                <w:i/>
                <w:iCs/>
                <w:sz w:val="16"/>
              </w:rPr>
              <w:t xml:space="preserve"> </w:t>
            </w:r>
            <w:r w:rsidRPr="00AA1EB1">
              <w:rPr>
                <w:i/>
                <w:iCs/>
                <w:sz w:val="16"/>
              </w:rPr>
              <w:t>unit price</w:t>
            </w:r>
            <w:r w:rsidR="00B95321" w:rsidRPr="00AA1EB1">
              <w:rPr>
                <w:i/>
                <w:iCs/>
                <w:sz w:val="16"/>
              </w:rPr>
              <w:t xml:space="preserve"> </w:t>
            </w:r>
            <w:r w:rsidRPr="00AA1EB1">
              <w:rPr>
                <w:i/>
                <w:iCs/>
                <w:sz w:val="16"/>
              </w:rPr>
              <w:t>net of custom</w:t>
            </w:r>
            <w:r w:rsidR="00B95321" w:rsidRPr="00AA1EB1">
              <w:rPr>
                <w:i/>
                <w:iCs/>
                <w:sz w:val="16"/>
              </w:rPr>
              <w:t xml:space="preserve"> </w:t>
            </w:r>
            <w:r w:rsidRPr="00AA1EB1">
              <w:rPr>
                <w:i/>
                <w:iCs/>
                <w:sz w:val="16"/>
              </w:rPr>
              <w:t xml:space="preserve"> duties and import taxes]</w:t>
            </w:r>
          </w:p>
        </w:tc>
        <w:tc>
          <w:tcPr>
            <w:tcW w:w="982" w:type="dxa"/>
            <w:tcBorders>
              <w:top w:val="single" w:sz="6" w:space="0" w:color="auto"/>
              <w:left w:val="single" w:sz="6" w:space="0" w:color="auto"/>
              <w:right w:val="single" w:sz="6" w:space="0" w:color="auto"/>
            </w:tcBorders>
          </w:tcPr>
          <w:p w14:paraId="336464FB" w14:textId="77777777" w:rsidR="00455149" w:rsidRPr="00AA1EB1" w:rsidRDefault="00455149">
            <w:pPr>
              <w:suppressAutoHyphens/>
              <w:rPr>
                <w:i/>
                <w:iCs/>
                <w:sz w:val="16"/>
              </w:rPr>
            </w:pPr>
            <w:r w:rsidRPr="00AA1EB1">
              <w:rPr>
                <w:i/>
                <w:iCs/>
                <w:sz w:val="16"/>
              </w:rPr>
              <w:t>[ insert</w:t>
            </w:r>
            <w:r w:rsidR="00B95321" w:rsidRPr="00AA1EB1">
              <w:rPr>
                <w:i/>
                <w:iCs/>
                <w:sz w:val="16"/>
              </w:rPr>
              <w:t xml:space="preserve"> </w:t>
            </w:r>
            <w:r w:rsidRPr="00AA1EB1">
              <w:rPr>
                <w:i/>
                <w:iCs/>
                <w:sz w:val="16"/>
              </w:rPr>
              <w:t>price per line item net of custom</w:t>
            </w:r>
            <w:r w:rsidR="00B95321" w:rsidRPr="00AA1EB1">
              <w:rPr>
                <w:i/>
                <w:iCs/>
                <w:sz w:val="16"/>
              </w:rPr>
              <w:t xml:space="preserve"> </w:t>
            </w:r>
            <w:r w:rsidRPr="00AA1EB1">
              <w:rPr>
                <w:i/>
                <w:iCs/>
                <w:sz w:val="16"/>
              </w:rPr>
              <w:t>duties and import</w:t>
            </w:r>
            <w:r w:rsidR="00B95321" w:rsidRPr="00AA1EB1">
              <w:rPr>
                <w:i/>
                <w:iCs/>
                <w:sz w:val="16"/>
              </w:rPr>
              <w:t xml:space="preserve"> </w:t>
            </w:r>
            <w:r w:rsidRPr="00AA1EB1">
              <w:rPr>
                <w:i/>
                <w:iCs/>
                <w:sz w:val="16"/>
              </w:rPr>
              <w:t>taxes]</w:t>
            </w:r>
          </w:p>
        </w:tc>
        <w:tc>
          <w:tcPr>
            <w:tcW w:w="1718" w:type="dxa"/>
            <w:tcBorders>
              <w:top w:val="single" w:sz="6" w:space="0" w:color="auto"/>
              <w:left w:val="single" w:sz="6" w:space="0" w:color="auto"/>
              <w:right w:val="single" w:sz="6" w:space="0" w:color="auto"/>
            </w:tcBorders>
          </w:tcPr>
          <w:p w14:paraId="2D82C4BB" w14:textId="77777777" w:rsidR="00455149" w:rsidRPr="00AA1EB1" w:rsidRDefault="00455149" w:rsidP="00B20407">
            <w:pPr>
              <w:suppressAutoHyphens/>
              <w:rPr>
                <w:i/>
                <w:iCs/>
                <w:sz w:val="16"/>
              </w:rPr>
            </w:pPr>
            <w:r w:rsidRPr="00AA1EB1">
              <w:rPr>
                <w:i/>
                <w:iCs/>
                <w:sz w:val="16"/>
              </w:rPr>
              <w:t xml:space="preserve">[insert price per line item for inland transportation and other services required in the Purchaser’s </w:t>
            </w:r>
            <w:r w:rsidR="00B20407" w:rsidRPr="00AA1EB1">
              <w:rPr>
                <w:i/>
                <w:iCs/>
                <w:sz w:val="16"/>
              </w:rPr>
              <w:t>Country</w:t>
            </w:r>
            <w:r w:rsidRPr="00AA1EB1">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0CC201B8" w14:textId="77777777" w:rsidR="00455149" w:rsidRPr="00AA1EB1" w:rsidRDefault="00455149">
            <w:pPr>
              <w:suppressAutoHyphens/>
              <w:rPr>
                <w:i/>
                <w:iCs/>
                <w:sz w:val="16"/>
              </w:rPr>
            </w:pPr>
            <w:r w:rsidRPr="00AA1EB1">
              <w:rPr>
                <w:i/>
                <w:iCs/>
                <w:sz w:val="16"/>
              </w:rPr>
              <w:t>[insert</w:t>
            </w:r>
            <w:r w:rsidR="00B95321" w:rsidRPr="00AA1EB1">
              <w:rPr>
                <w:i/>
                <w:iCs/>
                <w:sz w:val="16"/>
              </w:rPr>
              <w:t xml:space="preserve"> </w:t>
            </w:r>
            <w:r w:rsidRPr="00AA1EB1">
              <w:rPr>
                <w:i/>
                <w:iCs/>
                <w:sz w:val="16"/>
              </w:rPr>
              <w:t>sales and other taxes payable per</w:t>
            </w:r>
            <w:r w:rsidR="00B95321" w:rsidRPr="00AA1EB1">
              <w:rPr>
                <w:i/>
                <w:iCs/>
                <w:sz w:val="16"/>
              </w:rPr>
              <w:t xml:space="preserve"> </w:t>
            </w:r>
            <w:r w:rsidRPr="00AA1EB1">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09C8A3C6" w14:textId="77777777" w:rsidR="00455149" w:rsidRPr="00AA1EB1" w:rsidRDefault="00455149">
            <w:pPr>
              <w:suppressAutoHyphens/>
              <w:rPr>
                <w:i/>
                <w:iCs/>
                <w:sz w:val="16"/>
              </w:rPr>
            </w:pPr>
            <w:r w:rsidRPr="00AA1EB1">
              <w:rPr>
                <w:i/>
                <w:iCs/>
                <w:sz w:val="16"/>
              </w:rPr>
              <w:t>[insert total price per line item]</w:t>
            </w:r>
          </w:p>
        </w:tc>
      </w:tr>
      <w:tr w:rsidR="00455149" w:rsidRPr="00AA1EB1" w14:paraId="554BACE9" w14:textId="77777777">
        <w:trPr>
          <w:cantSplit/>
          <w:trHeight w:val="333"/>
        </w:trPr>
        <w:tc>
          <w:tcPr>
            <w:tcW w:w="11520" w:type="dxa"/>
            <w:gridSpan w:val="10"/>
            <w:tcBorders>
              <w:top w:val="double" w:sz="6" w:space="0" w:color="auto"/>
              <w:left w:val="nil"/>
              <w:bottom w:val="nil"/>
              <w:right w:val="double" w:sz="6" w:space="0" w:color="auto"/>
            </w:tcBorders>
          </w:tcPr>
          <w:p w14:paraId="17D292F0" w14:textId="77777777" w:rsidR="00455149" w:rsidRPr="00AA1EB1"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45BD111" w14:textId="77777777" w:rsidR="00455149" w:rsidRPr="00AA1EB1" w:rsidRDefault="00455149">
            <w:pPr>
              <w:pStyle w:val="CommentText"/>
              <w:suppressAutoHyphens/>
              <w:spacing w:before="60" w:after="60"/>
              <w:jc w:val="center"/>
              <w:rPr>
                <w:sz w:val="18"/>
              </w:rPr>
            </w:pPr>
            <w:r w:rsidRPr="00AA1EB1">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1701E6A" w14:textId="77777777" w:rsidR="00455149" w:rsidRPr="00AA1EB1" w:rsidRDefault="00455149">
            <w:pPr>
              <w:suppressAutoHyphens/>
              <w:spacing w:before="60" w:after="60"/>
              <w:rPr>
                <w:sz w:val="20"/>
              </w:rPr>
            </w:pPr>
          </w:p>
        </w:tc>
      </w:tr>
      <w:tr w:rsidR="00455149" w:rsidRPr="00AA1EB1" w14:paraId="3F420C56" w14:textId="77777777">
        <w:trPr>
          <w:cantSplit/>
          <w:trHeight w:hRule="exact" w:val="495"/>
        </w:trPr>
        <w:tc>
          <w:tcPr>
            <w:tcW w:w="14368" w:type="dxa"/>
            <w:gridSpan w:val="12"/>
            <w:tcBorders>
              <w:top w:val="nil"/>
              <w:left w:val="nil"/>
              <w:bottom w:val="nil"/>
              <w:right w:val="nil"/>
            </w:tcBorders>
          </w:tcPr>
          <w:p w14:paraId="53354FC5" w14:textId="77777777" w:rsidR="00455149" w:rsidRPr="00AA1EB1" w:rsidRDefault="00455149">
            <w:pPr>
              <w:suppressAutoHyphens/>
              <w:spacing w:before="100"/>
              <w:rPr>
                <w:i/>
                <w:iCs/>
                <w:sz w:val="20"/>
              </w:rPr>
            </w:pPr>
            <w:r w:rsidRPr="00AA1EB1">
              <w:rPr>
                <w:sz w:val="20"/>
              </w:rPr>
              <w:t>Name of Bidder</w:t>
            </w:r>
            <w:r w:rsidR="00B95321" w:rsidRPr="00AA1EB1">
              <w:rPr>
                <w:sz w:val="20"/>
              </w:rPr>
              <w:t xml:space="preserve"> </w:t>
            </w:r>
            <w:r w:rsidRPr="00AA1EB1">
              <w:rPr>
                <w:i/>
                <w:iCs/>
                <w:sz w:val="20"/>
              </w:rPr>
              <w:t>[insert complete name of Bidder]</w:t>
            </w:r>
            <w:r w:rsidR="00B95321" w:rsidRPr="00AA1EB1">
              <w:rPr>
                <w:i/>
                <w:iCs/>
                <w:sz w:val="20"/>
              </w:rPr>
              <w:t xml:space="preserve"> </w:t>
            </w:r>
            <w:r w:rsidRPr="00AA1EB1">
              <w:rPr>
                <w:sz w:val="20"/>
              </w:rPr>
              <w:t xml:space="preserve">Signature of Bidder </w:t>
            </w:r>
            <w:r w:rsidRPr="00AA1EB1">
              <w:rPr>
                <w:i/>
                <w:iCs/>
                <w:sz w:val="20"/>
              </w:rPr>
              <w:t>[signature of person signing the Bid]</w:t>
            </w:r>
            <w:r w:rsidR="00B95321" w:rsidRPr="00AA1EB1">
              <w:rPr>
                <w:i/>
                <w:iCs/>
                <w:sz w:val="20"/>
              </w:rPr>
              <w:t xml:space="preserve"> </w:t>
            </w:r>
            <w:r w:rsidRPr="00AA1EB1">
              <w:rPr>
                <w:sz w:val="20"/>
              </w:rPr>
              <w:t xml:space="preserve">Date </w:t>
            </w:r>
            <w:r w:rsidRPr="00AA1EB1">
              <w:rPr>
                <w:i/>
                <w:iCs/>
                <w:sz w:val="20"/>
              </w:rPr>
              <w:t>[insert date]</w:t>
            </w:r>
          </w:p>
        </w:tc>
      </w:tr>
    </w:tbl>
    <w:p w14:paraId="63E01BED" w14:textId="77777777" w:rsidR="00455149" w:rsidRPr="00FA2A53" w:rsidRDefault="00EF3D2E" w:rsidP="00264FAA">
      <w:pPr>
        <w:pStyle w:val="BodyTextIndent3"/>
        <w:spacing w:after="200"/>
        <w:ind w:left="0" w:firstLine="0"/>
        <w:jc w:val="both"/>
        <w:rPr>
          <w:highlight w:val="yellow"/>
        </w:rPr>
      </w:pPr>
      <w:r w:rsidRPr="00AA1EB1">
        <w:rPr>
          <w:sz w:val="20"/>
          <w:szCs w:val="22"/>
        </w:rPr>
        <w:t>*</w:t>
      </w:r>
      <w:r w:rsidRPr="00AA1EB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2622B8">
        <w:rPr>
          <w:i/>
          <w:iCs/>
          <w:sz w:val="20"/>
          <w:szCs w:val="22"/>
        </w:rPr>
        <w:t xml:space="preserve">Purchaser. For clarity the </w:t>
      </w:r>
      <w:r w:rsidR="00EE153E" w:rsidRPr="002622B8">
        <w:rPr>
          <w:i/>
          <w:iCs/>
          <w:sz w:val="20"/>
          <w:szCs w:val="22"/>
        </w:rPr>
        <w:t>Bidder</w:t>
      </w:r>
      <w:r w:rsidRPr="002622B8">
        <w:rPr>
          <w:i/>
          <w:iCs/>
          <w:sz w:val="20"/>
          <w:szCs w:val="22"/>
        </w:rPr>
        <w:t>s are asked to quote the price including import duties, and additionally to provide the import duties and the price net of import duties which is the difference of those values.]</w:t>
      </w:r>
      <w:r w:rsidR="00455149" w:rsidRPr="00FA2A53">
        <w:rPr>
          <w:highlight w:val="yellow"/>
        </w:rPr>
        <w:br w:type="page"/>
      </w:r>
    </w:p>
    <w:p w14:paraId="279C4763" w14:textId="77777777" w:rsidR="00455149" w:rsidRPr="001501E3" w:rsidRDefault="004E3E6E" w:rsidP="004E3E6E">
      <w:pPr>
        <w:pStyle w:val="SectionVHeader"/>
      </w:pPr>
      <w:bookmarkStart w:id="345" w:name="_Toc347230624"/>
      <w:bookmarkStart w:id="346" w:name="_Toc454620980"/>
      <w:r w:rsidRPr="001501E3">
        <w:t>Price Schedule: Goods Manufactured in the Purchaser’s Country</w:t>
      </w:r>
      <w:bookmarkEnd w:id="345"/>
      <w:bookmarkEnd w:id="34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1501E3" w14:paraId="41AFC3A0" w14:textId="77777777" w:rsidTr="004E3E6E">
        <w:trPr>
          <w:cantSplit/>
          <w:trHeight w:val="1251"/>
        </w:trPr>
        <w:tc>
          <w:tcPr>
            <w:tcW w:w="4500" w:type="dxa"/>
            <w:gridSpan w:val="4"/>
            <w:tcBorders>
              <w:top w:val="double" w:sz="6" w:space="0" w:color="auto"/>
              <w:bottom w:val="nil"/>
              <w:right w:val="nil"/>
            </w:tcBorders>
          </w:tcPr>
          <w:p w14:paraId="316B7735" w14:textId="77777777" w:rsidR="004E3E6E" w:rsidRPr="001501E3" w:rsidRDefault="004E3E6E" w:rsidP="004E3E6E">
            <w:pPr>
              <w:suppressAutoHyphens/>
              <w:spacing w:before="240"/>
              <w:jc w:val="center"/>
            </w:pPr>
            <w:r w:rsidRPr="001501E3">
              <w:t>Purchaser’s Country</w:t>
            </w:r>
          </w:p>
          <w:p w14:paraId="02C908B8" w14:textId="77777777" w:rsidR="004E3E6E" w:rsidRPr="001501E3" w:rsidRDefault="004E3E6E" w:rsidP="004E3E6E">
            <w:pPr>
              <w:suppressAutoHyphens/>
              <w:spacing w:before="120"/>
              <w:jc w:val="center"/>
            </w:pPr>
            <w:r w:rsidRPr="001501E3">
              <w:t>______________________</w:t>
            </w:r>
          </w:p>
          <w:p w14:paraId="756033DC" w14:textId="77777777" w:rsidR="004E3E6E" w:rsidRPr="001501E3"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06B287E6" w14:textId="77777777" w:rsidR="004E3E6E" w:rsidRPr="001501E3" w:rsidRDefault="004E3E6E" w:rsidP="004E3E6E">
            <w:pPr>
              <w:suppressAutoHyphens/>
              <w:spacing w:before="240"/>
              <w:jc w:val="center"/>
            </w:pPr>
            <w:r w:rsidRPr="001501E3">
              <w:t xml:space="preserve">(Group A and B </w:t>
            </w:r>
            <w:r w:rsidR="000E14F1" w:rsidRPr="001501E3">
              <w:t>Bid</w:t>
            </w:r>
            <w:r w:rsidRPr="001501E3">
              <w:t>s)</w:t>
            </w:r>
          </w:p>
          <w:p w14:paraId="0A14283F" w14:textId="77777777" w:rsidR="004E3E6E" w:rsidRPr="001501E3" w:rsidRDefault="004E3E6E" w:rsidP="004E3E6E">
            <w:pPr>
              <w:suppressAutoHyphens/>
              <w:spacing w:before="240"/>
              <w:jc w:val="center"/>
            </w:pPr>
            <w:r w:rsidRPr="001501E3">
              <w:t>Currencies in accordance with ITB</w:t>
            </w:r>
            <w:r w:rsidR="00B95321" w:rsidRPr="001501E3">
              <w:t xml:space="preserve"> </w:t>
            </w:r>
            <w:r w:rsidRPr="001501E3">
              <w:t>15</w:t>
            </w:r>
          </w:p>
        </w:tc>
        <w:tc>
          <w:tcPr>
            <w:tcW w:w="3330" w:type="dxa"/>
            <w:gridSpan w:val="2"/>
            <w:tcBorders>
              <w:top w:val="double" w:sz="6" w:space="0" w:color="auto"/>
              <w:left w:val="nil"/>
              <w:bottom w:val="nil"/>
            </w:tcBorders>
          </w:tcPr>
          <w:p w14:paraId="4258BA60" w14:textId="77777777" w:rsidR="004E3E6E" w:rsidRPr="001501E3" w:rsidRDefault="00913434" w:rsidP="004E3E6E">
            <w:pPr>
              <w:rPr>
                <w:sz w:val="20"/>
              </w:rPr>
            </w:pPr>
            <w:r w:rsidRPr="001501E3">
              <w:rPr>
                <w:sz w:val="20"/>
              </w:rPr>
              <w:t>Date: _</w:t>
            </w:r>
            <w:r w:rsidR="004E3E6E" w:rsidRPr="001501E3">
              <w:rPr>
                <w:sz w:val="20"/>
              </w:rPr>
              <w:t>________________________</w:t>
            </w:r>
          </w:p>
          <w:p w14:paraId="60F2C545" w14:textId="77777777" w:rsidR="004E3E6E" w:rsidRPr="001501E3" w:rsidRDefault="002D3A80" w:rsidP="004E3E6E">
            <w:pPr>
              <w:suppressAutoHyphens/>
            </w:pPr>
            <w:r w:rsidRPr="001501E3">
              <w:rPr>
                <w:sz w:val="20"/>
              </w:rPr>
              <w:t>RFB</w:t>
            </w:r>
            <w:r w:rsidR="004E3E6E" w:rsidRPr="001501E3">
              <w:rPr>
                <w:sz w:val="20"/>
              </w:rPr>
              <w:t xml:space="preserve"> No: _____________________</w:t>
            </w:r>
          </w:p>
          <w:p w14:paraId="5C86E472" w14:textId="77777777" w:rsidR="004E3E6E" w:rsidRPr="001501E3" w:rsidRDefault="004E3E6E" w:rsidP="004E3E6E">
            <w:pPr>
              <w:suppressAutoHyphens/>
              <w:rPr>
                <w:sz w:val="20"/>
              </w:rPr>
            </w:pPr>
            <w:r w:rsidRPr="001501E3">
              <w:rPr>
                <w:sz w:val="20"/>
              </w:rPr>
              <w:t>Alternative No: ________________</w:t>
            </w:r>
          </w:p>
          <w:p w14:paraId="3DF6D756" w14:textId="77777777" w:rsidR="004E3E6E" w:rsidRPr="001501E3" w:rsidRDefault="004E3E6E" w:rsidP="004E3E6E">
            <w:pPr>
              <w:suppressAutoHyphens/>
            </w:pPr>
            <w:r w:rsidRPr="001501E3">
              <w:rPr>
                <w:sz w:val="20"/>
              </w:rPr>
              <w:t>Page N</w:t>
            </w:r>
            <w:r w:rsidRPr="001501E3">
              <w:rPr>
                <w:sz w:val="20"/>
              </w:rPr>
              <w:sym w:font="Symbol" w:char="F0B0"/>
            </w:r>
            <w:r w:rsidRPr="001501E3">
              <w:rPr>
                <w:sz w:val="20"/>
              </w:rPr>
              <w:t xml:space="preserve"> ______ of ______</w:t>
            </w:r>
          </w:p>
        </w:tc>
      </w:tr>
      <w:tr w:rsidR="004E3E6E" w:rsidRPr="001501E3" w14:paraId="6A2598C0" w14:textId="77777777" w:rsidTr="004E3E6E">
        <w:trPr>
          <w:cantSplit/>
        </w:trPr>
        <w:tc>
          <w:tcPr>
            <w:tcW w:w="720" w:type="dxa"/>
            <w:tcBorders>
              <w:top w:val="double" w:sz="6" w:space="0" w:color="auto"/>
              <w:bottom w:val="double" w:sz="6" w:space="0" w:color="auto"/>
              <w:right w:val="single" w:sz="6" w:space="0" w:color="auto"/>
            </w:tcBorders>
          </w:tcPr>
          <w:p w14:paraId="0EF0B29C" w14:textId="77777777" w:rsidR="004E3E6E" w:rsidRPr="001501E3" w:rsidRDefault="004E3E6E" w:rsidP="004E3E6E">
            <w:pPr>
              <w:suppressAutoHyphens/>
              <w:jc w:val="center"/>
              <w:rPr>
                <w:sz w:val="20"/>
              </w:rPr>
            </w:pPr>
            <w:r w:rsidRPr="001501E3">
              <w:rPr>
                <w:sz w:val="20"/>
              </w:rPr>
              <w:t>1</w:t>
            </w:r>
          </w:p>
        </w:tc>
        <w:tc>
          <w:tcPr>
            <w:tcW w:w="1890" w:type="dxa"/>
            <w:tcBorders>
              <w:top w:val="double" w:sz="6" w:space="0" w:color="auto"/>
              <w:left w:val="single" w:sz="6" w:space="0" w:color="auto"/>
              <w:bottom w:val="double" w:sz="6" w:space="0" w:color="auto"/>
              <w:right w:val="single" w:sz="6" w:space="0" w:color="auto"/>
            </w:tcBorders>
          </w:tcPr>
          <w:p w14:paraId="4300CA36" w14:textId="77777777" w:rsidR="004E3E6E" w:rsidRPr="001501E3" w:rsidRDefault="004E3E6E" w:rsidP="004E3E6E">
            <w:pPr>
              <w:suppressAutoHyphens/>
              <w:jc w:val="center"/>
              <w:rPr>
                <w:sz w:val="20"/>
              </w:rPr>
            </w:pPr>
            <w:r w:rsidRPr="001501E3">
              <w:rPr>
                <w:sz w:val="20"/>
              </w:rPr>
              <w:t>2</w:t>
            </w:r>
          </w:p>
        </w:tc>
        <w:tc>
          <w:tcPr>
            <w:tcW w:w="1080" w:type="dxa"/>
            <w:tcBorders>
              <w:top w:val="double" w:sz="6" w:space="0" w:color="auto"/>
              <w:left w:val="single" w:sz="6" w:space="0" w:color="auto"/>
              <w:bottom w:val="double" w:sz="6" w:space="0" w:color="auto"/>
              <w:right w:val="single" w:sz="6" w:space="0" w:color="auto"/>
            </w:tcBorders>
          </w:tcPr>
          <w:p w14:paraId="105A54A9" w14:textId="77777777" w:rsidR="004E3E6E" w:rsidRPr="001501E3" w:rsidRDefault="004E3E6E" w:rsidP="004E3E6E">
            <w:pPr>
              <w:suppressAutoHyphens/>
              <w:jc w:val="center"/>
              <w:rPr>
                <w:sz w:val="20"/>
              </w:rPr>
            </w:pPr>
            <w:r w:rsidRPr="001501E3">
              <w:rPr>
                <w:sz w:val="20"/>
              </w:rPr>
              <w:t>3</w:t>
            </w:r>
          </w:p>
        </w:tc>
        <w:tc>
          <w:tcPr>
            <w:tcW w:w="810" w:type="dxa"/>
            <w:tcBorders>
              <w:top w:val="double" w:sz="6" w:space="0" w:color="auto"/>
              <w:left w:val="single" w:sz="6" w:space="0" w:color="auto"/>
              <w:bottom w:val="double" w:sz="6" w:space="0" w:color="auto"/>
              <w:right w:val="single" w:sz="6" w:space="0" w:color="auto"/>
            </w:tcBorders>
          </w:tcPr>
          <w:p w14:paraId="746E7F1B" w14:textId="77777777" w:rsidR="004E3E6E" w:rsidRPr="001501E3" w:rsidRDefault="004E3E6E" w:rsidP="004E3E6E">
            <w:pPr>
              <w:suppressAutoHyphens/>
              <w:jc w:val="center"/>
              <w:rPr>
                <w:sz w:val="20"/>
              </w:rPr>
            </w:pPr>
            <w:r w:rsidRPr="001501E3">
              <w:rPr>
                <w:sz w:val="20"/>
              </w:rPr>
              <w:t>4</w:t>
            </w:r>
          </w:p>
        </w:tc>
        <w:tc>
          <w:tcPr>
            <w:tcW w:w="1080" w:type="dxa"/>
            <w:tcBorders>
              <w:top w:val="double" w:sz="6" w:space="0" w:color="auto"/>
              <w:left w:val="single" w:sz="6" w:space="0" w:color="auto"/>
              <w:bottom w:val="double" w:sz="6" w:space="0" w:color="auto"/>
              <w:right w:val="single" w:sz="6" w:space="0" w:color="auto"/>
            </w:tcBorders>
          </w:tcPr>
          <w:p w14:paraId="4E0F12FD" w14:textId="77777777" w:rsidR="004E3E6E" w:rsidRPr="001501E3" w:rsidRDefault="004E3E6E" w:rsidP="004E3E6E">
            <w:pPr>
              <w:suppressAutoHyphens/>
              <w:jc w:val="center"/>
              <w:rPr>
                <w:sz w:val="20"/>
              </w:rPr>
            </w:pPr>
            <w:r w:rsidRPr="001501E3">
              <w:rPr>
                <w:sz w:val="20"/>
              </w:rPr>
              <w:t>5</w:t>
            </w:r>
          </w:p>
        </w:tc>
        <w:tc>
          <w:tcPr>
            <w:tcW w:w="1170" w:type="dxa"/>
            <w:tcBorders>
              <w:top w:val="double" w:sz="6" w:space="0" w:color="auto"/>
              <w:left w:val="single" w:sz="6" w:space="0" w:color="auto"/>
              <w:bottom w:val="double" w:sz="6" w:space="0" w:color="auto"/>
              <w:right w:val="single" w:sz="6" w:space="0" w:color="auto"/>
            </w:tcBorders>
          </w:tcPr>
          <w:p w14:paraId="33584835" w14:textId="77777777" w:rsidR="004E3E6E" w:rsidRPr="001501E3" w:rsidRDefault="004E3E6E" w:rsidP="004E3E6E">
            <w:pPr>
              <w:suppressAutoHyphens/>
              <w:jc w:val="center"/>
              <w:rPr>
                <w:sz w:val="20"/>
              </w:rPr>
            </w:pPr>
            <w:r w:rsidRPr="001501E3">
              <w:rPr>
                <w:sz w:val="20"/>
              </w:rPr>
              <w:t>6</w:t>
            </w:r>
          </w:p>
        </w:tc>
        <w:tc>
          <w:tcPr>
            <w:tcW w:w="1890" w:type="dxa"/>
            <w:tcBorders>
              <w:top w:val="double" w:sz="6" w:space="0" w:color="auto"/>
              <w:left w:val="single" w:sz="6" w:space="0" w:color="auto"/>
              <w:bottom w:val="double" w:sz="6" w:space="0" w:color="auto"/>
              <w:right w:val="single" w:sz="6" w:space="0" w:color="auto"/>
            </w:tcBorders>
          </w:tcPr>
          <w:p w14:paraId="5CD6D9FE" w14:textId="77777777" w:rsidR="004E3E6E" w:rsidRPr="001501E3" w:rsidRDefault="004E3E6E" w:rsidP="004E3E6E">
            <w:pPr>
              <w:suppressAutoHyphens/>
              <w:jc w:val="center"/>
              <w:rPr>
                <w:sz w:val="20"/>
              </w:rPr>
            </w:pPr>
            <w:r w:rsidRPr="001501E3">
              <w:rPr>
                <w:sz w:val="20"/>
              </w:rPr>
              <w:t>7</w:t>
            </w:r>
          </w:p>
        </w:tc>
        <w:tc>
          <w:tcPr>
            <w:tcW w:w="1530" w:type="dxa"/>
            <w:tcBorders>
              <w:top w:val="double" w:sz="6" w:space="0" w:color="auto"/>
              <w:left w:val="single" w:sz="6" w:space="0" w:color="auto"/>
              <w:bottom w:val="double" w:sz="6" w:space="0" w:color="auto"/>
              <w:right w:val="single" w:sz="6" w:space="0" w:color="auto"/>
            </w:tcBorders>
          </w:tcPr>
          <w:p w14:paraId="3975BCB7" w14:textId="77777777" w:rsidR="004E3E6E" w:rsidRPr="001501E3" w:rsidRDefault="004E3E6E" w:rsidP="004E3E6E">
            <w:pPr>
              <w:suppressAutoHyphens/>
              <w:jc w:val="center"/>
              <w:rPr>
                <w:sz w:val="20"/>
              </w:rPr>
            </w:pPr>
            <w:r w:rsidRPr="001501E3">
              <w:rPr>
                <w:sz w:val="20"/>
              </w:rPr>
              <w:t>8</w:t>
            </w:r>
          </w:p>
        </w:tc>
        <w:tc>
          <w:tcPr>
            <w:tcW w:w="2070" w:type="dxa"/>
            <w:tcBorders>
              <w:top w:val="double" w:sz="6" w:space="0" w:color="auto"/>
              <w:left w:val="single" w:sz="6" w:space="0" w:color="auto"/>
              <w:bottom w:val="double" w:sz="6" w:space="0" w:color="auto"/>
              <w:right w:val="single" w:sz="6" w:space="0" w:color="auto"/>
            </w:tcBorders>
          </w:tcPr>
          <w:p w14:paraId="74D59158" w14:textId="77777777" w:rsidR="004E3E6E" w:rsidRPr="001501E3" w:rsidRDefault="004E3E6E" w:rsidP="004E3E6E">
            <w:pPr>
              <w:suppressAutoHyphens/>
              <w:jc w:val="center"/>
              <w:rPr>
                <w:sz w:val="20"/>
              </w:rPr>
            </w:pPr>
            <w:r w:rsidRPr="001501E3">
              <w:rPr>
                <w:sz w:val="20"/>
              </w:rPr>
              <w:t>9</w:t>
            </w:r>
          </w:p>
        </w:tc>
        <w:tc>
          <w:tcPr>
            <w:tcW w:w="1260" w:type="dxa"/>
            <w:tcBorders>
              <w:top w:val="double" w:sz="6" w:space="0" w:color="auto"/>
              <w:left w:val="single" w:sz="6" w:space="0" w:color="auto"/>
              <w:bottom w:val="double" w:sz="6" w:space="0" w:color="auto"/>
            </w:tcBorders>
          </w:tcPr>
          <w:p w14:paraId="4035C724" w14:textId="77777777" w:rsidR="004E3E6E" w:rsidRPr="001501E3" w:rsidRDefault="004E3E6E" w:rsidP="004E3E6E">
            <w:pPr>
              <w:suppressAutoHyphens/>
              <w:jc w:val="center"/>
              <w:rPr>
                <w:sz w:val="20"/>
              </w:rPr>
            </w:pPr>
            <w:r w:rsidRPr="001501E3">
              <w:rPr>
                <w:sz w:val="20"/>
              </w:rPr>
              <w:t>10</w:t>
            </w:r>
          </w:p>
        </w:tc>
      </w:tr>
      <w:tr w:rsidR="004E3E6E" w:rsidRPr="001501E3" w14:paraId="3345DE91"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F61F470" w14:textId="77777777" w:rsidR="004E3E6E" w:rsidRPr="001501E3" w:rsidRDefault="004E3E6E" w:rsidP="004E3E6E">
            <w:pPr>
              <w:suppressAutoHyphens/>
              <w:jc w:val="center"/>
              <w:rPr>
                <w:sz w:val="16"/>
              </w:rPr>
            </w:pPr>
            <w:r w:rsidRPr="001501E3">
              <w:rPr>
                <w:sz w:val="16"/>
              </w:rPr>
              <w:t>Line Item</w:t>
            </w:r>
          </w:p>
          <w:p w14:paraId="2BEB3BBD" w14:textId="77777777" w:rsidR="004E3E6E" w:rsidRPr="001501E3" w:rsidRDefault="004E3E6E" w:rsidP="004E3E6E">
            <w:pPr>
              <w:suppressAutoHyphens/>
              <w:jc w:val="center"/>
              <w:rPr>
                <w:sz w:val="16"/>
              </w:rPr>
            </w:pPr>
            <w:r w:rsidRPr="001501E3">
              <w:rPr>
                <w:sz w:val="16"/>
              </w:rPr>
              <w:t>N</w:t>
            </w:r>
            <w:r w:rsidRPr="001501E3">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A5F8D56" w14:textId="77777777" w:rsidR="004E3E6E" w:rsidRPr="001501E3" w:rsidRDefault="004E3E6E" w:rsidP="004E3E6E">
            <w:pPr>
              <w:suppressAutoHyphens/>
              <w:jc w:val="center"/>
              <w:rPr>
                <w:sz w:val="16"/>
              </w:rPr>
            </w:pPr>
            <w:r w:rsidRPr="001501E3">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EBE079D" w14:textId="77777777" w:rsidR="004E3E6E" w:rsidRPr="001501E3" w:rsidRDefault="004E3E6E" w:rsidP="004E3E6E">
            <w:pPr>
              <w:suppressAutoHyphens/>
              <w:jc w:val="center"/>
              <w:rPr>
                <w:sz w:val="16"/>
              </w:rPr>
            </w:pPr>
            <w:r w:rsidRPr="001501E3">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B36F71E" w14:textId="77777777" w:rsidR="004E3E6E" w:rsidRPr="001501E3" w:rsidRDefault="004E3E6E" w:rsidP="004E3E6E">
            <w:pPr>
              <w:suppressAutoHyphens/>
              <w:jc w:val="center"/>
            </w:pPr>
            <w:r w:rsidRPr="001501E3">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6B2EEA6" w14:textId="77777777" w:rsidR="004E3E6E" w:rsidRPr="001501E3" w:rsidRDefault="004E3E6E" w:rsidP="004E3E6E">
            <w:pPr>
              <w:suppressAutoHyphens/>
              <w:jc w:val="center"/>
              <w:rPr>
                <w:sz w:val="20"/>
              </w:rPr>
            </w:pPr>
            <w:r w:rsidRPr="001501E3">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97A2B59" w14:textId="77777777" w:rsidR="004E3E6E" w:rsidRPr="001501E3" w:rsidRDefault="004E3E6E" w:rsidP="004E3E6E">
            <w:pPr>
              <w:suppressAutoHyphens/>
              <w:jc w:val="center"/>
              <w:rPr>
                <w:sz w:val="16"/>
              </w:rPr>
            </w:pPr>
            <w:r w:rsidRPr="001501E3">
              <w:rPr>
                <w:sz w:val="16"/>
              </w:rPr>
              <w:t>Total EXW</w:t>
            </w:r>
            <w:r w:rsidRPr="001501E3">
              <w:rPr>
                <w:smallCaps/>
                <w:sz w:val="16"/>
              </w:rPr>
              <w:t xml:space="preserve"> </w:t>
            </w:r>
            <w:r w:rsidRPr="001501E3">
              <w:rPr>
                <w:sz w:val="16"/>
              </w:rPr>
              <w:t>price per line item</w:t>
            </w:r>
          </w:p>
          <w:p w14:paraId="1EDDD564" w14:textId="77777777" w:rsidR="004E3E6E" w:rsidRPr="001501E3" w:rsidRDefault="004E3E6E" w:rsidP="004E3E6E">
            <w:pPr>
              <w:suppressAutoHyphens/>
              <w:jc w:val="center"/>
              <w:rPr>
                <w:sz w:val="16"/>
              </w:rPr>
            </w:pPr>
            <w:r w:rsidRPr="001501E3">
              <w:rPr>
                <w:sz w:val="16"/>
              </w:rPr>
              <w:t>(Col. 4</w:t>
            </w:r>
            <w:r w:rsidRPr="001501E3">
              <w:rPr>
                <w:sz w:val="16"/>
              </w:rPr>
              <w:sym w:font="Symbol" w:char="F0B4"/>
            </w:r>
            <w:r w:rsidRPr="001501E3">
              <w:rPr>
                <w:sz w:val="16"/>
              </w:rPr>
              <w:t>5)</w:t>
            </w:r>
          </w:p>
        </w:tc>
        <w:tc>
          <w:tcPr>
            <w:tcW w:w="1890" w:type="dxa"/>
            <w:tcBorders>
              <w:top w:val="double" w:sz="6" w:space="0" w:color="auto"/>
              <w:left w:val="single" w:sz="6" w:space="0" w:color="auto"/>
              <w:bottom w:val="single" w:sz="6" w:space="0" w:color="auto"/>
              <w:right w:val="single" w:sz="6" w:space="0" w:color="auto"/>
            </w:tcBorders>
          </w:tcPr>
          <w:p w14:paraId="3F5031EC" w14:textId="77777777" w:rsidR="004E3E6E" w:rsidRPr="001501E3" w:rsidRDefault="004E3E6E" w:rsidP="004E3E6E">
            <w:pPr>
              <w:suppressAutoHyphens/>
              <w:jc w:val="center"/>
              <w:rPr>
                <w:sz w:val="16"/>
              </w:rPr>
            </w:pPr>
            <w:r w:rsidRPr="001501E3">
              <w:rPr>
                <w:sz w:val="16"/>
              </w:rPr>
              <w:t>Price per line item for inland transportation and other services required in the Purchaser’s Country to convey the Goods to their final destination</w:t>
            </w:r>
          </w:p>
          <w:p w14:paraId="0298075A" w14:textId="77777777" w:rsidR="004E3E6E" w:rsidRPr="001501E3"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1D5EA84B" w14:textId="77777777" w:rsidR="004E3E6E" w:rsidRPr="001501E3" w:rsidRDefault="004E3E6E" w:rsidP="004E3E6E">
            <w:pPr>
              <w:suppressAutoHyphens/>
              <w:jc w:val="center"/>
              <w:rPr>
                <w:sz w:val="16"/>
              </w:rPr>
            </w:pPr>
            <w:r w:rsidRPr="001501E3">
              <w:rPr>
                <w:sz w:val="16"/>
              </w:rPr>
              <w:t>Cost of local labor, raw materials and components from with origin in the Purchaser’s Country</w:t>
            </w:r>
          </w:p>
          <w:p w14:paraId="536AF93F" w14:textId="77777777" w:rsidR="004E3E6E" w:rsidRPr="001501E3" w:rsidRDefault="004E3E6E" w:rsidP="004E3E6E">
            <w:pPr>
              <w:suppressAutoHyphens/>
              <w:jc w:val="center"/>
              <w:rPr>
                <w:sz w:val="16"/>
              </w:rPr>
            </w:pPr>
            <w:r w:rsidRPr="001501E3">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9E8D8FA" w14:textId="77777777" w:rsidR="004E3E6E" w:rsidRPr="001501E3" w:rsidRDefault="004E3E6E" w:rsidP="00055005">
            <w:pPr>
              <w:suppressAutoHyphens/>
              <w:jc w:val="center"/>
              <w:rPr>
                <w:sz w:val="16"/>
              </w:rPr>
            </w:pPr>
            <w:r w:rsidRPr="001501E3">
              <w:rPr>
                <w:sz w:val="16"/>
              </w:rPr>
              <w:t>Sales and other taxes payable per line item if Contract is awarded (in accordance with ITB 14.</w:t>
            </w:r>
            <w:r w:rsidR="00055005" w:rsidRPr="001501E3">
              <w:rPr>
                <w:sz w:val="16"/>
              </w:rPr>
              <w:t>8</w:t>
            </w:r>
            <w:r w:rsidRPr="001501E3">
              <w:rPr>
                <w:sz w:val="16"/>
              </w:rPr>
              <w:t>(a)(ii)</w:t>
            </w:r>
          </w:p>
        </w:tc>
        <w:tc>
          <w:tcPr>
            <w:tcW w:w="1260" w:type="dxa"/>
            <w:tcBorders>
              <w:top w:val="double" w:sz="6" w:space="0" w:color="auto"/>
              <w:left w:val="single" w:sz="6" w:space="0" w:color="auto"/>
              <w:bottom w:val="single" w:sz="6" w:space="0" w:color="auto"/>
              <w:right w:val="double" w:sz="6" w:space="0" w:color="auto"/>
            </w:tcBorders>
          </w:tcPr>
          <w:p w14:paraId="04D8C8AA" w14:textId="77777777" w:rsidR="004E3E6E" w:rsidRPr="001501E3" w:rsidRDefault="004E3E6E" w:rsidP="004E3E6E">
            <w:pPr>
              <w:suppressAutoHyphens/>
              <w:jc w:val="center"/>
              <w:rPr>
                <w:sz w:val="16"/>
              </w:rPr>
            </w:pPr>
            <w:r w:rsidRPr="001501E3">
              <w:rPr>
                <w:sz w:val="16"/>
              </w:rPr>
              <w:t>Total Price per line item</w:t>
            </w:r>
          </w:p>
          <w:p w14:paraId="0B96CD12" w14:textId="77777777" w:rsidR="004E3E6E" w:rsidRPr="001501E3" w:rsidRDefault="004E3E6E" w:rsidP="004E3E6E">
            <w:pPr>
              <w:suppressAutoHyphens/>
              <w:jc w:val="center"/>
              <w:rPr>
                <w:sz w:val="16"/>
              </w:rPr>
            </w:pPr>
            <w:r w:rsidRPr="001501E3">
              <w:rPr>
                <w:sz w:val="16"/>
              </w:rPr>
              <w:t>(Col. 6+7)</w:t>
            </w:r>
          </w:p>
        </w:tc>
      </w:tr>
      <w:tr w:rsidR="004E3E6E" w:rsidRPr="00FA2A53" w14:paraId="393A2B53"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A782EE7" w14:textId="77777777" w:rsidR="004E3E6E" w:rsidRPr="001501E3" w:rsidRDefault="004E3E6E" w:rsidP="004E3E6E">
            <w:pPr>
              <w:suppressAutoHyphens/>
              <w:rPr>
                <w:i/>
                <w:iCs/>
                <w:sz w:val="20"/>
              </w:rPr>
            </w:pPr>
            <w:r w:rsidRPr="001501E3">
              <w:rPr>
                <w:i/>
                <w:iCs/>
                <w:sz w:val="16"/>
              </w:rPr>
              <w:t>[insert number of the</w:t>
            </w:r>
            <w:r w:rsidR="00B95321" w:rsidRPr="001501E3">
              <w:rPr>
                <w:i/>
                <w:iCs/>
                <w:sz w:val="16"/>
              </w:rPr>
              <w:t xml:space="preserve"> </w:t>
            </w:r>
            <w:r w:rsidRPr="001501E3">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0FAC1FAC" w14:textId="77777777" w:rsidR="004E3E6E" w:rsidRPr="001501E3" w:rsidRDefault="004E3E6E" w:rsidP="004E3E6E">
            <w:pPr>
              <w:suppressAutoHyphens/>
              <w:rPr>
                <w:i/>
                <w:iCs/>
                <w:sz w:val="20"/>
              </w:rPr>
            </w:pPr>
            <w:r w:rsidRPr="001501E3">
              <w:rPr>
                <w:i/>
                <w:iCs/>
                <w:sz w:val="16"/>
              </w:rPr>
              <w:t>[insert name of Good]</w:t>
            </w:r>
          </w:p>
        </w:tc>
        <w:tc>
          <w:tcPr>
            <w:tcW w:w="1080" w:type="dxa"/>
            <w:tcBorders>
              <w:top w:val="single" w:sz="6" w:space="0" w:color="auto"/>
              <w:left w:val="single" w:sz="6" w:space="0" w:color="auto"/>
              <w:right w:val="single" w:sz="6" w:space="0" w:color="auto"/>
            </w:tcBorders>
          </w:tcPr>
          <w:p w14:paraId="5947D576" w14:textId="77777777" w:rsidR="004E3E6E" w:rsidRPr="001501E3" w:rsidRDefault="004E3E6E" w:rsidP="004E3E6E">
            <w:pPr>
              <w:suppressAutoHyphens/>
              <w:rPr>
                <w:i/>
                <w:iCs/>
                <w:sz w:val="16"/>
              </w:rPr>
            </w:pPr>
            <w:r w:rsidRPr="001501E3">
              <w:rPr>
                <w:i/>
                <w:iCs/>
                <w:sz w:val="16"/>
              </w:rPr>
              <w:t>[insert quoted Delivery Date]</w:t>
            </w:r>
          </w:p>
        </w:tc>
        <w:tc>
          <w:tcPr>
            <w:tcW w:w="810" w:type="dxa"/>
            <w:tcBorders>
              <w:top w:val="single" w:sz="6" w:space="0" w:color="auto"/>
              <w:left w:val="single" w:sz="6" w:space="0" w:color="auto"/>
              <w:right w:val="single" w:sz="6" w:space="0" w:color="auto"/>
            </w:tcBorders>
          </w:tcPr>
          <w:p w14:paraId="33D4F0C0" w14:textId="77777777" w:rsidR="004E3E6E" w:rsidRPr="001501E3" w:rsidRDefault="004E3E6E" w:rsidP="004E3E6E">
            <w:pPr>
              <w:suppressAutoHyphens/>
              <w:rPr>
                <w:i/>
                <w:iCs/>
                <w:sz w:val="20"/>
              </w:rPr>
            </w:pPr>
            <w:r w:rsidRPr="001501E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B24CA46" w14:textId="77777777" w:rsidR="004E3E6E" w:rsidRPr="001501E3" w:rsidRDefault="004E3E6E" w:rsidP="004E3E6E">
            <w:pPr>
              <w:suppressAutoHyphens/>
              <w:rPr>
                <w:i/>
                <w:iCs/>
                <w:sz w:val="20"/>
              </w:rPr>
            </w:pPr>
            <w:r w:rsidRPr="001501E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D708EB6" w14:textId="77777777" w:rsidR="004E3E6E" w:rsidRPr="001501E3" w:rsidRDefault="004E3E6E" w:rsidP="004E3E6E">
            <w:pPr>
              <w:suppressAutoHyphens/>
              <w:rPr>
                <w:i/>
                <w:iCs/>
                <w:sz w:val="16"/>
              </w:rPr>
            </w:pPr>
            <w:r w:rsidRPr="001501E3">
              <w:rPr>
                <w:i/>
                <w:iCs/>
                <w:sz w:val="16"/>
              </w:rPr>
              <w:t>[insert total EXW price per line</w:t>
            </w:r>
            <w:r w:rsidR="00B95321" w:rsidRPr="001501E3">
              <w:rPr>
                <w:i/>
                <w:iCs/>
                <w:sz w:val="16"/>
              </w:rPr>
              <w:t xml:space="preserve"> </w:t>
            </w:r>
            <w:r w:rsidRPr="001501E3">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021FA733" w14:textId="77777777" w:rsidR="004E3E6E" w:rsidRPr="001501E3" w:rsidRDefault="004E3E6E" w:rsidP="004E3E6E">
            <w:pPr>
              <w:suppressAutoHyphens/>
              <w:rPr>
                <w:i/>
                <w:iCs/>
                <w:sz w:val="16"/>
              </w:rPr>
            </w:pPr>
            <w:r w:rsidRPr="001501E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35E0328" w14:textId="77777777" w:rsidR="004E3E6E" w:rsidRPr="001501E3" w:rsidRDefault="004E3E6E" w:rsidP="004E3E6E">
            <w:pPr>
              <w:suppressAutoHyphens/>
              <w:rPr>
                <w:i/>
                <w:iCs/>
                <w:sz w:val="16"/>
              </w:rPr>
            </w:pPr>
            <w:r w:rsidRPr="001501E3">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8ABCEC8" w14:textId="77777777" w:rsidR="004E3E6E" w:rsidRPr="001501E3" w:rsidRDefault="004E3E6E" w:rsidP="004E3E6E">
            <w:pPr>
              <w:suppressAutoHyphens/>
              <w:rPr>
                <w:i/>
                <w:iCs/>
                <w:sz w:val="16"/>
              </w:rPr>
            </w:pPr>
            <w:r w:rsidRPr="001501E3">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12289072" w14:textId="77777777" w:rsidR="004E3E6E" w:rsidRPr="001501E3" w:rsidRDefault="004E3E6E" w:rsidP="004E3E6E">
            <w:pPr>
              <w:pStyle w:val="CommentText"/>
              <w:suppressAutoHyphens/>
              <w:rPr>
                <w:i/>
                <w:iCs/>
                <w:sz w:val="16"/>
              </w:rPr>
            </w:pPr>
            <w:r w:rsidRPr="001501E3">
              <w:rPr>
                <w:i/>
                <w:iCs/>
                <w:sz w:val="16"/>
              </w:rPr>
              <w:t>[insert total price per item]</w:t>
            </w:r>
          </w:p>
        </w:tc>
      </w:tr>
      <w:tr w:rsidR="004E3E6E" w:rsidRPr="00FA2A53" w14:paraId="569CBC5A"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9CD4B1"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26982CFF"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right w:val="single" w:sz="6" w:space="0" w:color="auto"/>
            </w:tcBorders>
          </w:tcPr>
          <w:p w14:paraId="3702E9EF"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right w:val="single" w:sz="6" w:space="0" w:color="auto"/>
            </w:tcBorders>
          </w:tcPr>
          <w:p w14:paraId="05D5519E"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single" w:sz="6" w:space="0" w:color="auto"/>
              <w:right w:val="single" w:sz="6" w:space="0" w:color="auto"/>
            </w:tcBorders>
          </w:tcPr>
          <w:p w14:paraId="63A8BB11"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5B1D5C82"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1072BF32"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1D1D9E15"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single" w:sz="6" w:space="0" w:color="auto"/>
              <w:right w:val="single" w:sz="6" w:space="0" w:color="auto"/>
            </w:tcBorders>
          </w:tcPr>
          <w:p w14:paraId="144658F5"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single" w:sz="6" w:space="0" w:color="auto"/>
              <w:right w:val="double" w:sz="6" w:space="0" w:color="auto"/>
            </w:tcBorders>
          </w:tcPr>
          <w:p w14:paraId="69CF73DC" w14:textId="77777777" w:rsidR="004E3E6E" w:rsidRPr="00FA2A53" w:rsidRDefault="004E3E6E" w:rsidP="004E3E6E">
            <w:pPr>
              <w:suppressAutoHyphens/>
              <w:spacing w:before="60" w:after="60"/>
              <w:rPr>
                <w:sz w:val="20"/>
                <w:highlight w:val="yellow"/>
              </w:rPr>
            </w:pPr>
          </w:p>
        </w:tc>
      </w:tr>
      <w:tr w:rsidR="004E3E6E" w:rsidRPr="00FA2A53" w14:paraId="15EBE22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5F2A515"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58B3EF0B"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right w:val="single" w:sz="6" w:space="0" w:color="auto"/>
            </w:tcBorders>
          </w:tcPr>
          <w:p w14:paraId="09E65FBA"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right w:val="single" w:sz="6" w:space="0" w:color="auto"/>
            </w:tcBorders>
          </w:tcPr>
          <w:p w14:paraId="65F3172B"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single" w:sz="6" w:space="0" w:color="auto"/>
              <w:right w:val="single" w:sz="6" w:space="0" w:color="auto"/>
            </w:tcBorders>
          </w:tcPr>
          <w:p w14:paraId="39CCBA18"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7E0BECA7"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single" w:sz="6" w:space="0" w:color="auto"/>
              <w:right w:val="single" w:sz="6" w:space="0" w:color="auto"/>
            </w:tcBorders>
          </w:tcPr>
          <w:p w14:paraId="2A82BCE1"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94C11A"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single" w:sz="6" w:space="0" w:color="auto"/>
              <w:right w:val="single" w:sz="6" w:space="0" w:color="auto"/>
            </w:tcBorders>
          </w:tcPr>
          <w:p w14:paraId="09C0F996"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single" w:sz="6" w:space="0" w:color="auto"/>
              <w:right w:val="double" w:sz="6" w:space="0" w:color="auto"/>
            </w:tcBorders>
          </w:tcPr>
          <w:p w14:paraId="4B339BC6" w14:textId="77777777" w:rsidR="004E3E6E" w:rsidRPr="00FA2A53" w:rsidRDefault="004E3E6E" w:rsidP="004E3E6E">
            <w:pPr>
              <w:suppressAutoHyphens/>
              <w:spacing w:before="60" w:after="60"/>
              <w:rPr>
                <w:sz w:val="20"/>
                <w:highlight w:val="yellow"/>
              </w:rPr>
            </w:pPr>
          </w:p>
        </w:tc>
      </w:tr>
      <w:tr w:rsidR="004E3E6E" w:rsidRPr="00FA2A53" w14:paraId="52CF9DD3"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1550E418"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nil"/>
              <w:right w:val="single" w:sz="6" w:space="0" w:color="auto"/>
            </w:tcBorders>
          </w:tcPr>
          <w:p w14:paraId="5B4B16FA" w14:textId="77777777" w:rsidR="004E3E6E" w:rsidRPr="00FA2A53" w:rsidRDefault="004E3E6E" w:rsidP="004E3E6E">
            <w:pPr>
              <w:suppressAutoHyphens/>
              <w:spacing w:before="60" w:after="60"/>
              <w:rPr>
                <w:sz w:val="20"/>
                <w:highlight w:val="yellow"/>
              </w:rPr>
            </w:pPr>
          </w:p>
        </w:tc>
        <w:tc>
          <w:tcPr>
            <w:tcW w:w="1080" w:type="dxa"/>
            <w:tcBorders>
              <w:left w:val="single" w:sz="6" w:space="0" w:color="auto"/>
              <w:bottom w:val="nil"/>
              <w:right w:val="single" w:sz="6" w:space="0" w:color="auto"/>
            </w:tcBorders>
          </w:tcPr>
          <w:p w14:paraId="6ABD5FBE" w14:textId="77777777" w:rsidR="004E3E6E" w:rsidRPr="00FA2A53" w:rsidRDefault="004E3E6E" w:rsidP="004E3E6E">
            <w:pPr>
              <w:suppressAutoHyphens/>
              <w:spacing w:before="60" w:after="60"/>
              <w:rPr>
                <w:sz w:val="20"/>
                <w:highlight w:val="yellow"/>
              </w:rPr>
            </w:pPr>
          </w:p>
        </w:tc>
        <w:tc>
          <w:tcPr>
            <w:tcW w:w="810" w:type="dxa"/>
            <w:tcBorders>
              <w:left w:val="single" w:sz="6" w:space="0" w:color="auto"/>
              <w:bottom w:val="nil"/>
              <w:right w:val="single" w:sz="6" w:space="0" w:color="auto"/>
            </w:tcBorders>
          </w:tcPr>
          <w:p w14:paraId="7E0EDD94" w14:textId="77777777" w:rsidR="004E3E6E" w:rsidRPr="00FA2A53" w:rsidRDefault="004E3E6E" w:rsidP="004E3E6E">
            <w:pPr>
              <w:suppressAutoHyphens/>
              <w:spacing w:before="60" w:after="60"/>
              <w:rPr>
                <w:sz w:val="20"/>
                <w:highlight w:val="yellow"/>
              </w:rPr>
            </w:pPr>
          </w:p>
        </w:tc>
        <w:tc>
          <w:tcPr>
            <w:tcW w:w="1080" w:type="dxa"/>
            <w:tcBorders>
              <w:top w:val="single" w:sz="6" w:space="0" w:color="auto"/>
              <w:left w:val="single" w:sz="6" w:space="0" w:color="auto"/>
              <w:bottom w:val="nil"/>
              <w:right w:val="single" w:sz="6" w:space="0" w:color="auto"/>
            </w:tcBorders>
          </w:tcPr>
          <w:p w14:paraId="1B5763A4" w14:textId="77777777" w:rsidR="004E3E6E" w:rsidRPr="00FA2A53" w:rsidRDefault="004E3E6E" w:rsidP="004E3E6E">
            <w:pPr>
              <w:suppressAutoHyphens/>
              <w:spacing w:before="60" w:after="60"/>
              <w:rPr>
                <w:sz w:val="20"/>
                <w:highlight w:val="yellow"/>
              </w:rPr>
            </w:pPr>
          </w:p>
        </w:tc>
        <w:tc>
          <w:tcPr>
            <w:tcW w:w="1170" w:type="dxa"/>
            <w:tcBorders>
              <w:top w:val="single" w:sz="6" w:space="0" w:color="auto"/>
              <w:left w:val="single" w:sz="6" w:space="0" w:color="auto"/>
              <w:bottom w:val="nil"/>
              <w:right w:val="single" w:sz="6" w:space="0" w:color="auto"/>
            </w:tcBorders>
          </w:tcPr>
          <w:p w14:paraId="02963B36" w14:textId="77777777" w:rsidR="004E3E6E" w:rsidRPr="00FA2A53" w:rsidRDefault="004E3E6E" w:rsidP="004E3E6E">
            <w:pPr>
              <w:suppressAutoHyphens/>
              <w:spacing w:before="60" w:after="60"/>
              <w:rPr>
                <w:sz w:val="20"/>
                <w:highlight w:val="yellow"/>
              </w:rPr>
            </w:pPr>
          </w:p>
        </w:tc>
        <w:tc>
          <w:tcPr>
            <w:tcW w:w="1890" w:type="dxa"/>
            <w:tcBorders>
              <w:top w:val="single" w:sz="6" w:space="0" w:color="auto"/>
              <w:left w:val="single" w:sz="6" w:space="0" w:color="auto"/>
              <w:bottom w:val="nil"/>
              <w:right w:val="single" w:sz="6" w:space="0" w:color="auto"/>
            </w:tcBorders>
          </w:tcPr>
          <w:p w14:paraId="586A35AC" w14:textId="77777777" w:rsidR="004E3E6E" w:rsidRPr="00FA2A53" w:rsidRDefault="004E3E6E" w:rsidP="004E3E6E">
            <w:pPr>
              <w:suppressAutoHyphens/>
              <w:spacing w:before="60" w:after="60"/>
              <w:rPr>
                <w:sz w:val="20"/>
                <w:highlight w:val="yellow"/>
              </w:rPr>
            </w:pPr>
          </w:p>
        </w:tc>
        <w:tc>
          <w:tcPr>
            <w:tcW w:w="1530" w:type="dxa"/>
            <w:tcBorders>
              <w:top w:val="single" w:sz="6" w:space="0" w:color="auto"/>
              <w:left w:val="single" w:sz="6" w:space="0" w:color="auto"/>
              <w:bottom w:val="nil"/>
              <w:right w:val="single" w:sz="6" w:space="0" w:color="auto"/>
            </w:tcBorders>
          </w:tcPr>
          <w:p w14:paraId="7D99E405" w14:textId="77777777" w:rsidR="004E3E6E" w:rsidRPr="00FA2A53" w:rsidRDefault="004E3E6E" w:rsidP="004E3E6E">
            <w:pPr>
              <w:suppressAutoHyphens/>
              <w:spacing w:before="60" w:after="60"/>
              <w:rPr>
                <w:sz w:val="20"/>
                <w:highlight w:val="yellow"/>
              </w:rPr>
            </w:pPr>
          </w:p>
        </w:tc>
        <w:tc>
          <w:tcPr>
            <w:tcW w:w="2070" w:type="dxa"/>
            <w:tcBorders>
              <w:top w:val="single" w:sz="6" w:space="0" w:color="auto"/>
              <w:left w:val="single" w:sz="6" w:space="0" w:color="auto"/>
              <w:bottom w:val="nil"/>
              <w:right w:val="single" w:sz="6" w:space="0" w:color="auto"/>
            </w:tcBorders>
          </w:tcPr>
          <w:p w14:paraId="13CD912D" w14:textId="77777777" w:rsidR="004E3E6E" w:rsidRPr="00FA2A53" w:rsidRDefault="004E3E6E" w:rsidP="004E3E6E">
            <w:pPr>
              <w:suppressAutoHyphens/>
              <w:spacing w:before="60" w:after="60"/>
              <w:rPr>
                <w:sz w:val="20"/>
                <w:highlight w:val="yellow"/>
              </w:rPr>
            </w:pPr>
          </w:p>
        </w:tc>
        <w:tc>
          <w:tcPr>
            <w:tcW w:w="1260" w:type="dxa"/>
            <w:tcBorders>
              <w:top w:val="single" w:sz="6" w:space="0" w:color="auto"/>
              <w:left w:val="single" w:sz="6" w:space="0" w:color="auto"/>
              <w:bottom w:val="nil"/>
              <w:right w:val="double" w:sz="6" w:space="0" w:color="auto"/>
            </w:tcBorders>
          </w:tcPr>
          <w:p w14:paraId="50471A7A" w14:textId="77777777" w:rsidR="004E3E6E" w:rsidRPr="00FA2A53" w:rsidRDefault="004E3E6E" w:rsidP="004E3E6E">
            <w:pPr>
              <w:suppressAutoHyphens/>
              <w:spacing w:before="60" w:after="60"/>
              <w:rPr>
                <w:sz w:val="20"/>
                <w:highlight w:val="yellow"/>
              </w:rPr>
            </w:pPr>
          </w:p>
        </w:tc>
      </w:tr>
      <w:tr w:rsidR="004E3E6E" w:rsidRPr="00FA2A53" w14:paraId="091560C5" w14:textId="77777777" w:rsidTr="004E3E6E">
        <w:trPr>
          <w:cantSplit/>
          <w:trHeight w:val="333"/>
        </w:trPr>
        <w:tc>
          <w:tcPr>
            <w:tcW w:w="10170" w:type="dxa"/>
            <w:gridSpan w:val="8"/>
            <w:tcBorders>
              <w:top w:val="double" w:sz="6" w:space="0" w:color="auto"/>
              <w:left w:val="nil"/>
              <w:bottom w:val="nil"/>
              <w:right w:val="double" w:sz="6" w:space="0" w:color="auto"/>
            </w:tcBorders>
          </w:tcPr>
          <w:p w14:paraId="01E689E3" w14:textId="77777777" w:rsidR="004E3E6E" w:rsidRPr="00FA2A53" w:rsidRDefault="004E3E6E" w:rsidP="004E3E6E">
            <w:pPr>
              <w:suppressAutoHyphens/>
              <w:rPr>
                <w:sz w:val="20"/>
                <w:highlight w:val="yellow"/>
              </w:rPr>
            </w:pPr>
          </w:p>
        </w:tc>
        <w:tc>
          <w:tcPr>
            <w:tcW w:w="2070" w:type="dxa"/>
            <w:tcBorders>
              <w:top w:val="double" w:sz="6" w:space="0" w:color="auto"/>
              <w:left w:val="double" w:sz="6" w:space="0" w:color="auto"/>
              <w:bottom w:val="double" w:sz="6" w:space="0" w:color="auto"/>
              <w:right w:val="double" w:sz="6" w:space="0" w:color="auto"/>
            </w:tcBorders>
          </w:tcPr>
          <w:p w14:paraId="044481F7" w14:textId="77777777" w:rsidR="004E3E6E" w:rsidRPr="001501E3" w:rsidRDefault="004E3E6E" w:rsidP="004E3E6E">
            <w:pPr>
              <w:pStyle w:val="CommentText"/>
              <w:suppressAutoHyphens/>
              <w:spacing w:before="60" w:after="60"/>
              <w:jc w:val="center"/>
            </w:pPr>
            <w:r w:rsidRPr="001501E3">
              <w:t>Total Price</w:t>
            </w:r>
          </w:p>
        </w:tc>
        <w:tc>
          <w:tcPr>
            <w:tcW w:w="1260" w:type="dxa"/>
            <w:tcBorders>
              <w:top w:val="double" w:sz="6" w:space="0" w:color="auto"/>
              <w:left w:val="double" w:sz="6" w:space="0" w:color="auto"/>
              <w:bottom w:val="double" w:sz="6" w:space="0" w:color="auto"/>
              <w:right w:val="double" w:sz="6" w:space="0" w:color="auto"/>
            </w:tcBorders>
          </w:tcPr>
          <w:p w14:paraId="533A928F" w14:textId="77777777" w:rsidR="004E3E6E" w:rsidRPr="00FA2A53" w:rsidRDefault="004E3E6E" w:rsidP="004E3E6E">
            <w:pPr>
              <w:suppressAutoHyphens/>
              <w:spacing w:before="60" w:after="60"/>
              <w:rPr>
                <w:sz w:val="20"/>
                <w:highlight w:val="yellow"/>
              </w:rPr>
            </w:pPr>
          </w:p>
        </w:tc>
      </w:tr>
      <w:tr w:rsidR="004E3E6E" w:rsidRPr="00FA2A53" w14:paraId="45E2BF6C" w14:textId="77777777" w:rsidTr="004E3E6E">
        <w:trPr>
          <w:cantSplit/>
          <w:trHeight w:hRule="exact" w:val="495"/>
        </w:trPr>
        <w:tc>
          <w:tcPr>
            <w:tcW w:w="13500" w:type="dxa"/>
            <w:gridSpan w:val="10"/>
            <w:tcBorders>
              <w:top w:val="nil"/>
              <w:left w:val="nil"/>
              <w:bottom w:val="nil"/>
              <w:right w:val="nil"/>
            </w:tcBorders>
          </w:tcPr>
          <w:p w14:paraId="142E0E2E" w14:textId="77777777" w:rsidR="004E3E6E" w:rsidRPr="001501E3" w:rsidRDefault="004E3E6E" w:rsidP="004E3E6E">
            <w:pPr>
              <w:suppressAutoHyphens/>
              <w:spacing w:before="100"/>
              <w:rPr>
                <w:sz w:val="20"/>
              </w:rPr>
            </w:pPr>
            <w:r w:rsidRPr="001501E3">
              <w:rPr>
                <w:sz w:val="20"/>
              </w:rPr>
              <w:t>Name of Bidder</w:t>
            </w:r>
            <w:r w:rsidR="00B95321" w:rsidRPr="001501E3">
              <w:rPr>
                <w:sz w:val="20"/>
              </w:rPr>
              <w:t xml:space="preserve"> </w:t>
            </w:r>
            <w:r w:rsidRPr="001501E3">
              <w:rPr>
                <w:i/>
                <w:iCs/>
                <w:sz w:val="20"/>
              </w:rPr>
              <w:t>[insert complete name of Bidder]</w:t>
            </w:r>
            <w:r w:rsidR="00B95321" w:rsidRPr="001501E3">
              <w:rPr>
                <w:i/>
                <w:iCs/>
                <w:sz w:val="20"/>
              </w:rPr>
              <w:t xml:space="preserve"> </w:t>
            </w:r>
            <w:r w:rsidRPr="001501E3">
              <w:rPr>
                <w:sz w:val="20"/>
              </w:rPr>
              <w:t xml:space="preserve">Signature of Bidder </w:t>
            </w:r>
            <w:r w:rsidRPr="001501E3">
              <w:rPr>
                <w:i/>
                <w:iCs/>
                <w:sz w:val="20"/>
              </w:rPr>
              <w:t>[signature of person signing the Bid]</w:t>
            </w:r>
            <w:r w:rsidR="00B95321" w:rsidRPr="001501E3">
              <w:rPr>
                <w:i/>
                <w:iCs/>
                <w:sz w:val="20"/>
              </w:rPr>
              <w:t xml:space="preserve"> </w:t>
            </w:r>
            <w:r w:rsidRPr="001501E3">
              <w:rPr>
                <w:sz w:val="20"/>
              </w:rPr>
              <w:t xml:space="preserve">Date </w:t>
            </w:r>
            <w:r w:rsidRPr="001501E3">
              <w:rPr>
                <w:i/>
                <w:iCs/>
                <w:sz w:val="20"/>
              </w:rPr>
              <w:t>[insert date]</w:t>
            </w:r>
          </w:p>
        </w:tc>
      </w:tr>
    </w:tbl>
    <w:p w14:paraId="26D65B5E" w14:textId="77777777" w:rsidR="004E3E6E" w:rsidRPr="00FA2A53" w:rsidRDefault="004E3E6E">
      <w:pPr>
        <w:spacing w:before="240"/>
        <w:rPr>
          <w:highlight w:val="yellow"/>
        </w:rPr>
      </w:pPr>
    </w:p>
    <w:p w14:paraId="087BE36B" w14:textId="77777777" w:rsidR="00455149" w:rsidRPr="00FA2A53" w:rsidRDefault="00455149">
      <w:pPr>
        <w:spacing w:before="240"/>
        <w:rPr>
          <w:highlight w:val="yellow"/>
        </w:rPr>
      </w:pPr>
      <w:r w:rsidRPr="00FA2A53">
        <w:rPr>
          <w:highlight w:val="yellow"/>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FA2A53" w14:paraId="34FB52C1" w14:textId="77777777" w:rsidTr="00954074">
        <w:trPr>
          <w:cantSplit/>
          <w:trHeight w:val="140"/>
        </w:trPr>
        <w:tc>
          <w:tcPr>
            <w:tcW w:w="13680" w:type="dxa"/>
            <w:gridSpan w:val="8"/>
            <w:tcBorders>
              <w:top w:val="nil"/>
              <w:left w:val="nil"/>
              <w:bottom w:val="nil"/>
              <w:right w:val="nil"/>
            </w:tcBorders>
            <w:shd w:val="clear" w:color="auto" w:fill="auto"/>
          </w:tcPr>
          <w:p w14:paraId="13D0312D" w14:textId="77777777" w:rsidR="00455149" w:rsidRPr="00954074" w:rsidRDefault="00455149">
            <w:pPr>
              <w:pStyle w:val="SectionVHeader"/>
            </w:pPr>
            <w:bookmarkStart w:id="347" w:name="_Toc347230625"/>
            <w:bookmarkStart w:id="348" w:name="_Toc454620981"/>
            <w:r w:rsidRPr="00954074">
              <w:t>Price and Completion Schedule - Related Services</w:t>
            </w:r>
            <w:bookmarkEnd w:id="347"/>
            <w:bookmarkEnd w:id="348"/>
          </w:p>
        </w:tc>
      </w:tr>
      <w:tr w:rsidR="00455149" w:rsidRPr="00FA2A53" w14:paraId="53C8676F" w14:textId="77777777" w:rsidTr="00954074">
        <w:trPr>
          <w:cantSplit/>
        </w:trPr>
        <w:tc>
          <w:tcPr>
            <w:tcW w:w="2880" w:type="dxa"/>
            <w:gridSpan w:val="2"/>
            <w:tcBorders>
              <w:top w:val="double" w:sz="6" w:space="0" w:color="auto"/>
              <w:bottom w:val="double" w:sz="6" w:space="0" w:color="auto"/>
              <w:right w:val="nil"/>
            </w:tcBorders>
          </w:tcPr>
          <w:p w14:paraId="28A293ED" w14:textId="77777777" w:rsidR="00455149" w:rsidRPr="00954074" w:rsidRDefault="00455149">
            <w:pPr>
              <w:suppressAutoHyphens/>
              <w:jc w:val="center"/>
              <w:rPr>
                <w:sz w:val="20"/>
              </w:rPr>
            </w:pPr>
          </w:p>
        </w:tc>
        <w:tc>
          <w:tcPr>
            <w:tcW w:w="7560" w:type="dxa"/>
            <w:gridSpan w:val="4"/>
            <w:tcBorders>
              <w:top w:val="double" w:sz="6" w:space="0" w:color="auto"/>
              <w:left w:val="nil"/>
              <w:bottom w:val="double" w:sz="6" w:space="0" w:color="auto"/>
              <w:right w:val="nil"/>
            </w:tcBorders>
            <w:shd w:val="clear" w:color="auto" w:fill="auto"/>
          </w:tcPr>
          <w:p w14:paraId="0011AE76" w14:textId="77777777" w:rsidR="00455149" w:rsidRPr="00954074" w:rsidRDefault="00455149" w:rsidP="008277AF">
            <w:pPr>
              <w:suppressAutoHyphens/>
              <w:spacing w:before="240"/>
              <w:jc w:val="center"/>
              <w:rPr>
                <w:sz w:val="20"/>
              </w:rPr>
            </w:pPr>
            <w:r w:rsidRPr="00954074">
              <w:t>Currencies in accordance with ITB</w:t>
            </w:r>
            <w:r w:rsidR="00B95321" w:rsidRPr="00954074">
              <w:t xml:space="preserve"> </w:t>
            </w:r>
            <w:r w:rsidRPr="00954074">
              <w:t>15</w:t>
            </w:r>
          </w:p>
        </w:tc>
        <w:tc>
          <w:tcPr>
            <w:tcW w:w="3240" w:type="dxa"/>
            <w:gridSpan w:val="2"/>
            <w:tcBorders>
              <w:top w:val="double" w:sz="6" w:space="0" w:color="auto"/>
              <w:left w:val="nil"/>
              <w:bottom w:val="double" w:sz="6" w:space="0" w:color="auto"/>
            </w:tcBorders>
            <w:shd w:val="clear" w:color="auto" w:fill="auto"/>
          </w:tcPr>
          <w:p w14:paraId="415EA3A8" w14:textId="77777777" w:rsidR="00455149" w:rsidRPr="00954074" w:rsidRDefault="00913434">
            <w:pPr>
              <w:rPr>
                <w:sz w:val="20"/>
              </w:rPr>
            </w:pPr>
            <w:r w:rsidRPr="00954074">
              <w:rPr>
                <w:sz w:val="20"/>
              </w:rPr>
              <w:t>Date: _</w:t>
            </w:r>
            <w:r w:rsidR="00455149" w:rsidRPr="00954074">
              <w:rPr>
                <w:sz w:val="20"/>
              </w:rPr>
              <w:t>________________________</w:t>
            </w:r>
          </w:p>
          <w:p w14:paraId="66B9461D" w14:textId="77777777" w:rsidR="00455149" w:rsidRPr="00954074" w:rsidRDefault="002D3A80">
            <w:pPr>
              <w:suppressAutoHyphens/>
            </w:pPr>
            <w:r w:rsidRPr="00954074">
              <w:rPr>
                <w:sz w:val="20"/>
              </w:rPr>
              <w:t>RFB</w:t>
            </w:r>
            <w:r w:rsidR="00455149" w:rsidRPr="00954074">
              <w:rPr>
                <w:sz w:val="20"/>
              </w:rPr>
              <w:t xml:space="preserve"> No: _____________________</w:t>
            </w:r>
          </w:p>
          <w:p w14:paraId="6CC3A518" w14:textId="77777777" w:rsidR="00455149" w:rsidRPr="00954074" w:rsidRDefault="00455149">
            <w:pPr>
              <w:suppressAutoHyphens/>
              <w:rPr>
                <w:sz w:val="20"/>
              </w:rPr>
            </w:pPr>
            <w:r w:rsidRPr="00954074">
              <w:rPr>
                <w:sz w:val="20"/>
              </w:rPr>
              <w:t>Alternative No: ________________</w:t>
            </w:r>
          </w:p>
          <w:p w14:paraId="28A16C67" w14:textId="77777777" w:rsidR="00455149" w:rsidRPr="00954074" w:rsidRDefault="00455149">
            <w:pPr>
              <w:suppressAutoHyphens/>
            </w:pPr>
            <w:r w:rsidRPr="00954074">
              <w:rPr>
                <w:sz w:val="20"/>
              </w:rPr>
              <w:t>Page N</w:t>
            </w:r>
            <w:r w:rsidRPr="00954074">
              <w:rPr>
                <w:sz w:val="20"/>
              </w:rPr>
              <w:sym w:font="Symbol" w:char="F0B0"/>
            </w:r>
            <w:r w:rsidRPr="00954074">
              <w:rPr>
                <w:sz w:val="20"/>
              </w:rPr>
              <w:t xml:space="preserve"> ______ of ______</w:t>
            </w:r>
          </w:p>
        </w:tc>
      </w:tr>
      <w:tr w:rsidR="00455149" w:rsidRPr="00FA2A53" w14:paraId="51AEBE14" w14:textId="77777777" w:rsidTr="00954074">
        <w:trPr>
          <w:cantSplit/>
        </w:trPr>
        <w:tc>
          <w:tcPr>
            <w:tcW w:w="810" w:type="dxa"/>
            <w:tcBorders>
              <w:top w:val="double" w:sz="6" w:space="0" w:color="auto"/>
              <w:bottom w:val="double" w:sz="6" w:space="0" w:color="auto"/>
              <w:right w:val="single" w:sz="6" w:space="0" w:color="auto"/>
            </w:tcBorders>
          </w:tcPr>
          <w:p w14:paraId="4A34FA1F" w14:textId="77777777" w:rsidR="00455149" w:rsidRPr="00954074" w:rsidRDefault="00455149">
            <w:pPr>
              <w:suppressAutoHyphens/>
              <w:jc w:val="center"/>
              <w:rPr>
                <w:sz w:val="20"/>
              </w:rPr>
            </w:pPr>
            <w:r w:rsidRPr="00954074">
              <w:rPr>
                <w:sz w:val="20"/>
              </w:rPr>
              <w:t>1</w:t>
            </w:r>
          </w:p>
        </w:tc>
        <w:tc>
          <w:tcPr>
            <w:tcW w:w="3690" w:type="dxa"/>
            <w:gridSpan w:val="2"/>
            <w:tcBorders>
              <w:top w:val="double" w:sz="6" w:space="0" w:color="auto"/>
              <w:left w:val="single" w:sz="6" w:space="0" w:color="auto"/>
              <w:bottom w:val="double" w:sz="6" w:space="0" w:color="auto"/>
              <w:right w:val="single" w:sz="6" w:space="0" w:color="auto"/>
            </w:tcBorders>
            <w:shd w:val="clear" w:color="auto" w:fill="auto"/>
          </w:tcPr>
          <w:p w14:paraId="6D6C4735" w14:textId="77777777" w:rsidR="00455149" w:rsidRPr="00954074" w:rsidRDefault="00455149">
            <w:pPr>
              <w:suppressAutoHyphens/>
              <w:jc w:val="center"/>
              <w:rPr>
                <w:sz w:val="20"/>
              </w:rPr>
            </w:pPr>
            <w:r w:rsidRPr="00954074">
              <w:rPr>
                <w:sz w:val="20"/>
              </w:rPr>
              <w:t>2</w:t>
            </w:r>
          </w:p>
        </w:tc>
        <w:tc>
          <w:tcPr>
            <w:tcW w:w="1170" w:type="dxa"/>
            <w:tcBorders>
              <w:top w:val="double" w:sz="6" w:space="0" w:color="auto"/>
              <w:left w:val="single" w:sz="6" w:space="0" w:color="auto"/>
              <w:bottom w:val="double" w:sz="6" w:space="0" w:color="auto"/>
              <w:right w:val="single" w:sz="6" w:space="0" w:color="auto"/>
            </w:tcBorders>
            <w:shd w:val="clear" w:color="auto" w:fill="auto"/>
          </w:tcPr>
          <w:p w14:paraId="6DF4B530" w14:textId="77777777" w:rsidR="00455149" w:rsidRPr="00954074" w:rsidRDefault="00455149">
            <w:pPr>
              <w:suppressAutoHyphens/>
              <w:jc w:val="center"/>
              <w:rPr>
                <w:sz w:val="20"/>
              </w:rPr>
            </w:pPr>
            <w:r w:rsidRPr="00954074">
              <w:rPr>
                <w:sz w:val="20"/>
              </w:rPr>
              <w:t>3</w:t>
            </w:r>
          </w:p>
        </w:tc>
        <w:tc>
          <w:tcPr>
            <w:tcW w:w="1710" w:type="dxa"/>
            <w:tcBorders>
              <w:top w:val="double" w:sz="6" w:space="0" w:color="auto"/>
              <w:left w:val="single" w:sz="6" w:space="0" w:color="auto"/>
              <w:bottom w:val="double" w:sz="6" w:space="0" w:color="auto"/>
              <w:right w:val="single" w:sz="6" w:space="0" w:color="auto"/>
            </w:tcBorders>
            <w:shd w:val="clear" w:color="auto" w:fill="auto"/>
          </w:tcPr>
          <w:p w14:paraId="5FD7D2DE" w14:textId="77777777" w:rsidR="00455149" w:rsidRPr="00954074" w:rsidRDefault="00455149">
            <w:pPr>
              <w:suppressAutoHyphens/>
              <w:jc w:val="center"/>
              <w:rPr>
                <w:sz w:val="20"/>
              </w:rPr>
            </w:pPr>
            <w:r w:rsidRPr="00954074">
              <w:rPr>
                <w:sz w:val="20"/>
              </w:rPr>
              <w:t>4</w:t>
            </w:r>
          </w:p>
        </w:tc>
        <w:tc>
          <w:tcPr>
            <w:tcW w:w="3060" w:type="dxa"/>
            <w:tcBorders>
              <w:top w:val="double" w:sz="6" w:space="0" w:color="auto"/>
              <w:left w:val="single" w:sz="6" w:space="0" w:color="auto"/>
              <w:bottom w:val="double" w:sz="6" w:space="0" w:color="auto"/>
              <w:right w:val="single" w:sz="6" w:space="0" w:color="auto"/>
            </w:tcBorders>
            <w:shd w:val="clear" w:color="auto" w:fill="auto"/>
          </w:tcPr>
          <w:p w14:paraId="75C18628" w14:textId="77777777" w:rsidR="00455149" w:rsidRPr="00954074" w:rsidRDefault="00455149">
            <w:pPr>
              <w:suppressAutoHyphens/>
              <w:jc w:val="center"/>
              <w:rPr>
                <w:sz w:val="20"/>
              </w:rPr>
            </w:pPr>
            <w:r w:rsidRPr="00954074">
              <w:rPr>
                <w:sz w:val="20"/>
              </w:rPr>
              <w:t>5</w:t>
            </w:r>
          </w:p>
        </w:tc>
        <w:tc>
          <w:tcPr>
            <w:tcW w:w="1530" w:type="dxa"/>
            <w:tcBorders>
              <w:top w:val="double" w:sz="6" w:space="0" w:color="auto"/>
              <w:left w:val="single" w:sz="6" w:space="0" w:color="auto"/>
              <w:bottom w:val="double" w:sz="6" w:space="0" w:color="auto"/>
              <w:right w:val="single" w:sz="6" w:space="0" w:color="auto"/>
            </w:tcBorders>
            <w:shd w:val="clear" w:color="auto" w:fill="auto"/>
          </w:tcPr>
          <w:p w14:paraId="1C44A1DF" w14:textId="77777777" w:rsidR="00455149" w:rsidRPr="00954074" w:rsidRDefault="00455149">
            <w:pPr>
              <w:suppressAutoHyphens/>
              <w:jc w:val="center"/>
              <w:rPr>
                <w:sz w:val="20"/>
              </w:rPr>
            </w:pPr>
            <w:r w:rsidRPr="00954074">
              <w:rPr>
                <w:sz w:val="20"/>
              </w:rPr>
              <w:t>6</w:t>
            </w:r>
          </w:p>
        </w:tc>
        <w:tc>
          <w:tcPr>
            <w:tcW w:w="1710" w:type="dxa"/>
            <w:tcBorders>
              <w:top w:val="double" w:sz="6" w:space="0" w:color="auto"/>
              <w:left w:val="single" w:sz="6" w:space="0" w:color="auto"/>
              <w:bottom w:val="double" w:sz="6" w:space="0" w:color="auto"/>
            </w:tcBorders>
            <w:shd w:val="clear" w:color="auto" w:fill="auto"/>
          </w:tcPr>
          <w:p w14:paraId="1002ACE0" w14:textId="77777777" w:rsidR="00455149" w:rsidRPr="00954074" w:rsidRDefault="00455149">
            <w:pPr>
              <w:suppressAutoHyphens/>
              <w:jc w:val="center"/>
              <w:rPr>
                <w:sz w:val="20"/>
              </w:rPr>
            </w:pPr>
            <w:r w:rsidRPr="00954074">
              <w:rPr>
                <w:sz w:val="20"/>
              </w:rPr>
              <w:t>7</w:t>
            </w:r>
          </w:p>
        </w:tc>
      </w:tr>
      <w:tr w:rsidR="00455149" w:rsidRPr="00FA2A53" w14:paraId="6B6934C3" w14:textId="77777777" w:rsidTr="00954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37BEE1A7" w14:textId="77777777" w:rsidR="00455149" w:rsidRPr="00954074" w:rsidRDefault="00455149">
            <w:pPr>
              <w:suppressAutoHyphens/>
              <w:jc w:val="center"/>
              <w:rPr>
                <w:sz w:val="16"/>
              </w:rPr>
            </w:pPr>
            <w:r w:rsidRPr="00954074">
              <w:rPr>
                <w:sz w:val="16"/>
              </w:rPr>
              <w:t xml:space="preserve">Service </w:t>
            </w:r>
          </w:p>
          <w:p w14:paraId="30E39C16" w14:textId="77777777" w:rsidR="00455149" w:rsidRPr="00954074" w:rsidRDefault="00455149">
            <w:pPr>
              <w:suppressAutoHyphens/>
              <w:jc w:val="center"/>
              <w:rPr>
                <w:sz w:val="16"/>
              </w:rPr>
            </w:pPr>
            <w:r w:rsidRPr="00954074">
              <w:rPr>
                <w:sz w:val="16"/>
              </w:rPr>
              <w:t>N</w:t>
            </w:r>
            <w:r w:rsidRPr="00954074">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shd w:val="clear" w:color="auto" w:fill="auto"/>
          </w:tcPr>
          <w:p w14:paraId="26E7B85C" w14:textId="77777777" w:rsidR="00455149" w:rsidRPr="00954074" w:rsidRDefault="00455149">
            <w:pPr>
              <w:suppressAutoHyphens/>
              <w:jc w:val="center"/>
              <w:rPr>
                <w:sz w:val="16"/>
              </w:rPr>
            </w:pPr>
            <w:r w:rsidRPr="00954074">
              <w:rPr>
                <w:sz w:val="16"/>
              </w:rPr>
              <w:t xml:space="preserve">Description of Services (excludes inland transportation and other services required in the Purchaser’s </w:t>
            </w:r>
            <w:r w:rsidR="00B20407" w:rsidRPr="00954074">
              <w:rPr>
                <w:sz w:val="16"/>
              </w:rPr>
              <w:t>C</w:t>
            </w:r>
            <w:r w:rsidRPr="00954074">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shd w:val="clear" w:color="auto" w:fill="auto"/>
          </w:tcPr>
          <w:p w14:paraId="22985606" w14:textId="77777777" w:rsidR="00455149" w:rsidRPr="00954074" w:rsidRDefault="00455149">
            <w:pPr>
              <w:suppressAutoHyphens/>
              <w:jc w:val="center"/>
              <w:rPr>
                <w:sz w:val="16"/>
              </w:rPr>
            </w:pPr>
            <w:r w:rsidRPr="00954074">
              <w:rPr>
                <w:sz w:val="16"/>
              </w:rPr>
              <w:t>Country of Origin</w:t>
            </w:r>
          </w:p>
        </w:tc>
        <w:tc>
          <w:tcPr>
            <w:tcW w:w="1710" w:type="dxa"/>
            <w:tcBorders>
              <w:top w:val="double" w:sz="6" w:space="0" w:color="auto"/>
              <w:left w:val="single" w:sz="6" w:space="0" w:color="auto"/>
              <w:bottom w:val="single" w:sz="6" w:space="0" w:color="auto"/>
              <w:right w:val="single" w:sz="6" w:space="0" w:color="auto"/>
            </w:tcBorders>
            <w:shd w:val="clear" w:color="auto" w:fill="auto"/>
          </w:tcPr>
          <w:p w14:paraId="4928EB49" w14:textId="77777777" w:rsidR="00455149" w:rsidRPr="00954074" w:rsidRDefault="00455149">
            <w:pPr>
              <w:suppressAutoHyphens/>
              <w:jc w:val="center"/>
              <w:rPr>
                <w:sz w:val="16"/>
              </w:rPr>
            </w:pPr>
            <w:r w:rsidRPr="00954074">
              <w:rPr>
                <w:sz w:val="16"/>
              </w:rPr>
              <w:t>Delivery Date at place of</w:t>
            </w:r>
            <w:r w:rsidR="00B95321" w:rsidRPr="00954074">
              <w:rPr>
                <w:sz w:val="16"/>
              </w:rPr>
              <w:t xml:space="preserve"> </w:t>
            </w:r>
            <w:r w:rsidRPr="00954074">
              <w:rPr>
                <w:sz w:val="16"/>
              </w:rPr>
              <w:t>Final destination</w:t>
            </w:r>
          </w:p>
        </w:tc>
        <w:tc>
          <w:tcPr>
            <w:tcW w:w="3060" w:type="dxa"/>
            <w:tcBorders>
              <w:top w:val="double" w:sz="6" w:space="0" w:color="auto"/>
              <w:left w:val="single" w:sz="6" w:space="0" w:color="auto"/>
              <w:bottom w:val="single" w:sz="6" w:space="0" w:color="auto"/>
              <w:right w:val="single" w:sz="6" w:space="0" w:color="auto"/>
            </w:tcBorders>
            <w:shd w:val="clear" w:color="auto" w:fill="auto"/>
          </w:tcPr>
          <w:p w14:paraId="41D737D2" w14:textId="77777777" w:rsidR="00455149" w:rsidRPr="00954074" w:rsidRDefault="00455149">
            <w:pPr>
              <w:suppressAutoHyphens/>
              <w:jc w:val="center"/>
            </w:pPr>
            <w:r w:rsidRPr="00954074">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shd w:val="clear" w:color="auto" w:fill="auto"/>
          </w:tcPr>
          <w:p w14:paraId="78854721" w14:textId="77777777" w:rsidR="00455149" w:rsidRPr="00954074" w:rsidRDefault="00455149">
            <w:pPr>
              <w:suppressAutoHyphens/>
              <w:jc w:val="center"/>
              <w:rPr>
                <w:sz w:val="20"/>
              </w:rPr>
            </w:pPr>
            <w:r w:rsidRPr="00954074">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shd w:val="clear" w:color="auto" w:fill="auto"/>
          </w:tcPr>
          <w:p w14:paraId="2C06C702" w14:textId="77777777" w:rsidR="00455149" w:rsidRPr="00954074" w:rsidRDefault="00455149">
            <w:pPr>
              <w:suppressAutoHyphens/>
              <w:jc w:val="center"/>
              <w:rPr>
                <w:sz w:val="16"/>
              </w:rPr>
            </w:pPr>
            <w:r w:rsidRPr="00954074">
              <w:rPr>
                <w:sz w:val="16"/>
              </w:rPr>
              <w:t xml:space="preserve">Total Price per Service </w:t>
            </w:r>
          </w:p>
          <w:p w14:paraId="1B0D61AF" w14:textId="77777777" w:rsidR="00455149" w:rsidRPr="00954074" w:rsidRDefault="00455149">
            <w:pPr>
              <w:suppressAutoHyphens/>
              <w:jc w:val="center"/>
              <w:rPr>
                <w:sz w:val="16"/>
              </w:rPr>
            </w:pPr>
            <w:r w:rsidRPr="00954074">
              <w:rPr>
                <w:sz w:val="16"/>
              </w:rPr>
              <w:t>(Col. 5*6 or estimate)</w:t>
            </w:r>
          </w:p>
        </w:tc>
      </w:tr>
      <w:tr w:rsidR="00455149" w:rsidRPr="00FA2A53" w14:paraId="7F274BD7" w14:textId="77777777" w:rsidTr="00954074">
        <w:trPr>
          <w:cantSplit/>
          <w:trHeight w:val="390"/>
        </w:trPr>
        <w:tc>
          <w:tcPr>
            <w:tcW w:w="810" w:type="dxa"/>
            <w:tcBorders>
              <w:top w:val="single" w:sz="6" w:space="0" w:color="auto"/>
              <w:left w:val="double" w:sz="6" w:space="0" w:color="auto"/>
              <w:bottom w:val="single" w:sz="6" w:space="0" w:color="auto"/>
              <w:right w:val="single" w:sz="6" w:space="0" w:color="auto"/>
            </w:tcBorders>
          </w:tcPr>
          <w:p w14:paraId="3E1A13E7" w14:textId="77777777" w:rsidR="00455149" w:rsidRPr="00954074" w:rsidRDefault="00455149">
            <w:pPr>
              <w:suppressAutoHyphens/>
              <w:rPr>
                <w:i/>
                <w:iCs/>
                <w:sz w:val="20"/>
              </w:rPr>
            </w:pPr>
            <w:r w:rsidRPr="00954074">
              <w:rPr>
                <w:i/>
                <w:iCs/>
                <w:sz w:val="16"/>
              </w:rPr>
              <w:t>[insert number of the Service</w:t>
            </w:r>
            <w:r w:rsidR="00B95321" w:rsidRPr="00954074">
              <w:rPr>
                <w:i/>
                <w:iCs/>
                <w:sz w:val="16"/>
              </w:rPr>
              <w:t xml:space="preserve"> </w:t>
            </w:r>
            <w:r w:rsidRPr="00954074">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tcPr>
          <w:p w14:paraId="097A5086" w14:textId="77777777" w:rsidR="00455149" w:rsidRPr="00954074" w:rsidRDefault="00455149">
            <w:pPr>
              <w:suppressAutoHyphens/>
              <w:jc w:val="center"/>
              <w:rPr>
                <w:i/>
                <w:iCs/>
                <w:sz w:val="20"/>
              </w:rPr>
            </w:pPr>
            <w:r w:rsidRPr="00954074">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6FE2B9" w14:textId="77777777" w:rsidR="00455149" w:rsidRPr="00954074" w:rsidRDefault="00455149">
            <w:pPr>
              <w:suppressAutoHyphens/>
              <w:rPr>
                <w:i/>
                <w:iCs/>
                <w:sz w:val="20"/>
              </w:rPr>
            </w:pPr>
            <w:r w:rsidRPr="00954074">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435995F8" w14:textId="77777777" w:rsidR="00455149" w:rsidRPr="00954074" w:rsidRDefault="00455149">
            <w:pPr>
              <w:suppressAutoHyphens/>
              <w:rPr>
                <w:i/>
                <w:iCs/>
                <w:sz w:val="20"/>
              </w:rPr>
            </w:pPr>
            <w:r w:rsidRPr="00954074">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EDB1EDD" w14:textId="77777777" w:rsidR="00455149" w:rsidRPr="00954074" w:rsidRDefault="00455149">
            <w:pPr>
              <w:suppressAutoHyphens/>
              <w:rPr>
                <w:i/>
                <w:iCs/>
                <w:sz w:val="20"/>
              </w:rPr>
            </w:pPr>
            <w:r w:rsidRPr="00954074">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173BE0F9" w14:textId="77777777" w:rsidR="00455149" w:rsidRPr="00954074" w:rsidRDefault="00455149">
            <w:pPr>
              <w:suppressAutoHyphens/>
              <w:rPr>
                <w:i/>
                <w:iCs/>
                <w:sz w:val="20"/>
              </w:rPr>
            </w:pPr>
            <w:r w:rsidRPr="00954074">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shd w:val="clear" w:color="auto" w:fill="auto"/>
          </w:tcPr>
          <w:p w14:paraId="6F327E61" w14:textId="77777777" w:rsidR="00455149" w:rsidRPr="00954074" w:rsidRDefault="00455149">
            <w:pPr>
              <w:suppressAutoHyphens/>
              <w:rPr>
                <w:i/>
                <w:iCs/>
                <w:sz w:val="16"/>
              </w:rPr>
            </w:pPr>
            <w:r w:rsidRPr="00954074">
              <w:rPr>
                <w:i/>
                <w:iCs/>
                <w:sz w:val="16"/>
              </w:rPr>
              <w:t>[insert total price per item]</w:t>
            </w:r>
          </w:p>
        </w:tc>
      </w:tr>
      <w:tr w:rsidR="00455149" w:rsidRPr="00FA2A53" w14:paraId="200F1803" w14:textId="77777777" w:rsidTr="00954074">
        <w:trPr>
          <w:cantSplit/>
          <w:trHeight w:val="390"/>
        </w:trPr>
        <w:tc>
          <w:tcPr>
            <w:tcW w:w="810" w:type="dxa"/>
            <w:tcBorders>
              <w:top w:val="single" w:sz="6" w:space="0" w:color="auto"/>
              <w:left w:val="double" w:sz="6" w:space="0" w:color="auto"/>
              <w:bottom w:val="single" w:sz="6" w:space="0" w:color="auto"/>
              <w:right w:val="single" w:sz="6" w:space="0" w:color="auto"/>
            </w:tcBorders>
          </w:tcPr>
          <w:p w14:paraId="21957A02" w14:textId="77777777" w:rsidR="00455149" w:rsidRPr="0095407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shd w:val="clear" w:color="auto" w:fill="auto"/>
          </w:tcPr>
          <w:p w14:paraId="7E765EC9"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E1F50D7"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14:paraId="326CF97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9ABD86D"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709A80EC"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shd w:val="clear" w:color="auto" w:fill="auto"/>
          </w:tcPr>
          <w:p w14:paraId="7250C7D5" w14:textId="77777777" w:rsidR="00455149" w:rsidRPr="00954074" w:rsidRDefault="00455149">
            <w:pPr>
              <w:suppressAutoHyphens/>
              <w:spacing w:before="60" w:after="60"/>
              <w:rPr>
                <w:sz w:val="20"/>
              </w:rPr>
            </w:pPr>
          </w:p>
        </w:tc>
      </w:tr>
      <w:tr w:rsidR="00455149" w:rsidRPr="00FA2A53" w14:paraId="6F23CFA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E18F8A3"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1F078558"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E934BD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3D0A2B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5FFF26C"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3D0E7"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722C8D" w14:textId="77777777" w:rsidR="00455149" w:rsidRPr="00954074" w:rsidRDefault="00455149">
            <w:pPr>
              <w:suppressAutoHyphens/>
              <w:spacing w:before="60" w:after="60"/>
              <w:rPr>
                <w:sz w:val="20"/>
              </w:rPr>
            </w:pPr>
          </w:p>
        </w:tc>
      </w:tr>
      <w:tr w:rsidR="00455149" w:rsidRPr="00FA2A53" w14:paraId="71CE7BF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BE1F682"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36BAC5F3"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648C44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09DEEAC"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D9F607"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5C05790"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EEC142A" w14:textId="77777777" w:rsidR="00455149" w:rsidRPr="00954074" w:rsidRDefault="00455149">
            <w:pPr>
              <w:suppressAutoHyphens/>
              <w:spacing w:before="60" w:after="60"/>
              <w:rPr>
                <w:sz w:val="20"/>
              </w:rPr>
            </w:pPr>
          </w:p>
        </w:tc>
      </w:tr>
      <w:tr w:rsidR="00455149" w:rsidRPr="00FA2A53" w14:paraId="7BCF976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977153E"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0876A2E6" w14:textId="77777777" w:rsidR="00455149" w:rsidRPr="0095407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A540DF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5A7E631" w14:textId="77777777" w:rsidR="00455149" w:rsidRPr="0095407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36A124" w14:textId="77777777" w:rsidR="00455149" w:rsidRPr="0095407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BD0DCE2" w14:textId="77777777" w:rsidR="00455149" w:rsidRPr="0095407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6B6BF24" w14:textId="77777777" w:rsidR="00455149" w:rsidRPr="00954074" w:rsidRDefault="00455149">
            <w:pPr>
              <w:suppressAutoHyphens/>
              <w:spacing w:before="60" w:after="60"/>
              <w:rPr>
                <w:sz w:val="20"/>
              </w:rPr>
            </w:pPr>
          </w:p>
        </w:tc>
      </w:tr>
      <w:tr w:rsidR="00455149" w:rsidRPr="00FA2A53" w14:paraId="6C8E649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F11826"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6D3844D7"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22B5E08C"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367418D3"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1EE938D0"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74353516"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38428FAB" w14:textId="77777777" w:rsidR="00455149" w:rsidRPr="00FA2A53" w:rsidRDefault="00455149">
            <w:pPr>
              <w:suppressAutoHyphens/>
              <w:spacing w:before="60" w:after="60"/>
              <w:rPr>
                <w:sz w:val="20"/>
                <w:highlight w:val="yellow"/>
              </w:rPr>
            </w:pPr>
          </w:p>
        </w:tc>
      </w:tr>
      <w:tr w:rsidR="00455149" w:rsidRPr="00FA2A53" w14:paraId="5897D21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DB4F986"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12D5646C"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1F7A3570"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2E60D7FD"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544AD7A1"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563F29B5"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502FE603" w14:textId="77777777" w:rsidR="00455149" w:rsidRPr="00FA2A53" w:rsidRDefault="00455149">
            <w:pPr>
              <w:suppressAutoHyphens/>
              <w:spacing w:before="60" w:after="60"/>
              <w:rPr>
                <w:sz w:val="20"/>
                <w:highlight w:val="yellow"/>
              </w:rPr>
            </w:pPr>
          </w:p>
        </w:tc>
      </w:tr>
      <w:tr w:rsidR="00455149" w:rsidRPr="00FA2A53" w14:paraId="7A3057F5"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3637D64"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single" w:sz="6" w:space="0" w:color="auto"/>
              <w:right w:val="single" w:sz="6" w:space="0" w:color="auto"/>
            </w:tcBorders>
          </w:tcPr>
          <w:p w14:paraId="2ACE58A5"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single" w:sz="6" w:space="0" w:color="auto"/>
              <w:right w:val="single" w:sz="6" w:space="0" w:color="auto"/>
            </w:tcBorders>
          </w:tcPr>
          <w:p w14:paraId="492B7A52"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single" w:sz="6" w:space="0" w:color="auto"/>
            </w:tcBorders>
          </w:tcPr>
          <w:p w14:paraId="24008777"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single" w:sz="6" w:space="0" w:color="auto"/>
              <w:right w:val="single" w:sz="6" w:space="0" w:color="auto"/>
            </w:tcBorders>
          </w:tcPr>
          <w:p w14:paraId="43599461" w14:textId="77777777" w:rsidR="00455149" w:rsidRPr="00FA2A53" w:rsidRDefault="00455149">
            <w:pPr>
              <w:pStyle w:val="CommentText"/>
              <w:suppressAutoHyphens/>
              <w:spacing w:before="60" w:after="60"/>
              <w:rPr>
                <w:highlight w:val="yellow"/>
              </w:rPr>
            </w:pPr>
          </w:p>
        </w:tc>
        <w:tc>
          <w:tcPr>
            <w:tcW w:w="1530" w:type="dxa"/>
            <w:tcBorders>
              <w:top w:val="single" w:sz="6" w:space="0" w:color="auto"/>
              <w:left w:val="single" w:sz="6" w:space="0" w:color="auto"/>
              <w:bottom w:val="single" w:sz="6" w:space="0" w:color="auto"/>
              <w:right w:val="single" w:sz="6" w:space="0" w:color="auto"/>
            </w:tcBorders>
          </w:tcPr>
          <w:p w14:paraId="5E9E3743"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single" w:sz="6" w:space="0" w:color="auto"/>
              <w:right w:val="double" w:sz="6" w:space="0" w:color="auto"/>
            </w:tcBorders>
          </w:tcPr>
          <w:p w14:paraId="76BAE000" w14:textId="77777777" w:rsidR="00455149" w:rsidRPr="00FA2A53" w:rsidRDefault="00455149">
            <w:pPr>
              <w:suppressAutoHyphens/>
              <w:spacing w:before="60" w:after="60"/>
              <w:rPr>
                <w:sz w:val="20"/>
                <w:highlight w:val="yellow"/>
              </w:rPr>
            </w:pPr>
          </w:p>
        </w:tc>
      </w:tr>
      <w:tr w:rsidR="00455149" w:rsidRPr="00FA2A53" w14:paraId="007DA83B" w14:textId="77777777">
        <w:trPr>
          <w:cantSplit/>
          <w:trHeight w:val="390"/>
        </w:trPr>
        <w:tc>
          <w:tcPr>
            <w:tcW w:w="810" w:type="dxa"/>
            <w:tcBorders>
              <w:top w:val="single" w:sz="6" w:space="0" w:color="auto"/>
              <w:left w:val="double" w:sz="6" w:space="0" w:color="auto"/>
              <w:bottom w:val="nil"/>
              <w:right w:val="single" w:sz="6" w:space="0" w:color="auto"/>
            </w:tcBorders>
          </w:tcPr>
          <w:p w14:paraId="2BAB4ADD" w14:textId="77777777" w:rsidR="00455149" w:rsidRPr="00FA2A53" w:rsidRDefault="00455149">
            <w:pPr>
              <w:suppressAutoHyphens/>
              <w:spacing w:before="60" w:after="60"/>
              <w:rPr>
                <w:sz w:val="20"/>
                <w:highlight w:val="yellow"/>
              </w:rPr>
            </w:pPr>
          </w:p>
        </w:tc>
        <w:tc>
          <w:tcPr>
            <w:tcW w:w="3690" w:type="dxa"/>
            <w:gridSpan w:val="2"/>
            <w:tcBorders>
              <w:top w:val="single" w:sz="6" w:space="0" w:color="auto"/>
              <w:left w:val="single" w:sz="6" w:space="0" w:color="auto"/>
              <w:bottom w:val="nil"/>
              <w:right w:val="single" w:sz="6" w:space="0" w:color="auto"/>
            </w:tcBorders>
          </w:tcPr>
          <w:p w14:paraId="6563D9AC" w14:textId="77777777" w:rsidR="00455149" w:rsidRPr="00FA2A53" w:rsidRDefault="00455149">
            <w:pPr>
              <w:suppressAutoHyphens/>
              <w:spacing w:before="60" w:after="60"/>
              <w:rPr>
                <w:sz w:val="20"/>
                <w:highlight w:val="yellow"/>
              </w:rPr>
            </w:pPr>
          </w:p>
        </w:tc>
        <w:tc>
          <w:tcPr>
            <w:tcW w:w="1170" w:type="dxa"/>
            <w:tcBorders>
              <w:top w:val="single" w:sz="6" w:space="0" w:color="auto"/>
              <w:left w:val="single" w:sz="6" w:space="0" w:color="auto"/>
              <w:bottom w:val="nil"/>
              <w:right w:val="single" w:sz="6" w:space="0" w:color="auto"/>
            </w:tcBorders>
          </w:tcPr>
          <w:p w14:paraId="42A29013"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nil"/>
              <w:right w:val="single" w:sz="6" w:space="0" w:color="auto"/>
            </w:tcBorders>
          </w:tcPr>
          <w:p w14:paraId="717DF4A7" w14:textId="77777777" w:rsidR="00455149" w:rsidRPr="00FA2A53" w:rsidRDefault="00455149">
            <w:pPr>
              <w:suppressAutoHyphens/>
              <w:spacing w:before="60" w:after="60"/>
              <w:rPr>
                <w:sz w:val="20"/>
                <w:highlight w:val="yellow"/>
              </w:rPr>
            </w:pPr>
          </w:p>
        </w:tc>
        <w:tc>
          <w:tcPr>
            <w:tcW w:w="3060" w:type="dxa"/>
            <w:tcBorders>
              <w:top w:val="single" w:sz="6" w:space="0" w:color="auto"/>
              <w:left w:val="single" w:sz="6" w:space="0" w:color="auto"/>
              <w:bottom w:val="nil"/>
              <w:right w:val="single" w:sz="6" w:space="0" w:color="auto"/>
            </w:tcBorders>
          </w:tcPr>
          <w:p w14:paraId="081F9D03" w14:textId="77777777" w:rsidR="00455149" w:rsidRPr="00FA2A53" w:rsidRDefault="00455149">
            <w:pPr>
              <w:suppressAutoHyphens/>
              <w:spacing w:before="60" w:after="60"/>
              <w:rPr>
                <w:sz w:val="20"/>
                <w:highlight w:val="yellow"/>
              </w:rPr>
            </w:pPr>
          </w:p>
        </w:tc>
        <w:tc>
          <w:tcPr>
            <w:tcW w:w="1530" w:type="dxa"/>
            <w:tcBorders>
              <w:top w:val="single" w:sz="6" w:space="0" w:color="auto"/>
              <w:left w:val="single" w:sz="6" w:space="0" w:color="auto"/>
              <w:bottom w:val="nil"/>
              <w:right w:val="single" w:sz="6" w:space="0" w:color="auto"/>
            </w:tcBorders>
          </w:tcPr>
          <w:p w14:paraId="3FD736C2" w14:textId="77777777" w:rsidR="00455149" w:rsidRPr="00FA2A53" w:rsidRDefault="00455149">
            <w:pPr>
              <w:suppressAutoHyphens/>
              <w:spacing w:before="60" w:after="60"/>
              <w:rPr>
                <w:sz w:val="20"/>
                <w:highlight w:val="yellow"/>
              </w:rPr>
            </w:pPr>
          </w:p>
        </w:tc>
        <w:tc>
          <w:tcPr>
            <w:tcW w:w="1710" w:type="dxa"/>
            <w:tcBorders>
              <w:top w:val="single" w:sz="6" w:space="0" w:color="auto"/>
              <w:left w:val="single" w:sz="6" w:space="0" w:color="auto"/>
              <w:bottom w:val="nil"/>
              <w:right w:val="double" w:sz="6" w:space="0" w:color="auto"/>
            </w:tcBorders>
          </w:tcPr>
          <w:p w14:paraId="3E5C92EF" w14:textId="77777777" w:rsidR="00455149" w:rsidRPr="00FA2A53" w:rsidRDefault="00455149">
            <w:pPr>
              <w:suppressAutoHyphens/>
              <w:spacing w:before="60" w:after="60"/>
              <w:rPr>
                <w:sz w:val="20"/>
                <w:highlight w:val="yellow"/>
              </w:rPr>
            </w:pPr>
          </w:p>
        </w:tc>
      </w:tr>
      <w:tr w:rsidR="00455149" w:rsidRPr="00FA2A53" w14:paraId="2A571831" w14:textId="77777777">
        <w:trPr>
          <w:cantSplit/>
          <w:trHeight w:val="333"/>
        </w:trPr>
        <w:tc>
          <w:tcPr>
            <w:tcW w:w="7380" w:type="dxa"/>
            <w:gridSpan w:val="5"/>
            <w:tcBorders>
              <w:top w:val="double" w:sz="6" w:space="0" w:color="auto"/>
              <w:left w:val="nil"/>
              <w:bottom w:val="nil"/>
              <w:right w:val="double" w:sz="6" w:space="0" w:color="auto"/>
            </w:tcBorders>
          </w:tcPr>
          <w:p w14:paraId="6FAB84E5" w14:textId="77777777" w:rsidR="00455149" w:rsidRPr="003C1F68"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2163E81" w14:textId="77777777" w:rsidR="00455149" w:rsidRPr="003C1F68" w:rsidRDefault="00455149">
            <w:pPr>
              <w:suppressAutoHyphens/>
              <w:spacing w:before="60" w:after="60"/>
              <w:rPr>
                <w:sz w:val="20"/>
              </w:rPr>
            </w:pPr>
            <w:r w:rsidRPr="003C1F68">
              <w:t>Total Bid Price</w:t>
            </w:r>
          </w:p>
        </w:tc>
        <w:tc>
          <w:tcPr>
            <w:tcW w:w="1710" w:type="dxa"/>
            <w:tcBorders>
              <w:top w:val="double" w:sz="6" w:space="0" w:color="auto"/>
              <w:left w:val="double" w:sz="6" w:space="0" w:color="auto"/>
              <w:bottom w:val="double" w:sz="6" w:space="0" w:color="auto"/>
              <w:right w:val="double" w:sz="6" w:space="0" w:color="auto"/>
            </w:tcBorders>
          </w:tcPr>
          <w:p w14:paraId="4A689CE0" w14:textId="77777777" w:rsidR="00455149" w:rsidRPr="003C1F68" w:rsidRDefault="00455149">
            <w:pPr>
              <w:suppressAutoHyphens/>
              <w:spacing w:before="60" w:after="60"/>
              <w:rPr>
                <w:sz w:val="20"/>
              </w:rPr>
            </w:pPr>
          </w:p>
        </w:tc>
      </w:tr>
      <w:tr w:rsidR="00455149" w:rsidRPr="00E46ED6" w14:paraId="5EF5C2A2" w14:textId="77777777">
        <w:trPr>
          <w:cantSplit/>
          <w:trHeight w:hRule="exact" w:val="495"/>
        </w:trPr>
        <w:tc>
          <w:tcPr>
            <w:tcW w:w="13680" w:type="dxa"/>
            <w:gridSpan w:val="8"/>
            <w:tcBorders>
              <w:top w:val="nil"/>
              <w:left w:val="nil"/>
              <w:bottom w:val="nil"/>
              <w:right w:val="nil"/>
            </w:tcBorders>
          </w:tcPr>
          <w:p w14:paraId="6A47C8F8" w14:textId="77777777" w:rsidR="00455149" w:rsidRPr="003C1F68" w:rsidRDefault="00455149">
            <w:pPr>
              <w:suppressAutoHyphens/>
              <w:spacing w:before="100"/>
              <w:rPr>
                <w:sz w:val="20"/>
              </w:rPr>
            </w:pPr>
            <w:r w:rsidRPr="003C1F68">
              <w:rPr>
                <w:sz w:val="20"/>
              </w:rPr>
              <w:t>Name of Bidder</w:t>
            </w:r>
            <w:r w:rsidR="00B95321" w:rsidRPr="003C1F68">
              <w:rPr>
                <w:sz w:val="20"/>
              </w:rPr>
              <w:t xml:space="preserve"> </w:t>
            </w:r>
            <w:r w:rsidRPr="003C1F68">
              <w:rPr>
                <w:i/>
                <w:iCs/>
                <w:sz w:val="20"/>
              </w:rPr>
              <w:t>[insert complete name of Bidder]</w:t>
            </w:r>
            <w:r w:rsidR="00B95321" w:rsidRPr="003C1F68">
              <w:rPr>
                <w:i/>
                <w:iCs/>
                <w:sz w:val="20"/>
              </w:rPr>
              <w:t xml:space="preserve"> </w:t>
            </w:r>
            <w:r w:rsidRPr="003C1F68">
              <w:rPr>
                <w:sz w:val="20"/>
              </w:rPr>
              <w:t xml:space="preserve">Signature of Bidder </w:t>
            </w:r>
            <w:r w:rsidRPr="003C1F68">
              <w:rPr>
                <w:i/>
                <w:iCs/>
                <w:sz w:val="20"/>
              </w:rPr>
              <w:t>[signature of person signing the Bid]</w:t>
            </w:r>
            <w:r w:rsidR="00B95321" w:rsidRPr="003C1F68">
              <w:rPr>
                <w:i/>
                <w:iCs/>
                <w:sz w:val="20"/>
              </w:rPr>
              <w:t xml:space="preserve"> </w:t>
            </w:r>
            <w:r w:rsidRPr="003C1F68">
              <w:rPr>
                <w:sz w:val="20"/>
              </w:rPr>
              <w:t xml:space="preserve">Date </w:t>
            </w:r>
            <w:r w:rsidRPr="003C1F68">
              <w:rPr>
                <w:i/>
                <w:iCs/>
                <w:sz w:val="20"/>
              </w:rPr>
              <w:t>[insert date]</w:t>
            </w:r>
          </w:p>
        </w:tc>
      </w:tr>
    </w:tbl>
    <w:p w14:paraId="1538BA50" w14:textId="77777777" w:rsidR="00455149" w:rsidRPr="00E46ED6" w:rsidRDefault="00455149">
      <w:pPr>
        <w:spacing w:before="240"/>
        <w:sectPr w:rsidR="00455149" w:rsidRPr="00E46ED6" w:rsidSect="0018623B">
          <w:headerReference w:type="even" r:id="rId35"/>
          <w:headerReference w:type="default" r:id="rId36"/>
          <w:headerReference w:type="first" r:id="rId37"/>
          <w:pgSz w:w="15840" w:h="12240" w:orient="landscape" w:code="1"/>
          <w:pgMar w:top="1800" w:right="1440" w:bottom="1440" w:left="1440" w:header="720" w:footer="720" w:gutter="0"/>
          <w:paperSrc w:first="15" w:other="15"/>
          <w:cols w:space="720"/>
        </w:sectPr>
      </w:pPr>
    </w:p>
    <w:p w14:paraId="3C505366" w14:textId="77777777" w:rsidR="00455149" w:rsidRPr="00E46ED6" w:rsidRDefault="00D47335">
      <w:pPr>
        <w:pStyle w:val="SectionVHeader"/>
      </w:pPr>
      <w:bookmarkStart w:id="349" w:name="_Toc463858680"/>
      <w:bookmarkStart w:id="350" w:name="_Toc347230626"/>
      <w:bookmarkStart w:id="351" w:name="_Toc454620982"/>
      <w:bookmarkStart w:id="352" w:name="_Toc438266926"/>
      <w:bookmarkStart w:id="353" w:name="_Toc438267900"/>
      <w:bookmarkStart w:id="354" w:name="_Toc438366668"/>
      <w:bookmarkStart w:id="355" w:name="_Toc438954446"/>
      <w:r w:rsidRPr="00E46ED6">
        <w:t xml:space="preserve">Form of </w:t>
      </w:r>
      <w:r w:rsidR="00455149" w:rsidRPr="00E46ED6">
        <w:t>Bid Security</w:t>
      </w:r>
      <w:bookmarkEnd w:id="349"/>
      <w:bookmarkEnd w:id="350"/>
      <w:bookmarkEnd w:id="351"/>
    </w:p>
    <w:p w14:paraId="709C3CB4" w14:textId="77777777" w:rsidR="00455149" w:rsidRPr="00E46ED6" w:rsidRDefault="00D47335">
      <w:pPr>
        <w:jc w:val="center"/>
        <w:rPr>
          <w:b/>
        </w:rPr>
      </w:pPr>
      <w:r w:rsidRPr="00E46ED6">
        <w:rPr>
          <w:b/>
        </w:rPr>
        <w:t>(</w:t>
      </w:r>
      <w:r w:rsidR="006230E1" w:rsidRPr="00E46ED6">
        <w:rPr>
          <w:b/>
        </w:rPr>
        <w:t>Bank</w:t>
      </w:r>
      <w:r w:rsidRPr="00E46ED6">
        <w:rPr>
          <w:b/>
        </w:rPr>
        <w:t xml:space="preserve"> Guarantee)</w:t>
      </w:r>
    </w:p>
    <w:p w14:paraId="34D1BEA0" w14:textId="77777777" w:rsidR="00D47335" w:rsidRPr="00E46ED6" w:rsidRDefault="00D47335">
      <w:pPr>
        <w:jc w:val="center"/>
      </w:pPr>
    </w:p>
    <w:p w14:paraId="6D8AD611" w14:textId="77777777" w:rsidR="00455149" w:rsidRPr="00E46ED6" w:rsidRDefault="00455149">
      <w:pPr>
        <w:rPr>
          <w:i/>
          <w:iCs/>
        </w:rPr>
      </w:pPr>
      <w:r w:rsidRPr="00E46ED6">
        <w:rPr>
          <w:i/>
          <w:iCs/>
        </w:rPr>
        <w:t xml:space="preserve">[The </w:t>
      </w:r>
      <w:r w:rsidR="00D47335" w:rsidRPr="00E46ED6">
        <w:rPr>
          <w:i/>
          <w:iCs/>
        </w:rPr>
        <w:t>b</w:t>
      </w:r>
      <w:r w:rsidRPr="00E46ED6">
        <w:rPr>
          <w:i/>
          <w:iCs/>
        </w:rPr>
        <w:t>ank shall fill in this Bank Guarantee Form in accordance with the instructions indicated.]</w:t>
      </w:r>
    </w:p>
    <w:p w14:paraId="02433122" w14:textId="77777777" w:rsidR="007D6236" w:rsidRPr="00E46ED6" w:rsidRDefault="007D6236">
      <w:pPr>
        <w:rPr>
          <w:i/>
          <w:iCs/>
        </w:rPr>
      </w:pPr>
    </w:p>
    <w:p w14:paraId="66C088A4"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i/>
          <w:iCs/>
        </w:rPr>
        <w:t>[Guarantor letterhead or SWIFT identifier code]</w:t>
      </w:r>
    </w:p>
    <w:p w14:paraId="0346EAA1" w14:textId="77777777" w:rsidR="007D6236" w:rsidRPr="00E46ED6" w:rsidRDefault="007D6236" w:rsidP="007D6236">
      <w:pPr>
        <w:pStyle w:val="NormalWeb"/>
        <w:rPr>
          <w:rFonts w:ascii="Times New Roman" w:hAnsi="Times New Roman" w:cs="Times New Roman"/>
        </w:rPr>
      </w:pPr>
      <w:r w:rsidRPr="00E46ED6">
        <w:rPr>
          <w:rFonts w:ascii="Times New Roman" w:hAnsi="Times New Roman" w:cs="Times New Roman"/>
          <w:b/>
          <w:bCs/>
        </w:rPr>
        <w:t>Beneficiary:</w:t>
      </w:r>
      <w:r w:rsidR="00B95321" w:rsidRPr="00E46ED6">
        <w:rPr>
          <w:rFonts w:ascii="Times New Roman" w:hAnsi="Times New Roman" w:cs="Times New Roman"/>
          <w:b/>
          <w:bCs/>
        </w:rPr>
        <w:t xml:space="preserve"> </w:t>
      </w:r>
      <w:r w:rsidRPr="00E46ED6">
        <w:rPr>
          <w:rFonts w:ascii="Times New Roman" w:hAnsi="Times New Roman" w:cs="Times New Roman"/>
          <w:i/>
          <w:iCs/>
        </w:rPr>
        <w:t>[</w:t>
      </w:r>
      <w:r w:rsidR="00455083" w:rsidRPr="00E46ED6">
        <w:rPr>
          <w:rFonts w:ascii="Times New Roman" w:hAnsi="Times New Roman" w:cs="Times New Roman"/>
          <w:i/>
          <w:iCs/>
        </w:rPr>
        <w:t>Purchaser</w:t>
      </w:r>
      <w:r w:rsidRPr="00E46ED6">
        <w:rPr>
          <w:rFonts w:ascii="Times New Roman" w:hAnsi="Times New Roman" w:cs="Times New Roman"/>
          <w:i/>
          <w:iCs/>
        </w:rPr>
        <w:t xml:space="preserve"> to insert its name and address]</w:t>
      </w:r>
      <w:r w:rsidRPr="00E46ED6">
        <w:rPr>
          <w:rFonts w:ascii="Times New Roman" w:hAnsi="Times New Roman" w:cs="Times New Roman"/>
        </w:rPr>
        <w:t xml:space="preserve"> </w:t>
      </w:r>
    </w:p>
    <w:p w14:paraId="52A3CDF2" w14:textId="77777777" w:rsidR="007D6236" w:rsidRPr="00E46ED6" w:rsidRDefault="0076284D" w:rsidP="007D6236">
      <w:pPr>
        <w:pStyle w:val="NormalWeb"/>
        <w:rPr>
          <w:rFonts w:ascii="Times New Roman" w:hAnsi="Times New Roman" w:cs="Times New Roman"/>
          <w:i/>
          <w:iCs/>
        </w:rPr>
      </w:pPr>
      <w:r w:rsidRPr="00E46ED6">
        <w:rPr>
          <w:rFonts w:ascii="Times New Roman" w:hAnsi="Times New Roman" w:cs="Times New Roman"/>
          <w:b/>
          <w:bCs/>
        </w:rPr>
        <w:t>RFB</w:t>
      </w:r>
      <w:r w:rsidR="007D6236" w:rsidRPr="00E46ED6">
        <w:rPr>
          <w:rFonts w:ascii="Times New Roman" w:hAnsi="Times New Roman" w:cs="Times New Roman"/>
          <w:b/>
          <w:bCs/>
        </w:rPr>
        <w:t xml:space="preserve"> No.:</w:t>
      </w:r>
      <w:r w:rsidR="00B95321" w:rsidRPr="00E46ED6">
        <w:rPr>
          <w:rFonts w:ascii="Times New Roman" w:hAnsi="Times New Roman" w:cs="Times New Roman"/>
          <w:b/>
          <w:bCs/>
        </w:rPr>
        <w:t xml:space="preserve"> </w:t>
      </w:r>
      <w:r w:rsidR="007D6236" w:rsidRPr="00E46ED6">
        <w:rPr>
          <w:rFonts w:ascii="Times New Roman" w:hAnsi="Times New Roman" w:cs="Times New Roman"/>
          <w:i/>
          <w:iCs/>
        </w:rPr>
        <w:t>[</w:t>
      </w:r>
      <w:r w:rsidR="00455083" w:rsidRPr="00E46ED6">
        <w:rPr>
          <w:rFonts w:ascii="Times New Roman" w:hAnsi="Times New Roman" w:cs="Times New Roman"/>
          <w:i/>
          <w:iCs/>
        </w:rPr>
        <w:t>Purchaser</w:t>
      </w:r>
      <w:r w:rsidR="007D6236" w:rsidRPr="00E46ED6">
        <w:rPr>
          <w:rFonts w:ascii="Times New Roman" w:hAnsi="Times New Roman" w:cs="Times New Roman"/>
          <w:i/>
          <w:iCs/>
        </w:rPr>
        <w:t xml:space="preserve"> to insert reference number for the </w:t>
      </w:r>
      <w:r w:rsidR="009455DF" w:rsidRPr="00E46ED6">
        <w:rPr>
          <w:rFonts w:ascii="Times New Roman" w:hAnsi="Times New Roman" w:cs="Times New Roman"/>
          <w:i/>
          <w:iCs/>
        </w:rPr>
        <w:t>Request</w:t>
      </w:r>
      <w:r w:rsidR="007D6236" w:rsidRPr="00E46ED6">
        <w:rPr>
          <w:rFonts w:ascii="Times New Roman" w:hAnsi="Times New Roman" w:cs="Times New Roman"/>
          <w:i/>
          <w:iCs/>
        </w:rPr>
        <w:t xml:space="preserve"> for Bids]</w:t>
      </w:r>
    </w:p>
    <w:p w14:paraId="7120A43D" w14:textId="77777777" w:rsidR="00455083" w:rsidRPr="00E46ED6" w:rsidRDefault="001F568E" w:rsidP="007D6236">
      <w:pPr>
        <w:pStyle w:val="NormalWeb"/>
        <w:rPr>
          <w:rFonts w:ascii="Times New Roman" w:hAnsi="Times New Roman" w:cs="Times New Roman"/>
          <w:i/>
          <w:iCs/>
        </w:rPr>
      </w:pPr>
      <w:r w:rsidRPr="00E46ED6">
        <w:rPr>
          <w:rFonts w:ascii="Times New Roman" w:hAnsi="Times New Roman" w:cs="Times New Roman"/>
          <w:b/>
          <w:bCs/>
        </w:rPr>
        <w:t>Alternative No</w:t>
      </w:r>
      <w:r w:rsidRPr="00E46ED6">
        <w:rPr>
          <w:rFonts w:ascii="Times New Roman" w:hAnsi="Times New Roman" w:cs="Times New Roman"/>
          <w:i/>
          <w:iCs/>
        </w:rPr>
        <w:t>.: [</w:t>
      </w:r>
      <w:r w:rsidR="002E0CD9" w:rsidRPr="00E46ED6">
        <w:rPr>
          <w:rFonts w:ascii="Times New Roman" w:hAnsi="Times New Roman" w:cs="Times New Roman"/>
          <w:i/>
          <w:iCs/>
        </w:rPr>
        <w:t>I</w:t>
      </w:r>
      <w:r w:rsidRPr="00E46ED6">
        <w:rPr>
          <w:rFonts w:ascii="Times New Roman" w:hAnsi="Times New Roman" w:cs="Times New Roman"/>
          <w:i/>
          <w:iCs/>
        </w:rPr>
        <w:t>nsert identification No if this is a Bid for an alternative]</w:t>
      </w:r>
    </w:p>
    <w:p w14:paraId="0C49BB83" w14:textId="77777777" w:rsidR="007D6236" w:rsidRPr="00E46ED6" w:rsidRDefault="007D6236" w:rsidP="007D6236">
      <w:pPr>
        <w:pStyle w:val="NormalWeb"/>
        <w:rPr>
          <w:rFonts w:ascii="Times New Roman" w:hAnsi="Times New Roman" w:cs="Times New Roman"/>
        </w:rPr>
      </w:pPr>
      <w:r w:rsidRPr="00E46ED6">
        <w:rPr>
          <w:rFonts w:ascii="Times New Roman" w:hAnsi="Times New Roman" w:cs="Times New Roman"/>
          <w:b/>
          <w:bCs/>
        </w:rPr>
        <w:t>Date:</w:t>
      </w:r>
      <w:r w:rsidR="00B95321" w:rsidRPr="00E46ED6">
        <w:rPr>
          <w:rFonts w:ascii="Times New Roman" w:hAnsi="Times New Roman" w:cs="Times New Roman"/>
        </w:rPr>
        <w:t xml:space="preserve"> </w:t>
      </w:r>
      <w:r w:rsidRPr="00E46ED6">
        <w:rPr>
          <w:rFonts w:ascii="Times New Roman" w:hAnsi="Times New Roman" w:cs="Times New Roman"/>
          <w:i/>
          <w:iCs/>
        </w:rPr>
        <w:t>[Insert date of issue]</w:t>
      </w:r>
      <w:r w:rsidRPr="00E46ED6">
        <w:rPr>
          <w:rFonts w:ascii="Times New Roman" w:hAnsi="Times New Roman" w:cs="Times New Roman"/>
        </w:rPr>
        <w:t xml:space="preserve"> </w:t>
      </w:r>
    </w:p>
    <w:p w14:paraId="03AB541B"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b/>
          <w:bCs/>
        </w:rPr>
        <w:t>BID GUARANTEE No.:</w:t>
      </w:r>
      <w:r w:rsidR="00B95321" w:rsidRPr="00E46ED6">
        <w:rPr>
          <w:rFonts w:ascii="Times New Roman" w:hAnsi="Times New Roman" w:cs="Times New Roman"/>
        </w:rPr>
        <w:t xml:space="preserve"> </w:t>
      </w:r>
      <w:r w:rsidRPr="00E46ED6">
        <w:rPr>
          <w:rFonts w:ascii="Times New Roman" w:hAnsi="Times New Roman" w:cs="Times New Roman"/>
          <w:i/>
          <w:iCs/>
        </w:rPr>
        <w:t>[Insert guarantee reference number]</w:t>
      </w:r>
    </w:p>
    <w:p w14:paraId="5EC6362C" w14:textId="77777777" w:rsidR="007D6236" w:rsidRPr="00E46ED6" w:rsidRDefault="007D6236" w:rsidP="007D6236">
      <w:pPr>
        <w:pStyle w:val="NormalWeb"/>
        <w:rPr>
          <w:rFonts w:ascii="Times New Roman" w:hAnsi="Times New Roman" w:cs="Times New Roman"/>
          <w:i/>
          <w:iCs/>
        </w:rPr>
      </w:pPr>
      <w:r w:rsidRPr="00E46ED6">
        <w:rPr>
          <w:rFonts w:ascii="Times New Roman" w:hAnsi="Times New Roman" w:cs="Times New Roman"/>
          <w:b/>
          <w:bCs/>
        </w:rPr>
        <w:t>Guarantor:</w:t>
      </w:r>
      <w:r w:rsidR="00B95321" w:rsidRPr="00E46ED6">
        <w:rPr>
          <w:rFonts w:ascii="Times New Roman" w:hAnsi="Times New Roman" w:cs="Times New Roman"/>
          <w:b/>
          <w:bCs/>
        </w:rPr>
        <w:t xml:space="preserve"> </w:t>
      </w:r>
      <w:r w:rsidRPr="00E46ED6">
        <w:rPr>
          <w:rFonts w:ascii="Times New Roman" w:hAnsi="Times New Roman" w:cs="Times New Roman"/>
          <w:i/>
          <w:iCs/>
        </w:rPr>
        <w:t>[Insert name and address of place of issue, unless indicated in the letterhead]</w:t>
      </w:r>
    </w:p>
    <w:p w14:paraId="75190FD2"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 xml:space="preserve">We have been informed that ______ </w:t>
      </w:r>
      <w:r w:rsidRPr="00E46ED6">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E46ED6">
        <w:rPr>
          <w:rFonts w:ascii="Times New Roman" w:hAnsi="Times New Roman" w:cs="Times New Roman"/>
        </w:rPr>
        <w:t xml:space="preserve">(hereinafter called "the Applicant") has submitted or will submit to the Beneficiary its </w:t>
      </w:r>
      <w:r w:rsidR="000E14F1" w:rsidRPr="00E46ED6">
        <w:rPr>
          <w:rFonts w:ascii="Times New Roman" w:hAnsi="Times New Roman" w:cs="Times New Roman"/>
        </w:rPr>
        <w:t>Bid</w:t>
      </w:r>
      <w:r w:rsidRPr="00E46ED6">
        <w:rPr>
          <w:rFonts w:ascii="Times New Roman" w:hAnsi="Times New Roman" w:cs="Times New Roman"/>
        </w:rPr>
        <w:t xml:space="preserve"> (hereinafter called "the Bid") for the execution of ________________ under </w:t>
      </w:r>
      <w:r w:rsidR="009455DF" w:rsidRPr="00E46ED6">
        <w:rPr>
          <w:rFonts w:ascii="Times New Roman" w:hAnsi="Times New Roman" w:cs="Times New Roman"/>
        </w:rPr>
        <w:t>Request</w:t>
      </w:r>
      <w:r w:rsidRPr="00E46ED6">
        <w:rPr>
          <w:rFonts w:ascii="Times New Roman" w:hAnsi="Times New Roman" w:cs="Times New Roman"/>
        </w:rPr>
        <w:t xml:space="preserve"> for Bids No. __________</w:t>
      </w:r>
      <w:r w:rsidR="00B95321" w:rsidRPr="00E46ED6">
        <w:rPr>
          <w:rFonts w:ascii="Times New Roman" w:hAnsi="Times New Roman" w:cs="Times New Roman"/>
        </w:rPr>
        <w:t xml:space="preserve"> </w:t>
      </w:r>
      <w:r w:rsidR="00D5176D" w:rsidRPr="00E46ED6">
        <w:rPr>
          <w:rFonts w:ascii="Times New Roman" w:hAnsi="Times New Roman" w:cs="Times New Roman"/>
        </w:rPr>
        <w:t>_ (</w:t>
      </w:r>
      <w:r w:rsidRPr="00E46ED6">
        <w:rPr>
          <w:rFonts w:ascii="Times New Roman" w:hAnsi="Times New Roman" w:cs="Times New Roman"/>
        </w:rPr>
        <w:t xml:space="preserve">“the </w:t>
      </w:r>
      <w:r w:rsidR="004D4413" w:rsidRPr="00E46ED6">
        <w:rPr>
          <w:rFonts w:ascii="Times New Roman" w:hAnsi="Times New Roman" w:cs="Times New Roman"/>
        </w:rPr>
        <w:t>R</w:t>
      </w:r>
      <w:r w:rsidRPr="00E46ED6">
        <w:rPr>
          <w:rFonts w:ascii="Times New Roman" w:hAnsi="Times New Roman" w:cs="Times New Roman"/>
        </w:rPr>
        <w:t xml:space="preserve">FB”). </w:t>
      </w:r>
    </w:p>
    <w:p w14:paraId="5D80E353"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 xml:space="preserve">Furthermore, we understand that, according to the Beneficiary’s conditions, </w:t>
      </w:r>
      <w:r w:rsidR="000E14F1" w:rsidRPr="00E46ED6">
        <w:rPr>
          <w:rFonts w:ascii="Times New Roman" w:hAnsi="Times New Roman" w:cs="Times New Roman"/>
        </w:rPr>
        <w:t>Bid</w:t>
      </w:r>
      <w:r w:rsidRPr="00E46ED6">
        <w:rPr>
          <w:rFonts w:ascii="Times New Roman" w:hAnsi="Times New Roman" w:cs="Times New Roman"/>
        </w:rPr>
        <w:t xml:space="preserve">s must be supported by a </w:t>
      </w:r>
      <w:r w:rsidR="000E14F1" w:rsidRPr="00E46ED6">
        <w:rPr>
          <w:rFonts w:ascii="Times New Roman" w:hAnsi="Times New Roman" w:cs="Times New Roman"/>
        </w:rPr>
        <w:t>Bid</w:t>
      </w:r>
      <w:r w:rsidRPr="00E46ED6">
        <w:rPr>
          <w:rFonts w:ascii="Times New Roman" w:hAnsi="Times New Roman" w:cs="Times New Roman"/>
        </w:rPr>
        <w:t xml:space="preserve"> guarantee.</w:t>
      </w:r>
    </w:p>
    <w:p w14:paraId="349DC0B1" w14:textId="77777777" w:rsidR="007D6236" w:rsidRPr="00E46ED6" w:rsidRDefault="007D6236" w:rsidP="007D6236">
      <w:pPr>
        <w:pStyle w:val="NormalWeb"/>
        <w:jc w:val="both"/>
        <w:rPr>
          <w:rFonts w:ascii="Times New Roman" w:hAnsi="Times New Roman" w:cs="Times New Roman"/>
        </w:rPr>
      </w:pPr>
      <w:r w:rsidRPr="00E46ED6">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E46ED6">
        <w:rPr>
          <w:rFonts w:ascii="Times New Roman" w:hAnsi="Times New Roman" w:cs="Times New Roman"/>
        </w:rPr>
        <w:t>_ (</w:t>
      </w:r>
      <w:r w:rsidRPr="00E46ED6">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22F62277" w14:textId="77777777" w:rsidR="007D6236" w:rsidRPr="00E46ED6" w:rsidRDefault="007D6236" w:rsidP="00A17CCF">
      <w:pPr>
        <w:pStyle w:val="NormalWeb"/>
        <w:tabs>
          <w:tab w:val="left" w:pos="540"/>
        </w:tabs>
        <w:ind w:left="540" w:hanging="540"/>
        <w:jc w:val="both"/>
        <w:rPr>
          <w:rFonts w:ascii="Times New Roman" w:hAnsi="Times New Roman" w:cs="Times New Roman"/>
        </w:rPr>
      </w:pPr>
      <w:r w:rsidRPr="00E46ED6">
        <w:rPr>
          <w:rFonts w:ascii="Times New Roman" w:hAnsi="Times New Roman" w:cs="Times New Roman"/>
        </w:rPr>
        <w:t xml:space="preserve">(a) </w:t>
      </w:r>
      <w:r w:rsidRPr="00E46ED6">
        <w:rPr>
          <w:rFonts w:ascii="Times New Roman" w:hAnsi="Times New Roman" w:cs="Times New Roman"/>
        </w:rPr>
        <w:tab/>
        <w:t xml:space="preserve">has withdrawn its Bid during the period of </w:t>
      </w:r>
      <w:r w:rsidR="000E14F1" w:rsidRPr="00E46ED6">
        <w:rPr>
          <w:rFonts w:ascii="Times New Roman" w:hAnsi="Times New Roman" w:cs="Times New Roman"/>
        </w:rPr>
        <w:t>Bid</w:t>
      </w:r>
      <w:r w:rsidRPr="00E46ED6">
        <w:rPr>
          <w:rFonts w:ascii="Times New Roman" w:hAnsi="Times New Roman" w:cs="Times New Roman"/>
        </w:rPr>
        <w:t xml:space="preserve"> validity set forth in the Applicant’s</w:t>
      </w:r>
      <w:r w:rsidR="00B95321" w:rsidRPr="00E46ED6">
        <w:rPr>
          <w:rFonts w:ascii="Times New Roman" w:hAnsi="Times New Roman" w:cs="Times New Roman"/>
        </w:rPr>
        <w:t xml:space="preserve"> </w:t>
      </w:r>
      <w:r w:rsidRPr="00E46ED6">
        <w:rPr>
          <w:rFonts w:ascii="Times New Roman" w:hAnsi="Times New Roman" w:cs="Times New Roman"/>
        </w:rPr>
        <w:t>Letter of Bid (“the Bid Validity Period”), or any extension thereto provided by the Applicant; or</w:t>
      </w:r>
    </w:p>
    <w:p w14:paraId="5794F2BD" w14:textId="77777777" w:rsidR="007D6236" w:rsidRPr="00E46ED6" w:rsidRDefault="007D6236" w:rsidP="007D6236">
      <w:pPr>
        <w:pStyle w:val="NormalWeb"/>
        <w:tabs>
          <w:tab w:val="left" w:pos="540"/>
        </w:tabs>
        <w:spacing w:before="0" w:after="0"/>
        <w:ind w:left="540" w:hanging="540"/>
        <w:jc w:val="both"/>
        <w:rPr>
          <w:rFonts w:ascii="Times New Roman" w:hAnsi="Times New Roman" w:cs="Times New Roman"/>
        </w:rPr>
      </w:pPr>
      <w:r w:rsidRPr="00E46ED6">
        <w:rPr>
          <w:rFonts w:ascii="Times New Roman" w:hAnsi="Times New Roman" w:cs="Times New Roman"/>
        </w:rPr>
        <w:t xml:space="preserve">(b) </w:t>
      </w:r>
      <w:r w:rsidRPr="00E46ED6">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E46ED6">
        <w:rPr>
          <w:rFonts w:ascii="Times New Roman" w:hAnsi="Times New Roman" w:cs="Times New Roman"/>
        </w:rPr>
        <w:t>sign</w:t>
      </w:r>
      <w:r w:rsidRPr="00E46ED6">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E46ED6">
        <w:rPr>
          <w:rFonts w:ascii="Times New Roman" w:hAnsi="Times New Roman" w:cs="Times New Roman"/>
        </w:rPr>
        <w:t>bidding</w:t>
      </w:r>
      <w:r w:rsidR="00E41492" w:rsidRPr="00E46ED6">
        <w:rPr>
          <w:rFonts w:ascii="Times New Roman" w:hAnsi="Times New Roman" w:cs="Times New Roman"/>
        </w:rPr>
        <w:t xml:space="preserve"> document</w:t>
      </w:r>
      <w:r w:rsidRPr="00E46ED6">
        <w:rPr>
          <w:rFonts w:ascii="Times New Roman" w:hAnsi="Times New Roman" w:cs="Times New Roman"/>
        </w:rPr>
        <w:t>.</w:t>
      </w:r>
    </w:p>
    <w:p w14:paraId="08312FC1" w14:textId="77777777" w:rsidR="007D6236" w:rsidRPr="00E46ED6" w:rsidRDefault="007D6236" w:rsidP="007D6236">
      <w:pPr>
        <w:pStyle w:val="NormalWeb"/>
        <w:spacing w:before="0" w:after="0"/>
        <w:jc w:val="both"/>
        <w:rPr>
          <w:rFonts w:ascii="Times New Roman" w:hAnsi="Times New Roman" w:cs="Times New Roman"/>
        </w:rPr>
      </w:pPr>
      <w:r w:rsidRPr="00E46ED6">
        <w:rPr>
          <w:rFonts w:ascii="Times New Roman" w:hAnsi="Times New Roman" w:cs="Times New Roman"/>
        </w:rPr>
        <w:t xml:space="preserve">This guarantee will expire: (a) if the Applicant is the successful </w:t>
      </w:r>
      <w:r w:rsidR="00E565CC" w:rsidRPr="00E46ED6">
        <w:rPr>
          <w:rFonts w:ascii="Times New Roman" w:hAnsi="Times New Roman" w:cs="Times New Roman"/>
        </w:rPr>
        <w:t>B</w:t>
      </w:r>
      <w:r w:rsidR="00EE153E" w:rsidRPr="00E46ED6">
        <w:rPr>
          <w:rFonts w:ascii="Times New Roman" w:hAnsi="Times New Roman" w:cs="Times New Roman"/>
        </w:rPr>
        <w:t>idder</w:t>
      </w:r>
      <w:r w:rsidRPr="00E46ED6">
        <w:rPr>
          <w:rFonts w:ascii="Times New Roman" w:hAnsi="Times New Roman" w:cs="Times New Roman"/>
        </w:rPr>
        <w:t xml:space="preserve">, upon our receipt of copies of the </w:t>
      </w:r>
      <w:r w:rsidR="00257526" w:rsidRPr="00E46ED6">
        <w:rPr>
          <w:rFonts w:ascii="Times New Roman" w:hAnsi="Times New Roman" w:cs="Times New Roman"/>
        </w:rPr>
        <w:t>Contract</w:t>
      </w:r>
      <w:r w:rsidRPr="00E46ED6">
        <w:rPr>
          <w:rFonts w:ascii="Times New Roman" w:hAnsi="Times New Roman" w:cs="Times New Roman"/>
        </w:rPr>
        <w:t xml:space="preserve"> agreement signed by the Applicant and the performance security issued to the Beneficiary in relation to such </w:t>
      </w:r>
      <w:r w:rsidR="00257526" w:rsidRPr="00E46ED6">
        <w:rPr>
          <w:rFonts w:ascii="Times New Roman" w:hAnsi="Times New Roman" w:cs="Times New Roman"/>
        </w:rPr>
        <w:t>Contract</w:t>
      </w:r>
      <w:r w:rsidRPr="00E46ED6">
        <w:rPr>
          <w:rFonts w:ascii="Times New Roman" w:hAnsi="Times New Roman" w:cs="Times New Roman"/>
        </w:rPr>
        <w:t xml:space="preserve"> agreement; or (b) if the Applicant is not the successful </w:t>
      </w:r>
      <w:r w:rsidR="00EE153E" w:rsidRPr="00E46ED6">
        <w:rPr>
          <w:rFonts w:ascii="Times New Roman" w:hAnsi="Times New Roman" w:cs="Times New Roman"/>
        </w:rPr>
        <w:t>Bidder</w:t>
      </w:r>
      <w:r w:rsidRPr="00E46ED6">
        <w:rPr>
          <w:rFonts w:ascii="Times New Roman" w:hAnsi="Times New Roman" w:cs="Times New Roman"/>
        </w:rPr>
        <w:t xml:space="preserve">, upon the earlier of (i) our receipt of a copy of the Beneficiary’s notification to the Applicant of the results of the </w:t>
      </w:r>
      <w:r w:rsidR="000E14F1" w:rsidRPr="00E46ED6">
        <w:rPr>
          <w:rFonts w:ascii="Times New Roman" w:hAnsi="Times New Roman" w:cs="Times New Roman"/>
        </w:rPr>
        <w:t>Bid</w:t>
      </w:r>
      <w:r w:rsidRPr="00E46ED6">
        <w:rPr>
          <w:rFonts w:ascii="Times New Roman" w:hAnsi="Times New Roman" w:cs="Times New Roman"/>
        </w:rPr>
        <w:t>ding process; or (ii)</w:t>
      </w:r>
      <w:r w:rsidRPr="00E46ED6">
        <w:rPr>
          <w:rFonts w:ascii="Times New Roman" w:hAnsi="Times New Roman" w:cs="Times New Roman"/>
          <w:i/>
        </w:rPr>
        <w:t xml:space="preserve"> </w:t>
      </w:r>
      <w:r w:rsidRPr="00E46ED6">
        <w:rPr>
          <w:rFonts w:ascii="Times New Roman" w:hAnsi="Times New Roman" w:cs="Times New Roman"/>
        </w:rPr>
        <w:t xml:space="preserve">twenty-eight days after the end of the Bid Validity Period. </w:t>
      </w:r>
    </w:p>
    <w:p w14:paraId="6201B296" w14:textId="77777777" w:rsidR="007D6236" w:rsidRPr="00E46ED6" w:rsidRDefault="007D6236" w:rsidP="007D6236">
      <w:pPr>
        <w:pStyle w:val="NormalWeb"/>
        <w:spacing w:before="0" w:after="0"/>
        <w:jc w:val="both"/>
        <w:rPr>
          <w:rFonts w:ascii="Times New Roman" w:hAnsi="Times New Roman" w:cs="Times New Roman"/>
        </w:rPr>
      </w:pPr>
      <w:r w:rsidRPr="00E46ED6">
        <w:rPr>
          <w:rFonts w:ascii="Times New Roman" w:hAnsi="Times New Roman" w:cs="Times New Roman"/>
        </w:rPr>
        <w:t>Consequently, any demand for payment under this guarantee must be received by us at the office indicated above on or before that date.</w:t>
      </w:r>
    </w:p>
    <w:p w14:paraId="762D1C86" w14:textId="77777777" w:rsidR="007D6236" w:rsidRPr="00E46ED6" w:rsidRDefault="007D6236" w:rsidP="007D6236">
      <w:pPr>
        <w:pStyle w:val="NormalWeb"/>
        <w:spacing w:before="0" w:after="0"/>
        <w:rPr>
          <w:rFonts w:ascii="Times New Roman" w:hAnsi="Times New Roman" w:cs="Times New Roman"/>
        </w:rPr>
      </w:pPr>
      <w:r w:rsidRPr="00E46ED6">
        <w:rPr>
          <w:rFonts w:ascii="Times New Roman" w:hAnsi="Times New Roman" w:cs="Times New Roman"/>
        </w:rPr>
        <w:t>This guarantee is subject to the Uniform Rules for Demand Guarantees (URDG) 2010 Revision, ICC Publication No. 758.</w:t>
      </w:r>
    </w:p>
    <w:p w14:paraId="3BAC406F" w14:textId="77777777" w:rsidR="007D6236" w:rsidRPr="00E46ED6" w:rsidRDefault="007D6236" w:rsidP="007D6236">
      <w:pPr>
        <w:pStyle w:val="NormalWeb"/>
        <w:spacing w:before="0" w:after="0"/>
        <w:rPr>
          <w:rFonts w:ascii="Times New Roman" w:hAnsi="Times New Roman" w:cs="Times New Roman"/>
        </w:rPr>
      </w:pPr>
    </w:p>
    <w:p w14:paraId="5A30B09F" w14:textId="77777777" w:rsidR="007D6236" w:rsidRPr="00E46ED6" w:rsidRDefault="007D6236" w:rsidP="007D6236">
      <w:pPr>
        <w:pStyle w:val="NormalWeb"/>
        <w:spacing w:before="0" w:after="0"/>
        <w:rPr>
          <w:rFonts w:ascii="Times New Roman" w:hAnsi="Times New Roman" w:cs="Times New Roman"/>
          <w:b/>
          <w:bCs/>
        </w:rPr>
      </w:pPr>
      <w:r w:rsidRPr="00E46ED6">
        <w:rPr>
          <w:rFonts w:ascii="Times New Roman" w:hAnsi="Times New Roman" w:cs="Times New Roman"/>
          <w:b/>
          <w:bCs/>
        </w:rPr>
        <w:t>_____________________________</w:t>
      </w:r>
    </w:p>
    <w:p w14:paraId="18F4BCD9" w14:textId="77777777" w:rsidR="007D6236" w:rsidRPr="00E46ED6" w:rsidRDefault="007D6236" w:rsidP="007D6236">
      <w:pPr>
        <w:pStyle w:val="NormalWeb"/>
        <w:spacing w:before="0" w:after="0"/>
        <w:rPr>
          <w:rFonts w:ascii="Times New Roman" w:hAnsi="Times New Roman" w:cs="Times New Roman"/>
          <w:i/>
          <w:iCs/>
        </w:rPr>
      </w:pPr>
      <w:r w:rsidRPr="00E46ED6">
        <w:rPr>
          <w:rFonts w:ascii="Times New Roman" w:hAnsi="Times New Roman" w:cs="Times New Roman"/>
          <w:i/>
          <w:iCs/>
        </w:rPr>
        <w:t>[Signature(s)]</w:t>
      </w:r>
    </w:p>
    <w:p w14:paraId="7FFD98AF" w14:textId="77777777" w:rsidR="007D6236" w:rsidRPr="00E46ED6" w:rsidRDefault="007D6236" w:rsidP="007D6236">
      <w:pPr>
        <w:pStyle w:val="NormalWeb"/>
        <w:spacing w:before="0" w:after="0"/>
        <w:rPr>
          <w:rFonts w:ascii="Times New Roman" w:hAnsi="Times New Roman" w:cs="Times New Roman"/>
          <w:i/>
          <w:iCs/>
        </w:rPr>
      </w:pPr>
    </w:p>
    <w:p w14:paraId="3ED77932" w14:textId="77777777" w:rsidR="007D6236" w:rsidRPr="00E46ED6" w:rsidRDefault="007D6236" w:rsidP="007D6236">
      <w:pPr>
        <w:pStyle w:val="Header"/>
        <w:rPr>
          <w:b/>
          <w:bCs/>
          <w:i/>
          <w:iCs/>
          <w:sz w:val="24"/>
        </w:rPr>
      </w:pPr>
      <w:r w:rsidRPr="00E46ED6">
        <w:rPr>
          <w:b/>
          <w:bCs/>
          <w:i/>
          <w:iCs/>
          <w:sz w:val="24"/>
        </w:rPr>
        <w:t>Note:</w:t>
      </w:r>
      <w:r w:rsidR="00B95321" w:rsidRPr="00E46ED6">
        <w:rPr>
          <w:b/>
          <w:bCs/>
          <w:i/>
          <w:iCs/>
          <w:sz w:val="24"/>
        </w:rPr>
        <w:t xml:space="preserve"> </w:t>
      </w:r>
      <w:r w:rsidRPr="00E46ED6">
        <w:rPr>
          <w:b/>
          <w:bCs/>
          <w:i/>
          <w:iCs/>
          <w:sz w:val="24"/>
        </w:rPr>
        <w:t>All italicized text is for use in preparing this form and shall be deleted from the final product.</w:t>
      </w:r>
    </w:p>
    <w:p w14:paraId="6B51444F" w14:textId="77777777" w:rsidR="007D6236" w:rsidRPr="00E46ED6" w:rsidRDefault="007D6236">
      <w:pPr>
        <w:rPr>
          <w:i/>
          <w:iCs/>
        </w:rPr>
      </w:pPr>
    </w:p>
    <w:p w14:paraId="27B6800A" w14:textId="77777777" w:rsidR="00455149" w:rsidRPr="00E46ED6" w:rsidRDefault="00455149">
      <w:pPr>
        <w:pStyle w:val="SectionVHeader"/>
      </w:pPr>
      <w:r w:rsidRPr="00E46ED6">
        <w:br w:type="page"/>
      </w:r>
      <w:bookmarkStart w:id="356" w:name="_Toc347230627"/>
      <w:bookmarkStart w:id="357" w:name="_Toc454620983"/>
      <w:bookmarkStart w:id="358" w:name="_Toc488411755"/>
      <w:r w:rsidR="00D47335" w:rsidRPr="00E46ED6">
        <w:t xml:space="preserve">Form of </w:t>
      </w:r>
      <w:r w:rsidRPr="00E46ED6">
        <w:t>Bid Security (Bid Bond)</w:t>
      </w:r>
      <w:bookmarkEnd w:id="356"/>
      <w:bookmarkEnd w:id="357"/>
    </w:p>
    <w:p w14:paraId="1F5AC47F" w14:textId="77777777" w:rsidR="004345F5" w:rsidRPr="00E46ED6" w:rsidRDefault="004345F5">
      <w:pPr>
        <w:pStyle w:val="SectionVHeader"/>
      </w:pPr>
      <w:r w:rsidRPr="00E46ED6">
        <w:t>Not Applicable</w:t>
      </w:r>
    </w:p>
    <w:p w14:paraId="7830ECD6" w14:textId="77777777" w:rsidR="00455149" w:rsidRPr="00E46ED6" w:rsidRDefault="00455149"/>
    <w:p w14:paraId="07FAD07F" w14:textId="77777777" w:rsidR="00455149" w:rsidRPr="00E46ED6" w:rsidRDefault="00455149">
      <w:pPr>
        <w:rPr>
          <w:i/>
          <w:iCs/>
        </w:rPr>
      </w:pPr>
      <w:r w:rsidRPr="00E46ED6">
        <w:rPr>
          <w:i/>
          <w:iCs/>
        </w:rPr>
        <w:t>[The Surety shall fill in this Bid Bond Form in accordance with the instructions indicated.]</w:t>
      </w:r>
    </w:p>
    <w:p w14:paraId="3C1D4A44" w14:textId="77777777" w:rsidR="00455149" w:rsidRPr="00E46ED6" w:rsidRDefault="00455149"/>
    <w:p w14:paraId="4AB6DA09" w14:textId="77777777" w:rsidR="00455149" w:rsidRPr="00E46ED6" w:rsidRDefault="00455149">
      <w:pPr>
        <w:spacing w:after="200"/>
      </w:pPr>
      <w:r w:rsidRPr="00E46ED6">
        <w:t>BOND NO. ______________________</w:t>
      </w:r>
    </w:p>
    <w:p w14:paraId="63D7621C" w14:textId="77777777" w:rsidR="00455149" w:rsidRPr="00E46ED6" w:rsidRDefault="00455149">
      <w:pPr>
        <w:spacing w:after="200"/>
        <w:jc w:val="both"/>
      </w:pPr>
      <w:r w:rsidRPr="00E46ED6">
        <w:t xml:space="preserve">BY THIS BOND </w:t>
      </w:r>
      <w:r w:rsidRPr="00E46ED6">
        <w:rPr>
          <w:i/>
        </w:rPr>
        <w:t>[name of Bidder]</w:t>
      </w:r>
      <w:r w:rsidRPr="00E46ED6">
        <w:t xml:space="preserve"> as Principal (hereinafter called “the Principal”), and </w:t>
      </w:r>
      <w:r w:rsidRPr="00E46ED6">
        <w:rPr>
          <w:i/>
        </w:rPr>
        <w:t>[name, legal title, and address of surety],</w:t>
      </w:r>
      <w:r w:rsidRPr="00E46ED6">
        <w:t xml:space="preserve"> </w:t>
      </w:r>
      <w:r w:rsidRPr="00E46ED6">
        <w:rPr>
          <w:b/>
        </w:rPr>
        <w:t xml:space="preserve">authorized to transact business in </w:t>
      </w:r>
      <w:r w:rsidRPr="00E46ED6">
        <w:rPr>
          <w:i/>
        </w:rPr>
        <w:t>[name of country of Purchaser],</w:t>
      </w:r>
      <w:r w:rsidRPr="00E46ED6">
        <w:t xml:space="preserve"> as Surety (hereinafter called “the Surety”), are held and firmly bound unto </w:t>
      </w:r>
      <w:r w:rsidRPr="00E46ED6">
        <w:rPr>
          <w:i/>
        </w:rPr>
        <w:t>[name of Purchaser]</w:t>
      </w:r>
      <w:r w:rsidRPr="00E46ED6">
        <w:t xml:space="preserve"> as Obligee (hereinafter called “the Purchaser”) in the sum of </w:t>
      </w:r>
      <w:r w:rsidRPr="00E46ED6">
        <w:rPr>
          <w:i/>
        </w:rPr>
        <w:t>[amount of Bond]</w:t>
      </w:r>
      <w:r w:rsidRPr="00E46ED6">
        <w:rPr>
          <w:rStyle w:val="FootnoteReference"/>
        </w:rPr>
        <w:footnoteReference w:id="2"/>
      </w:r>
      <w:r w:rsidRPr="00E46ED6">
        <w:t xml:space="preserve"> </w:t>
      </w:r>
      <w:r w:rsidRPr="00E46ED6">
        <w:rPr>
          <w:i/>
        </w:rPr>
        <w:t>[amount in words]</w:t>
      </w:r>
      <w:r w:rsidRPr="00E46ED6">
        <w:t>, for the payment of which sum, well and truly to be made, we, the said Principal and Surety, bind ourselves, our successors and assigns, jointly and severally, firmly by these presents.</w:t>
      </w:r>
    </w:p>
    <w:p w14:paraId="58DBBA04" w14:textId="77777777" w:rsidR="00455149" w:rsidRPr="00E46ED6" w:rsidRDefault="00455149">
      <w:pPr>
        <w:spacing w:after="200"/>
        <w:jc w:val="both"/>
      </w:pPr>
      <w:r w:rsidRPr="00E46ED6">
        <w:t xml:space="preserve">WHEREAS the Principal has submitted </w:t>
      </w:r>
      <w:r w:rsidR="007E109A" w:rsidRPr="00E46ED6">
        <w:t xml:space="preserve">or will submit </w:t>
      </w:r>
      <w:r w:rsidRPr="00E46ED6">
        <w:t xml:space="preserve">a written Bid to the Purchaser dated the ___ day of ______, 20__, for the </w:t>
      </w:r>
      <w:r w:rsidR="00A11B89" w:rsidRPr="00E46ED6">
        <w:t xml:space="preserve">supply </w:t>
      </w:r>
      <w:r w:rsidRPr="00E46ED6">
        <w:t xml:space="preserve">of </w:t>
      </w:r>
      <w:r w:rsidRPr="00E46ED6">
        <w:rPr>
          <w:i/>
        </w:rPr>
        <w:t>[name of Contract]</w:t>
      </w:r>
      <w:r w:rsidRPr="00E46ED6">
        <w:t xml:space="preserve"> (hereinafter called the “Bid”).</w:t>
      </w:r>
    </w:p>
    <w:p w14:paraId="007C103C" w14:textId="77777777" w:rsidR="00455149" w:rsidRPr="00E46ED6" w:rsidRDefault="00455149">
      <w:pPr>
        <w:spacing w:after="200"/>
        <w:jc w:val="both"/>
      </w:pPr>
      <w:r w:rsidRPr="00E46ED6">
        <w:t>NOW, THEREFORE, THE CONDITION OF THIS OBLIGATION is such that if the Principal:</w:t>
      </w:r>
    </w:p>
    <w:p w14:paraId="32878D0A" w14:textId="77777777" w:rsidR="00455149" w:rsidRPr="00E46ED6" w:rsidRDefault="002E0CD9" w:rsidP="00CA7129">
      <w:pPr>
        <w:numPr>
          <w:ilvl w:val="0"/>
          <w:numId w:val="65"/>
        </w:numPr>
        <w:tabs>
          <w:tab w:val="clear" w:pos="720"/>
          <w:tab w:val="num" w:pos="1440"/>
        </w:tabs>
        <w:spacing w:after="200"/>
        <w:ind w:hanging="720"/>
        <w:jc w:val="both"/>
      </w:pPr>
      <w:r w:rsidRPr="00E46ED6">
        <w:t xml:space="preserve">has </w:t>
      </w:r>
      <w:r w:rsidR="00455149" w:rsidRPr="00E46ED6">
        <w:t>withdraw</w:t>
      </w:r>
      <w:r w:rsidRPr="00E46ED6">
        <w:t>n</w:t>
      </w:r>
      <w:r w:rsidR="00455149" w:rsidRPr="00E46ED6">
        <w:t xml:space="preserve"> its Bid during the period of </w:t>
      </w:r>
      <w:r w:rsidR="000E14F1" w:rsidRPr="00E46ED6">
        <w:t>Bid</w:t>
      </w:r>
      <w:r w:rsidR="00455149" w:rsidRPr="00E46ED6">
        <w:t xml:space="preserve"> validity </w:t>
      </w:r>
      <w:r w:rsidR="007E109A" w:rsidRPr="00E46ED6">
        <w:t xml:space="preserve">set forth in the Principal’s Letter of Bid (“the Bid Validity Period”), or any extension thereto </w:t>
      </w:r>
      <w:r w:rsidRPr="00E46ED6">
        <w:t>provided by the Principal</w:t>
      </w:r>
      <w:r w:rsidR="00455149" w:rsidRPr="00E46ED6">
        <w:t>; or</w:t>
      </w:r>
    </w:p>
    <w:p w14:paraId="153A77CD" w14:textId="77777777" w:rsidR="00455149" w:rsidRPr="00E46ED6" w:rsidRDefault="00455149" w:rsidP="00CA7129">
      <w:pPr>
        <w:numPr>
          <w:ilvl w:val="0"/>
          <w:numId w:val="65"/>
        </w:numPr>
        <w:tabs>
          <w:tab w:val="num" w:pos="1440"/>
        </w:tabs>
        <w:spacing w:after="200"/>
        <w:ind w:hanging="720"/>
        <w:jc w:val="both"/>
      </w:pPr>
      <w:r w:rsidRPr="00E46ED6">
        <w:t xml:space="preserve">having been notified of the acceptance of its Bid by the Purchaser during </w:t>
      </w:r>
      <w:r w:rsidR="00D5176D" w:rsidRPr="00E46ED6">
        <w:t>the Bid</w:t>
      </w:r>
      <w:r w:rsidRPr="00E46ED6">
        <w:t xml:space="preserve"> </w:t>
      </w:r>
      <w:r w:rsidR="002E0CD9" w:rsidRPr="00E46ED6">
        <w:t>V</w:t>
      </w:r>
      <w:r w:rsidRPr="00E46ED6">
        <w:t>alidity</w:t>
      </w:r>
      <w:r w:rsidR="002E0CD9" w:rsidRPr="00E46ED6">
        <w:t xml:space="preserve"> Period or any extension thereto provided by the Principal</w:t>
      </w:r>
      <w:r w:rsidRPr="00E46ED6">
        <w:t>; (i</w:t>
      </w:r>
      <w:r w:rsidR="00913434" w:rsidRPr="00E46ED6">
        <w:t>) failed</w:t>
      </w:r>
      <w:r w:rsidR="00D5176D" w:rsidRPr="00E46ED6">
        <w:t xml:space="preserve"> to</w:t>
      </w:r>
      <w:r w:rsidRPr="00E46ED6">
        <w:t xml:space="preserve"> execute the </w:t>
      </w:r>
      <w:r w:rsidR="00257526" w:rsidRPr="00E46ED6">
        <w:t>Contract</w:t>
      </w:r>
      <w:r w:rsidRPr="00E46ED6">
        <w:t xml:space="preserve"> </w:t>
      </w:r>
      <w:r w:rsidR="002E0CD9" w:rsidRPr="00E46ED6">
        <w:t>agreement</w:t>
      </w:r>
      <w:r w:rsidRPr="00E46ED6">
        <w:t xml:space="preserve">; or (ii) </w:t>
      </w:r>
      <w:r w:rsidR="002E0CD9" w:rsidRPr="00E46ED6">
        <w:t xml:space="preserve">has </w:t>
      </w:r>
      <w:r w:rsidRPr="00E46ED6">
        <w:t>fail</w:t>
      </w:r>
      <w:r w:rsidR="002E0CD9" w:rsidRPr="00E46ED6">
        <w:t>ed</w:t>
      </w:r>
      <w:r w:rsidRPr="00E46ED6">
        <w:t xml:space="preserve"> to furnish the Performance </w:t>
      </w:r>
      <w:r w:rsidR="00913434" w:rsidRPr="00E46ED6">
        <w:t>Security,</w:t>
      </w:r>
      <w:r w:rsidR="00D5176D" w:rsidRPr="00E46ED6">
        <w:t xml:space="preserve"> in</w:t>
      </w:r>
      <w:r w:rsidRPr="00E46ED6">
        <w:t xml:space="preserve"> accordance with the Instructions to Bidders</w:t>
      </w:r>
      <w:r w:rsidR="002E0CD9" w:rsidRPr="00E46ED6">
        <w:t xml:space="preserve"> (“ITB”) of the P</w:t>
      </w:r>
      <w:r w:rsidR="000503A8" w:rsidRPr="00E46ED6">
        <w:t>urchaser</w:t>
      </w:r>
      <w:r w:rsidR="002E0CD9" w:rsidRPr="00E46ED6">
        <w:t xml:space="preserve">’s </w:t>
      </w:r>
      <w:r w:rsidR="00706F9F" w:rsidRPr="00E46ED6">
        <w:t>bidding</w:t>
      </w:r>
      <w:r w:rsidR="00E41492" w:rsidRPr="00E46ED6">
        <w:t xml:space="preserve"> document</w:t>
      </w:r>
      <w:r w:rsidRPr="00E46ED6">
        <w:t xml:space="preserve">. </w:t>
      </w:r>
    </w:p>
    <w:p w14:paraId="7F12B72B" w14:textId="77777777" w:rsidR="00455149" w:rsidRPr="00E46ED6" w:rsidRDefault="00455149">
      <w:pPr>
        <w:spacing w:after="200"/>
        <w:jc w:val="both"/>
      </w:pPr>
      <w:r w:rsidRPr="00E46ED6">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0C09DDF4" w14:textId="77777777" w:rsidR="00455149" w:rsidRPr="00E46ED6" w:rsidRDefault="00455149">
      <w:pPr>
        <w:spacing w:after="200"/>
        <w:jc w:val="both"/>
      </w:pPr>
      <w:r w:rsidRPr="00E46ED6">
        <w:t xml:space="preserve">The Surety hereby agrees that its obligation will remain in full force and effect up to and including the date 28 days after the date of expiration of the Bid </w:t>
      </w:r>
      <w:r w:rsidR="002F2059" w:rsidRPr="00E46ED6">
        <w:t>V</w:t>
      </w:r>
      <w:r w:rsidRPr="00E46ED6">
        <w:t>alidity</w:t>
      </w:r>
      <w:r w:rsidR="002F2059" w:rsidRPr="00E46ED6">
        <w:t xml:space="preserve"> Period</w:t>
      </w:r>
      <w:r w:rsidRPr="00E46ED6">
        <w:t xml:space="preserve"> </w:t>
      </w:r>
      <w:r w:rsidR="00C97BA0" w:rsidRPr="00E46ED6">
        <w:t xml:space="preserve">set forth in the Principal’s Letter of Bid or any extension thereto provided by the Principal. </w:t>
      </w:r>
    </w:p>
    <w:p w14:paraId="7194961B" w14:textId="77777777" w:rsidR="00455149" w:rsidRPr="00E46ED6" w:rsidRDefault="00455149">
      <w:pPr>
        <w:spacing w:after="200"/>
        <w:jc w:val="both"/>
      </w:pPr>
      <w:r w:rsidRPr="00E46ED6">
        <w:t>IN TESTIMONY WHEREOF, the Principal and the Surety have caused these presents to be executed in their respective names this ____ day of ____________ 20__.</w:t>
      </w:r>
    </w:p>
    <w:p w14:paraId="6C4F7A0C" w14:textId="77777777" w:rsidR="00455149" w:rsidRPr="00E46ED6" w:rsidRDefault="00455149">
      <w:pPr>
        <w:spacing w:after="200"/>
      </w:pPr>
      <w:r w:rsidRPr="00E46ED6">
        <w:t>Principal: _______________________</w:t>
      </w:r>
      <w:r w:rsidRPr="00E46ED6">
        <w:tab/>
        <w:t>Surety: _____________________________</w:t>
      </w:r>
      <w:r w:rsidRPr="00E46ED6">
        <w:br/>
      </w:r>
      <w:r w:rsidRPr="00E46ED6">
        <w:tab/>
        <w:t>Corporate Seal (where appropriate)</w:t>
      </w:r>
    </w:p>
    <w:p w14:paraId="400A2275" w14:textId="77777777" w:rsidR="00455149" w:rsidRPr="00E46ED6" w:rsidRDefault="00455149">
      <w:pPr>
        <w:tabs>
          <w:tab w:val="left" w:pos="4320"/>
        </w:tabs>
        <w:rPr>
          <w:i/>
          <w:iCs/>
        </w:rPr>
      </w:pPr>
      <w:r w:rsidRPr="00E46ED6">
        <w:t>_______________________________</w:t>
      </w:r>
      <w:r w:rsidRPr="00E46ED6">
        <w:tab/>
        <w:t>____________________________________</w:t>
      </w:r>
      <w:r w:rsidRPr="00E46ED6">
        <w:br/>
      </w:r>
      <w:r w:rsidRPr="00E46ED6">
        <w:rPr>
          <w:i/>
        </w:rPr>
        <w:t>(Signature)</w:t>
      </w:r>
      <w:r w:rsidRPr="00E46ED6">
        <w:rPr>
          <w:i/>
        </w:rPr>
        <w:tab/>
        <w:t>(Signature)</w:t>
      </w:r>
      <w:r w:rsidRPr="00E46ED6">
        <w:rPr>
          <w:i/>
        </w:rPr>
        <w:br/>
        <w:t>(Printed name and title)</w:t>
      </w:r>
      <w:r w:rsidRPr="00E46ED6">
        <w:rPr>
          <w:i/>
        </w:rPr>
        <w:tab/>
        <w:t>(Printed name and title)</w:t>
      </w:r>
    </w:p>
    <w:p w14:paraId="5FD8C555" w14:textId="77777777" w:rsidR="00455149" w:rsidRPr="00E46ED6" w:rsidRDefault="00455149">
      <w:pPr>
        <w:pStyle w:val="SectionVHeader"/>
      </w:pPr>
      <w:r w:rsidRPr="00E46ED6">
        <w:br w:type="page"/>
      </w:r>
      <w:bookmarkStart w:id="359" w:name="_Toc347230628"/>
      <w:bookmarkStart w:id="360" w:name="_Toc454620984"/>
      <w:r w:rsidR="00D47335" w:rsidRPr="00E46ED6">
        <w:t xml:space="preserve">Form of </w:t>
      </w:r>
      <w:r w:rsidRPr="00E46ED6">
        <w:t>Bid-Securing Declaration</w:t>
      </w:r>
      <w:bookmarkEnd w:id="359"/>
      <w:bookmarkEnd w:id="360"/>
      <w:r w:rsidRPr="00E46ED6">
        <w:t xml:space="preserve"> </w:t>
      </w:r>
    </w:p>
    <w:p w14:paraId="1A173E20" w14:textId="77777777" w:rsidR="004345F5" w:rsidRPr="00E46ED6" w:rsidRDefault="004345F5">
      <w:pPr>
        <w:pStyle w:val="SectionVHeader"/>
      </w:pPr>
      <w:r w:rsidRPr="00E46ED6">
        <w:t>Not Applicable</w:t>
      </w:r>
    </w:p>
    <w:p w14:paraId="08B708DA" w14:textId="77777777" w:rsidR="00455149" w:rsidRPr="00E46ED6" w:rsidRDefault="00455149">
      <w:pPr>
        <w:rPr>
          <w:i/>
          <w:iCs/>
        </w:rPr>
      </w:pPr>
      <w:r w:rsidRPr="00E46ED6">
        <w:rPr>
          <w:i/>
          <w:iCs/>
        </w:rPr>
        <w:t xml:space="preserve">[The Bidder shall fill in this Form in accordance with the instructions </w:t>
      </w:r>
      <w:r w:rsidR="003E115F" w:rsidRPr="00E46ED6">
        <w:rPr>
          <w:i/>
          <w:iCs/>
        </w:rPr>
        <w:t>indicated</w:t>
      </w:r>
      <w:r w:rsidRPr="00E46ED6">
        <w:rPr>
          <w:i/>
          <w:iCs/>
        </w:rPr>
        <w:t>.]</w:t>
      </w:r>
    </w:p>
    <w:p w14:paraId="70DB41A6" w14:textId="77777777" w:rsidR="00455149" w:rsidRPr="00E46ED6" w:rsidRDefault="00455149">
      <w:pPr>
        <w:jc w:val="center"/>
        <w:rPr>
          <w:b/>
          <w:sz w:val="28"/>
        </w:rPr>
      </w:pPr>
    </w:p>
    <w:p w14:paraId="26726ED3" w14:textId="77777777" w:rsidR="00455149" w:rsidRPr="00E46ED6" w:rsidRDefault="00455149">
      <w:pPr>
        <w:tabs>
          <w:tab w:val="left" w:pos="4968"/>
          <w:tab w:val="left" w:pos="9558"/>
        </w:tabs>
      </w:pPr>
    </w:p>
    <w:p w14:paraId="0F124F53" w14:textId="77777777" w:rsidR="00455149" w:rsidRPr="00E46ED6" w:rsidRDefault="00455149">
      <w:pPr>
        <w:tabs>
          <w:tab w:val="right" w:pos="9360"/>
        </w:tabs>
        <w:ind w:left="720" w:hanging="720"/>
        <w:jc w:val="right"/>
      </w:pPr>
      <w:r w:rsidRPr="00E46ED6">
        <w:t xml:space="preserve">Date: </w:t>
      </w:r>
      <w:r w:rsidRPr="00E46ED6">
        <w:rPr>
          <w:i/>
        </w:rPr>
        <w:t>[date (as day, month and year)]</w:t>
      </w:r>
    </w:p>
    <w:p w14:paraId="4C79DF3F" w14:textId="77777777" w:rsidR="00455149" w:rsidRPr="00E46ED6" w:rsidRDefault="00455149">
      <w:pPr>
        <w:tabs>
          <w:tab w:val="right" w:pos="9360"/>
        </w:tabs>
        <w:ind w:left="720" w:hanging="720"/>
        <w:jc w:val="right"/>
        <w:rPr>
          <w:i/>
        </w:rPr>
      </w:pPr>
      <w:r w:rsidRPr="00E46ED6">
        <w:t xml:space="preserve">Bid No.: </w:t>
      </w:r>
      <w:r w:rsidRPr="00E46ED6">
        <w:rPr>
          <w:i/>
        </w:rPr>
        <w:t xml:space="preserve">[number of </w:t>
      </w:r>
      <w:r w:rsidR="00E565CC" w:rsidRPr="00E46ED6">
        <w:rPr>
          <w:i/>
        </w:rPr>
        <w:t xml:space="preserve">RFB </w:t>
      </w:r>
      <w:r w:rsidRPr="00E46ED6">
        <w:rPr>
          <w:i/>
        </w:rPr>
        <w:t>process]</w:t>
      </w:r>
    </w:p>
    <w:p w14:paraId="7A764149" w14:textId="77777777" w:rsidR="007E2923" w:rsidRPr="00E46ED6" w:rsidRDefault="007E2923">
      <w:pPr>
        <w:tabs>
          <w:tab w:val="right" w:pos="9360"/>
        </w:tabs>
        <w:ind w:left="720" w:hanging="720"/>
        <w:jc w:val="right"/>
      </w:pPr>
      <w:r w:rsidRPr="00E46ED6">
        <w:t xml:space="preserve">Alternative No.: </w:t>
      </w:r>
      <w:r w:rsidRPr="00E46ED6">
        <w:rPr>
          <w:i/>
          <w:iCs/>
        </w:rPr>
        <w:t>[insert identification No if this is a Bid for an alternative]</w:t>
      </w:r>
    </w:p>
    <w:p w14:paraId="25B37FB6" w14:textId="77777777" w:rsidR="00455149" w:rsidRPr="00E46ED6" w:rsidRDefault="00455149">
      <w:pPr>
        <w:tabs>
          <w:tab w:val="right" w:pos="9360"/>
        </w:tabs>
        <w:ind w:left="720" w:hanging="720"/>
        <w:jc w:val="right"/>
        <w:rPr>
          <w:sz w:val="28"/>
        </w:rPr>
      </w:pPr>
    </w:p>
    <w:p w14:paraId="72373C0F" w14:textId="77777777" w:rsidR="00455149" w:rsidRPr="00E46ED6" w:rsidRDefault="00455149"/>
    <w:p w14:paraId="4C080E93" w14:textId="77777777" w:rsidR="00455149" w:rsidRPr="00E46ED6" w:rsidRDefault="00455149">
      <w:pPr>
        <w:spacing w:after="200"/>
        <w:rPr>
          <w:b/>
        </w:rPr>
      </w:pPr>
      <w:r w:rsidRPr="00E46ED6">
        <w:t xml:space="preserve">To: </w:t>
      </w:r>
      <w:r w:rsidRPr="00E46ED6">
        <w:rPr>
          <w:i/>
        </w:rPr>
        <w:t>[complete name of Purchaser]</w:t>
      </w:r>
    </w:p>
    <w:p w14:paraId="6C23F272" w14:textId="77777777" w:rsidR="00455149" w:rsidRPr="00E46ED6" w:rsidRDefault="00455149">
      <w:pPr>
        <w:spacing w:after="200"/>
      </w:pPr>
      <w:r w:rsidRPr="00E46ED6">
        <w:t>We, th</w:t>
      </w:r>
      <w:r w:rsidR="00D643EF" w:rsidRPr="00E46ED6">
        <w:t xml:space="preserve">e undersigned, declare that: </w:t>
      </w:r>
    </w:p>
    <w:p w14:paraId="3A18DF79"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 xml:space="preserve">We understand that, according to your conditions, </w:t>
      </w:r>
      <w:r w:rsidR="000E14F1" w:rsidRPr="00E46ED6">
        <w:rPr>
          <w:rFonts w:ascii="Times New Roman" w:hAnsi="Times New Roman" w:cs="Times New Roman"/>
          <w:szCs w:val="20"/>
        </w:rPr>
        <w:t>Bid</w:t>
      </w:r>
      <w:r w:rsidRPr="00E46ED6">
        <w:rPr>
          <w:rFonts w:ascii="Times New Roman" w:hAnsi="Times New Roman" w:cs="Times New Roman"/>
          <w:szCs w:val="20"/>
        </w:rPr>
        <w:t>s must be supported by a Bid-Securing Declaration.</w:t>
      </w:r>
    </w:p>
    <w:p w14:paraId="6741F9B3"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 xml:space="preserve">We accept that </w:t>
      </w:r>
      <w:r w:rsidRPr="00E46ED6">
        <w:rPr>
          <w:rFonts w:ascii="Times New Roman" w:hAnsi="Times New Roman" w:cs="Times New Roman"/>
        </w:rPr>
        <w:t xml:space="preserve">we will automatically be suspended from being eligible for </w:t>
      </w:r>
      <w:r w:rsidR="00E21E5C" w:rsidRPr="00E46ED6">
        <w:rPr>
          <w:rFonts w:ascii="Times New Roman" w:hAnsi="Times New Roman"/>
          <w:iCs/>
        </w:rPr>
        <w:t>bidding or submitting proposals</w:t>
      </w:r>
      <w:r w:rsidRPr="00E46ED6">
        <w:rPr>
          <w:rFonts w:ascii="Times New Roman" w:hAnsi="Times New Roman" w:cs="Times New Roman"/>
        </w:rPr>
        <w:t xml:space="preserve"> in any contract with the Purchaser for the period of time of </w:t>
      </w:r>
      <w:r w:rsidRPr="00E46ED6">
        <w:rPr>
          <w:rFonts w:ascii="Times New Roman" w:hAnsi="Times New Roman" w:cs="Times New Roman"/>
          <w:i/>
          <w:szCs w:val="20"/>
        </w:rPr>
        <w:t>[number of months or years]</w:t>
      </w:r>
      <w:r w:rsidRPr="00E46ED6">
        <w:rPr>
          <w:rFonts w:ascii="Times New Roman" w:hAnsi="Times New Roman" w:cs="Times New Roman"/>
        </w:rPr>
        <w:t xml:space="preserve"> starting on </w:t>
      </w:r>
      <w:r w:rsidRPr="00E46ED6">
        <w:rPr>
          <w:rFonts w:ascii="Times New Roman" w:hAnsi="Times New Roman" w:cs="Times New Roman"/>
          <w:i/>
          <w:szCs w:val="20"/>
        </w:rPr>
        <w:t>[date],</w:t>
      </w:r>
      <w:r w:rsidRPr="00E46ED6">
        <w:rPr>
          <w:rFonts w:ascii="Times New Roman" w:hAnsi="Times New Roman" w:cs="Times New Roman"/>
          <w:szCs w:val="20"/>
        </w:rPr>
        <w:t xml:space="preserve"> if we are in breach of our obligation(s) under the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conditions, because we:</w:t>
      </w:r>
    </w:p>
    <w:p w14:paraId="69153293" w14:textId="77777777" w:rsidR="00455149" w:rsidRPr="00E46ED6" w:rsidRDefault="00455149">
      <w:pPr>
        <w:pStyle w:val="NormalWeb"/>
        <w:spacing w:before="0" w:beforeAutospacing="0" w:after="200" w:afterAutospacing="0"/>
        <w:ind w:left="720" w:hanging="720"/>
        <w:jc w:val="both"/>
        <w:rPr>
          <w:rFonts w:ascii="Times New Roman" w:hAnsi="Times New Roman" w:cs="Times New Roman"/>
          <w:szCs w:val="20"/>
        </w:rPr>
      </w:pPr>
      <w:r w:rsidRPr="00E46ED6">
        <w:rPr>
          <w:rFonts w:ascii="Times New Roman" w:hAnsi="Times New Roman" w:cs="Times New Roman"/>
          <w:szCs w:val="20"/>
        </w:rPr>
        <w:t xml:space="preserve">(a) </w:t>
      </w:r>
      <w:r w:rsidRPr="00E46ED6">
        <w:rPr>
          <w:rFonts w:ascii="Times New Roman" w:hAnsi="Times New Roman" w:cs="Times New Roman"/>
          <w:szCs w:val="20"/>
        </w:rPr>
        <w:tab/>
        <w:t xml:space="preserve">have withdrawn our Bid during the period of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validity specified in </w:t>
      </w:r>
      <w:r w:rsidR="0031706F" w:rsidRPr="00E46ED6">
        <w:rPr>
          <w:rFonts w:ascii="Times New Roman" w:hAnsi="Times New Roman" w:cs="Times New Roman"/>
          <w:szCs w:val="20"/>
        </w:rPr>
        <w:t>the Letter</w:t>
      </w:r>
      <w:r w:rsidR="00D5176D" w:rsidRPr="00E46ED6">
        <w:rPr>
          <w:rFonts w:ascii="Times New Roman" w:hAnsi="Times New Roman" w:cs="Times New Roman"/>
          <w:szCs w:val="20"/>
        </w:rPr>
        <w:t xml:space="preserve"> of</w:t>
      </w:r>
      <w:r w:rsidRPr="00E46ED6">
        <w:rPr>
          <w:rFonts w:ascii="Times New Roman" w:hAnsi="Times New Roman" w:cs="Times New Roman"/>
          <w:szCs w:val="20"/>
        </w:rPr>
        <w:t xml:space="preserve"> Bid; or</w:t>
      </w:r>
    </w:p>
    <w:p w14:paraId="6D42167A" w14:textId="77777777" w:rsidR="00455149" w:rsidRPr="00E46ED6" w:rsidRDefault="00455149">
      <w:pPr>
        <w:pStyle w:val="NormalWeb"/>
        <w:spacing w:before="0" w:beforeAutospacing="0" w:after="200" w:afterAutospacing="0"/>
        <w:ind w:left="720" w:hanging="720"/>
        <w:jc w:val="both"/>
        <w:rPr>
          <w:rFonts w:ascii="Times New Roman" w:hAnsi="Times New Roman" w:cs="Times New Roman"/>
          <w:szCs w:val="20"/>
        </w:rPr>
      </w:pPr>
      <w:r w:rsidRPr="00E46ED6">
        <w:rPr>
          <w:rFonts w:ascii="Times New Roman" w:hAnsi="Times New Roman" w:cs="Times New Roman"/>
          <w:szCs w:val="20"/>
        </w:rPr>
        <w:t xml:space="preserve">(b) </w:t>
      </w:r>
      <w:r w:rsidRPr="00E46ED6">
        <w:rPr>
          <w:rFonts w:ascii="Times New Roman" w:hAnsi="Times New Roman" w:cs="Times New Roman"/>
          <w:szCs w:val="20"/>
        </w:rPr>
        <w:tab/>
        <w:t xml:space="preserve">having been notified of the acceptance of our Bid by the Purchaser during the period of </w:t>
      </w:r>
      <w:r w:rsidR="000E14F1" w:rsidRPr="00E46ED6">
        <w:rPr>
          <w:rFonts w:ascii="Times New Roman" w:hAnsi="Times New Roman" w:cs="Times New Roman"/>
          <w:szCs w:val="20"/>
        </w:rPr>
        <w:t>Bid</w:t>
      </w:r>
      <w:r w:rsidRPr="00E46ED6">
        <w:rPr>
          <w:rFonts w:ascii="Times New Roman" w:hAnsi="Times New Roman" w:cs="Times New Roman"/>
          <w:szCs w:val="20"/>
        </w:rPr>
        <w:t xml:space="preserve"> validity, (i) fail </w:t>
      </w:r>
      <w:r w:rsidR="00E565CC" w:rsidRPr="00E46ED6">
        <w:rPr>
          <w:rFonts w:ascii="Times New Roman" w:hAnsi="Times New Roman" w:cs="Times New Roman"/>
          <w:szCs w:val="20"/>
        </w:rPr>
        <w:t xml:space="preserve">or refuse </w:t>
      </w:r>
      <w:r w:rsidR="009513DB" w:rsidRPr="00E46ED6">
        <w:rPr>
          <w:rFonts w:ascii="Times New Roman" w:hAnsi="Times New Roman" w:cs="Times New Roman"/>
          <w:szCs w:val="20"/>
        </w:rPr>
        <w:t>to sign</w:t>
      </w:r>
      <w:r w:rsidRPr="00E46ED6">
        <w:rPr>
          <w:rFonts w:ascii="Times New Roman" w:hAnsi="Times New Roman" w:cs="Times New Roman"/>
          <w:szCs w:val="20"/>
        </w:rPr>
        <w:t xml:space="preserve"> the Contract; or (ii) fail or refuse to furnish the Performance Security, if </w:t>
      </w:r>
      <w:r w:rsidR="0058734E" w:rsidRPr="00E46ED6">
        <w:rPr>
          <w:rFonts w:ascii="Times New Roman" w:hAnsi="Times New Roman" w:cs="Times New Roman"/>
          <w:szCs w:val="20"/>
        </w:rPr>
        <w:t>required,</w:t>
      </w:r>
      <w:r w:rsidR="00D5176D" w:rsidRPr="00E46ED6">
        <w:rPr>
          <w:rFonts w:ascii="Times New Roman" w:hAnsi="Times New Roman" w:cs="Times New Roman"/>
          <w:szCs w:val="20"/>
        </w:rPr>
        <w:t xml:space="preserve"> in</w:t>
      </w:r>
      <w:r w:rsidRPr="00E46ED6">
        <w:rPr>
          <w:rFonts w:ascii="Times New Roman" w:hAnsi="Times New Roman" w:cs="Times New Roman"/>
          <w:szCs w:val="20"/>
        </w:rPr>
        <w:t xml:space="preserve"> accordance with the ITB.</w:t>
      </w:r>
    </w:p>
    <w:p w14:paraId="1B6547CD" w14:textId="77777777" w:rsidR="00455149" w:rsidRPr="00E46ED6" w:rsidRDefault="00455149">
      <w:pPr>
        <w:pStyle w:val="NormalWeb"/>
        <w:spacing w:before="0" w:beforeAutospacing="0" w:after="200" w:afterAutospacing="0"/>
        <w:jc w:val="both"/>
        <w:rPr>
          <w:rFonts w:ascii="Times New Roman" w:hAnsi="Times New Roman" w:cs="Times New Roman"/>
          <w:szCs w:val="20"/>
        </w:rPr>
      </w:pPr>
      <w:r w:rsidRPr="00E46ED6">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17803228" w14:textId="77777777" w:rsidR="00D47335" w:rsidRPr="00E46ED6" w:rsidRDefault="00D47335" w:rsidP="00D47335">
      <w:pPr>
        <w:tabs>
          <w:tab w:val="left" w:pos="6120"/>
        </w:tabs>
        <w:spacing w:after="200"/>
        <w:rPr>
          <w:iCs/>
        </w:rPr>
      </w:pPr>
      <w:r w:rsidRPr="00E46ED6">
        <w:rPr>
          <w:iCs/>
        </w:rPr>
        <w:t>Name of the Bidder</w:t>
      </w:r>
      <w:r w:rsidRPr="00E46ED6">
        <w:rPr>
          <w:b/>
          <w:bCs/>
          <w:iCs/>
        </w:rPr>
        <w:t>*</w:t>
      </w:r>
      <w:r w:rsidRPr="00E46ED6">
        <w:rPr>
          <w:iCs/>
          <w:u w:val="single"/>
        </w:rPr>
        <w:tab/>
      </w:r>
    </w:p>
    <w:p w14:paraId="2C10E23A" w14:textId="77777777" w:rsidR="00D47335" w:rsidRPr="00E46ED6" w:rsidRDefault="00D47335" w:rsidP="00A17CCF">
      <w:pPr>
        <w:tabs>
          <w:tab w:val="right" w:pos="9000"/>
        </w:tabs>
        <w:spacing w:after="200"/>
        <w:rPr>
          <w:iCs/>
          <w:u w:val="single"/>
        </w:rPr>
      </w:pPr>
      <w:r w:rsidRPr="00E46ED6">
        <w:rPr>
          <w:iCs/>
        </w:rPr>
        <w:t>Name of the person duly authorized to sign the Bid on behalf of the Bidder</w:t>
      </w:r>
      <w:r w:rsidRPr="00E46ED6">
        <w:rPr>
          <w:b/>
          <w:bCs/>
          <w:iCs/>
        </w:rPr>
        <w:t>**</w:t>
      </w:r>
      <w:r w:rsidRPr="00E46ED6">
        <w:rPr>
          <w:iCs/>
          <w:u w:val="single"/>
        </w:rPr>
        <w:tab/>
      </w:r>
      <w:r w:rsidRPr="00E46ED6">
        <w:rPr>
          <w:iCs/>
        </w:rPr>
        <w:t>_______</w:t>
      </w:r>
    </w:p>
    <w:p w14:paraId="1EC39FAB" w14:textId="77777777" w:rsidR="00D47335" w:rsidRPr="00E46ED6" w:rsidRDefault="00D47335" w:rsidP="00A17CCF">
      <w:pPr>
        <w:tabs>
          <w:tab w:val="right" w:pos="9000"/>
        </w:tabs>
        <w:spacing w:after="200"/>
        <w:rPr>
          <w:iCs/>
        </w:rPr>
      </w:pPr>
      <w:r w:rsidRPr="00E46ED6">
        <w:rPr>
          <w:iCs/>
        </w:rPr>
        <w:t>Title of the person signing the Bid</w:t>
      </w:r>
      <w:r w:rsidRPr="00E46ED6">
        <w:rPr>
          <w:iCs/>
          <w:u w:val="single"/>
        </w:rPr>
        <w:tab/>
      </w:r>
      <w:r w:rsidRPr="00E46ED6">
        <w:rPr>
          <w:iCs/>
        </w:rPr>
        <w:t>______________________</w:t>
      </w:r>
    </w:p>
    <w:p w14:paraId="51D1195E" w14:textId="77777777" w:rsidR="00D47335" w:rsidRPr="00E46ED6" w:rsidRDefault="00D47335" w:rsidP="00A17CCF">
      <w:pPr>
        <w:tabs>
          <w:tab w:val="right" w:pos="9000"/>
        </w:tabs>
        <w:spacing w:after="200"/>
        <w:rPr>
          <w:iCs/>
        </w:rPr>
      </w:pPr>
      <w:r w:rsidRPr="00E46ED6">
        <w:rPr>
          <w:iCs/>
        </w:rPr>
        <w:t>Signature of the person named above</w:t>
      </w:r>
      <w:r w:rsidRPr="00E46ED6">
        <w:rPr>
          <w:iCs/>
          <w:u w:val="single"/>
        </w:rPr>
        <w:tab/>
      </w:r>
      <w:r w:rsidRPr="00E46ED6">
        <w:rPr>
          <w:iCs/>
        </w:rPr>
        <w:t>______________________</w:t>
      </w:r>
    </w:p>
    <w:p w14:paraId="5DC71878" w14:textId="77777777" w:rsidR="00D47335" w:rsidRPr="00E46ED6" w:rsidRDefault="00D47335" w:rsidP="00D47335">
      <w:pPr>
        <w:tabs>
          <w:tab w:val="left" w:pos="6120"/>
        </w:tabs>
        <w:spacing w:after="200"/>
        <w:rPr>
          <w:iCs/>
        </w:rPr>
      </w:pPr>
    </w:p>
    <w:p w14:paraId="3A028DF5" w14:textId="77777777" w:rsidR="00D47335" w:rsidRPr="00E46ED6" w:rsidRDefault="00D47335" w:rsidP="00D47335">
      <w:pPr>
        <w:tabs>
          <w:tab w:val="left" w:pos="6120"/>
        </w:tabs>
        <w:spacing w:after="200"/>
        <w:rPr>
          <w:iCs/>
        </w:rPr>
      </w:pPr>
      <w:r w:rsidRPr="00E46ED6">
        <w:rPr>
          <w:iCs/>
        </w:rPr>
        <w:t>Date signed ________________________________ day of ___________________, _____</w:t>
      </w:r>
    </w:p>
    <w:p w14:paraId="0F0CCC18" w14:textId="77777777" w:rsidR="00D47335" w:rsidRPr="00E46ED6" w:rsidRDefault="00D47335" w:rsidP="00D47335">
      <w:pPr>
        <w:tabs>
          <w:tab w:val="left" w:pos="6120"/>
        </w:tabs>
        <w:spacing w:after="200"/>
        <w:rPr>
          <w:iCs/>
          <w:sz w:val="20"/>
        </w:rPr>
      </w:pPr>
      <w:r w:rsidRPr="00E46ED6">
        <w:rPr>
          <w:b/>
          <w:bCs/>
          <w:iCs/>
          <w:sz w:val="20"/>
        </w:rPr>
        <w:t>*</w:t>
      </w:r>
      <w:r w:rsidRPr="00E46ED6">
        <w:rPr>
          <w:iCs/>
          <w:sz w:val="20"/>
        </w:rPr>
        <w:t>: In the case of the Bid submitted by joint venture specify the name of the Joint Venture as Bidder</w:t>
      </w:r>
    </w:p>
    <w:p w14:paraId="78FE7142" w14:textId="77777777" w:rsidR="00D47335" w:rsidRPr="00E46ED6" w:rsidRDefault="00D47335" w:rsidP="00D47335">
      <w:pPr>
        <w:tabs>
          <w:tab w:val="right" w:pos="9000"/>
        </w:tabs>
        <w:suppressAutoHyphens/>
        <w:rPr>
          <w:bCs/>
          <w:iCs/>
          <w:sz w:val="20"/>
        </w:rPr>
      </w:pPr>
      <w:r w:rsidRPr="00E46ED6">
        <w:rPr>
          <w:bCs/>
          <w:iCs/>
          <w:sz w:val="20"/>
        </w:rPr>
        <w:t>**: Person signing the Bid shall have the power of attorney given by the Bidder attached to the Bid</w:t>
      </w:r>
    </w:p>
    <w:p w14:paraId="544BE830" w14:textId="77777777" w:rsidR="00D47335" w:rsidRPr="00E46ED6" w:rsidRDefault="00D47335" w:rsidP="00D47335">
      <w:pPr>
        <w:tabs>
          <w:tab w:val="right" w:pos="9000"/>
        </w:tabs>
        <w:suppressAutoHyphens/>
        <w:rPr>
          <w:bCs/>
          <w:iCs/>
          <w:sz w:val="20"/>
        </w:rPr>
      </w:pPr>
    </w:p>
    <w:p w14:paraId="7F1752F9" w14:textId="77777777" w:rsidR="00FD6404" w:rsidRPr="00E46ED6" w:rsidRDefault="00D47335">
      <w:pPr>
        <w:tabs>
          <w:tab w:val="right" w:pos="9000"/>
        </w:tabs>
        <w:suppressAutoHyphens/>
        <w:rPr>
          <w:rFonts w:ascii="Arial" w:hAnsi="Arial"/>
          <w:i/>
          <w:iCs/>
          <w:spacing w:val="-2"/>
          <w:sz w:val="20"/>
        </w:rPr>
      </w:pPr>
      <w:r w:rsidRPr="00E46ED6" w:rsidDel="00ED0C65">
        <w:rPr>
          <w:iCs/>
        </w:rPr>
        <w:t xml:space="preserve"> </w:t>
      </w:r>
      <w:r w:rsidRPr="00E46ED6">
        <w:rPr>
          <w:i/>
          <w:iCs/>
          <w:sz w:val="20"/>
        </w:rPr>
        <w:t xml:space="preserve">[Note: In case of a Joint Venture, the Bid-Securing Declaration must be in the name of all members to the Joint Venture that submits the </w:t>
      </w:r>
      <w:r w:rsidR="000E14F1" w:rsidRPr="00E46ED6">
        <w:rPr>
          <w:i/>
          <w:iCs/>
          <w:sz w:val="20"/>
        </w:rPr>
        <w:t>Bid</w:t>
      </w:r>
      <w:r w:rsidRPr="00E46ED6">
        <w:rPr>
          <w:i/>
          <w:iCs/>
          <w:sz w:val="20"/>
        </w:rPr>
        <w:t>.]</w:t>
      </w:r>
    </w:p>
    <w:p w14:paraId="3CD71CFC" w14:textId="77777777" w:rsidR="00455149" w:rsidRPr="00E46ED6" w:rsidRDefault="00455149">
      <w:pPr>
        <w:pStyle w:val="SectionVHeader"/>
      </w:pPr>
      <w:r w:rsidRPr="00E46ED6">
        <w:br w:type="page"/>
      </w:r>
      <w:bookmarkStart w:id="361" w:name="_Toc454620985"/>
      <w:r w:rsidRPr="00E46ED6">
        <w:t xml:space="preserve">Manufacturer’s </w:t>
      </w:r>
      <w:bookmarkEnd w:id="358"/>
      <w:r w:rsidRPr="00E46ED6">
        <w:t>Authorization</w:t>
      </w:r>
      <w:bookmarkEnd w:id="361"/>
      <w:r w:rsidRPr="00E46ED6">
        <w:t xml:space="preserve"> </w:t>
      </w:r>
    </w:p>
    <w:p w14:paraId="237FB336" w14:textId="77777777" w:rsidR="004345F5" w:rsidRPr="00E46ED6" w:rsidRDefault="004345F5">
      <w:pPr>
        <w:pStyle w:val="SectionVHeader"/>
      </w:pPr>
      <w:r w:rsidRPr="00E46ED6">
        <w:t>Applicable</w:t>
      </w:r>
    </w:p>
    <w:p w14:paraId="750AD2EA" w14:textId="77777777" w:rsidR="00455149" w:rsidRPr="00E46ED6" w:rsidRDefault="00455149"/>
    <w:p w14:paraId="3B4A52F8" w14:textId="77777777" w:rsidR="00455149" w:rsidRPr="00E46ED6" w:rsidRDefault="00455149">
      <w:pPr>
        <w:jc w:val="both"/>
        <w:rPr>
          <w:i/>
          <w:iCs/>
        </w:rPr>
      </w:pPr>
      <w:r w:rsidRPr="00E46ED6">
        <w:rPr>
          <w:i/>
          <w:iCs/>
        </w:rPr>
        <w:t>[The Bidder shall require the Manufacturer to fill in this Form in accordance with the instructions indicated. This</w:t>
      </w:r>
      <w:r w:rsidRPr="00E46ED6">
        <w:rPr>
          <w:sz w:val="22"/>
        </w:rPr>
        <w:t xml:space="preserve"> </w:t>
      </w:r>
      <w:r w:rsidRPr="00E46ED6">
        <w:rPr>
          <w:i/>
          <w:iCs/>
        </w:rPr>
        <w:t>letter of authorization should be on the letterhead of the Manufacturer and should be signed by a person with the proper authority to sign documents that are binding on the Manufacturer.</w:t>
      </w:r>
      <w:r w:rsidR="00B95321" w:rsidRPr="00E46ED6">
        <w:rPr>
          <w:i/>
          <w:iCs/>
        </w:rPr>
        <w:t xml:space="preserve"> </w:t>
      </w:r>
      <w:r w:rsidRPr="00E46ED6">
        <w:rPr>
          <w:i/>
          <w:iCs/>
        </w:rPr>
        <w:t xml:space="preserve">The Bidder shall include it in its </w:t>
      </w:r>
      <w:r w:rsidR="000E14F1" w:rsidRPr="00E46ED6">
        <w:rPr>
          <w:i/>
          <w:iCs/>
        </w:rPr>
        <w:t>Bid</w:t>
      </w:r>
      <w:r w:rsidRPr="00E46ED6">
        <w:rPr>
          <w:i/>
          <w:iCs/>
        </w:rPr>
        <w:t xml:space="preserve">, if so indicated in the </w:t>
      </w:r>
      <w:r w:rsidRPr="00E46ED6">
        <w:rPr>
          <w:b/>
          <w:i/>
          <w:iCs/>
        </w:rPr>
        <w:t>BDS.</w:t>
      </w:r>
      <w:r w:rsidRPr="00E46ED6">
        <w:rPr>
          <w:i/>
          <w:iCs/>
        </w:rPr>
        <w:t>]</w:t>
      </w:r>
    </w:p>
    <w:p w14:paraId="2D5DC697" w14:textId="77777777" w:rsidR="00455149" w:rsidRPr="00E46ED6" w:rsidRDefault="00455149">
      <w:pPr>
        <w:rPr>
          <w:sz w:val="36"/>
        </w:rPr>
      </w:pPr>
    </w:p>
    <w:p w14:paraId="0198682D" w14:textId="77777777" w:rsidR="00455149" w:rsidRPr="00E46ED6" w:rsidRDefault="00455149">
      <w:pPr>
        <w:ind w:left="720" w:hanging="720"/>
        <w:jc w:val="right"/>
      </w:pPr>
      <w:r w:rsidRPr="00E46ED6">
        <w:t xml:space="preserve">Date: </w:t>
      </w:r>
      <w:r w:rsidRPr="00E46ED6">
        <w:rPr>
          <w:i/>
        </w:rPr>
        <w:t>[insert date (</w:t>
      </w:r>
      <w:r w:rsidR="00BA37AB" w:rsidRPr="00E46ED6">
        <w:rPr>
          <w:i/>
        </w:rPr>
        <w:t>as day, month and year) of Bid s</w:t>
      </w:r>
      <w:r w:rsidRPr="00E46ED6">
        <w:rPr>
          <w:i/>
        </w:rPr>
        <w:t>ubmission]</w:t>
      </w:r>
    </w:p>
    <w:p w14:paraId="4EE1273E" w14:textId="77777777" w:rsidR="00455149" w:rsidRPr="00E46ED6" w:rsidRDefault="002D3A80">
      <w:pPr>
        <w:ind w:left="720" w:hanging="720"/>
        <w:jc w:val="right"/>
        <w:rPr>
          <w:i/>
        </w:rPr>
      </w:pPr>
      <w:r w:rsidRPr="00E46ED6">
        <w:t>RFB</w:t>
      </w:r>
      <w:r w:rsidR="00455149" w:rsidRPr="00E46ED6">
        <w:t xml:space="preserve"> No.: </w:t>
      </w:r>
      <w:r w:rsidR="00455149" w:rsidRPr="00E46ED6">
        <w:rPr>
          <w:i/>
        </w:rPr>
        <w:t xml:space="preserve">[insert number of </w:t>
      </w:r>
      <w:r w:rsidR="00E565CC" w:rsidRPr="00E46ED6">
        <w:rPr>
          <w:i/>
        </w:rPr>
        <w:t xml:space="preserve">RFB </w:t>
      </w:r>
      <w:r w:rsidR="00455149" w:rsidRPr="00E46ED6">
        <w:rPr>
          <w:i/>
        </w:rPr>
        <w:t>process]</w:t>
      </w:r>
    </w:p>
    <w:p w14:paraId="2EAB4566" w14:textId="77777777" w:rsidR="000C77B8" w:rsidRPr="00E46ED6" w:rsidRDefault="000C77B8">
      <w:pPr>
        <w:ind w:left="720" w:hanging="720"/>
        <w:jc w:val="right"/>
      </w:pPr>
      <w:r w:rsidRPr="00E46ED6">
        <w:t xml:space="preserve">Alternative No.: </w:t>
      </w:r>
      <w:r w:rsidRPr="00E46ED6">
        <w:rPr>
          <w:i/>
          <w:iCs/>
        </w:rPr>
        <w:t>[insert identification No if this is a Bid for an alternative]</w:t>
      </w:r>
    </w:p>
    <w:p w14:paraId="7B92311E" w14:textId="77777777" w:rsidR="00455149" w:rsidRPr="00E46ED6" w:rsidRDefault="00455149">
      <w:pPr>
        <w:ind w:left="720" w:hanging="720"/>
        <w:jc w:val="right"/>
        <w:rPr>
          <w:i/>
        </w:rPr>
      </w:pPr>
    </w:p>
    <w:p w14:paraId="32734EA6" w14:textId="77777777" w:rsidR="00455149" w:rsidRPr="00E46ED6" w:rsidRDefault="00455149">
      <w:pPr>
        <w:pStyle w:val="Sub-ClauseText"/>
        <w:spacing w:before="0" w:after="0"/>
        <w:rPr>
          <w:spacing w:val="0"/>
        </w:rPr>
      </w:pPr>
    </w:p>
    <w:p w14:paraId="0C9D0ECC" w14:textId="77777777" w:rsidR="00455149" w:rsidRPr="00E46ED6" w:rsidRDefault="00455149">
      <w:r w:rsidRPr="00E46ED6">
        <w:t>To:</w:t>
      </w:r>
      <w:r w:rsidR="00B95321" w:rsidRPr="00E46ED6">
        <w:t xml:space="preserve"> </w:t>
      </w:r>
      <w:r w:rsidRPr="00E46ED6">
        <w:rPr>
          <w:i/>
        </w:rPr>
        <w:t>[insert complete name of Purchaser]</w:t>
      </w:r>
      <w:r w:rsidRPr="00E46ED6">
        <w:t xml:space="preserve"> </w:t>
      </w:r>
    </w:p>
    <w:p w14:paraId="004D6F72" w14:textId="77777777" w:rsidR="00455149" w:rsidRPr="00E46ED6" w:rsidRDefault="00455149">
      <w:pPr>
        <w:rPr>
          <w:i/>
        </w:rPr>
      </w:pPr>
    </w:p>
    <w:p w14:paraId="35B918E5" w14:textId="77777777" w:rsidR="00455149" w:rsidRPr="00E46ED6" w:rsidRDefault="00455149">
      <w:r w:rsidRPr="00E46ED6">
        <w:t>WHEREAS</w:t>
      </w:r>
    </w:p>
    <w:p w14:paraId="18FCD0AD" w14:textId="77777777" w:rsidR="00455149" w:rsidRPr="00E46ED6" w:rsidRDefault="00455149"/>
    <w:p w14:paraId="35DE49A6" w14:textId="77777777" w:rsidR="00455149" w:rsidRPr="00E46ED6" w:rsidRDefault="00455149">
      <w:pPr>
        <w:jc w:val="both"/>
      </w:pPr>
      <w:r w:rsidRPr="00E46ED6">
        <w:t xml:space="preserve">We </w:t>
      </w:r>
      <w:r w:rsidRPr="00E46ED6">
        <w:rPr>
          <w:i/>
        </w:rPr>
        <w:t>[insert complete name of Manufacturer],</w:t>
      </w:r>
      <w:r w:rsidRPr="00E46ED6">
        <w:t xml:space="preserve"> who are official manufacturers of</w:t>
      </w:r>
      <w:r w:rsidRPr="00E46ED6">
        <w:rPr>
          <w:b/>
          <w:i/>
        </w:rPr>
        <w:t xml:space="preserve"> </w:t>
      </w:r>
      <w:r w:rsidRPr="00E46ED6">
        <w:rPr>
          <w:i/>
        </w:rPr>
        <w:t>[insert type of goods manufactured],</w:t>
      </w:r>
      <w:r w:rsidRPr="00E46ED6">
        <w:t xml:space="preserve"> having factories at [insert full address of Manufacturer’s factories], do hereby authorize </w:t>
      </w:r>
      <w:r w:rsidRPr="00E46ED6">
        <w:rPr>
          <w:i/>
        </w:rPr>
        <w:t>[insert complete name of Bidder]</w:t>
      </w:r>
      <w:r w:rsidRPr="00E46ED6">
        <w:t xml:space="preserve"> to submit a </w:t>
      </w:r>
      <w:r w:rsidR="000E14F1" w:rsidRPr="00E46ED6">
        <w:t>Bid</w:t>
      </w:r>
      <w:r w:rsidRPr="00E46ED6">
        <w:t xml:space="preserve"> the purpose of which is to provide the following Goods, manufactured by </w:t>
      </w:r>
      <w:r w:rsidRPr="00E46ED6">
        <w:rPr>
          <w:iCs/>
        </w:rPr>
        <w:t xml:space="preserve">us </w:t>
      </w:r>
      <w:r w:rsidRPr="00E46ED6">
        <w:rPr>
          <w:i/>
        </w:rPr>
        <w:t>[insert name and or brief description of the Goods],</w:t>
      </w:r>
      <w:r w:rsidRPr="00E46ED6">
        <w:t xml:space="preserve"> and to subsequently negotiate and sign the Contract.</w:t>
      </w:r>
    </w:p>
    <w:p w14:paraId="2BBC461D" w14:textId="77777777" w:rsidR="00455149" w:rsidRPr="00E46ED6" w:rsidRDefault="00455149">
      <w:pPr>
        <w:jc w:val="both"/>
      </w:pPr>
    </w:p>
    <w:p w14:paraId="70DA9415" w14:textId="77777777" w:rsidR="00455149" w:rsidRPr="00E46ED6" w:rsidRDefault="00455149">
      <w:pPr>
        <w:jc w:val="both"/>
      </w:pPr>
      <w:r w:rsidRPr="00E46ED6">
        <w:t>We hereby extend our full guarantee and warranty in accordance with Clause 2</w:t>
      </w:r>
      <w:r w:rsidR="009E406A" w:rsidRPr="00E46ED6">
        <w:t>8</w:t>
      </w:r>
      <w:r w:rsidRPr="00E46ED6">
        <w:t xml:space="preserve"> of the General Conditions of Contract, with respect to the Goods offered by the above firm.</w:t>
      </w:r>
    </w:p>
    <w:p w14:paraId="0C6FE9C3" w14:textId="77777777" w:rsidR="00455149" w:rsidRPr="00E46ED6" w:rsidRDefault="00455149">
      <w:pPr>
        <w:jc w:val="both"/>
      </w:pPr>
    </w:p>
    <w:p w14:paraId="3C678255" w14:textId="77777777" w:rsidR="00455149" w:rsidRPr="00E46ED6" w:rsidRDefault="00455149">
      <w:pPr>
        <w:jc w:val="both"/>
      </w:pPr>
      <w:r w:rsidRPr="00E46ED6">
        <w:t xml:space="preserve">Signed: </w:t>
      </w:r>
      <w:r w:rsidRPr="00E46ED6">
        <w:rPr>
          <w:i/>
          <w:iCs/>
        </w:rPr>
        <w:t xml:space="preserve">[insert signature(s) of authorized representative(s) of the Manufacturer] </w:t>
      </w:r>
    </w:p>
    <w:p w14:paraId="69FFBBF6" w14:textId="77777777" w:rsidR="00455149" w:rsidRPr="00E46ED6" w:rsidRDefault="00455149"/>
    <w:p w14:paraId="12DAB858" w14:textId="77777777" w:rsidR="00455149" w:rsidRPr="00E46ED6" w:rsidRDefault="00455149"/>
    <w:p w14:paraId="6BDEB1A0" w14:textId="77777777" w:rsidR="00455149" w:rsidRPr="00E46ED6" w:rsidRDefault="00455149">
      <w:r w:rsidRPr="00E46ED6">
        <w:t xml:space="preserve">Name: </w:t>
      </w:r>
      <w:r w:rsidRPr="00E46ED6">
        <w:rPr>
          <w:i/>
          <w:iCs/>
        </w:rPr>
        <w:t>[insert complete name(s) of authorized representative(s) of the Manufacturer]</w:t>
      </w:r>
      <w:r w:rsidRPr="00E46ED6">
        <w:tab/>
      </w:r>
    </w:p>
    <w:p w14:paraId="59514707" w14:textId="77777777" w:rsidR="00455149" w:rsidRPr="00E46ED6" w:rsidRDefault="00455149"/>
    <w:p w14:paraId="1E1EB3C8" w14:textId="77777777" w:rsidR="00455149" w:rsidRPr="00E46ED6" w:rsidRDefault="00455149">
      <w:r w:rsidRPr="00E46ED6">
        <w:t xml:space="preserve">Title: </w:t>
      </w:r>
      <w:r w:rsidRPr="00E46ED6">
        <w:rPr>
          <w:i/>
          <w:iCs/>
        </w:rPr>
        <w:t>[insert title]</w:t>
      </w:r>
      <w:r w:rsidRPr="00E46ED6">
        <w:t xml:space="preserve"> </w:t>
      </w:r>
    </w:p>
    <w:p w14:paraId="1AE3CA23" w14:textId="77777777" w:rsidR="00455149" w:rsidRPr="00E46ED6" w:rsidRDefault="00455149"/>
    <w:p w14:paraId="2FCE6952" w14:textId="77777777" w:rsidR="00455149" w:rsidRPr="00E46ED6" w:rsidRDefault="00455149">
      <w:pPr>
        <w:rPr>
          <w:i/>
        </w:rPr>
      </w:pPr>
    </w:p>
    <w:p w14:paraId="1CAB4901" w14:textId="77777777" w:rsidR="00455149" w:rsidRPr="00E46ED6" w:rsidRDefault="00455149"/>
    <w:p w14:paraId="721C7983" w14:textId="77777777" w:rsidR="00455149" w:rsidRPr="00E46ED6" w:rsidRDefault="00455149">
      <w:r w:rsidRPr="00E46ED6">
        <w:t xml:space="preserve">Dated on ____________ day of __________________, _______ </w:t>
      </w:r>
      <w:r w:rsidRPr="00E46ED6">
        <w:rPr>
          <w:i/>
          <w:iCs/>
        </w:rPr>
        <w:t>[insert date of signing]</w:t>
      </w:r>
    </w:p>
    <w:p w14:paraId="496E81BD" w14:textId="77777777" w:rsidR="00455149" w:rsidRPr="00E46ED6" w:rsidRDefault="00455149"/>
    <w:p w14:paraId="2F73FFE9" w14:textId="77777777" w:rsidR="00455149" w:rsidRPr="00E46ED6" w:rsidRDefault="00455149"/>
    <w:p w14:paraId="102D55BB" w14:textId="77777777" w:rsidR="00796460" w:rsidRPr="00E46ED6"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E46ED6" w:rsidSect="0018623B">
          <w:headerReference w:type="even" r:id="rId38"/>
          <w:headerReference w:type="default" r:id="rId39"/>
          <w:headerReference w:type="first" r:id="rId40"/>
          <w:pgSz w:w="12240" w:h="15840" w:code="1"/>
          <w:pgMar w:top="1440" w:right="1440" w:bottom="1440" w:left="1800" w:header="720" w:footer="720" w:gutter="0"/>
          <w:paperSrc w:first="15" w:other="15"/>
          <w:cols w:space="720"/>
        </w:sectPr>
      </w:pPr>
    </w:p>
    <w:p w14:paraId="363E905F" w14:textId="77777777" w:rsidR="00455149" w:rsidRPr="00E46ED6" w:rsidRDefault="00455149" w:rsidP="00764A9B">
      <w:pPr>
        <w:pStyle w:val="SectionHeading"/>
      </w:pPr>
      <w:bookmarkStart w:id="362" w:name="_Toc347227543"/>
      <w:bookmarkStart w:id="363" w:name="_Toc436903899"/>
      <w:bookmarkStart w:id="364" w:name="_Toc454620903"/>
      <w:r w:rsidRPr="00E46ED6">
        <w:t>Section V</w:t>
      </w:r>
      <w:r w:rsidR="00F6778E" w:rsidRPr="00E46ED6">
        <w:t xml:space="preserve"> -</w:t>
      </w:r>
      <w:r w:rsidR="00B95321" w:rsidRPr="00E46ED6">
        <w:t xml:space="preserve"> </w:t>
      </w:r>
      <w:r w:rsidRPr="00E46ED6">
        <w:t>Eligible Countries</w:t>
      </w:r>
      <w:bookmarkEnd w:id="352"/>
      <w:bookmarkEnd w:id="353"/>
      <w:bookmarkEnd w:id="354"/>
      <w:bookmarkEnd w:id="355"/>
      <w:bookmarkEnd w:id="362"/>
      <w:bookmarkEnd w:id="363"/>
      <w:bookmarkEnd w:id="364"/>
    </w:p>
    <w:p w14:paraId="19355126" w14:textId="77777777" w:rsidR="00455149" w:rsidRPr="00E46ED6" w:rsidRDefault="00455149">
      <w:pPr>
        <w:jc w:val="center"/>
        <w:rPr>
          <w:b/>
        </w:rPr>
      </w:pPr>
    </w:p>
    <w:p w14:paraId="2D76E0F8" w14:textId="77777777" w:rsidR="00C533CC" w:rsidRPr="00E46ED6" w:rsidRDefault="00C533CC" w:rsidP="00C533CC">
      <w:pPr>
        <w:jc w:val="center"/>
        <w:rPr>
          <w:b/>
        </w:rPr>
      </w:pPr>
      <w:r w:rsidRPr="00E46ED6">
        <w:rPr>
          <w:b/>
        </w:rPr>
        <w:t xml:space="preserve">Eligibility for the Provision of Goods, Works and Non Consulting Services in </w:t>
      </w:r>
      <w:r w:rsidRPr="00E46ED6">
        <w:rPr>
          <w:b/>
        </w:rPr>
        <w:br/>
        <w:t>Bank-Financed Procurement</w:t>
      </w:r>
    </w:p>
    <w:p w14:paraId="44A14C7B" w14:textId="77777777" w:rsidR="00C533CC" w:rsidRPr="00E46ED6" w:rsidRDefault="00C533CC" w:rsidP="00C533CC">
      <w:pPr>
        <w:jc w:val="center"/>
      </w:pPr>
    </w:p>
    <w:p w14:paraId="7AFFE1F9" w14:textId="77777777" w:rsidR="00C533CC" w:rsidRPr="00E46ED6" w:rsidRDefault="00C533CC" w:rsidP="00C533CC">
      <w:pPr>
        <w:jc w:val="center"/>
      </w:pPr>
    </w:p>
    <w:p w14:paraId="458CFEC0" w14:textId="77777777" w:rsidR="00C533CC" w:rsidRPr="00E46ED6" w:rsidRDefault="00C533CC" w:rsidP="00C533CC">
      <w:pPr>
        <w:pStyle w:val="BodyTextIndent2"/>
        <w:tabs>
          <w:tab w:val="clear" w:pos="720"/>
        </w:tabs>
        <w:ind w:left="0" w:firstLine="0"/>
        <w:jc w:val="both"/>
      </w:pPr>
      <w:r w:rsidRPr="00E46ED6">
        <w:t>In reference to ITB 4.</w:t>
      </w:r>
      <w:r w:rsidR="00137F11" w:rsidRPr="00E46ED6">
        <w:t xml:space="preserve">8 </w:t>
      </w:r>
      <w:r w:rsidRPr="00E46ED6">
        <w:t xml:space="preserve">and </w:t>
      </w:r>
      <w:r w:rsidR="000368AE" w:rsidRPr="00E46ED6">
        <w:t xml:space="preserve">ITB </w:t>
      </w:r>
      <w:r w:rsidRPr="00E46ED6">
        <w:t xml:space="preserve">5.1, for the information of the Bidders, at the present time firms, goods and services from the following countries are excluded from this </w:t>
      </w:r>
      <w:r w:rsidR="000E14F1" w:rsidRPr="00E46ED6">
        <w:t>Bid</w:t>
      </w:r>
      <w:r w:rsidRPr="00E46ED6">
        <w:t>ding process:</w:t>
      </w:r>
    </w:p>
    <w:p w14:paraId="4D15D7CD" w14:textId="77777777" w:rsidR="00C533CC" w:rsidRPr="00E46ED6" w:rsidRDefault="00C533CC" w:rsidP="00C533CC">
      <w:pPr>
        <w:pStyle w:val="BodyTextIndent"/>
        <w:ind w:left="1440" w:hanging="720"/>
      </w:pPr>
    </w:p>
    <w:p w14:paraId="5A04BB52" w14:textId="77777777" w:rsidR="00C533CC" w:rsidRPr="00E46ED6" w:rsidRDefault="00C533CC" w:rsidP="004345F5">
      <w:pPr>
        <w:ind w:left="180"/>
        <w:rPr>
          <w:i/>
          <w:iCs/>
          <w:spacing w:val="-4"/>
        </w:rPr>
      </w:pPr>
      <w:r w:rsidRPr="00E46ED6">
        <w:rPr>
          <w:spacing w:val="-2"/>
        </w:rPr>
        <w:t>Under ITB 4</w:t>
      </w:r>
      <w:r w:rsidR="000368AE" w:rsidRPr="00E46ED6">
        <w:rPr>
          <w:spacing w:val="-2"/>
        </w:rPr>
        <w:t>.</w:t>
      </w:r>
      <w:r w:rsidR="00137F11" w:rsidRPr="00E46ED6">
        <w:rPr>
          <w:spacing w:val="-2"/>
        </w:rPr>
        <w:t>8</w:t>
      </w:r>
      <w:r w:rsidRPr="00E46ED6">
        <w:rPr>
          <w:spacing w:val="-2"/>
        </w:rPr>
        <w:t xml:space="preserve">(a) and </w:t>
      </w:r>
      <w:r w:rsidR="000368AE" w:rsidRPr="00E46ED6">
        <w:rPr>
          <w:spacing w:val="-2"/>
        </w:rPr>
        <w:t xml:space="preserve">ITB </w:t>
      </w:r>
      <w:r w:rsidRPr="00E46ED6">
        <w:rPr>
          <w:spacing w:val="-2"/>
        </w:rPr>
        <w:t>5.1:</w:t>
      </w:r>
      <w:r w:rsidRPr="00E46ED6">
        <w:rPr>
          <w:i/>
          <w:iCs/>
          <w:spacing w:val="-4"/>
        </w:rPr>
        <w:t xml:space="preserve"> </w:t>
      </w:r>
      <w:r w:rsidR="004345F5" w:rsidRPr="00E46ED6">
        <w:rPr>
          <w:i/>
          <w:iCs/>
          <w:spacing w:val="-4"/>
        </w:rPr>
        <w:t>None</w:t>
      </w:r>
    </w:p>
    <w:p w14:paraId="02932F8E" w14:textId="77777777" w:rsidR="00C533CC" w:rsidRPr="00E46ED6" w:rsidRDefault="00C533CC" w:rsidP="00DB6B98">
      <w:pPr>
        <w:ind w:left="180"/>
        <w:rPr>
          <w:i/>
          <w:iCs/>
          <w:spacing w:val="-4"/>
        </w:rPr>
      </w:pPr>
    </w:p>
    <w:p w14:paraId="63940A3D" w14:textId="77777777" w:rsidR="00C533CC" w:rsidRPr="00E46ED6" w:rsidRDefault="00C533CC" w:rsidP="004345F5">
      <w:pPr>
        <w:ind w:left="180"/>
        <w:rPr>
          <w:b/>
        </w:rPr>
      </w:pPr>
      <w:r w:rsidRPr="00E46ED6">
        <w:rPr>
          <w:spacing w:val="-7"/>
        </w:rPr>
        <w:t>Under ITB 4</w:t>
      </w:r>
      <w:r w:rsidR="000368AE" w:rsidRPr="00E46ED6">
        <w:rPr>
          <w:spacing w:val="-7"/>
        </w:rPr>
        <w:t>.</w:t>
      </w:r>
      <w:r w:rsidR="00137F11" w:rsidRPr="00E46ED6">
        <w:rPr>
          <w:spacing w:val="-7"/>
        </w:rPr>
        <w:t>8</w:t>
      </w:r>
      <w:r w:rsidRPr="00E46ED6">
        <w:rPr>
          <w:spacing w:val="-7"/>
        </w:rPr>
        <w:t xml:space="preserve">(b) and </w:t>
      </w:r>
      <w:r w:rsidR="000368AE" w:rsidRPr="00E46ED6">
        <w:rPr>
          <w:spacing w:val="-7"/>
        </w:rPr>
        <w:t xml:space="preserve">ITB </w:t>
      </w:r>
      <w:r w:rsidRPr="00E46ED6">
        <w:rPr>
          <w:spacing w:val="-7"/>
        </w:rPr>
        <w:t>5.1:</w:t>
      </w:r>
      <w:r w:rsidR="007E41FE" w:rsidRPr="00E46ED6">
        <w:rPr>
          <w:spacing w:val="-7"/>
        </w:rPr>
        <w:t xml:space="preserve"> </w:t>
      </w:r>
      <w:r w:rsidR="004345F5" w:rsidRPr="00E46ED6">
        <w:rPr>
          <w:i/>
          <w:iCs/>
          <w:spacing w:val="-4"/>
        </w:rPr>
        <w:t>None</w:t>
      </w:r>
    </w:p>
    <w:p w14:paraId="4159B415" w14:textId="77777777" w:rsidR="00C533CC" w:rsidRPr="00E46ED6" w:rsidRDefault="00C533CC">
      <w:pPr>
        <w:jc w:val="center"/>
        <w:rPr>
          <w:b/>
        </w:rPr>
      </w:pPr>
    </w:p>
    <w:p w14:paraId="295E6604" w14:textId="77777777" w:rsidR="00796460" w:rsidRPr="00E46ED6"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E46ED6" w:rsidSect="00764A9B">
          <w:headerReference w:type="even" r:id="rId41"/>
          <w:headerReference w:type="default" r:id="rId42"/>
          <w:headerReference w:type="first" r:id="rId43"/>
          <w:type w:val="oddPage"/>
          <w:pgSz w:w="12240" w:h="15840" w:code="1"/>
          <w:pgMar w:top="1440" w:right="1440" w:bottom="1440" w:left="1800" w:header="720" w:footer="720" w:gutter="0"/>
          <w:paperSrc w:first="15" w:other="15"/>
          <w:pgNumType w:chapStyle="1"/>
          <w:cols w:space="720"/>
          <w:titlePg/>
        </w:sectPr>
      </w:pPr>
    </w:p>
    <w:p w14:paraId="257C7FDF" w14:textId="77777777" w:rsidR="00832D2A" w:rsidRPr="00E46ED6" w:rsidRDefault="004600C9" w:rsidP="00764A9B">
      <w:pPr>
        <w:pStyle w:val="SectionHeading"/>
      </w:pPr>
      <w:bookmarkStart w:id="365" w:name="_Toc454620904"/>
      <w:bookmarkStart w:id="366" w:name="_Toc347227544"/>
      <w:bookmarkStart w:id="367" w:name="_Toc436903900"/>
      <w:r w:rsidRPr="00E46ED6">
        <w:t>Section VI</w:t>
      </w:r>
      <w:r w:rsidR="00F6778E" w:rsidRPr="00E46ED6">
        <w:t xml:space="preserve"> -</w:t>
      </w:r>
      <w:r w:rsidRPr="00E46ED6">
        <w:t xml:space="preserve"> </w:t>
      </w:r>
      <w:bookmarkStart w:id="368" w:name="_Toc436903901"/>
      <w:r w:rsidR="00832D2A" w:rsidRPr="00E46ED6">
        <w:t>Fraud and Corruption</w:t>
      </w:r>
      <w:bookmarkEnd w:id="365"/>
      <w:bookmarkEnd w:id="368"/>
    </w:p>
    <w:bookmarkEnd w:id="366"/>
    <w:bookmarkEnd w:id="367"/>
    <w:p w14:paraId="34424E60" w14:textId="77777777" w:rsidR="004971BA" w:rsidRPr="00E46ED6" w:rsidRDefault="004971BA" w:rsidP="004971BA">
      <w:pPr>
        <w:jc w:val="center"/>
        <w:rPr>
          <w:rFonts w:eastAsiaTheme="minorHAnsi"/>
          <w:b/>
          <w:sz w:val="28"/>
          <w:szCs w:val="28"/>
        </w:rPr>
      </w:pPr>
      <w:r w:rsidRPr="00E46ED6">
        <w:rPr>
          <w:rFonts w:eastAsiaTheme="minorHAnsi"/>
          <w:b/>
          <w:sz w:val="28"/>
          <w:szCs w:val="28"/>
        </w:rPr>
        <w:t>(Section VI shall not be modified)</w:t>
      </w:r>
    </w:p>
    <w:p w14:paraId="6EC593D6" w14:textId="77777777" w:rsidR="004971BA" w:rsidRPr="00E46ED6" w:rsidRDefault="004971BA" w:rsidP="004971BA">
      <w:pPr>
        <w:rPr>
          <w:rFonts w:eastAsiaTheme="minorHAnsi"/>
        </w:rPr>
      </w:pPr>
    </w:p>
    <w:p w14:paraId="2CC56637" w14:textId="77777777" w:rsidR="004971BA" w:rsidRPr="00E46ED6" w:rsidRDefault="004971BA" w:rsidP="00CA7129">
      <w:pPr>
        <w:numPr>
          <w:ilvl w:val="0"/>
          <w:numId w:val="129"/>
        </w:numPr>
        <w:spacing w:after="160" w:line="259" w:lineRule="auto"/>
        <w:ind w:left="360"/>
        <w:contextualSpacing/>
        <w:jc w:val="both"/>
        <w:rPr>
          <w:rFonts w:eastAsiaTheme="minorHAnsi"/>
          <w:b/>
        </w:rPr>
      </w:pPr>
      <w:r w:rsidRPr="00E46ED6">
        <w:rPr>
          <w:rFonts w:eastAsiaTheme="minorHAnsi"/>
          <w:b/>
        </w:rPr>
        <w:t>Purpose</w:t>
      </w:r>
    </w:p>
    <w:p w14:paraId="2BEF0DFE" w14:textId="77777777" w:rsidR="004971BA" w:rsidRPr="00E46ED6" w:rsidRDefault="004971BA" w:rsidP="00CA7129">
      <w:pPr>
        <w:pStyle w:val="ListParagraph"/>
        <w:numPr>
          <w:ilvl w:val="1"/>
          <w:numId w:val="129"/>
        </w:numPr>
        <w:spacing w:after="160"/>
        <w:ind w:left="360"/>
        <w:jc w:val="both"/>
        <w:rPr>
          <w:rFonts w:eastAsiaTheme="minorHAnsi"/>
        </w:rPr>
      </w:pPr>
      <w:r w:rsidRPr="00E46ED6">
        <w:rPr>
          <w:rFonts w:eastAsiaTheme="minorHAnsi"/>
        </w:rPr>
        <w:t>The Bank’s Anti-Corruption Guidelines and this annex apply with respect to procurement under Bank Investment Project Financing operations.</w:t>
      </w:r>
    </w:p>
    <w:p w14:paraId="0CF8A417" w14:textId="77777777" w:rsidR="004971BA" w:rsidRPr="00E46ED6" w:rsidRDefault="004971BA" w:rsidP="00CA7129">
      <w:pPr>
        <w:numPr>
          <w:ilvl w:val="0"/>
          <w:numId w:val="129"/>
        </w:numPr>
        <w:spacing w:after="160" w:line="259" w:lineRule="auto"/>
        <w:ind w:left="360"/>
        <w:contextualSpacing/>
        <w:jc w:val="both"/>
        <w:rPr>
          <w:rFonts w:eastAsiaTheme="minorHAnsi"/>
          <w:b/>
        </w:rPr>
      </w:pPr>
      <w:r w:rsidRPr="00E46ED6">
        <w:rPr>
          <w:rFonts w:eastAsiaTheme="minorHAnsi"/>
          <w:b/>
        </w:rPr>
        <w:t>Requirements</w:t>
      </w:r>
    </w:p>
    <w:p w14:paraId="39BBBF87" w14:textId="77777777" w:rsidR="004971BA" w:rsidRPr="00E46ED6" w:rsidRDefault="004971BA" w:rsidP="00CA7129">
      <w:pPr>
        <w:pStyle w:val="ListParagraph"/>
        <w:numPr>
          <w:ilvl w:val="0"/>
          <w:numId w:val="133"/>
        </w:numPr>
        <w:autoSpaceDE w:val="0"/>
        <w:autoSpaceDN w:val="0"/>
        <w:adjustRightInd w:val="0"/>
        <w:spacing w:after="120"/>
        <w:jc w:val="both"/>
        <w:rPr>
          <w:rFonts w:eastAsiaTheme="minorHAnsi"/>
        </w:rPr>
      </w:pPr>
      <w:r w:rsidRPr="00E46ED6">
        <w:rPr>
          <w:rFonts w:eastAsiaTheme="minorHAnsi"/>
        </w:rPr>
        <w:t>The Bank requires that Borrowers (including beneficiaries of Bank financing); bidders</w:t>
      </w:r>
      <w:r w:rsidR="00D55128" w:rsidRPr="00E46ED6">
        <w:rPr>
          <w:rFonts w:eastAsiaTheme="minorHAnsi"/>
        </w:rPr>
        <w:t xml:space="preserve"> (applicants/proposers)</w:t>
      </w:r>
      <w:r w:rsidRPr="00E46ED6">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2AF6838" w14:textId="77777777" w:rsidR="004971BA" w:rsidRPr="00E46ED6" w:rsidRDefault="004971BA" w:rsidP="00DB6B98">
      <w:pPr>
        <w:pStyle w:val="ListParagraph"/>
        <w:autoSpaceDE w:val="0"/>
        <w:autoSpaceDN w:val="0"/>
        <w:adjustRightInd w:val="0"/>
        <w:spacing w:after="120"/>
        <w:ind w:left="360"/>
        <w:rPr>
          <w:rFonts w:eastAsiaTheme="minorHAnsi"/>
        </w:rPr>
      </w:pPr>
    </w:p>
    <w:p w14:paraId="4E3E25CD" w14:textId="77777777" w:rsidR="004971BA" w:rsidRPr="00E46ED6" w:rsidRDefault="004971BA" w:rsidP="00CA7129">
      <w:pPr>
        <w:pStyle w:val="ListParagraph"/>
        <w:numPr>
          <w:ilvl w:val="0"/>
          <w:numId w:val="133"/>
        </w:numPr>
        <w:autoSpaceDE w:val="0"/>
        <w:autoSpaceDN w:val="0"/>
        <w:adjustRightInd w:val="0"/>
        <w:spacing w:after="120"/>
        <w:jc w:val="both"/>
        <w:rPr>
          <w:rFonts w:eastAsiaTheme="minorHAnsi"/>
        </w:rPr>
      </w:pPr>
      <w:r w:rsidRPr="00E46ED6">
        <w:rPr>
          <w:rFonts w:eastAsiaTheme="minorHAnsi"/>
        </w:rPr>
        <w:t>To this end, the Bank:</w:t>
      </w:r>
    </w:p>
    <w:p w14:paraId="413D143F"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Defines, for the purposes of this provision, the terms set forth below as follows:</w:t>
      </w:r>
    </w:p>
    <w:p w14:paraId="5F3E8881"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“corrupt practice” is the offering, giving, receiving, or soliciting, directly or indirectly, of anything of value to influence improperly the actions of another party;</w:t>
      </w:r>
    </w:p>
    <w:p w14:paraId="7D07B1F9"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“fraudulent practice” is any act or omission, including misrepresentation, that knowingly or recklessly misleads, or attempts to mislead, a party to obtain financial or other benefit or to avoid an obligation;</w:t>
      </w:r>
    </w:p>
    <w:p w14:paraId="2B4399FD"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“collusive practice” is an arrangement between two or more parties designed to achieve an improper purpose, including to influence improperly the actions of another party;</w:t>
      </w:r>
    </w:p>
    <w:p w14:paraId="5B77548D"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“coercive practice” is impairing or harming, or threatening to impair or harm, directly or indirectly, any party or the property of the party to influence improperly the actions of a party;</w:t>
      </w:r>
    </w:p>
    <w:p w14:paraId="0BF396AB" w14:textId="77777777" w:rsidR="004971BA" w:rsidRPr="00E46ED6" w:rsidRDefault="004971BA" w:rsidP="00CA7129">
      <w:pPr>
        <w:numPr>
          <w:ilvl w:val="0"/>
          <w:numId w:val="131"/>
        </w:numPr>
        <w:autoSpaceDE w:val="0"/>
        <w:autoSpaceDN w:val="0"/>
        <w:adjustRightInd w:val="0"/>
        <w:spacing w:after="120"/>
        <w:ind w:left="1980" w:hanging="180"/>
        <w:jc w:val="both"/>
        <w:rPr>
          <w:rFonts w:eastAsiaTheme="minorHAnsi"/>
        </w:rPr>
      </w:pPr>
      <w:r w:rsidRPr="00E46ED6">
        <w:rPr>
          <w:rFonts w:eastAsiaTheme="minorHAnsi"/>
        </w:rPr>
        <w:t>“obstructive practice” is:</w:t>
      </w:r>
    </w:p>
    <w:p w14:paraId="1AE7D1C0" w14:textId="77777777" w:rsidR="004971BA" w:rsidRPr="00E46ED6" w:rsidRDefault="004971BA" w:rsidP="00CA7129">
      <w:pPr>
        <w:numPr>
          <w:ilvl w:val="0"/>
          <w:numId w:val="132"/>
        </w:numPr>
        <w:autoSpaceDE w:val="0"/>
        <w:autoSpaceDN w:val="0"/>
        <w:adjustRightInd w:val="0"/>
        <w:spacing w:after="120"/>
        <w:ind w:hanging="540"/>
        <w:jc w:val="both"/>
        <w:rPr>
          <w:rFonts w:eastAsiaTheme="minorHAnsi"/>
        </w:rPr>
      </w:pPr>
      <w:r w:rsidRPr="00E46ED6">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A666BFF" w14:textId="77777777" w:rsidR="004971BA" w:rsidRPr="00E46ED6" w:rsidRDefault="004971BA" w:rsidP="00CA7129">
      <w:pPr>
        <w:numPr>
          <w:ilvl w:val="0"/>
          <w:numId w:val="132"/>
        </w:numPr>
        <w:autoSpaceDE w:val="0"/>
        <w:autoSpaceDN w:val="0"/>
        <w:adjustRightInd w:val="0"/>
        <w:spacing w:after="120"/>
        <w:ind w:hanging="540"/>
        <w:jc w:val="both"/>
        <w:rPr>
          <w:rFonts w:eastAsiaTheme="minorHAnsi"/>
        </w:rPr>
      </w:pPr>
      <w:r w:rsidRPr="00E46ED6">
        <w:rPr>
          <w:rFonts w:eastAsiaTheme="minorHAnsi"/>
        </w:rPr>
        <w:t>acts intended to materially impede the exercise of the Bank’s inspection and audit rights provided for under paragraph 2.2 e. below.</w:t>
      </w:r>
    </w:p>
    <w:p w14:paraId="5649E6C8"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C277BFE" w14:textId="77777777" w:rsidR="004971BA" w:rsidRPr="00E46ED6" w:rsidRDefault="004971BA" w:rsidP="00CA7129">
      <w:pPr>
        <w:numPr>
          <w:ilvl w:val="0"/>
          <w:numId w:val="130"/>
        </w:numPr>
        <w:autoSpaceDE w:val="0"/>
        <w:autoSpaceDN w:val="0"/>
        <w:adjustRightInd w:val="0"/>
        <w:spacing w:after="120"/>
        <w:jc w:val="both"/>
        <w:rPr>
          <w:rFonts w:eastAsiaTheme="minorHAnsi"/>
          <w:sz w:val="22"/>
          <w:szCs w:val="22"/>
        </w:rPr>
      </w:pPr>
      <w:r w:rsidRPr="00E46ED6">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1CCAA59" w14:textId="77777777" w:rsidR="004971BA" w:rsidRPr="00E46ED6" w:rsidRDefault="004971BA" w:rsidP="00CA7129">
      <w:pPr>
        <w:numPr>
          <w:ilvl w:val="0"/>
          <w:numId w:val="130"/>
        </w:numPr>
        <w:autoSpaceDE w:val="0"/>
        <w:autoSpaceDN w:val="0"/>
        <w:adjustRightInd w:val="0"/>
        <w:spacing w:after="120"/>
        <w:jc w:val="both"/>
        <w:rPr>
          <w:rFonts w:eastAsiaTheme="minorHAnsi"/>
        </w:rPr>
      </w:pPr>
      <w:r w:rsidRPr="00E46ED6">
        <w:rPr>
          <w:rFonts w:eastAsiaTheme="minorHAnsi"/>
        </w:rPr>
        <w:t>Pursuant to the Bank’s Anti- Corruption Guidelines</w:t>
      </w:r>
      <w:r w:rsidR="0060652D" w:rsidRPr="00E46ED6">
        <w:rPr>
          <w:rFonts w:eastAsiaTheme="minorHAnsi"/>
        </w:rPr>
        <w:t>,</w:t>
      </w:r>
      <w:r w:rsidRPr="00E46ED6">
        <w:rPr>
          <w:rFonts w:eastAsiaTheme="minorHAnsi"/>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46ED6">
        <w:rPr>
          <w:rStyle w:val="FootnoteReference"/>
          <w:rFonts w:eastAsiaTheme="minorHAnsi"/>
        </w:rPr>
        <w:footnoteReference w:id="3"/>
      </w:r>
      <w:r w:rsidRPr="00E46ED6">
        <w:rPr>
          <w:rFonts w:eastAsiaTheme="minorHAnsi"/>
        </w:rPr>
        <w:t xml:space="preserve"> (ii) to be a nominated</w:t>
      </w:r>
      <w:r w:rsidRPr="00E46ED6">
        <w:rPr>
          <w:rStyle w:val="FootnoteReference"/>
          <w:rFonts w:eastAsiaTheme="minorHAnsi"/>
        </w:rPr>
        <w:footnoteReference w:id="4"/>
      </w:r>
      <w:r w:rsidRPr="00E46ED6">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D6C305D" w14:textId="7B1EA551" w:rsidR="00D81BF5" w:rsidRPr="00E46ED6" w:rsidRDefault="004971BA" w:rsidP="0059532F">
      <w:pPr>
        <w:numPr>
          <w:ilvl w:val="0"/>
          <w:numId w:val="130"/>
        </w:numPr>
        <w:autoSpaceDE w:val="0"/>
        <w:autoSpaceDN w:val="0"/>
        <w:adjustRightInd w:val="0"/>
        <w:spacing w:after="120"/>
        <w:jc w:val="both"/>
        <w:sectPr w:rsidR="00D81BF5" w:rsidRPr="00E46ED6" w:rsidSect="00293CEF">
          <w:headerReference w:type="even" r:id="rId44"/>
          <w:headerReference w:type="default" r:id="rId45"/>
          <w:headerReference w:type="first" r:id="rId46"/>
          <w:footnotePr>
            <w:numRestart w:val="eachSect"/>
          </w:footnotePr>
          <w:type w:val="oddPage"/>
          <w:pgSz w:w="12240" w:h="15840" w:code="1"/>
          <w:pgMar w:top="1440" w:right="1440" w:bottom="1440" w:left="1800" w:header="720" w:footer="720" w:gutter="0"/>
          <w:paperSrc w:first="15" w:other="15"/>
          <w:pgNumType w:chapStyle="1"/>
          <w:cols w:space="720"/>
          <w:titlePg/>
        </w:sectPr>
      </w:pPr>
      <w:r w:rsidRPr="00E46ED6">
        <w:rPr>
          <w:rFonts w:eastAsiaTheme="minorHAnsi"/>
        </w:rPr>
        <w:t>Requires that a clause be included in bidding/request for proposals documents and in contracts financed by a Bank loan, requiring (i) bidders</w:t>
      </w:r>
      <w:r w:rsidR="00D55128" w:rsidRPr="00E46ED6">
        <w:rPr>
          <w:rFonts w:eastAsiaTheme="minorHAnsi"/>
        </w:rPr>
        <w:t xml:space="preserve"> (applicants/proposers)</w:t>
      </w:r>
      <w:r w:rsidRPr="00E46ED6">
        <w:rPr>
          <w:rFonts w:eastAsiaTheme="minorHAnsi"/>
        </w:rPr>
        <w:t>, consultants, contractors, and suppliers, and their sub-contractors, sub-consultants, service providers, suppliers, agents personnel, permit the Bank to inspect</w:t>
      </w:r>
      <w:r w:rsidRPr="00E46ED6">
        <w:rPr>
          <w:rStyle w:val="FootnoteReference"/>
          <w:rFonts w:eastAsiaTheme="minorHAnsi"/>
        </w:rPr>
        <w:footnoteReference w:id="5"/>
      </w:r>
      <w:r w:rsidRPr="00E46ED6">
        <w:rPr>
          <w:rFonts w:eastAsiaTheme="minorHAnsi"/>
        </w:rPr>
        <w:t xml:space="preserve"> all accounts, records and other documents relating to the </w:t>
      </w:r>
      <w:r w:rsidR="00D55128" w:rsidRPr="00E46ED6">
        <w:rPr>
          <w:rFonts w:eastAsiaTheme="minorHAnsi"/>
        </w:rPr>
        <w:t>procurement process, selection and/or contract execution</w:t>
      </w:r>
      <w:r w:rsidRPr="00E46ED6">
        <w:rPr>
          <w:rFonts w:eastAsiaTheme="minorHAnsi"/>
        </w:rPr>
        <w:t>, and to have them audited by auditors appointed by the Bank</w:t>
      </w:r>
      <w:bookmarkStart w:id="369" w:name="_Toc438529602"/>
      <w:bookmarkStart w:id="370" w:name="_Toc438725758"/>
      <w:bookmarkStart w:id="371" w:name="_Toc438817753"/>
      <w:bookmarkStart w:id="372" w:name="_Toc438954447"/>
      <w:bookmarkStart w:id="373" w:name="_Toc461939622"/>
      <w:bookmarkStart w:id="374" w:name="_Toc347227545"/>
      <w:bookmarkStart w:id="375" w:name="_Toc436903902"/>
    </w:p>
    <w:p w14:paraId="4897DC66" w14:textId="77777777" w:rsidR="00ED4089" w:rsidRPr="00E46ED6" w:rsidRDefault="00ED4089" w:rsidP="0059532F">
      <w:pPr>
        <w:pStyle w:val="Part1"/>
        <w:jc w:val="left"/>
      </w:pPr>
    </w:p>
    <w:p w14:paraId="04EF1C76" w14:textId="77777777" w:rsidR="00ED4089" w:rsidRPr="00E46ED6" w:rsidRDefault="00ED4089" w:rsidP="00764A9B">
      <w:pPr>
        <w:pStyle w:val="Part1"/>
      </w:pPr>
    </w:p>
    <w:p w14:paraId="64238174" w14:textId="77777777" w:rsidR="00455149" w:rsidRPr="00E46ED6" w:rsidRDefault="00455149" w:rsidP="00764A9B">
      <w:pPr>
        <w:pStyle w:val="Part1"/>
      </w:pPr>
      <w:bookmarkStart w:id="376" w:name="_Toc454620905"/>
      <w:r w:rsidRPr="00E46ED6">
        <w:t>PART 2 – Supply Requirement</w:t>
      </w:r>
      <w:bookmarkEnd w:id="369"/>
      <w:bookmarkEnd w:id="370"/>
      <w:bookmarkEnd w:id="371"/>
      <w:bookmarkEnd w:id="372"/>
      <w:bookmarkEnd w:id="373"/>
      <w:r w:rsidRPr="00E46ED6">
        <w:t>s</w:t>
      </w:r>
      <w:bookmarkEnd w:id="374"/>
      <w:bookmarkEnd w:id="375"/>
      <w:bookmarkEnd w:id="376"/>
    </w:p>
    <w:p w14:paraId="412A2DE3" w14:textId="77777777" w:rsidR="00455149" w:rsidRPr="00E46ED6" w:rsidRDefault="00455149">
      <w:pPr>
        <w:pStyle w:val="Outline"/>
        <w:spacing w:before="0"/>
        <w:rPr>
          <w:kern w:val="0"/>
        </w:rPr>
      </w:pPr>
    </w:p>
    <w:p w14:paraId="0A2F22C7" w14:textId="77777777" w:rsidR="00EF2B2B" w:rsidRPr="00E46ED6" w:rsidRDefault="00EF2B2B">
      <w:pPr>
        <w:pStyle w:val="Outline"/>
        <w:spacing w:before="0"/>
        <w:rPr>
          <w:kern w:val="0"/>
        </w:rPr>
        <w:sectPr w:rsidR="00EF2B2B" w:rsidRPr="00E46ED6" w:rsidSect="00293CEF">
          <w:headerReference w:type="first" r:id="rId47"/>
          <w:type w:val="oddPage"/>
          <w:pgSz w:w="12240" w:h="15840" w:code="1"/>
          <w:pgMar w:top="1440" w:right="1440" w:bottom="1440" w:left="1800" w:header="720" w:footer="720" w:gutter="0"/>
          <w:paperSrc w:first="15" w:other="15"/>
          <w:pgNumType w:chapStyle="1"/>
          <w:cols w:space="720"/>
          <w:titlePg/>
        </w:sectPr>
      </w:pPr>
    </w:p>
    <w:p w14:paraId="4D55E071" w14:textId="77777777" w:rsidR="00455149" w:rsidRPr="00E46ED6"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E46ED6" w14:paraId="21EA6891" w14:textId="77777777">
        <w:trPr>
          <w:trHeight w:val="800"/>
        </w:trPr>
        <w:tc>
          <w:tcPr>
            <w:tcW w:w="9198" w:type="dxa"/>
            <w:vAlign w:val="center"/>
          </w:tcPr>
          <w:p w14:paraId="72903912" w14:textId="77777777" w:rsidR="00455149" w:rsidRPr="00E46ED6" w:rsidRDefault="00455149" w:rsidP="00764A9B">
            <w:pPr>
              <w:pStyle w:val="SectionHeading"/>
            </w:pPr>
            <w:bookmarkStart w:id="377" w:name="_Toc438954449"/>
            <w:bookmarkStart w:id="378" w:name="_Toc347227546"/>
            <w:bookmarkStart w:id="379" w:name="_Toc436903903"/>
            <w:bookmarkStart w:id="380" w:name="_Toc454620906"/>
            <w:r w:rsidRPr="00E46ED6">
              <w:t>Section VI</w:t>
            </w:r>
            <w:r w:rsidR="00193CA6" w:rsidRPr="00E46ED6">
              <w:t>I</w:t>
            </w:r>
            <w:bookmarkEnd w:id="377"/>
            <w:r w:rsidR="00173B55" w:rsidRPr="00E46ED6">
              <w:t xml:space="preserve"> - </w:t>
            </w:r>
            <w:r w:rsidRPr="00E46ED6">
              <w:t>Schedule of Requirements</w:t>
            </w:r>
            <w:bookmarkEnd w:id="378"/>
            <w:bookmarkEnd w:id="379"/>
            <w:bookmarkEnd w:id="380"/>
          </w:p>
        </w:tc>
      </w:tr>
    </w:tbl>
    <w:p w14:paraId="38BA546C" w14:textId="77777777" w:rsidR="00455149" w:rsidRPr="00E46ED6" w:rsidRDefault="00455149"/>
    <w:p w14:paraId="5F459397" w14:textId="77777777" w:rsidR="00455149" w:rsidRPr="00E46ED6" w:rsidRDefault="00455149">
      <w:pPr>
        <w:jc w:val="center"/>
        <w:rPr>
          <w:b/>
          <w:sz w:val="32"/>
        </w:rPr>
      </w:pPr>
      <w:r w:rsidRPr="00E46ED6">
        <w:rPr>
          <w:b/>
          <w:sz w:val="32"/>
        </w:rPr>
        <w:t>Contents</w:t>
      </w:r>
    </w:p>
    <w:p w14:paraId="0B3BF854" w14:textId="77777777" w:rsidR="00455149" w:rsidRPr="00E46ED6" w:rsidRDefault="00455149">
      <w:pPr>
        <w:rPr>
          <w:i/>
        </w:rPr>
      </w:pPr>
    </w:p>
    <w:p w14:paraId="16B25448" w14:textId="77777777" w:rsidR="00455149" w:rsidRPr="00E46ED6" w:rsidRDefault="00455149">
      <w:pPr>
        <w:jc w:val="right"/>
        <w:rPr>
          <w:b/>
        </w:rPr>
      </w:pPr>
    </w:p>
    <w:p w14:paraId="5258169C" w14:textId="36C9C6DE" w:rsidR="006E7DC0"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455149" w:rsidRPr="00E46ED6">
        <w:rPr>
          <w:b w:val="0"/>
        </w:rPr>
        <w:instrText xml:space="preserve"> TOC \t "Section VI. Header,1" </w:instrText>
      </w:r>
      <w:r w:rsidRPr="00E46ED6">
        <w:rPr>
          <w:b w:val="0"/>
        </w:rPr>
        <w:fldChar w:fldCharType="separate"/>
      </w:r>
      <w:r w:rsidR="006E7DC0" w:rsidRPr="00E46ED6">
        <w:rPr>
          <w:noProof/>
        </w:rPr>
        <w:t>1. List of Goods and Delivery Schedule</w:t>
      </w:r>
      <w:r w:rsidR="006E7DC0" w:rsidRPr="00E46ED6">
        <w:rPr>
          <w:noProof/>
        </w:rPr>
        <w:tab/>
      </w:r>
      <w:r w:rsidRPr="00E46ED6">
        <w:rPr>
          <w:noProof/>
        </w:rPr>
        <w:fldChar w:fldCharType="begin"/>
      </w:r>
      <w:r w:rsidR="006E7DC0" w:rsidRPr="00E46ED6">
        <w:rPr>
          <w:noProof/>
        </w:rPr>
        <w:instrText xml:space="preserve"> PAGEREF _Toc454621006 \h </w:instrText>
      </w:r>
      <w:r w:rsidRPr="00E46ED6">
        <w:rPr>
          <w:noProof/>
        </w:rPr>
      </w:r>
      <w:r w:rsidRPr="00E46ED6">
        <w:rPr>
          <w:noProof/>
        </w:rPr>
        <w:fldChar w:fldCharType="separate"/>
      </w:r>
      <w:r w:rsidR="00782FCE">
        <w:rPr>
          <w:noProof/>
        </w:rPr>
        <w:t>79</w:t>
      </w:r>
      <w:r w:rsidRPr="00E46ED6">
        <w:rPr>
          <w:noProof/>
        </w:rPr>
        <w:fldChar w:fldCharType="end"/>
      </w:r>
    </w:p>
    <w:p w14:paraId="18685151" w14:textId="05BBADF2" w:rsidR="006E7DC0" w:rsidRPr="00E46ED6" w:rsidRDefault="006E7DC0">
      <w:pPr>
        <w:pStyle w:val="TOC1"/>
        <w:rPr>
          <w:rFonts w:asciiTheme="minorHAnsi" w:eastAsiaTheme="minorEastAsia" w:hAnsiTheme="minorHAnsi" w:cstheme="minorBidi"/>
          <w:b w:val="0"/>
          <w:noProof/>
          <w:sz w:val="22"/>
          <w:szCs w:val="22"/>
        </w:rPr>
      </w:pPr>
      <w:r w:rsidRPr="00E46ED6">
        <w:rPr>
          <w:noProof/>
        </w:rPr>
        <w:t>2. List of Related Services and Completion Schedule</w:t>
      </w:r>
      <w:r w:rsidRPr="00E46ED6">
        <w:rPr>
          <w:noProof/>
        </w:rPr>
        <w:tab/>
      </w:r>
      <w:r w:rsidR="007673F1" w:rsidRPr="00E46ED6">
        <w:rPr>
          <w:noProof/>
        </w:rPr>
        <w:fldChar w:fldCharType="begin"/>
      </w:r>
      <w:r w:rsidRPr="00E46ED6">
        <w:rPr>
          <w:noProof/>
        </w:rPr>
        <w:instrText xml:space="preserve"> PAGEREF _Toc454621007 \h </w:instrText>
      </w:r>
      <w:r w:rsidR="007673F1" w:rsidRPr="00E46ED6">
        <w:rPr>
          <w:noProof/>
        </w:rPr>
      </w:r>
      <w:r w:rsidR="007673F1" w:rsidRPr="00E46ED6">
        <w:rPr>
          <w:noProof/>
        </w:rPr>
        <w:fldChar w:fldCharType="separate"/>
      </w:r>
      <w:r w:rsidR="00782FCE">
        <w:rPr>
          <w:noProof/>
        </w:rPr>
        <w:t>80</w:t>
      </w:r>
      <w:r w:rsidR="007673F1" w:rsidRPr="00E46ED6">
        <w:rPr>
          <w:noProof/>
        </w:rPr>
        <w:fldChar w:fldCharType="end"/>
      </w:r>
    </w:p>
    <w:p w14:paraId="75044074" w14:textId="605EB81F" w:rsidR="006E7DC0" w:rsidRPr="00E46ED6" w:rsidRDefault="006E7DC0">
      <w:pPr>
        <w:pStyle w:val="TOC1"/>
        <w:rPr>
          <w:rFonts w:asciiTheme="minorHAnsi" w:eastAsiaTheme="minorEastAsia" w:hAnsiTheme="minorHAnsi" w:cstheme="minorBidi"/>
          <w:b w:val="0"/>
          <w:noProof/>
          <w:sz w:val="22"/>
          <w:szCs w:val="22"/>
        </w:rPr>
      </w:pPr>
      <w:r w:rsidRPr="00E46ED6">
        <w:rPr>
          <w:noProof/>
        </w:rPr>
        <w:t>3. Technical Specifications</w:t>
      </w:r>
      <w:r w:rsidRPr="00E46ED6">
        <w:rPr>
          <w:noProof/>
        </w:rPr>
        <w:tab/>
      </w:r>
      <w:r w:rsidR="007673F1" w:rsidRPr="00E46ED6">
        <w:rPr>
          <w:noProof/>
        </w:rPr>
        <w:fldChar w:fldCharType="begin"/>
      </w:r>
      <w:r w:rsidRPr="00E46ED6">
        <w:rPr>
          <w:noProof/>
        </w:rPr>
        <w:instrText xml:space="preserve"> PAGEREF _Toc454621008 \h </w:instrText>
      </w:r>
      <w:r w:rsidR="007673F1" w:rsidRPr="00E46ED6">
        <w:rPr>
          <w:noProof/>
        </w:rPr>
      </w:r>
      <w:r w:rsidR="007673F1" w:rsidRPr="00E46ED6">
        <w:rPr>
          <w:noProof/>
        </w:rPr>
        <w:fldChar w:fldCharType="separate"/>
      </w:r>
      <w:r w:rsidR="00782FCE">
        <w:rPr>
          <w:noProof/>
        </w:rPr>
        <w:t>82</w:t>
      </w:r>
      <w:r w:rsidR="007673F1" w:rsidRPr="00E46ED6">
        <w:rPr>
          <w:noProof/>
        </w:rPr>
        <w:fldChar w:fldCharType="end"/>
      </w:r>
    </w:p>
    <w:p w14:paraId="3F298C8A" w14:textId="6D702498" w:rsidR="006E7DC0" w:rsidRPr="00E46ED6" w:rsidRDefault="006E7DC0">
      <w:pPr>
        <w:pStyle w:val="TOC1"/>
        <w:rPr>
          <w:rFonts w:asciiTheme="minorHAnsi" w:eastAsiaTheme="minorEastAsia" w:hAnsiTheme="minorHAnsi" w:cstheme="minorBidi"/>
          <w:b w:val="0"/>
          <w:noProof/>
          <w:sz w:val="22"/>
          <w:szCs w:val="22"/>
        </w:rPr>
      </w:pPr>
      <w:r w:rsidRPr="00E46ED6">
        <w:rPr>
          <w:noProof/>
        </w:rPr>
        <w:t>4. Drawings</w:t>
      </w:r>
      <w:r w:rsidRPr="00E46ED6">
        <w:rPr>
          <w:noProof/>
        </w:rPr>
        <w:tab/>
      </w:r>
      <w:r w:rsidR="007673F1" w:rsidRPr="00E46ED6">
        <w:rPr>
          <w:noProof/>
        </w:rPr>
        <w:fldChar w:fldCharType="begin"/>
      </w:r>
      <w:r w:rsidRPr="00E46ED6">
        <w:rPr>
          <w:noProof/>
        </w:rPr>
        <w:instrText xml:space="preserve"> PAGEREF _Toc454621009 \h </w:instrText>
      </w:r>
      <w:r w:rsidR="007673F1" w:rsidRPr="00E46ED6">
        <w:rPr>
          <w:noProof/>
        </w:rPr>
      </w:r>
      <w:r w:rsidR="007673F1" w:rsidRPr="00E46ED6">
        <w:rPr>
          <w:noProof/>
        </w:rPr>
        <w:fldChar w:fldCharType="separate"/>
      </w:r>
      <w:r w:rsidR="00782FCE">
        <w:rPr>
          <w:noProof/>
        </w:rPr>
        <w:t>84</w:t>
      </w:r>
      <w:r w:rsidR="007673F1" w:rsidRPr="00E46ED6">
        <w:rPr>
          <w:noProof/>
        </w:rPr>
        <w:fldChar w:fldCharType="end"/>
      </w:r>
    </w:p>
    <w:p w14:paraId="38016146" w14:textId="5589868E" w:rsidR="006E7DC0" w:rsidRPr="00E46ED6" w:rsidRDefault="006E7DC0">
      <w:pPr>
        <w:pStyle w:val="TOC1"/>
        <w:rPr>
          <w:rFonts w:asciiTheme="minorHAnsi" w:eastAsiaTheme="minorEastAsia" w:hAnsiTheme="minorHAnsi" w:cstheme="minorBidi"/>
          <w:b w:val="0"/>
          <w:noProof/>
          <w:sz w:val="22"/>
          <w:szCs w:val="22"/>
        </w:rPr>
      </w:pPr>
      <w:r w:rsidRPr="00E46ED6">
        <w:rPr>
          <w:noProof/>
        </w:rPr>
        <w:t>5. Inspections and Tests</w:t>
      </w:r>
      <w:r w:rsidRPr="00E46ED6">
        <w:rPr>
          <w:noProof/>
        </w:rPr>
        <w:tab/>
      </w:r>
      <w:r w:rsidR="007673F1" w:rsidRPr="00E46ED6">
        <w:rPr>
          <w:noProof/>
        </w:rPr>
        <w:fldChar w:fldCharType="begin"/>
      </w:r>
      <w:r w:rsidRPr="00E46ED6">
        <w:rPr>
          <w:noProof/>
        </w:rPr>
        <w:instrText xml:space="preserve"> PAGEREF _Toc454621010 \h </w:instrText>
      </w:r>
      <w:r w:rsidR="007673F1" w:rsidRPr="00E46ED6">
        <w:rPr>
          <w:noProof/>
        </w:rPr>
      </w:r>
      <w:r w:rsidR="007673F1" w:rsidRPr="00E46ED6">
        <w:rPr>
          <w:noProof/>
        </w:rPr>
        <w:fldChar w:fldCharType="separate"/>
      </w:r>
      <w:r w:rsidR="00782FCE">
        <w:rPr>
          <w:noProof/>
        </w:rPr>
        <w:t>92</w:t>
      </w:r>
      <w:r w:rsidR="007673F1" w:rsidRPr="00E46ED6">
        <w:rPr>
          <w:noProof/>
        </w:rPr>
        <w:fldChar w:fldCharType="end"/>
      </w:r>
    </w:p>
    <w:p w14:paraId="27FD9DC9" w14:textId="77777777" w:rsidR="00455149" w:rsidRPr="00E46ED6" w:rsidRDefault="007673F1" w:rsidP="00131C2E">
      <w:pPr>
        <w:pStyle w:val="TOC2"/>
      </w:pPr>
      <w:r w:rsidRPr="00E46ED6">
        <w:fldChar w:fldCharType="end"/>
      </w:r>
    </w:p>
    <w:p w14:paraId="479AFC50" w14:textId="77777777" w:rsidR="00455149" w:rsidRPr="00E46ED6" w:rsidRDefault="00455149">
      <w:pPr>
        <w:pStyle w:val="Sub-ClauseText"/>
        <w:spacing w:before="0" w:after="0"/>
        <w:jc w:val="left"/>
      </w:pPr>
    </w:p>
    <w:p w14:paraId="1FCE702B" w14:textId="77777777" w:rsidR="00455149" w:rsidRPr="00E46ED6" w:rsidRDefault="00455149">
      <w:pPr>
        <w:pStyle w:val="Sub-ClauseText"/>
        <w:spacing w:before="0" w:after="0"/>
        <w:jc w:val="left"/>
      </w:pPr>
      <w:r w:rsidRPr="00E46ED6">
        <w:br w:type="page"/>
      </w:r>
    </w:p>
    <w:p w14:paraId="4DB1D2B3" w14:textId="77777777" w:rsidR="00455149" w:rsidRPr="00E46ED6" w:rsidRDefault="00455149">
      <w:pPr>
        <w:pStyle w:val="Sub-ClauseText"/>
        <w:spacing w:before="0" w:after="0"/>
        <w:jc w:val="left"/>
      </w:pPr>
    </w:p>
    <w:p w14:paraId="39ECF5E5" w14:textId="77777777" w:rsidR="00455149" w:rsidRPr="00E46ED6" w:rsidRDefault="00455149">
      <w:pPr>
        <w:pStyle w:val="Heading2"/>
      </w:pPr>
      <w:bookmarkStart w:id="381" w:name="_Toc340548648"/>
      <w:r w:rsidRPr="00E46ED6">
        <w:t>Notes for Preparing the Schedule of Requirements</w:t>
      </w:r>
      <w:bookmarkEnd w:id="381"/>
    </w:p>
    <w:p w14:paraId="52A21600" w14:textId="77777777" w:rsidR="00455149" w:rsidRPr="00E46ED6" w:rsidRDefault="00455149">
      <w:pPr>
        <w:suppressAutoHyphens/>
        <w:jc w:val="both"/>
      </w:pPr>
    </w:p>
    <w:p w14:paraId="2F32E69A" w14:textId="77777777" w:rsidR="00455149" w:rsidRPr="00E46ED6" w:rsidRDefault="00455149">
      <w:pPr>
        <w:suppressAutoHyphens/>
        <w:jc w:val="both"/>
      </w:pPr>
      <w:r w:rsidRPr="00E46ED6">
        <w:t xml:space="preserve">The Schedule of Requirements shall be included in the </w:t>
      </w:r>
      <w:r w:rsidR="00706F9F" w:rsidRPr="00E46ED6">
        <w:t>bidding</w:t>
      </w:r>
      <w:r w:rsidR="00E41492" w:rsidRPr="00E46ED6">
        <w:t xml:space="preserve"> document</w:t>
      </w:r>
      <w:r w:rsidR="002D3A80" w:rsidRPr="00E46ED6">
        <w:t xml:space="preserve"> </w:t>
      </w:r>
      <w:r w:rsidRPr="00E46ED6">
        <w:t>by the Purchaser, and shall cover, at a minimum, a description of the goods and services to be supplied and the delivery schedule.</w:t>
      </w:r>
    </w:p>
    <w:p w14:paraId="4EC56B4D" w14:textId="77777777" w:rsidR="00455149" w:rsidRPr="00E46ED6" w:rsidRDefault="00455149">
      <w:pPr>
        <w:suppressAutoHyphens/>
        <w:jc w:val="both"/>
      </w:pPr>
    </w:p>
    <w:p w14:paraId="06B23C26" w14:textId="77777777" w:rsidR="00455149" w:rsidRPr="00E46ED6" w:rsidRDefault="00455149">
      <w:pPr>
        <w:suppressAutoHyphens/>
        <w:jc w:val="both"/>
      </w:pPr>
      <w:r w:rsidRPr="00E46ED6">
        <w:t xml:space="preserve">The objective of the Schedule of Requirements is to provide sufficient information to enable </w:t>
      </w:r>
      <w:r w:rsidR="00EE153E" w:rsidRPr="00E46ED6">
        <w:t>Bidder</w:t>
      </w:r>
      <w:r w:rsidRPr="00E46ED6">
        <w:t xml:space="preserve">s to prepare their </w:t>
      </w:r>
      <w:r w:rsidR="000E14F1" w:rsidRPr="00E46ED6">
        <w:t>Bid</w:t>
      </w:r>
      <w:r w:rsidRPr="00E46ED6">
        <w:t>s efficiently and accurately, in particular, the Price Schedule, for which a form is provided in Section IV.</w:t>
      </w:r>
      <w:r w:rsidR="00B95321" w:rsidRPr="00E46ED6">
        <w:t xml:space="preserve"> </w:t>
      </w:r>
      <w:r w:rsidRPr="00E46ED6">
        <w:t xml:space="preserve">In addition, the Schedule of Requirements, together with the Price Schedule, should serve as a basis in the event of quantity variation at the time of award of contract pursuant to ITB </w:t>
      </w:r>
      <w:r w:rsidR="003A32C3" w:rsidRPr="00E46ED6">
        <w:t>42</w:t>
      </w:r>
      <w:r w:rsidR="00A73163" w:rsidRPr="00E46ED6">
        <w:t>.1</w:t>
      </w:r>
      <w:r w:rsidRPr="00E46ED6">
        <w:t>.</w:t>
      </w:r>
    </w:p>
    <w:p w14:paraId="7EBA22BE" w14:textId="77777777" w:rsidR="00455149" w:rsidRPr="00E46ED6" w:rsidRDefault="00455149">
      <w:pPr>
        <w:suppressAutoHyphens/>
        <w:jc w:val="both"/>
      </w:pPr>
    </w:p>
    <w:p w14:paraId="45D3C1EB" w14:textId="77777777" w:rsidR="00455149" w:rsidRPr="00E46ED6" w:rsidRDefault="00455149">
      <w:pPr>
        <w:suppressAutoHyphens/>
        <w:jc w:val="both"/>
      </w:pPr>
      <w:r w:rsidRPr="00E46ED6">
        <w:t xml:space="preserve">The date or period for delivery should be carefully specified, taking into account (a) the implications of delivery terms stipulated in the Instructions to Bidders pursuant to the </w:t>
      </w:r>
      <w:r w:rsidRPr="00E46ED6">
        <w:rPr>
          <w:i/>
        </w:rPr>
        <w:t>Incoterms</w:t>
      </w:r>
      <w:r w:rsidRPr="00E46ED6">
        <w:t xml:space="preserve"> rules (i.e., EXW, or CIP, FOB, FCA terms—that “delivery” takes place when goods are delivered </w:t>
      </w:r>
      <w:r w:rsidRPr="00E46ED6">
        <w:rPr>
          <w:b/>
        </w:rPr>
        <w:t>to the carriers</w:t>
      </w:r>
      <w:r w:rsidRPr="00E46ED6">
        <w:t>), and (b) the date prescribed herein from which the Purchaser’s delivery obligations start (i.e., notice of award, contract signature, opening or confirmation of the letter of credit).</w:t>
      </w:r>
    </w:p>
    <w:p w14:paraId="67C3279D" w14:textId="77777777" w:rsidR="00455149" w:rsidRPr="00E46ED6" w:rsidRDefault="00455149">
      <w:pPr>
        <w:pStyle w:val="Sub-ClauseText"/>
        <w:spacing w:before="0" w:after="0"/>
        <w:jc w:val="left"/>
      </w:pPr>
    </w:p>
    <w:p w14:paraId="44D3AAAB" w14:textId="77777777" w:rsidR="00455149" w:rsidRPr="00E46ED6" w:rsidRDefault="00455149">
      <w:pPr>
        <w:pStyle w:val="Sub-ClauseText"/>
        <w:spacing w:before="0" w:after="0"/>
        <w:jc w:val="left"/>
        <w:sectPr w:rsidR="00455149" w:rsidRPr="00E46ED6" w:rsidSect="00293CEF">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28"/>
        <w:gridCol w:w="1890"/>
        <w:gridCol w:w="2232"/>
        <w:gridCol w:w="90"/>
        <w:gridCol w:w="1170"/>
        <w:gridCol w:w="900"/>
        <w:gridCol w:w="270"/>
        <w:gridCol w:w="1530"/>
        <w:gridCol w:w="1800"/>
        <w:gridCol w:w="1170"/>
        <w:gridCol w:w="1350"/>
        <w:gridCol w:w="450"/>
      </w:tblGrid>
      <w:tr w:rsidR="00455149" w:rsidRPr="00E46ED6" w14:paraId="7E8A653A" w14:textId="77777777" w:rsidTr="00290C4F">
        <w:trPr>
          <w:cantSplit/>
          <w:trHeight w:val="900"/>
        </w:trPr>
        <w:tc>
          <w:tcPr>
            <w:tcW w:w="15210" w:type="dxa"/>
            <w:gridSpan w:val="13"/>
            <w:tcBorders>
              <w:top w:val="nil"/>
              <w:left w:val="nil"/>
              <w:bottom w:val="double" w:sz="4" w:space="0" w:color="auto"/>
              <w:right w:val="nil"/>
            </w:tcBorders>
          </w:tcPr>
          <w:p w14:paraId="07474CE6" w14:textId="77777777" w:rsidR="00E23079" w:rsidRDefault="00455149" w:rsidP="00E23079">
            <w:pPr>
              <w:pStyle w:val="SectionVIHeader"/>
              <w:numPr>
                <w:ilvl w:val="0"/>
                <w:numId w:val="152"/>
              </w:numPr>
            </w:pPr>
            <w:bookmarkStart w:id="382" w:name="_Toc68320557"/>
            <w:bookmarkStart w:id="383" w:name="_Toc454621006"/>
            <w:r w:rsidRPr="00E46ED6">
              <w:t>List of Goods and Delivery Schedule</w:t>
            </w:r>
            <w:bookmarkEnd w:id="382"/>
            <w:bookmarkEnd w:id="383"/>
          </w:p>
          <w:p w14:paraId="08BABA51" w14:textId="2CA576FC" w:rsidR="00455149" w:rsidRPr="00E46ED6" w:rsidRDefault="0059532F">
            <w:pPr>
              <w:spacing w:after="200"/>
              <w:rPr>
                <w:i/>
                <w:iCs/>
              </w:rPr>
            </w:pPr>
            <w:r w:rsidRPr="00E46ED6">
              <w:t xml:space="preserve"> </w:t>
            </w:r>
            <w:r w:rsidR="00455149" w:rsidRPr="00E46ED6">
              <w:t>[The Purchaser shall fill in this table, with the exception of the column “Bidder’s offered Delivery date” to be filled by the Bidder]</w:t>
            </w:r>
          </w:p>
        </w:tc>
      </w:tr>
      <w:tr w:rsidR="00455149" w:rsidRPr="00E46ED6" w14:paraId="0FED35FB" w14:textId="77777777" w:rsidTr="00FF30BC">
        <w:trPr>
          <w:cantSplit/>
          <w:trHeight w:val="240"/>
        </w:trPr>
        <w:tc>
          <w:tcPr>
            <w:tcW w:w="1530" w:type="dxa"/>
            <w:vMerge w:val="restart"/>
            <w:tcBorders>
              <w:top w:val="double" w:sz="4" w:space="0" w:color="auto"/>
              <w:left w:val="double" w:sz="4" w:space="0" w:color="auto"/>
              <w:right w:val="single" w:sz="4" w:space="0" w:color="auto"/>
            </w:tcBorders>
          </w:tcPr>
          <w:p w14:paraId="1E5A5DEE" w14:textId="77777777" w:rsidR="00455149" w:rsidRPr="002B0716" w:rsidRDefault="00455149">
            <w:pPr>
              <w:suppressAutoHyphens/>
              <w:spacing w:before="60"/>
              <w:jc w:val="center"/>
              <w:rPr>
                <w:sz w:val="20"/>
                <w:szCs w:val="20"/>
              </w:rPr>
            </w:pPr>
            <w:r w:rsidRPr="002B0716">
              <w:rPr>
                <w:sz w:val="20"/>
                <w:szCs w:val="20"/>
              </w:rPr>
              <w:t>Line Item</w:t>
            </w:r>
          </w:p>
          <w:p w14:paraId="0BD230AE" w14:textId="77777777" w:rsidR="00455149" w:rsidRPr="002B0716" w:rsidRDefault="00455149">
            <w:pPr>
              <w:suppressAutoHyphens/>
              <w:spacing w:before="60"/>
              <w:jc w:val="center"/>
              <w:rPr>
                <w:sz w:val="20"/>
                <w:szCs w:val="20"/>
              </w:rPr>
            </w:pPr>
            <w:r w:rsidRPr="002B0716">
              <w:rPr>
                <w:sz w:val="20"/>
                <w:szCs w:val="20"/>
              </w:rPr>
              <w:t>N</w:t>
            </w:r>
            <w:r w:rsidRPr="002B0716">
              <w:rPr>
                <w:sz w:val="20"/>
                <w:szCs w:val="20"/>
              </w:rPr>
              <w:sym w:font="Symbol" w:char="F0B0"/>
            </w:r>
          </w:p>
        </w:tc>
        <w:tc>
          <w:tcPr>
            <w:tcW w:w="5040" w:type="dxa"/>
            <w:gridSpan w:val="4"/>
            <w:vMerge w:val="restart"/>
            <w:tcBorders>
              <w:top w:val="double" w:sz="4" w:space="0" w:color="auto"/>
              <w:left w:val="single" w:sz="4" w:space="0" w:color="auto"/>
              <w:right w:val="single" w:sz="4" w:space="0" w:color="auto"/>
            </w:tcBorders>
          </w:tcPr>
          <w:p w14:paraId="19A2460D" w14:textId="77777777" w:rsidR="00455149" w:rsidRPr="002B0716" w:rsidRDefault="00455149">
            <w:pPr>
              <w:suppressAutoHyphens/>
              <w:spacing w:before="60"/>
              <w:jc w:val="center"/>
              <w:rPr>
                <w:sz w:val="20"/>
                <w:szCs w:val="20"/>
              </w:rPr>
            </w:pPr>
            <w:r w:rsidRPr="002B0716">
              <w:rPr>
                <w:sz w:val="20"/>
                <w:szCs w:val="20"/>
              </w:rPr>
              <w:t xml:space="preserve">Description of Goods </w:t>
            </w:r>
          </w:p>
        </w:tc>
        <w:tc>
          <w:tcPr>
            <w:tcW w:w="1170" w:type="dxa"/>
            <w:vMerge w:val="restart"/>
            <w:tcBorders>
              <w:top w:val="double" w:sz="4" w:space="0" w:color="auto"/>
              <w:left w:val="single" w:sz="4" w:space="0" w:color="auto"/>
              <w:right w:val="single" w:sz="4" w:space="0" w:color="auto"/>
            </w:tcBorders>
          </w:tcPr>
          <w:p w14:paraId="0166151A" w14:textId="77777777" w:rsidR="00455149" w:rsidRPr="002B0716" w:rsidRDefault="00455149">
            <w:pPr>
              <w:suppressAutoHyphens/>
              <w:spacing w:before="60"/>
              <w:jc w:val="center"/>
              <w:rPr>
                <w:sz w:val="20"/>
                <w:szCs w:val="20"/>
              </w:rPr>
            </w:pPr>
            <w:r w:rsidRPr="002B0716">
              <w:rPr>
                <w:sz w:val="20"/>
                <w:szCs w:val="20"/>
              </w:rPr>
              <w:t>Quantity</w:t>
            </w:r>
          </w:p>
        </w:tc>
        <w:tc>
          <w:tcPr>
            <w:tcW w:w="1170" w:type="dxa"/>
            <w:gridSpan w:val="2"/>
            <w:vMerge w:val="restart"/>
            <w:tcBorders>
              <w:top w:val="double" w:sz="4" w:space="0" w:color="auto"/>
              <w:left w:val="single" w:sz="4" w:space="0" w:color="auto"/>
              <w:right w:val="single" w:sz="4" w:space="0" w:color="auto"/>
            </w:tcBorders>
          </w:tcPr>
          <w:p w14:paraId="444438A6" w14:textId="77777777" w:rsidR="00455149" w:rsidRPr="002B0716" w:rsidRDefault="00455149">
            <w:pPr>
              <w:suppressAutoHyphens/>
              <w:spacing w:before="60"/>
              <w:jc w:val="center"/>
              <w:rPr>
                <w:sz w:val="20"/>
                <w:szCs w:val="20"/>
              </w:rPr>
            </w:pPr>
            <w:r w:rsidRPr="002B0716">
              <w:rPr>
                <w:sz w:val="20"/>
                <w:szCs w:val="20"/>
              </w:rPr>
              <w:t>Physical unit</w:t>
            </w:r>
          </w:p>
        </w:tc>
        <w:tc>
          <w:tcPr>
            <w:tcW w:w="1530" w:type="dxa"/>
            <w:vMerge w:val="restart"/>
            <w:tcBorders>
              <w:top w:val="double" w:sz="4" w:space="0" w:color="auto"/>
              <w:left w:val="single" w:sz="4" w:space="0" w:color="auto"/>
              <w:right w:val="single" w:sz="4" w:space="0" w:color="auto"/>
            </w:tcBorders>
          </w:tcPr>
          <w:p w14:paraId="083E069C" w14:textId="77777777" w:rsidR="00455149" w:rsidRPr="002B0716" w:rsidRDefault="00455149" w:rsidP="000433BB">
            <w:pPr>
              <w:spacing w:before="60"/>
              <w:jc w:val="center"/>
              <w:rPr>
                <w:sz w:val="20"/>
                <w:szCs w:val="20"/>
              </w:rPr>
            </w:pPr>
            <w:r w:rsidRPr="002B0716">
              <w:rPr>
                <w:sz w:val="20"/>
                <w:szCs w:val="20"/>
              </w:rPr>
              <w:t>Final Destination</w:t>
            </w:r>
            <w:r w:rsidR="000433BB" w:rsidRPr="002B0716">
              <w:rPr>
                <w:sz w:val="20"/>
                <w:szCs w:val="20"/>
              </w:rPr>
              <w:t xml:space="preserve"> (Project Site) </w:t>
            </w:r>
            <w:r w:rsidRPr="002B0716">
              <w:rPr>
                <w:sz w:val="20"/>
                <w:szCs w:val="20"/>
              </w:rPr>
              <w:t xml:space="preserve"> as specified in BDS </w:t>
            </w:r>
          </w:p>
        </w:tc>
        <w:tc>
          <w:tcPr>
            <w:tcW w:w="4770" w:type="dxa"/>
            <w:gridSpan w:val="4"/>
            <w:tcBorders>
              <w:top w:val="double" w:sz="4" w:space="0" w:color="auto"/>
              <w:left w:val="single" w:sz="4" w:space="0" w:color="auto"/>
              <w:bottom w:val="single" w:sz="4" w:space="0" w:color="auto"/>
              <w:right w:val="double" w:sz="4" w:space="0" w:color="auto"/>
            </w:tcBorders>
          </w:tcPr>
          <w:p w14:paraId="4E90467E" w14:textId="77777777" w:rsidR="00455149" w:rsidRPr="002B0716" w:rsidRDefault="00455149">
            <w:pPr>
              <w:spacing w:before="60" w:after="60"/>
              <w:jc w:val="center"/>
              <w:rPr>
                <w:sz w:val="20"/>
                <w:szCs w:val="20"/>
              </w:rPr>
            </w:pPr>
            <w:r w:rsidRPr="002B0716">
              <w:rPr>
                <w:sz w:val="20"/>
                <w:szCs w:val="20"/>
              </w:rPr>
              <w:t>Delivery</w:t>
            </w:r>
            <w:r w:rsidR="00B95321" w:rsidRPr="002B0716">
              <w:rPr>
                <w:sz w:val="20"/>
                <w:szCs w:val="20"/>
              </w:rPr>
              <w:t xml:space="preserve"> </w:t>
            </w:r>
            <w:r w:rsidRPr="002B0716">
              <w:rPr>
                <w:sz w:val="20"/>
                <w:szCs w:val="20"/>
              </w:rPr>
              <w:t>(as per Incoterms) Date</w:t>
            </w:r>
          </w:p>
        </w:tc>
      </w:tr>
      <w:tr w:rsidR="00455149" w:rsidRPr="00E46ED6" w14:paraId="56CD88A6" w14:textId="77777777" w:rsidTr="00FF30BC">
        <w:trPr>
          <w:cantSplit/>
          <w:trHeight w:val="557"/>
        </w:trPr>
        <w:tc>
          <w:tcPr>
            <w:tcW w:w="1530" w:type="dxa"/>
            <w:vMerge/>
            <w:tcBorders>
              <w:left w:val="double" w:sz="4" w:space="0" w:color="auto"/>
              <w:bottom w:val="single" w:sz="4" w:space="0" w:color="auto"/>
              <w:right w:val="single" w:sz="4" w:space="0" w:color="auto"/>
            </w:tcBorders>
          </w:tcPr>
          <w:p w14:paraId="1A3C885F" w14:textId="77777777" w:rsidR="00455149" w:rsidRPr="002B0716" w:rsidRDefault="00455149">
            <w:pPr>
              <w:suppressAutoHyphens/>
              <w:jc w:val="center"/>
              <w:rPr>
                <w:sz w:val="20"/>
                <w:szCs w:val="20"/>
              </w:rPr>
            </w:pPr>
          </w:p>
        </w:tc>
        <w:tc>
          <w:tcPr>
            <w:tcW w:w="5040" w:type="dxa"/>
            <w:gridSpan w:val="4"/>
            <w:vMerge/>
            <w:tcBorders>
              <w:left w:val="single" w:sz="4" w:space="0" w:color="auto"/>
              <w:bottom w:val="single" w:sz="4" w:space="0" w:color="auto"/>
              <w:right w:val="single" w:sz="4" w:space="0" w:color="auto"/>
            </w:tcBorders>
          </w:tcPr>
          <w:p w14:paraId="1F48621B" w14:textId="77777777" w:rsidR="00455149" w:rsidRPr="002B0716" w:rsidRDefault="00455149">
            <w:pPr>
              <w:suppressAutoHyphens/>
              <w:jc w:val="center"/>
              <w:rPr>
                <w:sz w:val="20"/>
                <w:szCs w:val="20"/>
              </w:rPr>
            </w:pPr>
          </w:p>
        </w:tc>
        <w:tc>
          <w:tcPr>
            <w:tcW w:w="1170" w:type="dxa"/>
            <w:vMerge/>
            <w:tcBorders>
              <w:left w:val="single" w:sz="4" w:space="0" w:color="auto"/>
              <w:bottom w:val="single" w:sz="4" w:space="0" w:color="auto"/>
              <w:right w:val="single" w:sz="4" w:space="0" w:color="auto"/>
            </w:tcBorders>
          </w:tcPr>
          <w:p w14:paraId="36E86520" w14:textId="77777777" w:rsidR="00455149" w:rsidRPr="002B0716" w:rsidRDefault="00455149">
            <w:pPr>
              <w:suppressAutoHyphens/>
              <w:jc w:val="center"/>
              <w:rPr>
                <w:sz w:val="20"/>
                <w:szCs w:val="20"/>
              </w:rPr>
            </w:pPr>
          </w:p>
        </w:tc>
        <w:tc>
          <w:tcPr>
            <w:tcW w:w="1170" w:type="dxa"/>
            <w:gridSpan w:val="2"/>
            <w:vMerge/>
            <w:tcBorders>
              <w:left w:val="single" w:sz="4" w:space="0" w:color="auto"/>
              <w:bottom w:val="single" w:sz="4" w:space="0" w:color="auto"/>
              <w:right w:val="single" w:sz="4" w:space="0" w:color="auto"/>
            </w:tcBorders>
          </w:tcPr>
          <w:p w14:paraId="0C7C42C3" w14:textId="77777777" w:rsidR="00455149" w:rsidRPr="002B0716" w:rsidRDefault="00455149">
            <w:pPr>
              <w:suppressAutoHyphens/>
              <w:jc w:val="center"/>
              <w:rPr>
                <w:sz w:val="20"/>
                <w:szCs w:val="20"/>
              </w:rPr>
            </w:pPr>
          </w:p>
        </w:tc>
        <w:tc>
          <w:tcPr>
            <w:tcW w:w="1530" w:type="dxa"/>
            <w:vMerge/>
            <w:tcBorders>
              <w:left w:val="single" w:sz="4" w:space="0" w:color="auto"/>
              <w:bottom w:val="single" w:sz="4" w:space="0" w:color="auto"/>
              <w:right w:val="single" w:sz="4" w:space="0" w:color="auto"/>
            </w:tcBorders>
          </w:tcPr>
          <w:p w14:paraId="1619E6EB" w14:textId="77777777" w:rsidR="00455149" w:rsidRPr="002B0716" w:rsidRDefault="00455149">
            <w:pPr>
              <w:jc w:val="center"/>
              <w:rPr>
                <w:sz w:val="20"/>
                <w:szCs w:val="20"/>
              </w:rPr>
            </w:pPr>
          </w:p>
        </w:tc>
        <w:tc>
          <w:tcPr>
            <w:tcW w:w="1800" w:type="dxa"/>
            <w:tcBorders>
              <w:top w:val="single" w:sz="4" w:space="0" w:color="auto"/>
              <w:left w:val="single" w:sz="4" w:space="0" w:color="auto"/>
              <w:right w:val="single" w:sz="4" w:space="0" w:color="auto"/>
            </w:tcBorders>
          </w:tcPr>
          <w:p w14:paraId="7ABC820F" w14:textId="77777777" w:rsidR="00455149" w:rsidRPr="002B0716" w:rsidRDefault="00455149">
            <w:pPr>
              <w:spacing w:before="60" w:after="60"/>
              <w:jc w:val="center"/>
              <w:rPr>
                <w:sz w:val="20"/>
                <w:szCs w:val="20"/>
              </w:rPr>
            </w:pPr>
            <w:r w:rsidRPr="002B0716">
              <w:rPr>
                <w:sz w:val="20"/>
                <w:szCs w:val="20"/>
              </w:rPr>
              <w:t>Earliest Delivery Date</w:t>
            </w:r>
          </w:p>
        </w:tc>
        <w:tc>
          <w:tcPr>
            <w:tcW w:w="1170" w:type="dxa"/>
            <w:tcBorders>
              <w:top w:val="single" w:sz="4" w:space="0" w:color="auto"/>
              <w:left w:val="single" w:sz="4" w:space="0" w:color="auto"/>
              <w:right w:val="single" w:sz="4" w:space="0" w:color="auto"/>
            </w:tcBorders>
          </w:tcPr>
          <w:p w14:paraId="2CD67E99" w14:textId="77777777" w:rsidR="00455149" w:rsidRPr="002B0716" w:rsidRDefault="00455149" w:rsidP="00290C4F">
            <w:pPr>
              <w:spacing w:before="60" w:after="60"/>
              <w:jc w:val="center"/>
              <w:rPr>
                <w:sz w:val="20"/>
                <w:szCs w:val="20"/>
              </w:rPr>
            </w:pPr>
            <w:r w:rsidRPr="002B0716">
              <w:rPr>
                <w:sz w:val="20"/>
                <w:szCs w:val="20"/>
              </w:rPr>
              <w:t>Latest Delivery Date</w:t>
            </w:r>
          </w:p>
        </w:tc>
        <w:tc>
          <w:tcPr>
            <w:tcW w:w="1800" w:type="dxa"/>
            <w:gridSpan w:val="2"/>
            <w:tcBorders>
              <w:top w:val="single" w:sz="4" w:space="0" w:color="auto"/>
              <w:left w:val="single" w:sz="4" w:space="0" w:color="auto"/>
              <w:bottom w:val="single" w:sz="4" w:space="0" w:color="auto"/>
              <w:right w:val="double" w:sz="4" w:space="0" w:color="auto"/>
            </w:tcBorders>
          </w:tcPr>
          <w:p w14:paraId="3BC384E1" w14:textId="77777777" w:rsidR="00455149" w:rsidRPr="00290C4F" w:rsidRDefault="00455149">
            <w:pPr>
              <w:spacing w:before="60" w:after="60"/>
              <w:jc w:val="center"/>
              <w:rPr>
                <w:sz w:val="16"/>
                <w:szCs w:val="16"/>
              </w:rPr>
            </w:pPr>
            <w:r w:rsidRPr="00290C4F">
              <w:rPr>
                <w:sz w:val="16"/>
                <w:szCs w:val="16"/>
              </w:rPr>
              <w:t>Bidder’s</w:t>
            </w:r>
            <w:r w:rsidR="00B95321" w:rsidRPr="00290C4F">
              <w:rPr>
                <w:sz w:val="16"/>
                <w:szCs w:val="16"/>
              </w:rPr>
              <w:t xml:space="preserve"> </w:t>
            </w:r>
            <w:r w:rsidRPr="00290C4F">
              <w:rPr>
                <w:sz w:val="16"/>
                <w:szCs w:val="16"/>
              </w:rPr>
              <w:t>offered Delivery date [</w:t>
            </w:r>
            <w:r w:rsidRPr="00290C4F">
              <w:rPr>
                <w:i/>
                <w:iCs/>
                <w:sz w:val="16"/>
                <w:szCs w:val="16"/>
              </w:rPr>
              <w:t xml:space="preserve">to be provided by the </w:t>
            </w:r>
            <w:r w:rsidR="00EE153E" w:rsidRPr="00290C4F">
              <w:rPr>
                <w:i/>
                <w:iCs/>
                <w:sz w:val="16"/>
                <w:szCs w:val="16"/>
              </w:rPr>
              <w:t>Bidder</w:t>
            </w:r>
            <w:r w:rsidRPr="00290C4F">
              <w:rPr>
                <w:sz w:val="16"/>
                <w:szCs w:val="16"/>
              </w:rPr>
              <w:t>]</w:t>
            </w:r>
          </w:p>
        </w:tc>
      </w:tr>
      <w:tr w:rsidR="006C41F5" w:rsidRPr="00E46ED6" w14:paraId="622CE23C" w14:textId="54C81693" w:rsidTr="00683F64">
        <w:trPr>
          <w:cantSplit/>
          <w:trHeight w:val="1007"/>
        </w:trPr>
        <w:tc>
          <w:tcPr>
            <w:tcW w:w="8910" w:type="dxa"/>
            <w:gridSpan w:val="8"/>
            <w:tcBorders>
              <w:top w:val="single" w:sz="4" w:space="0" w:color="auto"/>
              <w:left w:val="double" w:sz="4" w:space="0" w:color="auto"/>
              <w:bottom w:val="single" w:sz="4" w:space="0" w:color="auto"/>
              <w:right w:val="single" w:sz="4" w:space="0" w:color="auto"/>
            </w:tcBorders>
          </w:tcPr>
          <w:p w14:paraId="406094A2" w14:textId="5432D1A8" w:rsidR="006C41F5" w:rsidRDefault="006C41F5" w:rsidP="002F6A5F">
            <w:pPr>
              <w:spacing w:after="200"/>
            </w:pPr>
            <w:r>
              <w:t xml:space="preserve"> Delivery duration       6-7 Weeks</w:t>
            </w:r>
          </w:p>
          <w:p w14:paraId="7A1DBEC7" w14:textId="76CB6E0D" w:rsidR="006C41F5" w:rsidRPr="00E46ED6" w:rsidRDefault="006C41F5" w:rsidP="002F6A5F">
            <w:pPr>
              <w:spacing w:after="200"/>
            </w:pPr>
          </w:p>
        </w:tc>
        <w:tc>
          <w:tcPr>
            <w:tcW w:w="1530" w:type="dxa"/>
            <w:vMerge w:val="restart"/>
            <w:tcBorders>
              <w:top w:val="single" w:sz="4" w:space="0" w:color="auto"/>
              <w:left w:val="single" w:sz="4" w:space="0" w:color="auto"/>
              <w:right w:val="single" w:sz="4" w:space="0" w:color="auto"/>
            </w:tcBorders>
          </w:tcPr>
          <w:p w14:paraId="5FA18ED3" w14:textId="2F1DDAC9" w:rsidR="006C41F5" w:rsidRDefault="006C41F5"/>
          <w:p w14:paraId="275F0B3E" w14:textId="77777777" w:rsidR="006C41F5" w:rsidRDefault="006C41F5"/>
          <w:p w14:paraId="043F022C" w14:textId="280CBC55" w:rsidR="006C41F5" w:rsidRPr="006C41F5" w:rsidRDefault="006C41F5">
            <w:pPr>
              <w:rPr>
                <w:sz w:val="22"/>
                <w:szCs w:val="22"/>
              </w:rPr>
            </w:pPr>
            <w:r w:rsidRPr="006C41F5">
              <w:rPr>
                <w:sz w:val="22"/>
                <w:szCs w:val="22"/>
              </w:rPr>
              <w:t>As per attached specifications</w:t>
            </w:r>
          </w:p>
          <w:p w14:paraId="7089557D" w14:textId="77777777" w:rsidR="006C41F5" w:rsidRPr="00E46ED6" w:rsidRDefault="006C41F5" w:rsidP="001A69BD">
            <w:pPr>
              <w:spacing w:after="200"/>
            </w:pPr>
          </w:p>
        </w:tc>
        <w:tc>
          <w:tcPr>
            <w:tcW w:w="1800" w:type="dxa"/>
            <w:tcBorders>
              <w:top w:val="single" w:sz="4" w:space="0" w:color="auto"/>
              <w:left w:val="single" w:sz="4" w:space="0" w:color="auto"/>
              <w:bottom w:val="single" w:sz="4" w:space="0" w:color="auto"/>
              <w:right w:val="single" w:sz="4" w:space="0" w:color="auto"/>
            </w:tcBorders>
          </w:tcPr>
          <w:p w14:paraId="0CD6EF97" w14:textId="77777777" w:rsidR="006C41F5" w:rsidRDefault="006C41F5"/>
          <w:p w14:paraId="1CE80A11" w14:textId="438FA1B0" w:rsidR="006C41F5" w:rsidRPr="00E46ED6" w:rsidRDefault="006C41F5" w:rsidP="001A69BD">
            <w:pPr>
              <w:spacing w:after="200"/>
            </w:pPr>
            <w:r>
              <w:t>6 Weeks</w:t>
            </w:r>
          </w:p>
        </w:tc>
        <w:tc>
          <w:tcPr>
            <w:tcW w:w="1170" w:type="dxa"/>
            <w:tcBorders>
              <w:top w:val="single" w:sz="4" w:space="0" w:color="auto"/>
              <w:left w:val="single" w:sz="4" w:space="0" w:color="auto"/>
              <w:bottom w:val="single" w:sz="4" w:space="0" w:color="auto"/>
              <w:right w:val="single" w:sz="4" w:space="0" w:color="auto"/>
            </w:tcBorders>
          </w:tcPr>
          <w:p w14:paraId="5316DCE0" w14:textId="77777777" w:rsidR="006C41F5" w:rsidRDefault="006C41F5"/>
          <w:p w14:paraId="40FD5E49" w14:textId="559D30E6" w:rsidR="006C41F5" w:rsidRPr="00E46ED6" w:rsidRDefault="006C41F5" w:rsidP="001A69BD">
            <w:pPr>
              <w:spacing w:after="200"/>
            </w:pPr>
            <w:r>
              <w:t>7 Weeks</w:t>
            </w:r>
          </w:p>
        </w:tc>
        <w:tc>
          <w:tcPr>
            <w:tcW w:w="1800" w:type="dxa"/>
            <w:gridSpan w:val="2"/>
            <w:tcBorders>
              <w:top w:val="single" w:sz="4" w:space="0" w:color="auto"/>
              <w:left w:val="single" w:sz="4" w:space="0" w:color="auto"/>
              <w:bottom w:val="single" w:sz="4" w:space="0" w:color="auto"/>
              <w:right w:val="double" w:sz="4" w:space="0" w:color="auto"/>
            </w:tcBorders>
          </w:tcPr>
          <w:p w14:paraId="5B5912D6" w14:textId="77777777" w:rsidR="006C41F5" w:rsidRDefault="006C41F5"/>
          <w:p w14:paraId="1B16F8F2" w14:textId="77777777" w:rsidR="006C41F5" w:rsidRPr="00E46ED6" w:rsidRDefault="006C41F5" w:rsidP="001A69BD">
            <w:pPr>
              <w:spacing w:after="200"/>
            </w:pPr>
          </w:p>
        </w:tc>
      </w:tr>
      <w:tr w:rsidR="006C41F5" w:rsidRPr="00E46ED6" w14:paraId="615CD4A2" w14:textId="77777777" w:rsidTr="00683F64">
        <w:trPr>
          <w:cantSplit/>
          <w:trHeight w:val="1007"/>
        </w:trPr>
        <w:tc>
          <w:tcPr>
            <w:tcW w:w="8910" w:type="dxa"/>
            <w:gridSpan w:val="8"/>
            <w:tcBorders>
              <w:top w:val="single" w:sz="4" w:space="0" w:color="auto"/>
              <w:left w:val="double" w:sz="4" w:space="0" w:color="auto"/>
              <w:bottom w:val="single" w:sz="4" w:space="0" w:color="auto"/>
              <w:right w:val="single" w:sz="4" w:space="0" w:color="auto"/>
            </w:tcBorders>
          </w:tcPr>
          <w:p w14:paraId="77AABB9E" w14:textId="7549E2C7" w:rsidR="006C41F5" w:rsidRDefault="006C41F5" w:rsidP="002F6A5F">
            <w:pPr>
              <w:spacing w:after="200"/>
            </w:pPr>
            <w:r>
              <w:t>Installation                  5-6 Weeks</w:t>
            </w:r>
          </w:p>
        </w:tc>
        <w:tc>
          <w:tcPr>
            <w:tcW w:w="1530" w:type="dxa"/>
            <w:vMerge/>
            <w:tcBorders>
              <w:left w:val="single" w:sz="4" w:space="0" w:color="auto"/>
              <w:bottom w:val="single" w:sz="4" w:space="0" w:color="auto"/>
              <w:right w:val="single" w:sz="4" w:space="0" w:color="auto"/>
            </w:tcBorders>
          </w:tcPr>
          <w:p w14:paraId="6BEC975A" w14:textId="77777777" w:rsidR="006C41F5" w:rsidRDefault="006C41F5"/>
        </w:tc>
        <w:tc>
          <w:tcPr>
            <w:tcW w:w="1800" w:type="dxa"/>
            <w:tcBorders>
              <w:top w:val="single" w:sz="4" w:space="0" w:color="auto"/>
              <w:left w:val="single" w:sz="4" w:space="0" w:color="auto"/>
              <w:bottom w:val="single" w:sz="4" w:space="0" w:color="auto"/>
              <w:right w:val="single" w:sz="4" w:space="0" w:color="auto"/>
            </w:tcBorders>
          </w:tcPr>
          <w:p w14:paraId="01D480C9" w14:textId="77777777" w:rsidR="006C41F5" w:rsidRDefault="006C41F5" w:rsidP="00683F64"/>
          <w:p w14:paraId="6E775ABE" w14:textId="7297715B" w:rsidR="006C41F5" w:rsidRDefault="006C41F5">
            <w:r>
              <w:t>5 Weeks</w:t>
            </w:r>
          </w:p>
        </w:tc>
        <w:tc>
          <w:tcPr>
            <w:tcW w:w="1170" w:type="dxa"/>
            <w:tcBorders>
              <w:top w:val="single" w:sz="4" w:space="0" w:color="auto"/>
              <w:left w:val="single" w:sz="4" w:space="0" w:color="auto"/>
              <w:bottom w:val="single" w:sz="4" w:space="0" w:color="auto"/>
              <w:right w:val="single" w:sz="4" w:space="0" w:color="auto"/>
            </w:tcBorders>
          </w:tcPr>
          <w:p w14:paraId="29210D92" w14:textId="77777777" w:rsidR="006C41F5" w:rsidRDefault="006C41F5" w:rsidP="00683F64"/>
          <w:p w14:paraId="73E11F62" w14:textId="35FE348E" w:rsidR="006C41F5" w:rsidRDefault="006C41F5">
            <w:r>
              <w:t>6 Weeks</w:t>
            </w:r>
          </w:p>
        </w:tc>
        <w:tc>
          <w:tcPr>
            <w:tcW w:w="1800" w:type="dxa"/>
            <w:gridSpan w:val="2"/>
            <w:tcBorders>
              <w:top w:val="single" w:sz="4" w:space="0" w:color="auto"/>
              <w:left w:val="single" w:sz="4" w:space="0" w:color="auto"/>
              <w:bottom w:val="single" w:sz="4" w:space="0" w:color="auto"/>
              <w:right w:val="double" w:sz="4" w:space="0" w:color="auto"/>
            </w:tcBorders>
          </w:tcPr>
          <w:p w14:paraId="1E7DF641" w14:textId="77777777" w:rsidR="006C41F5" w:rsidRDefault="006C41F5"/>
        </w:tc>
      </w:tr>
      <w:tr w:rsidR="00B86EA0" w:rsidRPr="00E46ED6" w14:paraId="28618D7B" w14:textId="77777777" w:rsidTr="002F6A5F">
        <w:trPr>
          <w:cantSplit/>
          <w:trHeight w:val="764"/>
        </w:trPr>
        <w:tc>
          <w:tcPr>
            <w:tcW w:w="1530" w:type="dxa"/>
            <w:tcBorders>
              <w:top w:val="single" w:sz="4" w:space="0" w:color="auto"/>
              <w:left w:val="nil"/>
              <w:bottom w:val="nil"/>
              <w:right w:val="nil"/>
            </w:tcBorders>
          </w:tcPr>
          <w:p w14:paraId="24D64A6F" w14:textId="77777777" w:rsidR="00B86EA0" w:rsidRPr="00E46ED6" w:rsidRDefault="00B86EA0" w:rsidP="00B86EA0"/>
        </w:tc>
        <w:tc>
          <w:tcPr>
            <w:tcW w:w="13680" w:type="dxa"/>
            <w:gridSpan w:val="12"/>
            <w:tcBorders>
              <w:top w:val="single" w:sz="4" w:space="0" w:color="auto"/>
              <w:left w:val="nil"/>
              <w:bottom w:val="nil"/>
              <w:right w:val="nil"/>
            </w:tcBorders>
          </w:tcPr>
          <w:p w14:paraId="4BF24583" w14:textId="77777777" w:rsidR="00711D2C" w:rsidRPr="00E46ED6" w:rsidRDefault="00711D2C" w:rsidP="002E491E"/>
        </w:tc>
      </w:tr>
      <w:tr w:rsidR="00B86EA0" w:rsidRPr="00E46ED6" w14:paraId="729315C9" w14:textId="77777777" w:rsidTr="002B0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20"/>
        </w:trPr>
        <w:tc>
          <w:tcPr>
            <w:tcW w:w="14760" w:type="dxa"/>
            <w:gridSpan w:val="12"/>
            <w:tcBorders>
              <w:top w:val="nil"/>
              <w:left w:val="nil"/>
              <w:bottom w:val="double" w:sz="4" w:space="0" w:color="auto"/>
              <w:right w:val="nil"/>
            </w:tcBorders>
          </w:tcPr>
          <w:p w14:paraId="1D6EAFB3" w14:textId="77777777" w:rsidR="001F4E26" w:rsidRDefault="001F4E26" w:rsidP="00B86EA0">
            <w:pPr>
              <w:pStyle w:val="SectionVIHeader"/>
              <w:jc w:val="left"/>
            </w:pPr>
          </w:p>
          <w:p w14:paraId="0C49D287" w14:textId="77777777" w:rsidR="00915E49" w:rsidRDefault="00915E49" w:rsidP="00B86EA0">
            <w:pPr>
              <w:pStyle w:val="SectionVIHeader"/>
              <w:jc w:val="left"/>
            </w:pPr>
          </w:p>
          <w:p w14:paraId="071E3992" w14:textId="77777777" w:rsidR="00915E49" w:rsidRDefault="00915E49" w:rsidP="00B86EA0">
            <w:pPr>
              <w:pStyle w:val="SectionVIHeader"/>
              <w:jc w:val="left"/>
            </w:pPr>
          </w:p>
          <w:p w14:paraId="2D93562E" w14:textId="77777777" w:rsidR="00915E49" w:rsidRPr="00E46ED6" w:rsidRDefault="00915E49" w:rsidP="00B86EA0">
            <w:pPr>
              <w:pStyle w:val="SectionVIHeader"/>
              <w:jc w:val="left"/>
            </w:pPr>
          </w:p>
          <w:p w14:paraId="4903FDAC" w14:textId="77777777" w:rsidR="00B86EA0" w:rsidRPr="00E46ED6" w:rsidRDefault="00B86EA0" w:rsidP="00B86EA0">
            <w:pPr>
              <w:pStyle w:val="SectionVIHeader"/>
            </w:pPr>
            <w:r w:rsidRPr="00E46ED6">
              <w:br w:type="page"/>
              <w:t xml:space="preserve">2. </w:t>
            </w:r>
            <w:bookmarkStart w:id="384" w:name="_Toc454621007"/>
            <w:bookmarkStart w:id="385" w:name="_Toc68320558"/>
            <w:r w:rsidRPr="00E46ED6">
              <w:t>List of Related Services and Completion Schedule</w:t>
            </w:r>
            <w:bookmarkEnd w:id="384"/>
            <w:bookmarkEnd w:id="385"/>
          </w:p>
          <w:p w14:paraId="39277E89" w14:textId="77777777" w:rsidR="00B86EA0" w:rsidRPr="00E46ED6" w:rsidRDefault="00B86EA0" w:rsidP="00B86EA0">
            <w:pPr>
              <w:pStyle w:val="SectionVIHeader"/>
            </w:pPr>
            <w:r w:rsidRPr="00E46ED6">
              <w:t>Not Applicable</w:t>
            </w:r>
          </w:p>
          <w:p w14:paraId="3B2E1973" w14:textId="77777777" w:rsidR="00B86EA0" w:rsidRPr="00E46ED6" w:rsidRDefault="00B86EA0" w:rsidP="00B86EA0">
            <w:pPr>
              <w:spacing w:after="200"/>
              <w:rPr>
                <w:i/>
                <w:iCs/>
              </w:rPr>
            </w:pPr>
            <w:r w:rsidRPr="00E46ED6">
              <w:rPr>
                <w:i/>
                <w:iCs/>
              </w:rPr>
              <w:t xml:space="preserve">[This table shall be filled in by the Purchaser. The Required Completion Dates should be realistic, and consistent with the required Goods Delivery Dates (as per Incoterms)] </w:t>
            </w:r>
          </w:p>
        </w:tc>
      </w:tr>
      <w:tr w:rsidR="00B86EA0" w:rsidRPr="00E46ED6" w14:paraId="0094C825"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20"/>
        </w:trPr>
        <w:tc>
          <w:tcPr>
            <w:tcW w:w="2358" w:type="dxa"/>
            <w:gridSpan w:val="2"/>
            <w:vMerge w:val="restart"/>
            <w:tcBorders>
              <w:top w:val="single" w:sz="6" w:space="0" w:color="auto"/>
              <w:bottom w:val="single" w:sz="6" w:space="0" w:color="auto"/>
            </w:tcBorders>
          </w:tcPr>
          <w:p w14:paraId="0FB7A507" w14:textId="77777777" w:rsidR="00B86EA0" w:rsidRPr="00E46ED6" w:rsidRDefault="00B86EA0" w:rsidP="00B86EA0">
            <w:pPr>
              <w:spacing w:before="120"/>
              <w:jc w:val="center"/>
              <w:rPr>
                <w:b/>
                <w:bCs/>
                <w:sz w:val="22"/>
                <w:szCs w:val="22"/>
              </w:rPr>
            </w:pPr>
          </w:p>
          <w:p w14:paraId="1342AB54" w14:textId="77777777" w:rsidR="00B86EA0" w:rsidRPr="00E46ED6" w:rsidRDefault="00B86EA0" w:rsidP="00B86EA0">
            <w:pPr>
              <w:spacing w:before="120"/>
              <w:jc w:val="center"/>
              <w:rPr>
                <w:b/>
                <w:bCs/>
                <w:sz w:val="22"/>
                <w:szCs w:val="22"/>
              </w:rPr>
            </w:pPr>
            <w:r w:rsidRPr="00E46ED6">
              <w:rPr>
                <w:b/>
                <w:bCs/>
                <w:sz w:val="22"/>
                <w:szCs w:val="22"/>
              </w:rPr>
              <w:t>Service</w:t>
            </w:r>
          </w:p>
        </w:tc>
        <w:tc>
          <w:tcPr>
            <w:tcW w:w="1890" w:type="dxa"/>
            <w:vMerge w:val="restart"/>
            <w:tcBorders>
              <w:top w:val="single" w:sz="6" w:space="0" w:color="auto"/>
              <w:bottom w:val="single" w:sz="6" w:space="0" w:color="auto"/>
            </w:tcBorders>
          </w:tcPr>
          <w:p w14:paraId="7FB36850" w14:textId="77777777" w:rsidR="00B86EA0" w:rsidRPr="00E46ED6" w:rsidRDefault="00B86EA0" w:rsidP="00B86EA0">
            <w:pPr>
              <w:spacing w:before="120"/>
              <w:jc w:val="center"/>
              <w:rPr>
                <w:b/>
                <w:bCs/>
                <w:sz w:val="22"/>
                <w:szCs w:val="22"/>
              </w:rPr>
            </w:pPr>
          </w:p>
          <w:p w14:paraId="20B5CB1D" w14:textId="77777777" w:rsidR="00B86EA0" w:rsidRPr="00E46ED6" w:rsidRDefault="00B86EA0" w:rsidP="00B86EA0">
            <w:pPr>
              <w:spacing w:before="120"/>
              <w:jc w:val="center"/>
              <w:rPr>
                <w:b/>
                <w:bCs/>
                <w:sz w:val="22"/>
                <w:szCs w:val="22"/>
              </w:rPr>
            </w:pPr>
            <w:r w:rsidRPr="00E46ED6">
              <w:rPr>
                <w:b/>
                <w:bCs/>
                <w:sz w:val="22"/>
                <w:szCs w:val="22"/>
              </w:rPr>
              <w:t>Description of Service</w:t>
            </w:r>
          </w:p>
        </w:tc>
        <w:tc>
          <w:tcPr>
            <w:tcW w:w="2232" w:type="dxa"/>
            <w:vMerge w:val="restart"/>
            <w:tcBorders>
              <w:top w:val="single" w:sz="6" w:space="0" w:color="auto"/>
              <w:bottom w:val="single" w:sz="6" w:space="0" w:color="auto"/>
            </w:tcBorders>
          </w:tcPr>
          <w:p w14:paraId="793DC95C" w14:textId="77777777" w:rsidR="00B86EA0" w:rsidRPr="00E46ED6" w:rsidRDefault="00B86EA0" w:rsidP="00B86EA0">
            <w:pPr>
              <w:spacing w:before="120"/>
              <w:jc w:val="center"/>
              <w:rPr>
                <w:b/>
                <w:bCs/>
                <w:sz w:val="22"/>
                <w:szCs w:val="22"/>
              </w:rPr>
            </w:pPr>
          </w:p>
          <w:p w14:paraId="5262C69B" w14:textId="77777777" w:rsidR="00B86EA0" w:rsidRPr="00E46ED6" w:rsidRDefault="00B86EA0" w:rsidP="00B86EA0">
            <w:pPr>
              <w:spacing w:before="120"/>
              <w:jc w:val="center"/>
              <w:rPr>
                <w:b/>
                <w:bCs/>
                <w:sz w:val="22"/>
                <w:szCs w:val="22"/>
              </w:rPr>
            </w:pPr>
            <w:r w:rsidRPr="00E46ED6">
              <w:rPr>
                <w:b/>
                <w:bCs/>
                <w:sz w:val="22"/>
                <w:szCs w:val="22"/>
              </w:rPr>
              <w:t>Quantity</w:t>
            </w:r>
            <w:r w:rsidRPr="00E46ED6">
              <w:rPr>
                <w:rFonts w:ascii="Times New Roman Bold" w:hAnsi="Times New Roman Bold"/>
                <w:b/>
                <w:bCs/>
                <w:sz w:val="22"/>
                <w:szCs w:val="22"/>
                <w:vertAlign w:val="superscript"/>
              </w:rPr>
              <w:t>1</w:t>
            </w:r>
          </w:p>
        </w:tc>
        <w:tc>
          <w:tcPr>
            <w:tcW w:w="2160" w:type="dxa"/>
            <w:gridSpan w:val="3"/>
            <w:vMerge w:val="restart"/>
            <w:tcBorders>
              <w:top w:val="single" w:sz="6" w:space="0" w:color="auto"/>
              <w:bottom w:val="single" w:sz="6" w:space="0" w:color="auto"/>
            </w:tcBorders>
          </w:tcPr>
          <w:p w14:paraId="326A0FA3" w14:textId="77777777" w:rsidR="00B86EA0" w:rsidRPr="00E46ED6" w:rsidRDefault="00B86EA0" w:rsidP="00B86EA0">
            <w:pPr>
              <w:spacing w:before="120"/>
              <w:jc w:val="center"/>
              <w:rPr>
                <w:b/>
                <w:bCs/>
                <w:sz w:val="22"/>
                <w:szCs w:val="22"/>
              </w:rPr>
            </w:pPr>
          </w:p>
          <w:p w14:paraId="29E6A633" w14:textId="77777777" w:rsidR="00B86EA0" w:rsidRPr="00E46ED6" w:rsidRDefault="00B86EA0" w:rsidP="00B86EA0">
            <w:pPr>
              <w:spacing w:before="120"/>
              <w:jc w:val="center"/>
              <w:rPr>
                <w:b/>
                <w:bCs/>
                <w:sz w:val="22"/>
                <w:szCs w:val="22"/>
              </w:rPr>
            </w:pPr>
            <w:r w:rsidRPr="00E46ED6">
              <w:rPr>
                <w:b/>
                <w:bCs/>
                <w:sz w:val="22"/>
                <w:szCs w:val="22"/>
              </w:rPr>
              <w:t>Physical Unit</w:t>
            </w:r>
          </w:p>
        </w:tc>
        <w:tc>
          <w:tcPr>
            <w:tcW w:w="4770" w:type="dxa"/>
            <w:gridSpan w:val="4"/>
            <w:vMerge w:val="restart"/>
            <w:tcBorders>
              <w:top w:val="single" w:sz="6" w:space="0" w:color="auto"/>
              <w:bottom w:val="single" w:sz="6" w:space="0" w:color="auto"/>
            </w:tcBorders>
          </w:tcPr>
          <w:p w14:paraId="1082BF08" w14:textId="77777777" w:rsidR="00B86EA0" w:rsidRPr="00E46ED6" w:rsidRDefault="00B86EA0" w:rsidP="00B86EA0">
            <w:pPr>
              <w:spacing w:before="120"/>
              <w:jc w:val="center"/>
              <w:rPr>
                <w:b/>
                <w:bCs/>
                <w:sz w:val="22"/>
                <w:szCs w:val="22"/>
              </w:rPr>
            </w:pPr>
            <w:r w:rsidRPr="00E46ED6">
              <w:rPr>
                <w:b/>
                <w:bCs/>
                <w:sz w:val="22"/>
                <w:szCs w:val="22"/>
              </w:rPr>
              <w:t>Place where Services shall be performed</w:t>
            </w:r>
          </w:p>
        </w:tc>
        <w:tc>
          <w:tcPr>
            <w:tcW w:w="1350" w:type="dxa"/>
            <w:vMerge w:val="restart"/>
            <w:tcBorders>
              <w:top w:val="single" w:sz="6" w:space="0" w:color="auto"/>
              <w:bottom w:val="single" w:sz="6" w:space="0" w:color="auto"/>
            </w:tcBorders>
          </w:tcPr>
          <w:p w14:paraId="02E75AD8" w14:textId="77777777" w:rsidR="00B86EA0" w:rsidRPr="00E46ED6" w:rsidRDefault="00B86EA0" w:rsidP="00B86EA0">
            <w:pPr>
              <w:spacing w:before="120"/>
              <w:ind w:left="-18"/>
              <w:jc w:val="center"/>
              <w:rPr>
                <w:b/>
                <w:bCs/>
                <w:sz w:val="22"/>
                <w:szCs w:val="22"/>
              </w:rPr>
            </w:pPr>
            <w:r w:rsidRPr="00E46ED6">
              <w:rPr>
                <w:b/>
                <w:bCs/>
                <w:sz w:val="22"/>
                <w:szCs w:val="22"/>
              </w:rPr>
              <w:t>Final Completion Date(s) of Services</w:t>
            </w:r>
          </w:p>
        </w:tc>
      </w:tr>
      <w:tr w:rsidR="00B86EA0" w:rsidRPr="00E46ED6" w14:paraId="6BC6BA35"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561"/>
        </w:trPr>
        <w:tc>
          <w:tcPr>
            <w:tcW w:w="2358" w:type="dxa"/>
            <w:gridSpan w:val="2"/>
            <w:vMerge/>
            <w:tcBorders>
              <w:top w:val="single" w:sz="6" w:space="0" w:color="auto"/>
              <w:bottom w:val="single" w:sz="6" w:space="0" w:color="auto"/>
            </w:tcBorders>
          </w:tcPr>
          <w:p w14:paraId="66CEE558" w14:textId="77777777" w:rsidR="00B86EA0" w:rsidRPr="00E46ED6" w:rsidRDefault="00B86EA0" w:rsidP="00B86EA0">
            <w:pPr>
              <w:jc w:val="center"/>
              <w:rPr>
                <w:sz w:val="22"/>
                <w:szCs w:val="22"/>
              </w:rPr>
            </w:pPr>
          </w:p>
        </w:tc>
        <w:tc>
          <w:tcPr>
            <w:tcW w:w="1890" w:type="dxa"/>
            <w:vMerge/>
            <w:tcBorders>
              <w:top w:val="single" w:sz="6" w:space="0" w:color="auto"/>
              <w:bottom w:val="single" w:sz="6" w:space="0" w:color="auto"/>
            </w:tcBorders>
          </w:tcPr>
          <w:p w14:paraId="2A4150C2" w14:textId="77777777" w:rsidR="00B86EA0" w:rsidRPr="00E46ED6" w:rsidRDefault="00B86EA0" w:rsidP="00B86EA0">
            <w:pPr>
              <w:jc w:val="center"/>
              <w:rPr>
                <w:sz w:val="22"/>
                <w:szCs w:val="22"/>
              </w:rPr>
            </w:pPr>
          </w:p>
        </w:tc>
        <w:tc>
          <w:tcPr>
            <w:tcW w:w="2232" w:type="dxa"/>
            <w:vMerge/>
            <w:tcBorders>
              <w:top w:val="single" w:sz="6" w:space="0" w:color="auto"/>
              <w:bottom w:val="single" w:sz="6" w:space="0" w:color="auto"/>
            </w:tcBorders>
          </w:tcPr>
          <w:p w14:paraId="26C3E983" w14:textId="77777777" w:rsidR="00B86EA0" w:rsidRPr="00E46ED6" w:rsidRDefault="00B86EA0" w:rsidP="00B86EA0">
            <w:pPr>
              <w:jc w:val="center"/>
              <w:rPr>
                <w:sz w:val="22"/>
                <w:szCs w:val="22"/>
              </w:rPr>
            </w:pPr>
          </w:p>
        </w:tc>
        <w:tc>
          <w:tcPr>
            <w:tcW w:w="2160" w:type="dxa"/>
            <w:gridSpan w:val="3"/>
            <w:vMerge/>
            <w:tcBorders>
              <w:top w:val="single" w:sz="6" w:space="0" w:color="auto"/>
              <w:bottom w:val="single" w:sz="6" w:space="0" w:color="auto"/>
            </w:tcBorders>
          </w:tcPr>
          <w:p w14:paraId="44E2018F" w14:textId="77777777" w:rsidR="00B86EA0" w:rsidRPr="00E46ED6" w:rsidRDefault="00B86EA0" w:rsidP="00B86EA0">
            <w:pPr>
              <w:jc w:val="center"/>
              <w:rPr>
                <w:sz w:val="22"/>
                <w:szCs w:val="22"/>
              </w:rPr>
            </w:pPr>
          </w:p>
        </w:tc>
        <w:tc>
          <w:tcPr>
            <w:tcW w:w="4770" w:type="dxa"/>
            <w:gridSpan w:val="4"/>
            <w:vMerge/>
            <w:tcBorders>
              <w:top w:val="single" w:sz="6" w:space="0" w:color="auto"/>
              <w:bottom w:val="single" w:sz="6" w:space="0" w:color="auto"/>
            </w:tcBorders>
          </w:tcPr>
          <w:p w14:paraId="2D62A2EB" w14:textId="77777777" w:rsidR="00B86EA0" w:rsidRPr="00E46ED6" w:rsidRDefault="00B86EA0" w:rsidP="00B86EA0">
            <w:pPr>
              <w:jc w:val="center"/>
              <w:rPr>
                <w:sz w:val="22"/>
                <w:szCs w:val="22"/>
              </w:rPr>
            </w:pPr>
          </w:p>
        </w:tc>
        <w:tc>
          <w:tcPr>
            <w:tcW w:w="1350" w:type="dxa"/>
            <w:vMerge/>
            <w:tcBorders>
              <w:top w:val="single" w:sz="6" w:space="0" w:color="auto"/>
              <w:bottom w:val="single" w:sz="6" w:space="0" w:color="auto"/>
            </w:tcBorders>
          </w:tcPr>
          <w:p w14:paraId="3C10CE4A" w14:textId="77777777" w:rsidR="00B86EA0" w:rsidRPr="00E46ED6" w:rsidRDefault="00B86EA0" w:rsidP="00B86EA0">
            <w:pPr>
              <w:jc w:val="center"/>
              <w:rPr>
                <w:sz w:val="22"/>
                <w:szCs w:val="22"/>
              </w:rPr>
            </w:pPr>
          </w:p>
        </w:tc>
      </w:tr>
      <w:tr w:rsidR="00B86EA0" w:rsidRPr="00E46ED6" w14:paraId="573E0667"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255"/>
        </w:trPr>
        <w:tc>
          <w:tcPr>
            <w:tcW w:w="2358" w:type="dxa"/>
            <w:gridSpan w:val="2"/>
            <w:tcBorders>
              <w:top w:val="single" w:sz="6" w:space="0" w:color="auto"/>
              <w:bottom w:val="single" w:sz="6" w:space="0" w:color="auto"/>
            </w:tcBorders>
          </w:tcPr>
          <w:p w14:paraId="41E26E7A" w14:textId="77777777" w:rsidR="00B86EA0" w:rsidRPr="00E46ED6" w:rsidRDefault="00B86EA0" w:rsidP="00B86EA0">
            <w:pPr>
              <w:pStyle w:val="Outline"/>
              <w:spacing w:before="120"/>
              <w:rPr>
                <w:i/>
                <w:iCs/>
                <w:kern w:val="0"/>
                <w:sz w:val="22"/>
                <w:szCs w:val="22"/>
              </w:rPr>
            </w:pPr>
            <w:r w:rsidRPr="00E46ED6">
              <w:rPr>
                <w:i/>
                <w:iCs/>
                <w:sz w:val="22"/>
                <w:szCs w:val="22"/>
              </w:rPr>
              <w:t>[</w:t>
            </w:r>
            <w:r w:rsidRPr="00E46ED6">
              <w:rPr>
                <w:b/>
                <w:i/>
                <w:iCs/>
                <w:sz w:val="22"/>
                <w:szCs w:val="22"/>
              </w:rPr>
              <w:t>insert Service No</w:t>
            </w:r>
            <w:r w:rsidRPr="00E46ED6">
              <w:rPr>
                <w:bCs/>
                <w:i/>
                <w:iCs/>
                <w:sz w:val="22"/>
                <w:szCs w:val="22"/>
              </w:rPr>
              <w:t>]</w:t>
            </w:r>
          </w:p>
        </w:tc>
        <w:tc>
          <w:tcPr>
            <w:tcW w:w="1890" w:type="dxa"/>
            <w:tcBorders>
              <w:top w:val="single" w:sz="6" w:space="0" w:color="auto"/>
              <w:bottom w:val="single" w:sz="6" w:space="0" w:color="auto"/>
            </w:tcBorders>
          </w:tcPr>
          <w:p w14:paraId="26B51577" w14:textId="77777777" w:rsidR="00B86EA0" w:rsidRPr="00E46ED6" w:rsidRDefault="00B86EA0" w:rsidP="00B86EA0">
            <w:pPr>
              <w:pStyle w:val="Outline"/>
              <w:spacing w:before="120"/>
              <w:rPr>
                <w:i/>
                <w:iCs/>
                <w:kern w:val="0"/>
                <w:sz w:val="22"/>
                <w:szCs w:val="22"/>
              </w:rPr>
            </w:pPr>
            <w:r w:rsidRPr="00E46ED6">
              <w:rPr>
                <w:i/>
                <w:iCs/>
                <w:kern w:val="0"/>
                <w:sz w:val="22"/>
                <w:szCs w:val="22"/>
              </w:rPr>
              <w:t>[</w:t>
            </w:r>
            <w:r w:rsidRPr="00E46ED6">
              <w:rPr>
                <w:b/>
                <w:i/>
                <w:iCs/>
                <w:kern w:val="0"/>
                <w:sz w:val="22"/>
                <w:szCs w:val="22"/>
              </w:rPr>
              <w:t>insert description of Related Services</w:t>
            </w:r>
            <w:r w:rsidRPr="00E46ED6">
              <w:rPr>
                <w:i/>
                <w:iCs/>
                <w:kern w:val="0"/>
                <w:sz w:val="22"/>
                <w:szCs w:val="22"/>
              </w:rPr>
              <w:t>]</w:t>
            </w:r>
          </w:p>
        </w:tc>
        <w:tc>
          <w:tcPr>
            <w:tcW w:w="2232" w:type="dxa"/>
            <w:tcBorders>
              <w:top w:val="single" w:sz="6" w:space="0" w:color="auto"/>
              <w:bottom w:val="single" w:sz="6" w:space="0" w:color="auto"/>
            </w:tcBorders>
          </w:tcPr>
          <w:p w14:paraId="0C05333A" w14:textId="77777777" w:rsidR="00B86EA0" w:rsidRPr="00E46ED6" w:rsidRDefault="00B86EA0" w:rsidP="00B86EA0">
            <w:pPr>
              <w:pStyle w:val="Outline"/>
              <w:spacing w:before="120"/>
              <w:rPr>
                <w:i/>
                <w:iCs/>
                <w:kern w:val="0"/>
                <w:sz w:val="22"/>
                <w:szCs w:val="22"/>
              </w:rPr>
            </w:pPr>
            <w:r w:rsidRPr="00E46ED6">
              <w:rPr>
                <w:i/>
                <w:iCs/>
                <w:sz w:val="22"/>
                <w:szCs w:val="22"/>
              </w:rPr>
              <w:t>[</w:t>
            </w:r>
            <w:r w:rsidRPr="00E46ED6">
              <w:rPr>
                <w:b/>
                <w:i/>
                <w:iCs/>
                <w:sz w:val="22"/>
                <w:szCs w:val="22"/>
              </w:rPr>
              <w:t>insert quantity of items to be supplied</w:t>
            </w:r>
            <w:r w:rsidRPr="00E46ED6">
              <w:rPr>
                <w:i/>
                <w:iCs/>
                <w:sz w:val="22"/>
                <w:szCs w:val="22"/>
              </w:rPr>
              <w:t>]</w:t>
            </w:r>
          </w:p>
        </w:tc>
        <w:tc>
          <w:tcPr>
            <w:tcW w:w="2160" w:type="dxa"/>
            <w:gridSpan w:val="3"/>
            <w:tcBorders>
              <w:top w:val="single" w:sz="6" w:space="0" w:color="auto"/>
              <w:bottom w:val="single" w:sz="6" w:space="0" w:color="auto"/>
            </w:tcBorders>
          </w:tcPr>
          <w:p w14:paraId="3E8AE600" w14:textId="77777777" w:rsidR="00B86EA0" w:rsidRPr="00E46ED6" w:rsidRDefault="00B86EA0" w:rsidP="00B86EA0">
            <w:pPr>
              <w:pStyle w:val="Outline"/>
              <w:spacing w:before="120"/>
              <w:jc w:val="center"/>
              <w:rPr>
                <w:i/>
                <w:iCs/>
                <w:kern w:val="0"/>
                <w:sz w:val="22"/>
                <w:szCs w:val="22"/>
              </w:rPr>
            </w:pPr>
            <w:r w:rsidRPr="00E46ED6">
              <w:rPr>
                <w:i/>
                <w:iCs/>
                <w:sz w:val="22"/>
                <w:szCs w:val="22"/>
              </w:rPr>
              <w:t>[</w:t>
            </w:r>
            <w:r w:rsidRPr="00E46ED6">
              <w:rPr>
                <w:b/>
                <w:i/>
                <w:iCs/>
                <w:sz w:val="22"/>
                <w:szCs w:val="22"/>
              </w:rPr>
              <w:t>insert physical unit for the items</w:t>
            </w:r>
            <w:r w:rsidRPr="00E46ED6">
              <w:rPr>
                <w:i/>
                <w:iCs/>
                <w:sz w:val="22"/>
                <w:szCs w:val="22"/>
              </w:rPr>
              <w:t>]</w:t>
            </w:r>
          </w:p>
        </w:tc>
        <w:tc>
          <w:tcPr>
            <w:tcW w:w="4770" w:type="dxa"/>
            <w:gridSpan w:val="4"/>
            <w:tcBorders>
              <w:top w:val="single" w:sz="6" w:space="0" w:color="auto"/>
              <w:bottom w:val="single" w:sz="6" w:space="0" w:color="auto"/>
            </w:tcBorders>
          </w:tcPr>
          <w:p w14:paraId="71A67519" w14:textId="77777777" w:rsidR="00B86EA0" w:rsidRPr="00E46ED6" w:rsidRDefault="00B86EA0" w:rsidP="00B86EA0">
            <w:pPr>
              <w:pStyle w:val="Outline"/>
              <w:spacing w:before="120"/>
              <w:rPr>
                <w:i/>
                <w:iCs/>
                <w:kern w:val="0"/>
                <w:sz w:val="22"/>
                <w:szCs w:val="22"/>
              </w:rPr>
            </w:pPr>
            <w:r w:rsidRPr="00E46ED6">
              <w:rPr>
                <w:i/>
                <w:iCs/>
                <w:kern w:val="0"/>
                <w:sz w:val="22"/>
                <w:szCs w:val="22"/>
              </w:rPr>
              <w:t>[</w:t>
            </w:r>
            <w:r w:rsidRPr="00E46ED6">
              <w:rPr>
                <w:b/>
                <w:i/>
                <w:iCs/>
                <w:kern w:val="0"/>
                <w:sz w:val="22"/>
                <w:szCs w:val="22"/>
              </w:rPr>
              <w:t>insert name of the Place</w:t>
            </w:r>
            <w:r w:rsidRPr="00E46ED6">
              <w:rPr>
                <w:bCs/>
                <w:i/>
                <w:iCs/>
                <w:kern w:val="0"/>
                <w:sz w:val="22"/>
                <w:szCs w:val="22"/>
              </w:rPr>
              <w:t>]</w:t>
            </w:r>
            <w:r w:rsidRPr="00E46ED6">
              <w:rPr>
                <w:b/>
                <w:i/>
                <w:iCs/>
                <w:kern w:val="0"/>
                <w:sz w:val="22"/>
                <w:szCs w:val="22"/>
              </w:rPr>
              <w:t xml:space="preserve"> </w:t>
            </w:r>
          </w:p>
        </w:tc>
        <w:tc>
          <w:tcPr>
            <w:tcW w:w="1350" w:type="dxa"/>
            <w:tcBorders>
              <w:top w:val="single" w:sz="6" w:space="0" w:color="auto"/>
              <w:bottom w:val="single" w:sz="6" w:space="0" w:color="auto"/>
            </w:tcBorders>
          </w:tcPr>
          <w:p w14:paraId="19E73DE4" w14:textId="77777777" w:rsidR="00B86EA0" w:rsidRPr="00E46ED6" w:rsidRDefault="00B86EA0" w:rsidP="00B86EA0">
            <w:pPr>
              <w:pStyle w:val="Outline"/>
              <w:spacing w:before="120"/>
              <w:jc w:val="center"/>
              <w:rPr>
                <w:i/>
                <w:iCs/>
                <w:kern w:val="0"/>
                <w:sz w:val="22"/>
                <w:szCs w:val="22"/>
              </w:rPr>
            </w:pPr>
            <w:r w:rsidRPr="00E46ED6">
              <w:rPr>
                <w:i/>
                <w:iCs/>
                <w:kern w:val="0"/>
                <w:sz w:val="22"/>
                <w:szCs w:val="22"/>
              </w:rPr>
              <w:t>[</w:t>
            </w:r>
            <w:r w:rsidRPr="00E46ED6">
              <w:rPr>
                <w:b/>
                <w:i/>
                <w:iCs/>
                <w:kern w:val="0"/>
                <w:sz w:val="22"/>
                <w:szCs w:val="22"/>
              </w:rPr>
              <w:t>insert required Completion Date(s)</w:t>
            </w:r>
            <w:r w:rsidRPr="00E46ED6">
              <w:rPr>
                <w:i/>
                <w:iCs/>
                <w:kern w:val="0"/>
                <w:sz w:val="22"/>
                <w:szCs w:val="22"/>
              </w:rPr>
              <w:t>]</w:t>
            </w:r>
          </w:p>
        </w:tc>
      </w:tr>
      <w:tr w:rsidR="00B86EA0" w:rsidRPr="00E46ED6" w14:paraId="4273FCF4" w14:textId="77777777" w:rsidTr="00FF30B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1623"/>
        </w:trPr>
        <w:tc>
          <w:tcPr>
            <w:tcW w:w="2358" w:type="dxa"/>
            <w:gridSpan w:val="2"/>
            <w:tcBorders>
              <w:top w:val="single" w:sz="6" w:space="0" w:color="auto"/>
              <w:bottom w:val="single" w:sz="6" w:space="0" w:color="auto"/>
            </w:tcBorders>
          </w:tcPr>
          <w:p w14:paraId="01888E90" w14:textId="77777777" w:rsidR="00B86EA0" w:rsidRPr="00E46ED6" w:rsidRDefault="00B86EA0" w:rsidP="00B86EA0">
            <w:pPr>
              <w:pStyle w:val="Outline"/>
              <w:spacing w:before="120"/>
              <w:jc w:val="center"/>
              <w:rPr>
                <w:kern w:val="0"/>
              </w:rPr>
            </w:pPr>
          </w:p>
        </w:tc>
        <w:tc>
          <w:tcPr>
            <w:tcW w:w="1890" w:type="dxa"/>
            <w:tcBorders>
              <w:top w:val="single" w:sz="6" w:space="0" w:color="auto"/>
              <w:bottom w:val="single" w:sz="6" w:space="0" w:color="auto"/>
            </w:tcBorders>
            <w:vAlign w:val="center"/>
          </w:tcPr>
          <w:p w14:paraId="6ED1E86D" w14:textId="77777777" w:rsidR="00B86EA0" w:rsidRPr="00E46ED6" w:rsidRDefault="00B86EA0" w:rsidP="00B86EA0">
            <w:pPr>
              <w:spacing w:after="200"/>
              <w:jc w:val="both"/>
              <w:rPr>
                <w:b/>
                <w:bCs/>
              </w:rPr>
            </w:pPr>
          </w:p>
        </w:tc>
        <w:tc>
          <w:tcPr>
            <w:tcW w:w="2232" w:type="dxa"/>
            <w:tcBorders>
              <w:top w:val="single" w:sz="6" w:space="0" w:color="auto"/>
              <w:bottom w:val="single" w:sz="6" w:space="0" w:color="auto"/>
            </w:tcBorders>
          </w:tcPr>
          <w:p w14:paraId="05CE8DB2" w14:textId="77777777" w:rsidR="00B86EA0" w:rsidRPr="00E46ED6" w:rsidRDefault="00B86EA0" w:rsidP="00B86EA0">
            <w:pPr>
              <w:spacing w:after="200"/>
              <w:jc w:val="center"/>
            </w:pPr>
          </w:p>
        </w:tc>
        <w:tc>
          <w:tcPr>
            <w:tcW w:w="2160" w:type="dxa"/>
            <w:gridSpan w:val="3"/>
            <w:tcBorders>
              <w:top w:val="single" w:sz="6" w:space="0" w:color="auto"/>
              <w:bottom w:val="single" w:sz="6" w:space="0" w:color="auto"/>
            </w:tcBorders>
          </w:tcPr>
          <w:p w14:paraId="601E9A7D" w14:textId="77777777" w:rsidR="00B86EA0" w:rsidRPr="00E46ED6" w:rsidRDefault="00B86EA0" w:rsidP="00B86EA0">
            <w:pPr>
              <w:pStyle w:val="Outline"/>
              <w:spacing w:before="120"/>
              <w:jc w:val="center"/>
              <w:rPr>
                <w:kern w:val="0"/>
                <w:sz w:val="22"/>
                <w:szCs w:val="22"/>
              </w:rPr>
            </w:pPr>
          </w:p>
        </w:tc>
        <w:tc>
          <w:tcPr>
            <w:tcW w:w="4770" w:type="dxa"/>
            <w:gridSpan w:val="4"/>
            <w:tcBorders>
              <w:top w:val="single" w:sz="6" w:space="0" w:color="auto"/>
              <w:bottom w:val="single" w:sz="6" w:space="0" w:color="auto"/>
            </w:tcBorders>
          </w:tcPr>
          <w:p w14:paraId="1119896D" w14:textId="77777777" w:rsidR="00B86EA0" w:rsidRPr="00E46ED6" w:rsidRDefault="00B86EA0" w:rsidP="00B86EA0">
            <w:pPr>
              <w:pStyle w:val="Outline"/>
              <w:spacing w:before="120"/>
              <w:jc w:val="center"/>
              <w:rPr>
                <w:kern w:val="0"/>
                <w:sz w:val="20"/>
                <w:szCs w:val="20"/>
              </w:rPr>
            </w:pPr>
          </w:p>
        </w:tc>
        <w:tc>
          <w:tcPr>
            <w:tcW w:w="1350" w:type="dxa"/>
            <w:tcBorders>
              <w:top w:val="single" w:sz="6" w:space="0" w:color="auto"/>
              <w:bottom w:val="single" w:sz="6" w:space="0" w:color="auto"/>
            </w:tcBorders>
          </w:tcPr>
          <w:p w14:paraId="1BB9D02D" w14:textId="77777777" w:rsidR="00B86EA0" w:rsidRPr="00E46ED6" w:rsidRDefault="00B86EA0" w:rsidP="00B86EA0">
            <w:pPr>
              <w:pStyle w:val="Outline"/>
              <w:spacing w:before="120"/>
              <w:jc w:val="center"/>
              <w:rPr>
                <w:kern w:val="0"/>
              </w:rPr>
            </w:pPr>
          </w:p>
        </w:tc>
      </w:tr>
      <w:tr w:rsidR="00B86EA0" w:rsidRPr="00E46ED6" w14:paraId="5266BF8A" w14:textId="77777777" w:rsidTr="002B071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50" w:type="dxa"/>
          <w:cantSplit/>
          <w:trHeight w:val="256"/>
        </w:trPr>
        <w:tc>
          <w:tcPr>
            <w:tcW w:w="14760" w:type="dxa"/>
            <w:gridSpan w:val="12"/>
            <w:tcBorders>
              <w:top w:val="double" w:sz="4" w:space="0" w:color="auto"/>
              <w:left w:val="nil"/>
              <w:bottom w:val="nil"/>
              <w:right w:val="nil"/>
            </w:tcBorders>
          </w:tcPr>
          <w:p w14:paraId="76BBF5BA" w14:textId="77777777" w:rsidR="00B86EA0" w:rsidRPr="00E46ED6" w:rsidRDefault="00B86EA0" w:rsidP="00B86EA0">
            <w:pPr>
              <w:suppressAutoHyphens/>
              <w:spacing w:before="120"/>
              <w:rPr>
                <w:sz w:val="16"/>
              </w:rPr>
            </w:pPr>
          </w:p>
          <w:p w14:paraId="23CEDFA7" w14:textId="77777777" w:rsidR="00B86EA0" w:rsidRPr="00E46ED6" w:rsidRDefault="00B86EA0" w:rsidP="00B86EA0">
            <w:pPr>
              <w:suppressAutoHyphens/>
              <w:spacing w:before="120"/>
              <w:rPr>
                <w:sz w:val="16"/>
              </w:rPr>
            </w:pPr>
            <w:r w:rsidRPr="00E46ED6">
              <w:rPr>
                <w:sz w:val="16"/>
              </w:rPr>
              <w:t>1. If applicable</w:t>
            </w:r>
          </w:p>
        </w:tc>
      </w:tr>
    </w:tbl>
    <w:p w14:paraId="4ACF01F9" w14:textId="77777777" w:rsidR="00455149" w:rsidRPr="00E46ED6" w:rsidRDefault="00455149">
      <w:pPr>
        <w:jc w:val="center"/>
      </w:pPr>
    </w:p>
    <w:p w14:paraId="028B9C6E" w14:textId="77777777" w:rsidR="00455149" w:rsidRPr="00E46ED6" w:rsidRDefault="00455149">
      <w:pPr>
        <w:jc w:val="center"/>
        <w:sectPr w:rsidR="00455149" w:rsidRPr="00E46ED6" w:rsidSect="00EE6F2F">
          <w:headerReference w:type="even" r:id="rId51"/>
          <w:headerReference w:type="default" r:id="rId52"/>
          <w:headerReference w:type="first" r:id="rId53"/>
          <w:pgSz w:w="15840" w:h="12240" w:orient="landscape" w:code="1"/>
          <w:pgMar w:top="1800" w:right="1440" w:bottom="990" w:left="1440" w:header="720" w:footer="720" w:gutter="0"/>
          <w:paperSrc w:first="15" w:other="15"/>
          <w:pgNumType w:chapStyle="1"/>
          <w:cols w:space="720"/>
        </w:sectPr>
      </w:pPr>
    </w:p>
    <w:p w14:paraId="3F8988B7" w14:textId="2EF17F17" w:rsidR="00455149" w:rsidRPr="00045AF0" w:rsidRDefault="00455149" w:rsidP="00045AF0">
      <w:pPr>
        <w:pStyle w:val="SectionVIHeader"/>
        <w:rPr>
          <w:sz w:val="20"/>
          <w:szCs w:val="20"/>
        </w:rPr>
      </w:pPr>
      <w:bookmarkStart w:id="386" w:name="_Toc68320560"/>
      <w:bookmarkStart w:id="387" w:name="_Toc454621008"/>
      <w:r w:rsidRPr="00DE0CD2">
        <w:rPr>
          <w:sz w:val="20"/>
          <w:szCs w:val="20"/>
        </w:rPr>
        <w:t>3.</w:t>
      </w:r>
      <w:r w:rsidR="0092715E" w:rsidRPr="00DE0CD2" w:rsidDel="0092715E">
        <w:rPr>
          <w:sz w:val="20"/>
          <w:szCs w:val="20"/>
        </w:rPr>
        <w:t xml:space="preserve"> </w:t>
      </w:r>
      <w:r w:rsidRPr="00510166">
        <w:rPr>
          <w:sz w:val="18"/>
          <w:szCs w:val="18"/>
        </w:rPr>
        <w:t>Technical Specifications</w:t>
      </w:r>
      <w:bookmarkEnd w:id="386"/>
      <w:bookmarkEnd w:id="387"/>
      <w:r w:rsidR="00045AF0">
        <w:rPr>
          <w:sz w:val="20"/>
          <w:szCs w:val="20"/>
        </w:rPr>
        <w:t xml:space="preserve">  : </w:t>
      </w:r>
      <w:r w:rsidR="009D4894" w:rsidRPr="00045AF0">
        <w:rPr>
          <w:bCs/>
          <w:sz w:val="16"/>
          <w:szCs w:val="16"/>
        </w:rPr>
        <w:t xml:space="preserve">The Supplier shall confirm that the Goods shall comply with following Technical Specifications </w:t>
      </w:r>
    </w:p>
    <w:tbl>
      <w:tblPr>
        <w:tblW w:w="1161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810"/>
        <w:gridCol w:w="90"/>
        <w:gridCol w:w="2070"/>
        <w:gridCol w:w="4500"/>
        <w:gridCol w:w="1080"/>
        <w:gridCol w:w="1170"/>
        <w:gridCol w:w="540"/>
        <w:gridCol w:w="900"/>
      </w:tblGrid>
      <w:tr w:rsidR="00510166" w:rsidRPr="00E46ED6" w14:paraId="2D3CD87A" w14:textId="77777777" w:rsidTr="0016183A">
        <w:trPr>
          <w:trHeight w:val="690"/>
        </w:trPr>
        <w:tc>
          <w:tcPr>
            <w:tcW w:w="450" w:type="dxa"/>
            <w:shd w:val="clear" w:color="auto" w:fill="auto"/>
          </w:tcPr>
          <w:p w14:paraId="1A4EB045" w14:textId="1F955AB8" w:rsidR="00837818" w:rsidRPr="00045AF0" w:rsidRDefault="00837818" w:rsidP="00045AF0">
            <w:pPr>
              <w:spacing w:before="120" w:after="120"/>
              <w:jc w:val="center"/>
              <w:rPr>
                <w:bCs/>
                <w:sz w:val="16"/>
                <w:szCs w:val="16"/>
              </w:rPr>
            </w:pPr>
            <w:r w:rsidRPr="00045AF0">
              <w:rPr>
                <w:bCs/>
                <w:sz w:val="16"/>
                <w:szCs w:val="16"/>
              </w:rPr>
              <w:t xml:space="preserve">Item </w:t>
            </w:r>
          </w:p>
        </w:tc>
        <w:tc>
          <w:tcPr>
            <w:tcW w:w="900" w:type="dxa"/>
            <w:gridSpan w:val="2"/>
            <w:tcBorders>
              <w:right w:val="single" w:sz="4" w:space="0" w:color="auto"/>
            </w:tcBorders>
            <w:shd w:val="clear" w:color="auto" w:fill="auto"/>
          </w:tcPr>
          <w:p w14:paraId="57CD0E19" w14:textId="311C98DA" w:rsidR="00837818" w:rsidRPr="00045AF0" w:rsidRDefault="00837818" w:rsidP="003544E3">
            <w:pPr>
              <w:spacing w:before="120" w:after="120"/>
              <w:jc w:val="both"/>
              <w:rPr>
                <w:bCs/>
                <w:sz w:val="16"/>
                <w:szCs w:val="16"/>
              </w:rPr>
            </w:pPr>
            <w:r w:rsidRPr="00045AF0">
              <w:rPr>
                <w:bCs/>
                <w:sz w:val="16"/>
                <w:szCs w:val="16"/>
              </w:rPr>
              <w:t xml:space="preserve">Name of Goods </w:t>
            </w:r>
          </w:p>
        </w:tc>
        <w:tc>
          <w:tcPr>
            <w:tcW w:w="8820" w:type="dxa"/>
            <w:gridSpan w:val="4"/>
            <w:tcBorders>
              <w:left w:val="single" w:sz="4" w:space="0" w:color="auto"/>
              <w:right w:val="single" w:sz="4" w:space="0" w:color="auto"/>
            </w:tcBorders>
            <w:shd w:val="clear" w:color="auto" w:fill="auto"/>
          </w:tcPr>
          <w:p w14:paraId="669FC49B" w14:textId="72FDDDB6" w:rsidR="00837818" w:rsidRPr="00045AF0" w:rsidRDefault="00837818" w:rsidP="003544E3">
            <w:pPr>
              <w:spacing w:before="120" w:after="120"/>
              <w:jc w:val="both"/>
              <w:rPr>
                <w:bCs/>
                <w:sz w:val="16"/>
                <w:szCs w:val="16"/>
              </w:rPr>
            </w:pPr>
            <w:r w:rsidRPr="00045AF0">
              <w:rPr>
                <w:bCs/>
                <w:sz w:val="16"/>
                <w:szCs w:val="16"/>
              </w:rPr>
              <w:t>Technical Specifications and Standards</w:t>
            </w:r>
          </w:p>
        </w:tc>
        <w:tc>
          <w:tcPr>
            <w:tcW w:w="540" w:type="dxa"/>
            <w:tcBorders>
              <w:left w:val="single" w:sz="4" w:space="0" w:color="auto"/>
            </w:tcBorders>
            <w:shd w:val="clear" w:color="auto" w:fill="auto"/>
          </w:tcPr>
          <w:p w14:paraId="57724A05" w14:textId="66769F17" w:rsidR="00837818" w:rsidRPr="00045AF0" w:rsidRDefault="00931D30" w:rsidP="00837818">
            <w:pPr>
              <w:spacing w:before="120" w:after="120"/>
              <w:jc w:val="both"/>
              <w:rPr>
                <w:bCs/>
                <w:sz w:val="16"/>
                <w:szCs w:val="16"/>
              </w:rPr>
            </w:pPr>
            <w:r w:rsidRPr="00045AF0">
              <w:rPr>
                <w:bCs/>
                <w:sz w:val="16"/>
                <w:szCs w:val="16"/>
              </w:rPr>
              <w:t>Location</w:t>
            </w:r>
          </w:p>
        </w:tc>
        <w:tc>
          <w:tcPr>
            <w:tcW w:w="900" w:type="dxa"/>
            <w:shd w:val="clear" w:color="auto" w:fill="auto"/>
          </w:tcPr>
          <w:p w14:paraId="70A2B669" w14:textId="697C0FAD" w:rsidR="00837818" w:rsidRPr="00045AF0" w:rsidRDefault="00837818">
            <w:pPr>
              <w:spacing w:before="120" w:after="120"/>
              <w:jc w:val="center"/>
              <w:rPr>
                <w:bCs/>
                <w:sz w:val="16"/>
                <w:szCs w:val="16"/>
              </w:rPr>
            </w:pPr>
            <w:r w:rsidRPr="00045AF0">
              <w:rPr>
                <w:bCs/>
                <w:sz w:val="16"/>
                <w:szCs w:val="16"/>
              </w:rPr>
              <w:t>Comply/not Comply by Suppliers</w:t>
            </w:r>
          </w:p>
        </w:tc>
      </w:tr>
      <w:tr w:rsidR="00EC2457" w:rsidRPr="00E46ED6" w14:paraId="033DFEA2" w14:textId="77777777" w:rsidTr="0016183A">
        <w:trPr>
          <w:trHeight w:val="333"/>
        </w:trPr>
        <w:tc>
          <w:tcPr>
            <w:tcW w:w="450" w:type="dxa"/>
            <w:vMerge w:val="restart"/>
          </w:tcPr>
          <w:p w14:paraId="1BE8A32B" w14:textId="77777777" w:rsidR="00EC2457" w:rsidRDefault="00EC2457" w:rsidP="00756181">
            <w:pPr>
              <w:spacing w:before="120" w:after="120"/>
              <w:jc w:val="center"/>
              <w:rPr>
                <w:b/>
                <w:sz w:val="18"/>
                <w:szCs w:val="18"/>
              </w:rPr>
            </w:pPr>
          </w:p>
          <w:p w14:paraId="46C87978" w14:textId="77777777" w:rsidR="00EC2457" w:rsidRDefault="00EC2457" w:rsidP="00756181">
            <w:pPr>
              <w:spacing w:before="120" w:after="120"/>
              <w:jc w:val="center"/>
              <w:rPr>
                <w:b/>
                <w:sz w:val="18"/>
                <w:szCs w:val="18"/>
              </w:rPr>
            </w:pPr>
          </w:p>
          <w:p w14:paraId="13E8CA10" w14:textId="77777777" w:rsidR="00EC2457" w:rsidRDefault="00EC2457" w:rsidP="00756181">
            <w:pPr>
              <w:spacing w:before="120" w:after="120"/>
              <w:jc w:val="center"/>
              <w:rPr>
                <w:b/>
                <w:sz w:val="18"/>
                <w:szCs w:val="18"/>
              </w:rPr>
            </w:pPr>
          </w:p>
          <w:p w14:paraId="649C76A4" w14:textId="77777777" w:rsidR="00EC2457" w:rsidRDefault="00EC2457" w:rsidP="00756181">
            <w:pPr>
              <w:spacing w:before="120" w:after="120"/>
              <w:jc w:val="center"/>
              <w:rPr>
                <w:b/>
                <w:sz w:val="18"/>
                <w:szCs w:val="18"/>
              </w:rPr>
            </w:pPr>
          </w:p>
          <w:p w14:paraId="61805F92" w14:textId="77777777" w:rsidR="00EC2457" w:rsidRDefault="00EC2457" w:rsidP="00756181">
            <w:pPr>
              <w:spacing w:before="120" w:after="120"/>
              <w:jc w:val="center"/>
              <w:rPr>
                <w:b/>
                <w:sz w:val="18"/>
                <w:szCs w:val="18"/>
              </w:rPr>
            </w:pPr>
          </w:p>
          <w:p w14:paraId="14DF56C2" w14:textId="77777777" w:rsidR="00EC2457" w:rsidRDefault="00EC2457" w:rsidP="00756181">
            <w:pPr>
              <w:spacing w:before="120" w:after="120"/>
              <w:jc w:val="center"/>
              <w:rPr>
                <w:b/>
                <w:sz w:val="18"/>
                <w:szCs w:val="18"/>
              </w:rPr>
            </w:pPr>
          </w:p>
          <w:p w14:paraId="57100779" w14:textId="77777777" w:rsidR="00EC2457" w:rsidRDefault="00EC2457" w:rsidP="00756181">
            <w:pPr>
              <w:spacing w:before="120" w:after="120"/>
              <w:jc w:val="center"/>
              <w:rPr>
                <w:b/>
                <w:sz w:val="18"/>
                <w:szCs w:val="18"/>
              </w:rPr>
            </w:pPr>
          </w:p>
          <w:p w14:paraId="1CFB933D" w14:textId="77777777" w:rsidR="00EC2457" w:rsidRDefault="00EC2457" w:rsidP="00756181">
            <w:pPr>
              <w:spacing w:before="120" w:after="120"/>
              <w:jc w:val="center"/>
              <w:rPr>
                <w:b/>
                <w:sz w:val="18"/>
                <w:szCs w:val="18"/>
              </w:rPr>
            </w:pPr>
          </w:p>
          <w:p w14:paraId="7A4C3C4F" w14:textId="77777777" w:rsidR="00EC2457" w:rsidRDefault="00EC2457" w:rsidP="00756181">
            <w:pPr>
              <w:spacing w:before="120" w:after="120"/>
              <w:jc w:val="center"/>
              <w:rPr>
                <w:b/>
                <w:sz w:val="18"/>
                <w:szCs w:val="18"/>
              </w:rPr>
            </w:pPr>
          </w:p>
          <w:p w14:paraId="59B2A8E5" w14:textId="77777777" w:rsidR="00EC2457" w:rsidRDefault="00EC2457" w:rsidP="00756181">
            <w:pPr>
              <w:spacing w:before="120" w:after="120"/>
              <w:jc w:val="center"/>
              <w:rPr>
                <w:b/>
                <w:sz w:val="18"/>
                <w:szCs w:val="18"/>
              </w:rPr>
            </w:pPr>
          </w:p>
          <w:p w14:paraId="36063F52" w14:textId="77777777" w:rsidR="00EC2457" w:rsidRDefault="00EC2457" w:rsidP="00756181">
            <w:pPr>
              <w:spacing w:before="120" w:after="120"/>
              <w:jc w:val="center"/>
              <w:rPr>
                <w:b/>
                <w:sz w:val="18"/>
                <w:szCs w:val="18"/>
              </w:rPr>
            </w:pPr>
          </w:p>
          <w:p w14:paraId="28B7F65F" w14:textId="77777777" w:rsidR="00EC2457" w:rsidRDefault="00EC2457" w:rsidP="00756181">
            <w:pPr>
              <w:spacing w:before="120" w:after="120"/>
              <w:jc w:val="center"/>
              <w:rPr>
                <w:b/>
                <w:sz w:val="18"/>
                <w:szCs w:val="18"/>
              </w:rPr>
            </w:pPr>
          </w:p>
          <w:p w14:paraId="34735C3A" w14:textId="77777777" w:rsidR="00EC2457" w:rsidRDefault="00EC2457" w:rsidP="00756181">
            <w:pPr>
              <w:spacing w:before="120" w:after="120"/>
              <w:jc w:val="center"/>
              <w:rPr>
                <w:b/>
                <w:sz w:val="18"/>
                <w:szCs w:val="18"/>
              </w:rPr>
            </w:pPr>
          </w:p>
          <w:p w14:paraId="48A5DC03" w14:textId="77777777" w:rsidR="00EC2457" w:rsidRDefault="00EC2457" w:rsidP="00756181">
            <w:pPr>
              <w:spacing w:before="120" w:after="120"/>
              <w:jc w:val="center"/>
              <w:rPr>
                <w:b/>
                <w:sz w:val="18"/>
                <w:szCs w:val="18"/>
              </w:rPr>
            </w:pPr>
          </w:p>
          <w:p w14:paraId="770FD90E" w14:textId="74D7F541" w:rsidR="00EC2457" w:rsidRPr="00683F64" w:rsidRDefault="00EC2457" w:rsidP="00756181">
            <w:pPr>
              <w:spacing w:before="120" w:after="120"/>
              <w:jc w:val="center"/>
              <w:rPr>
                <w:b/>
                <w:sz w:val="18"/>
                <w:szCs w:val="18"/>
              </w:rPr>
            </w:pPr>
            <w:r>
              <w:rPr>
                <w:b/>
                <w:sz w:val="18"/>
                <w:szCs w:val="18"/>
              </w:rPr>
              <w:t>NVR</w:t>
            </w:r>
          </w:p>
        </w:tc>
        <w:tc>
          <w:tcPr>
            <w:tcW w:w="900" w:type="dxa"/>
            <w:gridSpan w:val="2"/>
            <w:vMerge w:val="restart"/>
            <w:tcBorders>
              <w:right w:val="single" w:sz="4" w:space="0" w:color="auto"/>
            </w:tcBorders>
          </w:tcPr>
          <w:p w14:paraId="0B313DC5" w14:textId="77777777" w:rsidR="00EC2457" w:rsidRPr="00510166" w:rsidRDefault="00EC2457" w:rsidP="00837818">
            <w:pPr>
              <w:autoSpaceDE w:val="0"/>
              <w:autoSpaceDN w:val="0"/>
              <w:adjustRightInd w:val="0"/>
              <w:jc w:val="center"/>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 xml:space="preserve">  </w:t>
            </w:r>
          </w:p>
          <w:p w14:paraId="2F937C71" w14:textId="77777777" w:rsidR="00EC2457" w:rsidRPr="00510166" w:rsidRDefault="00EC2457" w:rsidP="00837818">
            <w:pPr>
              <w:autoSpaceDE w:val="0"/>
              <w:autoSpaceDN w:val="0"/>
              <w:adjustRightInd w:val="0"/>
              <w:jc w:val="center"/>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Video</w:t>
            </w:r>
          </w:p>
          <w:p w14:paraId="3606DC88" w14:textId="5B2345D2"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left w:val="single" w:sz="4" w:space="0" w:color="auto"/>
              <w:bottom w:val="single" w:sz="4" w:space="0" w:color="auto"/>
              <w:right w:val="single" w:sz="4" w:space="0" w:color="auto"/>
            </w:tcBorders>
            <w:vAlign w:val="center"/>
          </w:tcPr>
          <w:p w14:paraId="1C04981A" w14:textId="1C35B270"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Inputs</w:t>
            </w:r>
          </w:p>
        </w:tc>
        <w:tc>
          <w:tcPr>
            <w:tcW w:w="6750" w:type="dxa"/>
            <w:gridSpan w:val="3"/>
            <w:tcBorders>
              <w:left w:val="single" w:sz="4" w:space="0" w:color="auto"/>
              <w:bottom w:val="single" w:sz="4" w:space="0" w:color="auto"/>
              <w:right w:val="single" w:sz="4" w:space="0" w:color="auto"/>
            </w:tcBorders>
            <w:vAlign w:val="center"/>
          </w:tcPr>
          <w:p w14:paraId="43F28661" w14:textId="530B2C88"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Up to 32CH</w:t>
            </w:r>
          </w:p>
        </w:tc>
        <w:tc>
          <w:tcPr>
            <w:tcW w:w="540" w:type="dxa"/>
            <w:vMerge w:val="restart"/>
            <w:tcBorders>
              <w:left w:val="single" w:sz="4" w:space="0" w:color="auto"/>
            </w:tcBorders>
          </w:tcPr>
          <w:p w14:paraId="20C2CA7F" w14:textId="77777777" w:rsidR="00EC2457" w:rsidRDefault="00EC2457" w:rsidP="00756181">
            <w:pPr>
              <w:spacing w:before="120" w:after="120"/>
              <w:jc w:val="both"/>
              <w:rPr>
                <w:b/>
                <w:sz w:val="16"/>
                <w:szCs w:val="16"/>
              </w:rPr>
            </w:pPr>
          </w:p>
          <w:p w14:paraId="6BDF2301" w14:textId="77777777" w:rsidR="00BA0C4D" w:rsidRDefault="00BA0C4D" w:rsidP="00756181">
            <w:pPr>
              <w:spacing w:before="120" w:after="120"/>
              <w:jc w:val="both"/>
              <w:rPr>
                <w:b/>
                <w:sz w:val="16"/>
                <w:szCs w:val="16"/>
              </w:rPr>
            </w:pPr>
          </w:p>
          <w:p w14:paraId="6A4ED865" w14:textId="77777777" w:rsidR="00BA0C4D" w:rsidRDefault="00BA0C4D" w:rsidP="00756181">
            <w:pPr>
              <w:spacing w:before="120" w:after="120"/>
              <w:jc w:val="both"/>
              <w:rPr>
                <w:b/>
                <w:sz w:val="16"/>
                <w:szCs w:val="16"/>
              </w:rPr>
            </w:pPr>
          </w:p>
          <w:p w14:paraId="6DD07E6B" w14:textId="77777777" w:rsidR="00BA0C4D" w:rsidRDefault="00BA0C4D" w:rsidP="00756181">
            <w:pPr>
              <w:spacing w:before="120" w:after="120"/>
              <w:jc w:val="both"/>
              <w:rPr>
                <w:b/>
                <w:sz w:val="16"/>
                <w:szCs w:val="16"/>
              </w:rPr>
            </w:pPr>
          </w:p>
          <w:p w14:paraId="728EC601" w14:textId="77777777" w:rsidR="00BA0C4D" w:rsidRDefault="00BA0C4D" w:rsidP="00756181">
            <w:pPr>
              <w:spacing w:before="120" w:after="120"/>
              <w:jc w:val="both"/>
              <w:rPr>
                <w:b/>
                <w:sz w:val="16"/>
                <w:szCs w:val="16"/>
              </w:rPr>
            </w:pPr>
          </w:p>
          <w:p w14:paraId="6A4F0D5F" w14:textId="77777777" w:rsidR="00BA0C4D" w:rsidRDefault="00BA0C4D" w:rsidP="00756181">
            <w:pPr>
              <w:spacing w:before="120" w:after="120"/>
              <w:jc w:val="both"/>
              <w:rPr>
                <w:b/>
                <w:sz w:val="16"/>
                <w:szCs w:val="16"/>
              </w:rPr>
            </w:pPr>
          </w:p>
          <w:p w14:paraId="75C0DCD6" w14:textId="77777777" w:rsidR="00BA0C4D" w:rsidRDefault="00BA0C4D" w:rsidP="00756181">
            <w:pPr>
              <w:spacing w:before="120" w:after="120"/>
              <w:jc w:val="both"/>
              <w:rPr>
                <w:b/>
                <w:sz w:val="16"/>
                <w:szCs w:val="16"/>
              </w:rPr>
            </w:pPr>
          </w:p>
          <w:p w14:paraId="02E4EA18" w14:textId="77777777" w:rsidR="00BA0C4D" w:rsidRDefault="00BA0C4D" w:rsidP="00756181">
            <w:pPr>
              <w:spacing w:before="120" w:after="120"/>
              <w:jc w:val="both"/>
              <w:rPr>
                <w:b/>
                <w:sz w:val="16"/>
                <w:szCs w:val="16"/>
              </w:rPr>
            </w:pPr>
          </w:p>
          <w:p w14:paraId="22F54102" w14:textId="77777777" w:rsidR="00BA0C4D" w:rsidRDefault="00BA0C4D" w:rsidP="00756181">
            <w:pPr>
              <w:spacing w:before="120" w:after="120"/>
              <w:jc w:val="both"/>
              <w:rPr>
                <w:b/>
                <w:sz w:val="16"/>
                <w:szCs w:val="16"/>
              </w:rPr>
            </w:pPr>
          </w:p>
          <w:p w14:paraId="640F2660" w14:textId="77777777" w:rsidR="00BA0C4D" w:rsidRDefault="00BA0C4D" w:rsidP="00756181">
            <w:pPr>
              <w:spacing w:before="120" w:after="120"/>
              <w:jc w:val="both"/>
              <w:rPr>
                <w:b/>
                <w:sz w:val="16"/>
                <w:szCs w:val="16"/>
              </w:rPr>
            </w:pPr>
            <w:r>
              <w:rPr>
                <w:b/>
                <w:sz w:val="16"/>
                <w:szCs w:val="16"/>
              </w:rPr>
              <w:t>MBA</w:t>
            </w:r>
          </w:p>
          <w:p w14:paraId="0CF54C1C" w14:textId="34402730" w:rsidR="00BA0C4D" w:rsidRPr="0094547C" w:rsidRDefault="00BA0C4D" w:rsidP="00756181">
            <w:pPr>
              <w:spacing w:before="120" w:after="120"/>
              <w:jc w:val="both"/>
              <w:rPr>
                <w:b/>
                <w:sz w:val="16"/>
                <w:szCs w:val="16"/>
              </w:rPr>
            </w:pPr>
            <w:r>
              <w:rPr>
                <w:b/>
                <w:sz w:val="16"/>
                <w:szCs w:val="16"/>
              </w:rPr>
              <w:t>HQ</w:t>
            </w:r>
          </w:p>
        </w:tc>
        <w:tc>
          <w:tcPr>
            <w:tcW w:w="900" w:type="dxa"/>
            <w:vMerge w:val="restart"/>
          </w:tcPr>
          <w:p w14:paraId="40471D5B" w14:textId="412D968C" w:rsidR="00EC2457" w:rsidRPr="0094547C" w:rsidRDefault="00EC2457" w:rsidP="00756181">
            <w:pPr>
              <w:spacing w:before="120" w:after="120"/>
              <w:jc w:val="center"/>
              <w:rPr>
                <w:b/>
                <w:sz w:val="16"/>
                <w:szCs w:val="16"/>
                <w:highlight w:val="yellow"/>
              </w:rPr>
            </w:pPr>
          </w:p>
        </w:tc>
      </w:tr>
      <w:tr w:rsidR="00EC2457" w:rsidRPr="00E46ED6" w14:paraId="26185B60" w14:textId="77777777" w:rsidTr="0016183A">
        <w:trPr>
          <w:trHeight w:val="210"/>
        </w:trPr>
        <w:tc>
          <w:tcPr>
            <w:tcW w:w="450" w:type="dxa"/>
            <w:vMerge/>
          </w:tcPr>
          <w:p w14:paraId="45A553A4" w14:textId="7B1B742C"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7286A353" w14:textId="77777777" w:rsidR="00EC2457" w:rsidRPr="00510166" w:rsidRDefault="00EC2457" w:rsidP="00837818">
            <w:pPr>
              <w:autoSpaceDE w:val="0"/>
              <w:autoSpaceDN w:val="0"/>
              <w:adjustRightInd w:val="0"/>
              <w:jc w:val="center"/>
              <w:rPr>
                <w:rFonts w:asciiTheme="minorHAnsi" w:hAnsiTheme="minorHAnsi" w:cstheme="minorHAnsi"/>
                <w:color w:val="222222"/>
                <w:sz w:val="16"/>
                <w:szCs w:val="16"/>
                <w:shd w:val="clear" w:color="auto" w:fill="FFFFFF"/>
              </w:rPr>
            </w:pPr>
          </w:p>
        </w:tc>
        <w:tc>
          <w:tcPr>
            <w:tcW w:w="2070" w:type="dxa"/>
            <w:tcBorders>
              <w:top w:val="single" w:sz="4" w:space="0" w:color="auto"/>
              <w:left w:val="single" w:sz="4" w:space="0" w:color="auto"/>
              <w:bottom w:val="single" w:sz="4" w:space="0" w:color="auto"/>
              <w:right w:val="single" w:sz="4" w:space="0" w:color="auto"/>
            </w:tcBorders>
            <w:vAlign w:val="center"/>
          </w:tcPr>
          <w:p w14:paraId="3234A4CF" w14:textId="6EB83FEF"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Resolution</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7E8DBE78" w14:textId="2D79AE8F"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CIF ~ 12MP</w:t>
            </w:r>
          </w:p>
        </w:tc>
        <w:tc>
          <w:tcPr>
            <w:tcW w:w="540" w:type="dxa"/>
            <w:vMerge/>
            <w:tcBorders>
              <w:left w:val="single" w:sz="4" w:space="0" w:color="auto"/>
            </w:tcBorders>
          </w:tcPr>
          <w:p w14:paraId="28A36434" w14:textId="70C988B0" w:rsidR="00EC2457" w:rsidRPr="0094547C" w:rsidRDefault="00EC2457" w:rsidP="00756181">
            <w:pPr>
              <w:spacing w:before="120" w:after="120"/>
              <w:jc w:val="both"/>
              <w:rPr>
                <w:b/>
                <w:sz w:val="16"/>
                <w:szCs w:val="16"/>
              </w:rPr>
            </w:pPr>
          </w:p>
        </w:tc>
        <w:tc>
          <w:tcPr>
            <w:tcW w:w="900" w:type="dxa"/>
            <w:vMerge/>
          </w:tcPr>
          <w:p w14:paraId="1F47F1EA" w14:textId="77777777" w:rsidR="00EC2457" w:rsidRPr="0094547C" w:rsidRDefault="00EC2457" w:rsidP="00756181">
            <w:pPr>
              <w:spacing w:before="120" w:after="120"/>
              <w:jc w:val="center"/>
              <w:rPr>
                <w:b/>
                <w:sz w:val="16"/>
                <w:szCs w:val="16"/>
                <w:highlight w:val="yellow"/>
              </w:rPr>
            </w:pPr>
          </w:p>
        </w:tc>
      </w:tr>
      <w:tr w:rsidR="00EC2457" w:rsidRPr="00E46ED6" w14:paraId="7F319AF0" w14:textId="77777777" w:rsidTr="0016183A">
        <w:trPr>
          <w:trHeight w:val="453"/>
        </w:trPr>
        <w:tc>
          <w:tcPr>
            <w:tcW w:w="450" w:type="dxa"/>
            <w:vMerge/>
          </w:tcPr>
          <w:p w14:paraId="6A5F0800" w14:textId="77777777"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5AC2C702" w14:textId="1DE5927B"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 xml:space="preserve">            Live</w:t>
            </w:r>
          </w:p>
        </w:tc>
        <w:tc>
          <w:tcPr>
            <w:tcW w:w="2070" w:type="dxa"/>
            <w:tcBorders>
              <w:top w:val="single" w:sz="4" w:space="0" w:color="auto"/>
              <w:left w:val="single" w:sz="4" w:space="0" w:color="auto"/>
              <w:bottom w:val="single" w:sz="4" w:space="0" w:color="auto"/>
              <w:right w:val="single" w:sz="4" w:space="0" w:color="auto"/>
            </w:tcBorders>
            <w:vAlign w:val="center"/>
          </w:tcPr>
          <w:p w14:paraId="7D597DDA" w14:textId="50275872"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Performance</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76F83CE3" w14:textId="0F45BD72" w:rsidR="00EC2457" w:rsidRPr="00510166" w:rsidRDefault="00EC2457" w:rsidP="00DE0CD2">
            <w:pPr>
              <w:autoSpaceDE w:val="0"/>
              <w:autoSpaceDN w:val="0"/>
              <w:adjustRightInd w:val="0"/>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[Local monitor] 12M (30fps), 8.3M (120fps), 1080p (480fps),720P (960fps), D1 (960fps)</w:t>
            </w:r>
          </w:p>
        </w:tc>
        <w:tc>
          <w:tcPr>
            <w:tcW w:w="540" w:type="dxa"/>
            <w:vMerge/>
            <w:tcBorders>
              <w:left w:val="single" w:sz="4" w:space="0" w:color="auto"/>
            </w:tcBorders>
          </w:tcPr>
          <w:p w14:paraId="0ED67E23" w14:textId="6716F66A" w:rsidR="00EC2457" w:rsidRPr="0094547C" w:rsidRDefault="00EC2457" w:rsidP="00756181">
            <w:pPr>
              <w:spacing w:before="120" w:after="120"/>
              <w:jc w:val="both"/>
              <w:rPr>
                <w:b/>
                <w:sz w:val="16"/>
                <w:szCs w:val="16"/>
              </w:rPr>
            </w:pPr>
          </w:p>
        </w:tc>
        <w:tc>
          <w:tcPr>
            <w:tcW w:w="900" w:type="dxa"/>
            <w:vMerge/>
          </w:tcPr>
          <w:p w14:paraId="6D3E0423" w14:textId="4AB7F8F4" w:rsidR="00EC2457" w:rsidRPr="0094547C" w:rsidRDefault="00EC2457" w:rsidP="00756181">
            <w:pPr>
              <w:spacing w:before="120" w:after="120"/>
              <w:jc w:val="center"/>
              <w:rPr>
                <w:b/>
                <w:sz w:val="16"/>
                <w:szCs w:val="16"/>
                <w:highlight w:val="yellow"/>
              </w:rPr>
            </w:pPr>
          </w:p>
        </w:tc>
      </w:tr>
      <w:tr w:rsidR="00EC2457" w:rsidRPr="00E46ED6" w14:paraId="5B679D76" w14:textId="77777777" w:rsidTr="0016183A">
        <w:trPr>
          <w:trHeight w:val="507"/>
        </w:trPr>
        <w:tc>
          <w:tcPr>
            <w:tcW w:w="450" w:type="dxa"/>
            <w:vMerge/>
          </w:tcPr>
          <w:p w14:paraId="5D12E2FC" w14:textId="77777777"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389ACC5E"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259EFE6D" w14:textId="7EE5BA1A"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Multi-Screen Display</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5F9371FD" w14:textId="36102492" w:rsidR="00EC2457" w:rsidRPr="00510166" w:rsidRDefault="00EC2457" w:rsidP="00510166">
            <w:pPr>
              <w:autoSpaceDE w:val="0"/>
              <w:autoSpaceDN w:val="0"/>
              <w:adjustRightInd w:val="0"/>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[Local monitor] 1 / 2V / 3V / 4 / 9 / 16 / 25 / 36 / Sequence,[Web] 1 / 4 / 9 / 16 / 25 / 36 Sequence</w:t>
            </w:r>
          </w:p>
        </w:tc>
        <w:tc>
          <w:tcPr>
            <w:tcW w:w="540" w:type="dxa"/>
            <w:vMerge/>
            <w:tcBorders>
              <w:left w:val="single" w:sz="4" w:space="0" w:color="auto"/>
            </w:tcBorders>
          </w:tcPr>
          <w:p w14:paraId="3688E14F" w14:textId="77777777" w:rsidR="00EC2457" w:rsidRPr="0094547C" w:rsidRDefault="00EC2457" w:rsidP="00756181">
            <w:pPr>
              <w:spacing w:before="120" w:after="120"/>
              <w:jc w:val="both"/>
              <w:rPr>
                <w:b/>
                <w:sz w:val="16"/>
                <w:szCs w:val="16"/>
              </w:rPr>
            </w:pPr>
          </w:p>
        </w:tc>
        <w:tc>
          <w:tcPr>
            <w:tcW w:w="900" w:type="dxa"/>
            <w:vMerge/>
          </w:tcPr>
          <w:p w14:paraId="3C386AD7" w14:textId="77777777" w:rsidR="00EC2457" w:rsidRPr="0094547C" w:rsidRDefault="00EC2457" w:rsidP="00756181">
            <w:pPr>
              <w:spacing w:before="120" w:after="120"/>
              <w:jc w:val="center"/>
              <w:rPr>
                <w:b/>
                <w:sz w:val="16"/>
                <w:szCs w:val="16"/>
                <w:highlight w:val="yellow"/>
              </w:rPr>
            </w:pPr>
          </w:p>
        </w:tc>
      </w:tr>
      <w:tr w:rsidR="00EC2457" w:rsidRPr="00E46ED6" w14:paraId="0C6C55E8" w14:textId="77777777" w:rsidTr="0016183A">
        <w:trPr>
          <w:trHeight w:val="282"/>
        </w:trPr>
        <w:tc>
          <w:tcPr>
            <w:tcW w:w="450" w:type="dxa"/>
            <w:vMerge/>
          </w:tcPr>
          <w:p w14:paraId="78B31F25" w14:textId="77777777"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56E3AA98" w14:textId="4FFF8E32" w:rsidR="00EC2457" w:rsidRPr="00510166" w:rsidRDefault="00EC2457" w:rsidP="001E2EC8">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 xml:space="preserve"> O/S</w:t>
            </w:r>
          </w:p>
          <w:p w14:paraId="0ABECE59"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54FEE234" w14:textId="4F9472E8"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Embedded</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26B1C983" w14:textId="0D08FDDC"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Linux</w:t>
            </w:r>
          </w:p>
        </w:tc>
        <w:tc>
          <w:tcPr>
            <w:tcW w:w="540" w:type="dxa"/>
            <w:vMerge/>
            <w:tcBorders>
              <w:left w:val="single" w:sz="4" w:space="0" w:color="auto"/>
            </w:tcBorders>
          </w:tcPr>
          <w:p w14:paraId="53FD2D4C" w14:textId="19568179" w:rsidR="00EC2457" w:rsidRPr="0094547C" w:rsidRDefault="00EC2457" w:rsidP="00756181">
            <w:pPr>
              <w:spacing w:before="120" w:after="120"/>
              <w:jc w:val="both"/>
              <w:rPr>
                <w:b/>
                <w:sz w:val="16"/>
                <w:szCs w:val="16"/>
              </w:rPr>
            </w:pPr>
          </w:p>
        </w:tc>
        <w:tc>
          <w:tcPr>
            <w:tcW w:w="900" w:type="dxa"/>
            <w:vMerge/>
          </w:tcPr>
          <w:p w14:paraId="5138D5BB" w14:textId="2533EC4E" w:rsidR="00EC2457" w:rsidRPr="0094547C" w:rsidRDefault="00EC2457" w:rsidP="00756181">
            <w:pPr>
              <w:spacing w:before="120" w:after="120"/>
              <w:jc w:val="center"/>
              <w:rPr>
                <w:b/>
                <w:sz w:val="16"/>
                <w:szCs w:val="16"/>
                <w:highlight w:val="yellow"/>
              </w:rPr>
            </w:pPr>
          </w:p>
        </w:tc>
      </w:tr>
      <w:tr w:rsidR="00EC2457" w:rsidRPr="00E46ED6" w14:paraId="1844E449" w14:textId="77777777" w:rsidTr="0016183A">
        <w:trPr>
          <w:trHeight w:val="363"/>
        </w:trPr>
        <w:tc>
          <w:tcPr>
            <w:tcW w:w="450" w:type="dxa"/>
            <w:vMerge/>
          </w:tcPr>
          <w:p w14:paraId="522B912B" w14:textId="77777777"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6C6CEFD7"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2A3A076A" w14:textId="2CFF90A7"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Compression</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0F3B2E2D" w14:textId="635D2531"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H.265, H.264, MJPEG, Wise Stream (H.265, H.264)</w:t>
            </w:r>
          </w:p>
        </w:tc>
        <w:tc>
          <w:tcPr>
            <w:tcW w:w="540" w:type="dxa"/>
            <w:vMerge/>
            <w:tcBorders>
              <w:left w:val="single" w:sz="4" w:space="0" w:color="auto"/>
            </w:tcBorders>
          </w:tcPr>
          <w:p w14:paraId="6C671E74" w14:textId="77777777" w:rsidR="00EC2457" w:rsidRPr="0094547C" w:rsidRDefault="00EC2457" w:rsidP="00756181">
            <w:pPr>
              <w:spacing w:before="120" w:after="120"/>
              <w:jc w:val="both"/>
              <w:rPr>
                <w:b/>
                <w:sz w:val="16"/>
                <w:szCs w:val="16"/>
              </w:rPr>
            </w:pPr>
          </w:p>
        </w:tc>
        <w:tc>
          <w:tcPr>
            <w:tcW w:w="900" w:type="dxa"/>
            <w:vMerge/>
          </w:tcPr>
          <w:p w14:paraId="4B084B7D" w14:textId="77777777" w:rsidR="00EC2457" w:rsidRPr="0094547C" w:rsidRDefault="00EC2457" w:rsidP="00756181">
            <w:pPr>
              <w:spacing w:before="120" w:after="120"/>
              <w:jc w:val="center"/>
              <w:rPr>
                <w:b/>
                <w:sz w:val="16"/>
                <w:szCs w:val="16"/>
                <w:highlight w:val="yellow"/>
              </w:rPr>
            </w:pPr>
          </w:p>
        </w:tc>
      </w:tr>
      <w:tr w:rsidR="00EC2457" w:rsidRPr="00E46ED6" w14:paraId="7F84ED12" w14:textId="77777777" w:rsidTr="0016183A">
        <w:trPr>
          <w:trHeight w:val="507"/>
        </w:trPr>
        <w:tc>
          <w:tcPr>
            <w:tcW w:w="450" w:type="dxa"/>
            <w:vMerge/>
          </w:tcPr>
          <w:p w14:paraId="1C472110" w14:textId="77777777"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6FCC28DE" w14:textId="2F77BB8C"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eastAsia="Calibri" w:hAnsiTheme="minorHAnsi" w:cstheme="minorHAnsi"/>
                <w:color w:val="222222"/>
                <w:sz w:val="16"/>
                <w:szCs w:val="16"/>
                <w:shd w:val="clear" w:color="auto" w:fill="FFFFFF"/>
              </w:rPr>
              <w:t>Recording</w:t>
            </w:r>
          </w:p>
        </w:tc>
        <w:tc>
          <w:tcPr>
            <w:tcW w:w="2070" w:type="dxa"/>
            <w:tcBorders>
              <w:top w:val="single" w:sz="4" w:space="0" w:color="auto"/>
              <w:left w:val="single" w:sz="4" w:space="0" w:color="auto"/>
              <w:bottom w:val="single" w:sz="4" w:space="0" w:color="auto"/>
              <w:right w:val="single" w:sz="4" w:space="0" w:color="auto"/>
            </w:tcBorders>
            <w:vAlign w:val="center"/>
          </w:tcPr>
          <w:p w14:paraId="0648C67C" w14:textId="3E3C3493"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Recording Bandwidth</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10C9D4A9" w14:textId="26B9BFB3"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Max. 256Mbps, Max. 100Mbps (RAID 5 mode)</w:t>
            </w:r>
          </w:p>
        </w:tc>
        <w:tc>
          <w:tcPr>
            <w:tcW w:w="540" w:type="dxa"/>
            <w:vMerge/>
            <w:tcBorders>
              <w:left w:val="single" w:sz="4" w:space="0" w:color="auto"/>
            </w:tcBorders>
          </w:tcPr>
          <w:p w14:paraId="5B0B3F5C" w14:textId="406228F3" w:rsidR="00EC2457" w:rsidRPr="0094547C" w:rsidRDefault="00EC2457" w:rsidP="00756181">
            <w:pPr>
              <w:spacing w:before="120" w:after="120"/>
              <w:jc w:val="both"/>
              <w:rPr>
                <w:b/>
                <w:sz w:val="16"/>
                <w:szCs w:val="16"/>
              </w:rPr>
            </w:pPr>
          </w:p>
        </w:tc>
        <w:tc>
          <w:tcPr>
            <w:tcW w:w="900" w:type="dxa"/>
            <w:vMerge/>
          </w:tcPr>
          <w:p w14:paraId="30F34403" w14:textId="595633BA" w:rsidR="00EC2457" w:rsidRPr="0094547C" w:rsidRDefault="00EC2457" w:rsidP="00756181">
            <w:pPr>
              <w:spacing w:before="120" w:after="120"/>
              <w:jc w:val="center"/>
              <w:rPr>
                <w:b/>
                <w:sz w:val="16"/>
                <w:szCs w:val="16"/>
                <w:highlight w:val="yellow"/>
              </w:rPr>
            </w:pPr>
          </w:p>
        </w:tc>
      </w:tr>
      <w:tr w:rsidR="00EC2457" w:rsidRPr="00E46ED6" w14:paraId="1565F4ED" w14:textId="77777777" w:rsidTr="0016183A">
        <w:trPr>
          <w:trHeight w:val="318"/>
        </w:trPr>
        <w:tc>
          <w:tcPr>
            <w:tcW w:w="450" w:type="dxa"/>
            <w:vMerge/>
          </w:tcPr>
          <w:p w14:paraId="18A532A2" w14:textId="77777777" w:rsidR="00EC2457" w:rsidRPr="00683F64" w:rsidRDefault="00EC2457" w:rsidP="00756181">
            <w:pPr>
              <w:spacing w:before="120" w:after="120"/>
              <w:jc w:val="center"/>
              <w:rPr>
                <w:b/>
                <w:sz w:val="18"/>
                <w:szCs w:val="18"/>
              </w:rPr>
            </w:pPr>
          </w:p>
        </w:tc>
        <w:tc>
          <w:tcPr>
            <w:tcW w:w="900" w:type="dxa"/>
            <w:gridSpan w:val="2"/>
            <w:vMerge/>
            <w:tcBorders>
              <w:right w:val="single" w:sz="4" w:space="0" w:color="auto"/>
            </w:tcBorders>
          </w:tcPr>
          <w:p w14:paraId="14942F6B"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right w:val="single" w:sz="4" w:space="0" w:color="auto"/>
            </w:tcBorders>
            <w:vAlign w:val="center"/>
          </w:tcPr>
          <w:p w14:paraId="13EBE90D" w14:textId="3EFBF6C4"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Resolution</w:t>
            </w:r>
          </w:p>
        </w:tc>
        <w:tc>
          <w:tcPr>
            <w:tcW w:w="6750" w:type="dxa"/>
            <w:gridSpan w:val="3"/>
            <w:tcBorders>
              <w:top w:val="single" w:sz="4" w:space="0" w:color="auto"/>
              <w:left w:val="single" w:sz="4" w:space="0" w:color="auto"/>
              <w:right w:val="single" w:sz="4" w:space="0" w:color="auto"/>
            </w:tcBorders>
            <w:vAlign w:val="center"/>
          </w:tcPr>
          <w:p w14:paraId="5C584EA5" w14:textId="633694A5"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CIF ~ 12MP</w:t>
            </w:r>
          </w:p>
        </w:tc>
        <w:tc>
          <w:tcPr>
            <w:tcW w:w="540" w:type="dxa"/>
            <w:vMerge/>
            <w:tcBorders>
              <w:left w:val="single" w:sz="4" w:space="0" w:color="auto"/>
            </w:tcBorders>
          </w:tcPr>
          <w:p w14:paraId="42CDEF40" w14:textId="77777777" w:rsidR="00EC2457" w:rsidRPr="0094547C" w:rsidRDefault="00EC2457" w:rsidP="00756181">
            <w:pPr>
              <w:spacing w:before="120" w:after="120"/>
              <w:jc w:val="both"/>
              <w:rPr>
                <w:b/>
                <w:sz w:val="16"/>
                <w:szCs w:val="16"/>
              </w:rPr>
            </w:pPr>
          </w:p>
        </w:tc>
        <w:tc>
          <w:tcPr>
            <w:tcW w:w="900" w:type="dxa"/>
            <w:vMerge/>
          </w:tcPr>
          <w:p w14:paraId="716045E2" w14:textId="77777777" w:rsidR="00EC2457" w:rsidRPr="0094547C" w:rsidRDefault="00EC2457" w:rsidP="00756181">
            <w:pPr>
              <w:spacing w:before="120" w:after="120"/>
              <w:jc w:val="center"/>
              <w:rPr>
                <w:b/>
                <w:sz w:val="16"/>
                <w:szCs w:val="16"/>
                <w:highlight w:val="yellow"/>
              </w:rPr>
            </w:pPr>
          </w:p>
        </w:tc>
      </w:tr>
      <w:tr w:rsidR="00EC2457" w:rsidRPr="00E46ED6" w14:paraId="136E1B42" w14:textId="77777777" w:rsidTr="0016183A">
        <w:trPr>
          <w:trHeight w:val="195"/>
        </w:trPr>
        <w:tc>
          <w:tcPr>
            <w:tcW w:w="450" w:type="dxa"/>
            <w:vMerge/>
          </w:tcPr>
          <w:p w14:paraId="7A9A66D8" w14:textId="2EB63EDC" w:rsidR="00EC2457" w:rsidRPr="00133CDC" w:rsidRDefault="00EC2457" w:rsidP="00756181">
            <w:pPr>
              <w:spacing w:before="120" w:after="120"/>
              <w:jc w:val="center"/>
              <w:rPr>
                <w:b/>
                <w:sz w:val="18"/>
                <w:szCs w:val="18"/>
              </w:rPr>
            </w:pPr>
          </w:p>
        </w:tc>
        <w:tc>
          <w:tcPr>
            <w:tcW w:w="900" w:type="dxa"/>
            <w:gridSpan w:val="2"/>
            <w:vMerge w:val="restart"/>
            <w:tcBorders>
              <w:right w:val="single" w:sz="4" w:space="0" w:color="auto"/>
            </w:tcBorders>
            <w:vAlign w:val="center"/>
          </w:tcPr>
          <w:p w14:paraId="10685F56" w14:textId="4FA8D20B"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Storage</w:t>
            </w:r>
          </w:p>
        </w:tc>
        <w:tc>
          <w:tcPr>
            <w:tcW w:w="2070" w:type="dxa"/>
            <w:tcBorders>
              <w:left w:val="single" w:sz="4" w:space="0" w:color="auto"/>
              <w:bottom w:val="single" w:sz="4" w:space="0" w:color="auto"/>
              <w:right w:val="single" w:sz="4" w:space="0" w:color="auto"/>
            </w:tcBorders>
            <w:vAlign w:val="center"/>
          </w:tcPr>
          <w:p w14:paraId="618D6AB4" w14:textId="209DE476"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Internal HDD</w:t>
            </w:r>
          </w:p>
        </w:tc>
        <w:tc>
          <w:tcPr>
            <w:tcW w:w="6750" w:type="dxa"/>
            <w:gridSpan w:val="3"/>
            <w:tcBorders>
              <w:left w:val="single" w:sz="4" w:space="0" w:color="auto"/>
              <w:bottom w:val="single" w:sz="4" w:space="0" w:color="auto"/>
              <w:right w:val="single" w:sz="4" w:space="0" w:color="auto"/>
            </w:tcBorders>
            <w:vAlign w:val="center"/>
          </w:tcPr>
          <w:p w14:paraId="64C39C6F" w14:textId="64524840"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6TB / 8 (Hot swap) - Max. 48TB (Non-RAID), Max. 36TB (RAID 5)</w:t>
            </w:r>
          </w:p>
        </w:tc>
        <w:tc>
          <w:tcPr>
            <w:tcW w:w="540" w:type="dxa"/>
            <w:vMerge/>
            <w:tcBorders>
              <w:left w:val="single" w:sz="4" w:space="0" w:color="auto"/>
            </w:tcBorders>
          </w:tcPr>
          <w:p w14:paraId="1BAC2057" w14:textId="32077FEE" w:rsidR="00EC2457" w:rsidRPr="0094547C" w:rsidRDefault="00EC2457" w:rsidP="00756181">
            <w:pPr>
              <w:spacing w:before="120" w:after="120"/>
              <w:jc w:val="both"/>
              <w:rPr>
                <w:b/>
                <w:sz w:val="16"/>
                <w:szCs w:val="16"/>
              </w:rPr>
            </w:pPr>
          </w:p>
        </w:tc>
        <w:tc>
          <w:tcPr>
            <w:tcW w:w="900" w:type="dxa"/>
            <w:vMerge/>
          </w:tcPr>
          <w:p w14:paraId="0F1E2B41" w14:textId="64DA0985" w:rsidR="00EC2457" w:rsidRPr="0094547C" w:rsidRDefault="00EC2457" w:rsidP="00756181">
            <w:pPr>
              <w:spacing w:before="120" w:after="120"/>
              <w:jc w:val="center"/>
              <w:rPr>
                <w:b/>
                <w:sz w:val="16"/>
                <w:szCs w:val="16"/>
                <w:highlight w:val="yellow"/>
              </w:rPr>
            </w:pPr>
          </w:p>
        </w:tc>
      </w:tr>
      <w:tr w:rsidR="00EC2457" w:rsidRPr="00E46ED6" w14:paraId="301C1332" w14:textId="77777777" w:rsidTr="0016183A">
        <w:trPr>
          <w:trHeight w:val="300"/>
        </w:trPr>
        <w:tc>
          <w:tcPr>
            <w:tcW w:w="450" w:type="dxa"/>
            <w:vMerge/>
          </w:tcPr>
          <w:p w14:paraId="71A0E24B" w14:textId="77777777" w:rsidR="00EC2457" w:rsidRPr="00133CDC" w:rsidRDefault="00EC2457" w:rsidP="00756181">
            <w:pPr>
              <w:spacing w:before="120" w:after="120"/>
              <w:jc w:val="center"/>
              <w:rPr>
                <w:b/>
                <w:sz w:val="18"/>
                <w:szCs w:val="18"/>
              </w:rPr>
            </w:pPr>
          </w:p>
        </w:tc>
        <w:tc>
          <w:tcPr>
            <w:tcW w:w="900" w:type="dxa"/>
            <w:gridSpan w:val="2"/>
            <w:vMerge/>
            <w:tcBorders>
              <w:right w:val="single" w:sz="4" w:space="0" w:color="auto"/>
            </w:tcBorders>
            <w:vAlign w:val="center"/>
          </w:tcPr>
          <w:p w14:paraId="44164FF5"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27063575" w14:textId="43AAA0BB"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External</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343D9FF9" w14:textId="03E50BD7"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iSCSI storage (Max. 384TB), Promise Vess Raid R2600</w:t>
            </w:r>
          </w:p>
        </w:tc>
        <w:tc>
          <w:tcPr>
            <w:tcW w:w="540" w:type="dxa"/>
            <w:vMerge/>
            <w:tcBorders>
              <w:left w:val="single" w:sz="4" w:space="0" w:color="auto"/>
            </w:tcBorders>
          </w:tcPr>
          <w:p w14:paraId="3B2EDE76" w14:textId="77777777" w:rsidR="00EC2457" w:rsidRPr="0094547C" w:rsidRDefault="00EC2457" w:rsidP="00756181">
            <w:pPr>
              <w:spacing w:before="120" w:after="120"/>
              <w:jc w:val="both"/>
              <w:rPr>
                <w:b/>
                <w:sz w:val="16"/>
                <w:szCs w:val="16"/>
              </w:rPr>
            </w:pPr>
          </w:p>
        </w:tc>
        <w:tc>
          <w:tcPr>
            <w:tcW w:w="900" w:type="dxa"/>
            <w:vMerge/>
          </w:tcPr>
          <w:p w14:paraId="101927E4" w14:textId="77777777" w:rsidR="00EC2457" w:rsidRPr="0094547C" w:rsidRDefault="00EC2457" w:rsidP="00756181">
            <w:pPr>
              <w:spacing w:before="120" w:after="120"/>
              <w:jc w:val="center"/>
              <w:rPr>
                <w:b/>
                <w:sz w:val="16"/>
                <w:szCs w:val="16"/>
                <w:highlight w:val="yellow"/>
              </w:rPr>
            </w:pPr>
          </w:p>
        </w:tc>
      </w:tr>
      <w:tr w:rsidR="00EC2457" w:rsidRPr="00E46ED6" w14:paraId="5572100D" w14:textId="77777777" w:rsidTr="0016183A">
        <w:trPr>
          <w:trHeight w:val="240"/>
        </w:trPr>
        <w:tc>
          <w:tcPr>
            <w:tcW w:w="450" w:type="dxa"/>
            <w:vMerge/>
          </w:tcPr>
          <w:p w14:paraId="66823AF5" w14:textId="77777777" w:rsidR="00EC2457" w:rsidRPr="00133CDC"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vAlign w:val="center"/>
          </w:tcPr>
          <w:p w14:paraId="2D1CC204"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right w:val="single" w:sz="4" w:space="0" w:color="auto"/>
            </w:tcBorders>
            <w:vAlign w:val="center"/>
          </w:tcPr>
          <w:p w14:paraId="434BD457" w14:textId="0503EBC9"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RAID</w:t>
            </w:r>
          </w:p>
        </w:tc>
        <w:tc>
          <w:tcPr>
            <w:tcW w:w="6750" w:type="dxa"/>
            <w:gridSpan w:val="3"/>
            <w:tcBorders>
              <w:top w:val="single" w:sz="4" w:space="0" w:color="auto"/>
              <w:left w:val="single" w:sz="4" w:space="0" w:color="auto"/>
              <w:right w:val="single" w:sz="4" w:space="0" w:color="auto"/>
            </w:tcBorders>
            <w:vAlign w:val="center"/>
          </w:tcPr>
          <w:p w14:paraId="4F1DF2FC" w14:textId="027925BC"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RAID 5 (Array size : 4 HDD x 2 array)</w:t>
            </w:r>
          </w:p>
        </w:tc>
        <w:tc>
          <w:tcPr>
            <w:tcW w:w="540" w:type="dxa"/>
            <w:vMerge/>
            <w:tcBorders>
              <w:left w:val="single" w:sz="4" w:space="0" w:color="auto"/>
            </w:tcBorders>
          </w:tcPr>
          <w:p w14:paraId="4AFF7E2B" w14:textId="77777777" w:rsidR="00EC2457" w:rsidRPr="0094547C" w:rsidRDefault="00EC2457" w:rsidP="00756181">
            <w:pPr>
              <w:spacing w:before="120" w:after="120"/>
              <w:jc w:val="both"/>
              <w:rPr>
                <w:b/>
                <w:sz w:val="16"/>
                <w:szCs w:val="16"/>
              </w:rPr>
            </w:pPr>
          </w:p>
        </w:tc>
        <w:tc>
          <w:tcPr>
            <w:tcW w:w="900" w:type="dxa"/>
            <w:vMerge/>
          </w:tcPr>
          <w:p w14:paraId="4698228B" w14:textId="77777777" w:rsidR="00EC2457" w:rsidRPr="0094547C" w:rsidRDefault="00EC2457" w:rsidP="00756181">
            <w:pPr>
              <w:spacing w:before="120" w:after="120"/>
              <w:jc w:val="center"/>
              <w:rPr>
                <w:b/>
                <w:sz w:val="16"/>
                <w:szCs w:val="16"/>
                <w:highlight w:val="yellow"/>
              </w:rPr>
            </w:pPr>
          </w:p>
        </w:tc>
      </w:tr>
      <w:tr w:rsidR="00EC2457" w:rsidRPr="00E46ED6" w14:paraId="3658D5FA" w14:textId="77777777" w:rsidTr="0016183A">
        <w:trPr>
          <w:trHeight w:val="180"/>
        </w:trPr>
        <w:tc>
          <w:tcPr>
            <w:tcW w:w="450" w:type="dxa"/>
            <w:vMerge/>
          </w:tcPr>
          <w:p w14:paraId="57A62375" w14:textId="17239A99"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1BAB27BB" w14:textId="01817CC2" w:rsidR="00EC2457" w:rsidRPr="00510166" w:rsidRDefault="00EC2457" w:rsidP="00DE0CD2">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Monitors</w:t>
            </w:r>
          </w:p>
        </w:tc>
        <w:tc>
          <w:tcPr>
            <w:tcW w:w="2070" w:type="dxa"/>
            <w:tcBorders>
              <w:left w:val="single" w:sz="4" w:space="0" w:color="auto"/>
              <w:bottom w:val="single" w:sz="4" w:space="0" w:color="auto"/>
              <w:right w:val="single" w:sz="4" w:space="0" w:color="auto"/>
            </w:tcBorders>
            <w:vAlign w:val="center"/>
          </w:tcPr>
          <w:p w14:paraId="3E844541" w14:textId="464FE5C9"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VGA</w:t>
            </w:r>
          </w:p>
        </w:tc>
        <w:tc>
          <w:tcPr>
            <w:tcW w:w="6750" w:type="dxa"/>
            <w:gridSpan w:val="3"/>
            <w:tcBorders>
              <w:left w:val="single" w:sz="4" w:space="0" w:color="auto"/>
              <w:bottom w:val="single" w:sz="4" w:space="0" w:color="auto"/>
              <w:right w:val="single" w:sz="4" w:space="0" w:color="auto"/>
            </w:tcBorders>
            <w:vAlign w:val="center"/>
          </w:tcPr>
          <w:p w14:paraId="7B7B8B48" w14:textId="022F3C98"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Sub : 1ea (Support live screen up to 16 div. mode)</w:t>
            </w:r>
          </w:p>
        </w:tc>
        <w:tc>
          <w:tcPr>
            <w:tcW w:w="540" w:type="dxa"/>
            <w:vMerge/>
            <w:tcBorders>
              <w:left w:val="single" w:sz="4" w:space="0" w:color="auto"/>
            </w:tcBorders>
            <w:vAlign w:val="center"/>
          </w:tcPr>
          <w:p w14:paraId="74D8F8B1" w14:textId="56C26A79" w:rsidR="00EC2457" w:rsidRPr="0094547C" w:rsidRDefault="00EC2457" w:rsidP="00756181">
            <w:pPr>
              <w:spacing w:before="120" w:after="120"/>
              <w:jc w:val="both"/>
              <w:rPr>
                <w:b/>
                <w:sz w:val="16"/>
                <w:szCs w:val="16"/>
              </w:rPr>
            </w:pPr>
          </w:p>
        </w:tc>
        <w:tc>
          <w:tcPr>
            <w:tcW w:w="900" w:type="dxa"/>
            <w:vMerge/>
          </w:tcPr>
          <w:p w14:paraId="101FFDD0" w14:textId="54C06B15" w:rsidR="00EC2457" w:rsidRPr="0094547C" w:rsidRDefault="00EC2457" w:rsidP="00756181">
            <w:pPr>
              <w:spacing w:before="120" w:after="120"/>
              <w:jc w:val="center"/>
              <w:rPr>
                <w:b/>
                <w:sz w:val="16"/>
                <w:szCs w:val="16"/>
                <w:highlight w:val="yellow"/>
              </w:rPr>
            </w:pPr>
          </w:p>
        </w:tc>
      </w:tr>
      <w:tr w:rsidR="00EC2457" w:rsidRPr="00E46ED6" w14:paraId="0A9E6F56" w14:textId="77777777" w:rsidTr="0016183A">
        <w:trPr>
          <w:trHeight w:val="255"/>
        </w:trPr>
        <w:tc>
          <w:tcPr>
            <w:tcW w:w="450" w:type="dxa"/>
            <w:vMerge/>
          </w:tcPr>
          <w:p w14:paraId="46110957" w14:textId="77777777" w:rsidR="00EC2457" w:rsidRPr="00683F64" w:rsidRDefault="00EC2457" w:rsidP="00756181">
            <w:pPr>
              <w:spacing w:before="120" w:after="120"/>
              <w:jc w:val="center"/>
              <w:rPr>
                <w:b/>
                <w:sz w:val="18"/>
                <w:szCs w:val="18"/>
              </w:rPr>
            </w:pPr>
          </w:p>
        </w:tc>
        <w:tc>
          <w:tcPr>
            <w:tcW w:w="900" w:type="dxa"/>
            <w:gridSpan w:val="2"/>
            <w:vMerge/>
            <w:tcBorders>
              <w:top w:val="single" w:sz="4" w:space="0" w:color="auto"/>
              <w:right w:val="single" w:sz="4" w:space="0" w:color="auto"/>
            </w:tcBorders>
          </w:tcPr>
          <w:p w14:paraId="16A03423"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1AFCDAEA" w14:textId="69344E43"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HDMI</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13ECDBB6" w14:textId="39A96718" w:rsidR="00EC2457" w:rsidRPr="00510166" w:rsidRDefault="00EC2457" w:rsidP="00DE0CD2">
            <w:pPr>
              <w:autoSpaceDE w:val="0"/>
              <w:autoSpaceDN w:val="0"/>
              <w:adjustRightInd w:val="0"/>
              <w:jc w:val="center"/>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Main : 1ea (Both support Live / PB / Setup)Support up to 4K (3840 x 2160, Single monitor mode)</w:t>
            </w:r>
          </w:p>
        </w:tc>
        <w:tc>
          <w:tcPr>
            <w:tcW w:w="540" w:type="dxa"/>
            <w:vMerge/>
            <w:tcBorders>
              <w:left w:val="single" w:sz="4" w:space="0" w:color="auto"/>
            </w:tcBorders>
            <w:vAlign w:val="center"/>
          </w:tcPr>
          <w:p w14:paraId="7166FF53" w14:textId="1A38E66E" w:rsidR="00EC2457" w:rsidRPr="0094547C" w:rsidRDefault="00EC2457" w:rsidP="00756181">
            <w:pPr>
              <w:spacing w:before="120" w:after="120"/>
              <w:jc w:val="both"/>
              <w:rPr>
                <w:b/>
                <w:sz w:val="16"/>
                <w:szCs w:val="16"/>
              </w:rPr>
            </w:pPr>
          </w:p>
        </w:tc>
        <w:tc>
          <w:tcPr>
            <w:tcW w:w="900" w:type="dxa"/>
            <w:vMerge/>
          </w:tcPr>
          <w:p w14:paraId="175DF576" w14:textId="77777777" w:rsidR="00EC2457" w:rsidRPr="0094547C" w:rsidRDefault="00EC2457" w:rsidP="00756181">
            <w:pPr>
              <w:spacing w:before="120" w:after="120"/>
              <w:jc w:val="center"/>
              <w:rPr>
                <w:b/>
                <w:sz w:val="16"/>
                <w:szCs w:val="16"/>
                <w:highlight w:val="yellow"/>
              </w:rPr>
            </w:pPr>
          </w:p>
        </w:tc>
      </w:tr>
      <w:tr w:rsidR="00EC2457" w:rsidRPr="00E46ED6" w14:paraId="7D7D57FF" w14:textId="77777777" w:rsidTr="0016183A">
        <w:trPr>
          <w:trHeight w:val="273"/>
        </w:trPr>
        <w:tc>
          <w:tcPr>
            <w:tcW w:w="450" w:type="dxa"/>
            <w:vMerge/>
          </w:tcPr>
          <w:p w14:paraId="0052C1A0" w14:textId="77777777"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01DAC3B6" w14:textId="77777777" w:rsidR="00EC2457" w:rsidRPr="00510166" w:rsidRDefault="00EC2457" w:rsidP="00756181">
            <w:pPr>
              <w:spacing w:before="120" w:after="120"/>
              <w:jc w:val="both"/>
              <w:rPr>
                <w:rFonts w:asciiTheme="minorHAnsi" w:hAnsiTheme="minorHAnsi" w:cstheme="minorHAnsi"/>
                <w:b/>
                <w:sz w:val="16"/>
                <w:szCs w:val="16"/>
              </w:rPr>
            </w:pPr>
          </w:p>
        </w:tc>
        <w:tc>
          <w:tcPr>
            <w:tcW w:w="2070" w:type="dxa"/>
            <w:tcBorders>
              <w:top w:val="single" w:sz="4" w:space="0" w:color="auto"/>
              <w:left w:val="single" w:sz="4" w:space="0" w:color="auto"/>
              <w:right w:val="single" w:sz="4" w:space="0" w:color="auto"/>
            </w:tcBorders>
            <w:vAlign w:val="center"/>
          </w:tcPr>
          <w:p w14:paraId="4092D384" w14:textId="28B1C9DB"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Ethernet</w:t>
            </w:r>
          </w:p>
        </w:tc>
        <w:tc>
          <w:tcPr>
            <w:tcW w:w="6750" w:type="dxa"/>
            <w:gridSpan w:val="3"/>
            <w:tcBorders>
              <w:top w:val="single" w:sz="4" w:space="0" w:color="auto"/>
              <w:left w:val="single" w:sz="4" w:space="0" w:color="auto"/>
              <w:right w:val="single" w:sz="4" w:space="0" w:color="auto"/>
            </w:tcBorders>
            <w:vAlign w:val="center"/>
          </w:tcPr>
          <w:p w14:paraId="47E10FDB" w14:textId="479998B8"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RJ-45 2ea (LAN/WAN, 1Gbps)</w:t>
            </w:r>
          </w:p>
        </w:tc>
        <w:tc>
          <w:tcPr>
            <w:tcW w:w="540" w:type="dxa"/>
            <w:vMerge/>
            <w:tcBorders>
              <w:left w:val="single" w:sz="4" w:space="0" w:color="auto"/>
            </w:tcBorders>
            <w:vAlign w:val="center"/>
          </w:tcPr>
          <w:p w14:paraId="5BC95238" w14:textId="1FDEF81C" w:rsidR="00EC2457" w:rsidRPr="0094547C" w:rsidRDefault="00EC2457" w:rsidP="00756181">
            <w:pPr>
              <w:spacing w:before="120" w:after="120"/>
              <w:jc w:val="both"/>
              <w:rPr>
                <w:b/>
                <w:sz w:val="16"/>
                <w:szCs w:val="16"/>
              </w:rPr>
            </w:pPr>
          </w:p>
        </w:tc>
        <w:tc>
          <w:tcPr>
            <w:tcW w:w="900" w:type="dxa"/>
            <w:vMerge/>
          </w:tcPr>
          <w:p w14:paraId="5564221B" w14:textId="77777777" w:rsidR="00EC2457" w:rsidRPr="0094547C" w:rsidRDefault="00EC2457" w:rsidP="00756181">
            <w:pPr>
              <w:spacing w:before="120" w:after="120"/>
              <w:jc w:val="center"/>
              <w:rPr>
                <w:b/>
                <w:sz w:val="16"/>
                <w:szCs w:val="16"/>
                <w:highlight w:val="yellow"/>
              </w:rPr>
            </w:pPr>
          </w:p>
        </w:tc>
      </w:tr>
      <w:tr w:rsidR="00EC2457" w:rsidRPr="00E46ED6" w14:paraId="4BA099C2" w14:textId="77777777" w:rsidTr="0016183A">
        <w:trPr>
          <w:trHeight w:val="195"/>
        </w:trPr>
        <w:tc>
          <w:tcPr>
            <w:tcW w:w="450" w:type="dxa"/>
            <w:vMerge/>
          </w:tcPr>
          <w:p w14:paraId="7E681F7E" w14:textId="77777777"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78DA6978" w14:textId="77777777" w:rsidR="00EC2457" w:rsidRPr="00510166" w:rsidRDefault="00EC2457" w:rsidP="00ED43F3">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Search &amp;</w:t>
            </w:r>
          </w:p>
          <w:p w14:paraId="7B8D1AEF" w14:textId="6E0D13C2" w:rsidR="00EC2457" w:rsidRPr="00510166" w:rsidRDefault="00EC2457" w:rsidP="00ED43F3">
            <w:pPr>
              <w:spacing w:before="120" w:after="120"/>
              <w:jc w:val="both"/>
              <w:rPr>
                <w:rFonts w:asciiTheme="minorHAnsi" w:hAnsiTheme="minorHAnsi" w:cstheme="minorHAnsi"/>
                <w:b/>
                <w:sz w:val="16"/>
                <w:szCs w:val="16"/>
              </w:rPr>
            </w:pPr>
            <w:r w:rsidRPr="00510166">
              <w:rPr>
                <w:rFonts w:asciiTheme="minorHAnsi" w:hAnsiTheme="minorHAnsi" w:cstheme="minorHAnsi"/>
                <w:b/>
                <w:sz w:val="16"/>
                <w:szCs w:val="16"/>
              </w:rPr>
              <w:t>Playback</w:t>
            </w:r>
          </w:p>
        </w:tc>
        <w:tc>
          <w:tcPr>
            <w:tcW w:w="2070" w:type="dxa"/>
            <w:tcBorders>
              <w:left w:val="single" w:sz="4" w:space="0" w:color="auto"/>
              <w:bottom w:val="single" w:sz="4" w:space="0" w:color="auto"/>
              <w:right w:val="single" w:sz="4" w:space="0" w:color="auto"/>
            </w:tcBorders>
            <w:vAlign w:val="center"/>
          </w:tcPr>
          <w:p w14:paraId="7BA7069A" w14:textId="1DA742E7"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Search Mode</w:t>
            </w:r>
          </w:p>
        </w:tc>
        <w:tc>
          <w:tcPr>
            <w:tcW w:w="6750" w:type="dxa"/>
            <w:gridSpan w:val="3"/>
            <w:tcBorders>
              <w:left w:val="single" w:sz="4" w:space="0" w:color="auto"/>
              <w:bottom w:val="single" w:sz="4" w:space="0" w:color="auto"/>
              <w:right w:val="single" w:sz="4" w:space="0" w:color="auto"/>
            </w:tcBorders>
            <w:vAlign w:val="center"/>
          </w:tcPr>
          <w:p w14:paraId="4F749CD0" w14:textId="34BE58F5"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Date &amp; Time (Calendar) / Event log list / Text search</w:t>
            </w:r>
          </w:p>
        </w:tc>
        <w:tc>
          <w:tcPr>
            <w:tcW w:w="540" w:type="dxa"/>
            <w:vMerge/>
            <w:tcBorders>
              <w:left w:val="single" w:sz="4" w:space="0" w:color="auto"/>
            </w:tcBorders>
            <w:vAlign w:val="center"/>
          </w:tcPr>
          <w:p w14:paraId="4478F806" w14:textId="23E97D32" w:rsidR="00EC2457" w:rsidRPr="0094547C" w:rsidRDefault="00EC2457" w:rsidP="00756181">
            <w:pPr>
              <w:spacing w:before="120" w:after="120"/>
              <w:jc w:val="both"/>
              <w:rPr>
                <w:b/>
                <w:sz w:val="16"/>
                <w:szCs w:val="16"/>
              </w:rPr>
            </w:pPr>
          </w:p>
        </w:tc>
        <w:tc>
          <w:tcPr>
            <w:tcW w:w="900" w:type="dxa"/>
            <w:vMerge/>
          </w:tcPr>
          <w:p w14:paraId="6F4F2DE5" w14:textId="76E1835A" w:rsidR="00EC2457" w:rsidRPr="0094547C" w:rsidRDefault="00EC2457" w:rsidP="00756181">
            <w:pPr>
              <w:spacing w:before="120" w:after="120"/>
              <w:jc w:val="center"/>
              <w:rPr>
                <w:b/>
                <w:sz w:val="16"/>
                <w:szCs w:val="16"/>
                <w:highlight w:val="yellow"/>
              </w:rPr>
            </w:pPr>
          </w:p>
        </w:tc>
      </w:tr>
      <w:tr w:rsidR="00EC2457" w:rsidRPr="00E46ED6" w14:paraId="6BDEDDD3" w14:textId="77777777" w:rsidTr="0016183A">
        <w:trPr>
          <w:trHeight w:val="255"/>
        </w:trPr>
        <w:tc>
          <w:tcPr>
            <w:tcW w:w="450" w:type="dxa"/>
            <w:vMerge/>
          </w:tcPr>
          <w:p w14:paraId="12FEA4C2" w14:textId="77777777"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4E037231" w14:textId="77777777" w:rsidR="00EC2457" w:rsidRPr="0094547C" w:rsidRDefault="00EC2457" w:rsidP="00756181">
            <w:pPr>
              <w:spacing w:before="120" w:after="120"/>
              <w:jc w:val="both"/>
              <w:rPr>
                <w:b/>
                <w:sz w:val="16"/>
                <w:szCs w:val="16"/>
              </w:rPr>
            </w:pPr>
          </w:p>
        </w:tc>
        <w:tc>
          <w:tcPr>
            <w:tcW w:w="2070" w:type="dxa"/>
            <w:tcBorders>
              <w:top w:val="single" w:sz="4" w:space="0" w:color="auto"/>
              <w:left w:val="single" w:sz="4" w:space="0" w:color="auto"/>
              <w:right w:val="single" w:sz="4" w:space="0" w:color="auto"/>
            </w:tcBorders>
            <w:vAlign w:val="center"/>
          </w:tcPr>
          <w:p w14:paraId="75409D79" w14:textId="05677BF6" w:rsidR="00EC2457" w:rsidRPr="0094547C" w:rsidRDefault="00EC2457" w:rsidP="00756181">
            <w:pPr>
              <w:spacing w:before="120" w:after="120"/>
              <w:jc w:val="both"/>
              <w:rPr>
                <w:b/>
                <w:sz w:val="16"/>
                <w:szCs w:val="16"/>
              </w:rPr>
            </w:pPr>
            <w:r w:rsidRPr="0094547C">
              <w:rPr>
                <w:rFonts w:ascii="Arial" w:hAnsi="Arial" w:cs="Arial"/>
                <w:color w:val="222222"/>
                <w:sz w:val="16"/>
                <w:szCs w:val="16"/>
                <w:shd w:val="clear" w:color="auto" w:fill="FFFFFF"/>
              </w:rPr>
              <w:t>Playback Function</w:t>
            </w:r>
          </w:p>
        </w:tc>
        <w:tc>
          <w:tcPr>
            <w:tcW w:w="6750" w:type="dxa"/>
            <w:gridSpan w:val="3"/>
            <w:tcBorders>
              <w:top w:val="single" w:sz="4" w:space="0" w:color="auto"/>
              <w:left w:val="single" w:sz="4" w:space="0" w:color="auto"/>
              <w:right w:val="single" w:sz="4" w:space="0" w:color="auto"/>
            </w:tcBorders>
            <w:vAlign w:val="center"/>
          </w:tcPr>
          <w:p w14:paraId="2469323E" w14:textId="6E0B2E62" w:rsidR="00EC2457" w:rsidRPr="0094547C" w:rsidRDefault="00EC2457" w:rsidP="00756181">
            <w:pPr>
              <w:spacing w:before="120" w:after="120"/>
              <w:jc w:val="both"/>
              <w:rPr>
                <w:b/>
                <w:sz w:val="16"/>
                <w:szCs w:val="16"/>
              </w:rPr>
            </w:pPr>
            <w:r w:rsidRPr="0094547C">
              <w:rPr>
                <w:rFonts w:ascii="Arial" w:hAnsi="Arial" w:cs="Arial"/>
                <w:color w:val="222222"/>
                <w:sz w:val="16"/>
                <w:szCs w:val="16"/>
                <w:shd w:val="clear" w:color="auto" w:fill="FFFFFF"/>
              </w:rPr>
              <w:t>32Mbps (16CH simultaneously)</w:t>
            </w:r>
          </w:p>
        </w:tc>
        <w:tc>
          <w:tcPr>
            <w:tcW w:w="540" w:type="dxa"/>
            <w:vMerge/>
            <w:tcBorders>
              <w:left w:val="single" w:sz="4" w:space="0" w:color="auto"/>
            </w:tcBorders>
            <w:vAlign w:val="center"/>
          </w:tcPr>
          <w:p w14:paraId="4AE6210B" w14:textId="00ED2320" w:rsidR="00EC2457" w:rsidRPr="0094547C" w:rsidRDefault="00EC2457" w:rsidP="00756181">
            <w:pPr>
              <w:spacing w:before="120" w:after="120"/>
              <w:jc w:val="both"/>
              <w:rPr>
                <w:b/>
                <w:sz w:val="16"/>
                <w:szCs w:val="16"/>
              </w:rPr>
            </w:pPr>
          </w:p>
        </w:tc>
        <w:tc>
          <w:tcPr>
            <w:tcW w:w="900" w:type="dxa"/>
            <w:vMerge/>
          </w:tcPr>
          <w:p w14:paraId="798E8706" w14:textId="77777777" w:rsidR="00EC2457" w:rsidRPr="0094547C" w:rsidRDefault="00EC2457" w:rsidP="00756181">
            <w:pPr>
              <w:spacing w:before="120" w:after="120"/>
              <w:jc w:val="center"/>
              <w:rPr>
                <w:b/>
                <w:sz w:val="16"/>
                <w:szCs w:val="16"/>
                <w:highlight w:val="yellow"/>
              </w:rPr>
            </w:pPr>
          </w:p>
        </w:tc>
      </w:tr>
      <w:tr w:rsidR="00EC2457" w:rsidRPr="00E46ED6" w14:paraId="65B01DEA" w14:textId="77777777" w:rsidTr="0016183A">
        <w:trPr>
          <w:trHeight w:val="169"/>
        </w:trPr>
        <w:tc>
          <w:tcPr>
            <w:tcW w:w="450" w:type="dxa"/>
            <w:vMerge/>
          </w:tcPr>
          <w:p w14:paraId="3DFF9A71" w14:textId="77777777" w:rsidR="00EC2457" w:rsidRPr="00683F64" w:rsidRDefault="00EC2457" w:rsidP="00756181">
            <w:pPr>
              <w:spacing w:before="120" w:after="120"/>
              <w:jc w:val="center"/>
              <w:rPr>
                <w:b/>
                <w:sz w:val="18"/>
                <w:szCs w:val="18"/>
              </w:rPr>
            </w:pPr>
          </w:p>
        </w:tc>
        <w:tc>
          <w:tcPr>
            <w:tcW w:w="900" w:type="dxa"/>
            <w:gridSpan w:val="2"/>
            <w:vMerge w:val="restart"/>
            <w:tcBorders>
              <w:top w:val="single" w:sz="4" w:space="0" w:color="auto"/>
              <w:right w:val="single" w:sz="4" w:space="0" w:color="auto"/>
            </w:tcBorders>
          </w:tcPr>
          <w:p w14:paraId="11D4B2A7" w14:textId="342E0A08" w:rsidR="00EC2457" w:rsidRPr="00510166" w:rsidRDefault="00EC2457" w:rsidP="00BF4E55">
            <w:pPr>
              <w:spacing w:before="120" w:after="120"/>
              <w:jc w:val="both"/>
              <w:rPr>
                <w:bCs/>
                <w:sz w:val="16"/>
                <w:szCs w:val="16"/>
              </w:rPr>
            </w:pPr>
            <w:r w:rsidRPr="00510166">
              <w:rPr>
                <w:bCs/>
                <w:sz w:val="16"/>
                <w:szCs w:val="16"/>
              </w:rPr>
              <w:t>Network</w:t>
            </w:r>
          </w:p>
        </w:tc>
        <w:tc>
          <w:tcPr>
            <w:tcW w:w="2070" w:type="dxa"/>
            <w:tcBorders>
              <w:left w:val="single" w:sz="4" w:space="0" w:color="auto"/>
              <w:bottom w:val="single" w:sz="4" w:space="0" w:color="auto"/>
              <w:right w:val="single" w:sz="4" w:space="0" w:color="auto"/>
            </w:tcBorders>
            <w:vAlign w:val="center"/>
          </w:tcPr>
          <w:p w14:paraId="65EAC568" w14:textId="0E059E75" w:rsidR="00EC2457" w:rsidRPr="00BF4E55" w:rsidRDefault="00EC2457" w:rsidP="00756181">
            <w:pPr>
              <w:spacing w:before="120" w:after="120"/>
              <w:jc w:val="both"/>
              <w:rPr>
                <w:b/>
                <w:sz w:val="16"/>
                <w:szCs w:val="16"/>
              </w:rPr>
            </w:pPr>
            <w:r w:rsidRPr="00BF4E55">
              <w:rPr>
                <w:rFonts w:ascii="Arial" w:hAnsi="Arial" w:cs="Arial"/>
                <w:color w:val="222222"/>
                <w:sz w:val="16"/>
                <w:szCs w:val="16"/>
                <w:shd w:val="clear" w:color="auto" w:fill="FFFFFF"/>
              </w:rPr>
              <w:t>Interface</w:t>
            </w:r>
          </w:p>
        </w:tc>
        <w:tc>
          <w:tcPr>
            <w:tcW w:w="6750" w:type="dxa"/>
            <w:gridSpan w:val="3"/>
            <w:tcBorders>
              <w:left w:val="single" w:sz="4" w:space="0" w:color="auto"/>
              <w:bottom w:val="single" w:sz="4" w:space="0" w:color="auto"/>
              <w:right w:val="single" w:sz="4" w:space="0" w:color="auto"/>
            </w:tcBorders>
            <w:vAlign w:val="center"/>
          </w:tcPr>
          <w:p w14:paraId="43A13C2C" w14:textId="089CA894" w:rsidR="00EC2457" w:rsidRPr="00BF4E55" w:rsidRDefault="00EC2457" w:rsidP="00756181">
            <w:pPr>
              <w:spacing w:before="120" w:after="120"/>
              <w:jc w:val="both"/>
              <w:rPr>
                <w:b/>
                <w:sz w:val="16"/>
                <w:szCs w:val="16"/>
              </w:rPr>
            </w:pPr>
            <w:r w:rsidRPr="00BF4E55">
              <w:rPr>
                <w:rFonts w:ascii="Arial" w:hAnsi="Arial" w:cs="Arial"/>
                <w:color w:val="222222"/>
                <w:sz w:val="16"/>
                <w:szCs w:val="16"/>
                <w:shd w:val="clear" w:color="auto" w:fill="FFFFFF"/>
              </w:rPr>
              <w:t>RJ-45, Gigabit ethernet x 2</w:t>
            </w:r>
          </w:p>
        </w:tc>
        <w:tc>
          <w:tcPr>
            <w:tcW w:w="540" w:type="dxa"/>
            <w:vMerge/>
            <w:tcBorders>
              <w:left w:val="single" w:sz="4" w:space="0" w:color="auto"/>
            </w:tcBorders>
            <w:vAlign w:val="center"/>
          </w:tcPr>
          <w:p w14:paraId="4F26838F" w14:textId="4E202E68" w:rsidR="00EC2457" w:rsidRPr="0094547C" w:rsidRDefault="00EC2457" w:rsidP="00756181">
            <w:pPr>
              <w:spacing w:before="120" w:after="120"/>
              <w:jc w:val="both"/>
              <w:rPr>
                <w:b/>
                <w:sz w:val="16"/>
                <w:szCs w:val="16"/>
              </w:rPr>
            </w:pPr>
          </w:p>
        </w:tc>
        <w:tc>
          <w:tcPr>
            <w:tcW w:w="900" w:type="dxa"/>
            <w:vMerge/>
          </w:tcPr>
          <w:p w14:paraId="27D65CBA" w14:textId="46F8BAE3" w:rsidR="00EC2457" w:rsidRPr="0094547C" w:rsidRDefault="00EC2457" w:rsidP="00DE0CD2">
            <w:pPr>
              <w:spacing w:before="120" w:after="120"/>
              <w:rPr>
                <w:b/>
                <w:sz w:val="16"/>
                <w:szCs w:val="16"/>
                <w:highlight w:val="yellow"/>
              </w:rPr>
            </w:pPr>
          </w:p>
        </w:tc>
      </w:tr>
      <w:tr w:rsidR="00EC2457" w:rsidRPr="00E46ED6" w14:paraId="2BA21D48" w14:textId="77777777" w:rsidTr="0016183A">
        <w:trPr>
          <w:trHeight w:val="525"/>
        </w:trPr>
        <w:tc>
          <w:tcPr>
            <w:tcW w:w="450" w:type="dxa"/>
            <w:vMerge/>
          </w:tcPr>
          <w:p w14:paraId="65E96933" w14:textId="77777777" w:rsidR="00EC2457" w:rsidRPr="00683F64" w:rsidRDefault="00EC2457" w:rsidP="00756181">
            <w:pPr>
              <w:spacing w:before="120" w:after="120"/>
              <w:jc w:val="center"/>
              <w:rPr>
                <w:b/>
                <w:sz w:val="18"/>
                <w:szCs w:val="18"/>
              </w:rPr>
            </w:pPr>
          </w:p>
        </w:tc>
        <w:tc>
          <w:tcPr>
            <w:tcW w:w="900" w:type="dxa"/>
            <w:gridSpan w:val="2"/>
            <w:vMerge/>
            <w:tcBorders>
              <w:top w:val="single" w:sz="4" w:space="0" w:color="auto"/>
              <w:right w:val="single" w:sz="4" w:space="0" w:color="auto"/>
            </w:tcBorders>
          </w:tcPr>
          <w:p w14:paraId="4675B247" w14:textId="77777777" w:rsidR="00EC2457" w:rsidRPr="00510166" w:rsidRDefault="00EC2457" w:rsidP="00756181">
            <w:pPr>
              <w:spacing w:before="120" w:after="120"/>
              <w:jc w:val="both"/>
              <w:rPr>
                <w:b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4D49B8A1" w14:textId="77777777" w:rsidR="00EC2457" w:rsidRPr="00510166" w:rsidRDefault="00EC2457" w:rsidP="00756181">
            <w:pPr>
              <w:spacing w:before="120" w:after="120"/>
              <w:jc w:val="both"/>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 xml:space="preserve">Protocol </w:t>
            </w:r>
          </w:p>
          <w:p w14:paraId="2C452516" w14:textId="203CC824"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Support</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73AC87EB" w14:textId="65DF7053"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TCP/IP, UDP/IP, RTP (UDP), RTP (TCP), RTSP, NTP, HTTP, DHCP (Server,Client), PPPoE, SMTP, ICMP, IGMP, ARP, DNS, DDNS, uPnP, HTTPS, SNMP,ONVIF (Profile-S), SUNAPI (Server, Client)</w:t>
            </w:r>
          </w:p>
        </w:tc>
        <w:tc>
          <w:tcPr>
            <w:tcW w:w="540" w:type="dxa"/>
            <w:vMerge/>
            <w:tcBorders>
              <w:left w:val="single" w:sz="4" w:space="0" w:color="auto"/>
            </w:tcBorders>
            <w:vAlign w:val="center"/>
          </w:tcPr>
          <w:p w14:paraId="3CE734CA" w14:textId="77777777" w:rsidR="00EC2457" w:rsidRPr="0094547C" w:rsidRDefault="00EC2457" w:rsidP="00756181">
            <w:pPr>
              <w:spacing w:before="120" w:after="120"/>
              <w:jc w:val="both"/>
              <w:rPr>
                <w:b/>
                <w:sz w:val="16"/>
                <w:szCs w:val="16"/>
              </w:rPr>
            </w:pPr>
          </w:p>
        </w:tc>
        <w:tc>
          <w:tcPr>
            <w:tcW w:w="900" w:type="dxa"/>
            <w:vMerge/>
          </w:tcPr>
          <w:p w14:paraId="0CE0EAF3" w14:textId="77777777" w:rsidR="00EC2457" w:rsidRPr="0094547C" w:rsidRDefault="00EC2457" w:rsidP="00756181">
            <w:pPr>
              <w:spacing w:before="120" w:after="120"/>
              <w:jc w:val="center"/>
              <w:rPr>
                <w:b/>
                <w:sz w:val="16"/>
                <w:szCs w:val="16"/>
                <w:highlight w:val="yellow"/>
              </w:rPr>
            </w:pPr>
          </w:p>
        </w:tc>
      </w:tr>
      <w:tr w:rsidR="00EC2457" w:rsidRPr="00E46ED6" w14:paraId="02C372E5" w14:textId="77777777" w:rsidTr="0016183A">
        <w:trPr>
          <w:trHeight w:val="462"/>
        </w:trPr>
        <w:tc>
          <w:tcPr>
            <w:tcW w:w="450" w:type="dxa"/>
            <w:vMerge/>
          </w:tcPr>
          <w:p w14:paraId="7703058B" w14:textId="77777777" w:rsidR="00EC2457" w:rsidRPr="00683F64" w:rsidRDefault="00EC2457" w:rsidP="00756181">
            <w:pPr>
              <w:spacing w:before="120" w:after="120"/>
              <w:jc w:val="center"/>
              <w:rPr>
                <w:b/>
                <w:sz w:val="18"/>
                <w:szCs w:val="18"/>
              </w:rPr>
            </w:pPr>
          </w:p>
        </w:tc>
        <w:tc>
          <w:tcPr>
            <w:tcW w:w="900" w:type="dxa"/>
            <w:gridSpan w:val="2"/>
            <w:vMerge/>
            <w:tcBorders>
              <w:top w:val="single" w:sz="4" w:space="0" w:color="auto"/>
              <w:right w:val="single" w:sz="4" w:space="0" w:color="auto"/>
            </w:tcBorders>
          </w:tcPr>
          <w:p w14:paraId="49F8A10D" w14:textId="77777777" w:rsidR="00EC2457" w:rsidRPr="00510166" w:rsidRDefault="00EC2457" w:rsidP="00756181">
            <w:pPr>
              <w:spacing w:before="120" w:after="120"/>
              <w:jc w:val="both"/>
              <w:rPr>
                <w:b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62475DCA" w14:textId="47E50F6C"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Transmission Bandwidth</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66E60810" w14:textId="398D71F5"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512Mbps (iSCSI off ), 256Mbps (iSCSI on)</w:t>
            </w:r>
          </w:p>
        </w:tc>
        <w:tc>
          <w:tcPr>
            <w:tcW w:w="540" w:type="dxa"/>
            <w:vMerge/>
            <w:tcBorders>
              <w:left w:val="single" w:sz="4" w:space="0" w:color="auto"/>
            </w:tcBorders>
            <w:vAlign w:val="center"/>
          </w:tcPr>
          <w:p w14:paraId="21D04D6B" w14:textId="77777777" w:rsidR="00EC2457" w:rsidRPr="0094547C" w:rsidRDefault="00EC2457" w:rsidP="00756181">
            <w:pPr>
              <w:spacing w:before="120" w:after="120"/>
              <w:jc w:val="both"/>
              <w:rPr>
                <w:b/>
                <w:sz w:val="16"/>
                <w:szCs w:val="16"/>
              </w:rPr>
            </w:pPr>
          </w:p>
        </w:tc>
        <w:tc>
          <w:tcPr>
            <w:tcW w:w="900" w:type="dxa"/>
            <w:vMerge/>
          </w:tcPr>
          <w:p w14:paraId="4F36C229" w14:textId="77777777" w:rsidR="00EC2457" w:rsidRPr="0094547C" w:rsidRDefault="00EC2457" w:rsidP="00756181">
            <w:pPr>
              <w:spacing w:before="120" w:after="120"/>
              <w:jc w:val="center"/>
              <w:rPr>
                <w:b/>
                <w:sz w:val="16"/>
                <w:szCs w:val="16"/>
                <w:highlight w:val="yellow"/>
              </w:rPr>
            </w:pPr>
          </w:p>
        </w:tc>
      </w:tr>
      <w:tr w:rsidR="00EC2457" w:rsidRPr="00E46ED6" w14:paraId="054A83FB" w14:textId="77777777" w:rsidTr="0016183A">
        <w:trPr>
          <w:trHeight w:val="372"/>
        </w:trPr>
        <w:tc>
          <w:tcPr>
            <w:tcW w:w="450" w:type="dxa"/>
            <w:vMerge/>
          </w:tcPr>
          <w:p w14:paraId="7934036D" w14:textId="77777777" w:rsidR="00EC2457" w:rsidRPr="00683F64" w:rsidRDefault="00EC2457" w:rsidP="00756181">
            <w:pPr>
              <w:spacing w:before="120" w:after="120"/>
              <w:jc w:val="center"/>
              <w:rPr>
                <w:b/>
                <w:sz w:val="18"/>
                <w:szCs w:val="18"/>
              </w:rPr>
            </w:pPr>
          </w:p>
        </w:tc>
        <w:tc>
          <w:tcPr>
            <w:tcW w:w="900" w:type="dxa"/>
            <w:gridSpan w:val="2"/>
            <w:vMerge/>
            <w:tcBorders>
              <w:top w:val="single" w:sz="4" w:space="0" w:color="auto"/>
              <w:right w:val="single" w:sz="4" w:space="0" w:color="auto"/>
            </w:tcBorders>
          </w:tcPr>
          <w:p w14:paraId="5B74653B" w14:textId="77777777" w:rsidR="00EC2457" w:rsidRPr="00510166" w:rsidRDefault="00EC2457" w:rsidP="00756181">
            <w:pPr>
              <w:spacing w:before="120" w:after="120"/>
              <w:jc w:val="both"/>
              <w:rPr>
                <w:b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1B5C735C" w14:textId="21F3C33A" w:rsidR="00EC2457" w:rsidRPr="00510166" w:rsidRDefault="00EC2457" w:rsidP="00DE0CD2">
            <w:pPr>
              <w:spacing w:before="120" w:after="120"/>
              <w:jc w:val="both"/>
              <w:rPr>
                <w:rFonts w:asciiTheme="minorHAnsi" w:hAnsiTheme="minorHAnsi" w:cstheme="minorHAnsi"/>
                <w:color w:val="222222"/>
                <w:sz w:val="16"/>
                <w:szCs w:val="16"/>
                <w:shd w:val="clear" w:color="auto" w:fill="FFFFFF"/>
              </w:rPr>
            </w:pPr>
            <w:r w:rsidRPr="00510166">
              <w:rPr>
                <w:rFonts w:asciiTheme="minorHAnsi" w:hAnsiTheme="minorHAnsi" w:cstheme="minorHAnsi"/>
                <w:color w:val="222222"/>
                <w:sz w:val="16"/>
                <w:szCs w:val="16"/>
                <w:shd w:val="clear" w:color="auto" w:fill="FFFFFF"/>
              </w:rPr>
              <w:t>Max.Remote Users</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44C24B9E" w14:textId="4490278D"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Search 3 / Live unicast 10 / Live multicast 20</w:t>
            </w:r>
          </w:p>
        </w:tc>
        <w:tc>
          <w:tcPr>
            <w:tcW w:w="540" w:type="dxa"/>
            <w:vMerge/>
            <w:tcBorders>
              <w:left w:val="single" w:sz="4" w:space="0" w:color="auto"/>
            </w:tcBorders>
            <w:vAlign w:val="center"/>
          </w:tcPr>
          <w:p w14:paraId="6CDBB2E7" w14:textId="77777777" w:rsidR="00EC2457" w:rsidRPr="0094547C" w:rsidRDefault="00EC2457" w:rsidP="00756181">
            <w:pPr>
              <w:spacing w:before="120" w:after="120"/>
              <w:jc w:val="both"/>
              <w:rPr>
                <w:b/>
                <w:sz w:val="16"/>
                <w:szCs w:val="16"/>
              </w:rPr>
            </w:pPr>
          </w:p>
        </w:tc>
        <w:tc>
          <w:tcPr>
            <w:tcW w:w="900" w:type="dxa"/>
            <w:vMerge/>
          </w:tcPr>
          <w:p w14:paraId="436B4533" w14:textId="77777777" w:rsidR="00EC2457" w:rsidRPr="0094547C" w:rsidRDefault="00EC2457" w:rsidP="00756181">
            <w:pPr>
              <w:spacing w:before="120" w:after="120"/>
              <w:jc w:val="center"/>
              <w:rPr>
                <w:b/>
                <w:sz w:val="16"/>
                <w:szCs w:val="16"/>
                <w:highlight w:val="yellow"/>
              </w:rPr>
            </w:pPr>
          </w:p>
        </w:tc>
      </w:tr>
      <w:tr w:rsidR="00EC2457" w:rsidRPr="00E46ED6" w14:paraId="0AFEE35E" w14:textId="77777777" w:rsidTr="0016183A">
        <w:trPr>
          <w:trHeight w:val="210"/>
        </w:trPr>
        <w:tc>
          <w:tcPr>
            <w:tcW w:w="450" w:type="dxa"/>
            <w:vMerge/>
          </w:tcPr>
          <w:p w14:paraId="1D27A02B" w14:textId="77777777" w:rsidR="00EC2457" w:rsidRPr="00683F64" w:rsidRDefault="00EC2457" w:rsidP="00756181">
            <w:pPr>
              <w:spacing w:before="120" w:after="120"/>
              <w:jc w:val="center"/>
              <w:rPr>
                <w:b/>
                <w:sz w:val="18"/>
                <w:szCs w:val="18"/>
              </w:rPr>
            </w:pPr>
          </w:p>
        </w:tc>
        <w:tc>
          <w:tcPr>
            <w:tcW w:w="900" w:type="dxa"/>
            <w:gridSpan w:val="2"/>
            <w:vMerge/>
            <w:tcBorders>
              <w:top w:val="single" w:sz="4" w:space="0" w:color="auto"/>
              <w:right w:val="single" w:sz="4" w:space="0" w:color="auto"/>
            </w:tcBorders>
          </w:tcPr>
          <w:p w14:paraId="14384420" w14:textId="77777777" w:rsidR="00EC2457" w:rsidRPr="00510166" w:rsidRDefault="00EC2457" w:rsidP="00756181">
            <w:pPr>
              <w:spacing w:before="120" w:after="120"/>
              <w:jc w:val="both"/>
              <w:rPr>
                <w:b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4D9A436F" w14:textId="694A3499"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Web Browser</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3219E1ED" w14:textId="5ED0C366"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MS IE, Google Chrome, Mac Safari, Firefox</w:t>
            </w:r>
          </w:p>
        </w:tc>
        <w:tc>
          <w:tcPr>
            <w:tcW w:w="540" w:type="dxa"/>
            <w:vMerge/>
            <w:tcBorders>
              <w:left w:val="single" w:sz="4" w:space="0" w:color="auto"/>
            </w:tcBorders>
            <w:vAlign w:val="center"/>
          </w:tcPr>
          <w:p w14:paraId="25FD0A74" w14:textId="77777777" w:rsidR="00EC2457" w:rsidRPr="0094547C" w:rsidRDefault="00EC2457" w:rsidP="00756181">
            <w:pPr>
              <w:spacing w:before="120" w:after="120"/>
              <w:jc w:val="both"/>
              <w:rPr>
                <w:b/>
                <w:sz w:val="16"/>
                <w:szCs w:val="16"/>
              </w:rPr>
            </w:pPr>
          </w:p>
        </w:tc>
        <w:tc>
          <w:tcPr>
            <w:tcW w:w="900" w:type="dxa"/>
            <w:vMerge/>
          </w:tcPr>
          <w:p w14:paraId="7786D74F" w14:textId="77777777" w:rsidR="00EC2457" w:rsidRPr="0094547C" w:rsidRDefault="00EC2457" w:rsidP="00756181">
            <w:pPr>
              <w:spacing w:before="120" w:after="120"/>
              <w:jc w:val="center"/>
              <w:rPr>
                <w:b/>
                <w:sz w:val="16"/>
                <w:szCs w:val="16"/>
                <w:highlight w:val="yellow"/>
              </w:rPr>
            </w:pPr>
          </w:p>
        </w:tc>
      </w:tr>
      <w:tr w:rsidR="00EC2457" w:rsidRPr="00E46ED6" w14:paraId="6253A72F" w14:textId="77777777" w:rsidTr="0016183A">
        <w:trPr>
          <w:trHeight w:val="270"/>
        </w:trPr>
        <w:tc>
          <w:tcPr>
            <w:tcW w:w="450" w:type="dxa"/>
            <w:vMerge/>
          </w:tcPr>
          <w:p w14:paraId="0DB09304" w14:textId="77777777" w:rsidR="00EC2457" w:rsidRPr="00683F64" w:rsidRDefault="00EC2457" w:rsidP="00756181">
            <w:pPr>
              <w:spacing w:before="120" w:after="120"/>
              <w:jc w:val="center"/>
              <w:rPr>
                <w:b/>
                <w:sz w:val="18"/>
                <w:szCs w:val="18"/>
              </w:rPr>
            </w:pPr>
          </w:p>
        </w:tc>
        <w:tc>
          <w:tcPr>
            <w:tcW w:w="900" w:type="dxa"/>
            <w:gridSpan w:val="2"/>
            <w:vMerge/>
            <w:tcBorders>
              <w:bottom w:val="single" w:sz="4" w:space="0" w:color="auto"/>
              <w:right w:val="single" w:sz="4" w:space="0" w:color="auto"/>
            </w:tcBorders>
          </w:tcPr>
          <w:p w14:paraId="4A04C011" w14:textId="77777777" w:rsidR="00EC2457" w:rsidRPr="00510166" w:rsidRDefault="00EC2457" w:rsidP="00756181">
            <w:pPr>
              <w:spacing w:before="120" w:after="120"/>
              <w:jc w:val="both"/>
              <w:rPr>
                <w:b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14:paraId="33492E2F" w14:textId="09E4F687"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Security</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197D8B08" w14:textId="2FD23DAF" w:rsidR="00EC2457" w:rsidRPr="00510166" w:rsidRDefault="00EC2457" w:rsidP="00756181">
            <w:pPr>
              <w:spacing w:before="120" w:after="120"/>
              <w:jc w:val="both"/>
              <w:rPr>
                <w:rFonts w:asciiTheme="minorHAnsi" w:hAnsiTheme="minorHAnsi" w:cstheme="minorHAnsi"/>
                <w:b/>
                <w:sz w:val="16"/>
                <w:szCs w:val="16"/>
              </w:rPr>
            </w:pPr>
            <w:r w:rsidRPr="00510166">
              <w:rPr>
                <w:rFonts w:asciiTheme="minorHAnsi" w:hAnsiTheme="minorHAnsi" w:cstheme="minorHAnsi"/>
                <w:color w:val="222222"/>
                <w:sz w:val="16"/>
                <w:szCs w:val="16"/>
                <w:shd w:val="clear" w:color="auto" w:fill="FFFFFF"/>
              </w:rPr>
              <w:t>IP address filtering, User access log, 802.1x authentication, Encryption</w:t>
            </w:r>
          </w:p>
        </w:tc>
        <w:tc>
          <w:tcPr>
            <w:tcW w:w="540" w:type="dxa"/>
            <w:vMerge/>
            <w:tcBorders>
              <w:left w:val="single" w:sz="4" w:space="0" w:color="auto"/>
            </w:tcBorders>
            <w:vAlign w:val="center"/>
          </w:tcPr>
          <w:p w14:paraId="004B701A" w14:textId="77777777" w:rsidR="00EC2457" w:rsidRPr="0094547C" w:rsidRDefault="00EC2457" w:rsidP="00756181">
            <w:pPr>
              <w:spacing w:before="120" w:after="120"/>
              <w:jc w:val="both"/>
              <w:rPr>
                <w:b/>
                <w:sz w:val="16"/>
                <w:szCs w:val="16"/>
              </w:rPr>
            </w:pPr>
          </w:p>
        </w:tc>
        <w:tc>
          <w:tcPr>
            <w:tcW w:w="900" w:type="dxa"/>
            <w:vMerge/>
          </w:tcPr>
          <w:p w14:paraId="69183FC7" w14:textId="77777777" w:rsidR="00EC2457" w:rsidRPr="0094547C" w:rsidRDefault="00EC2457" w:rsidP="00756181">
            <w:pPr>
              <w:spacing w:before="120" w:after="120"/>
              <w:jc w:val="center"/>
              <w:rPr>
                <w:b/>
                <w:sz w:val="16"/>
                <w:szCs w:val="16"/>
                <w:highlight w:val="yellow"/>
              </w:rPr>
            </w:pPr>
          </w:p>
        </w:tc>
      </w:tr>
      <w:tr w:rsidR="00EC2457" w:rsidRPr="00E46ED6" w14:paraId="404F19B6" w14:textId="77777777" w:rsidTr="0016183A">
        <w:trPr>
          <w:trHeight w:val="363"/>
        </w:trPr>
        <w:tc>
          <w:tcPr>
            <w:tcW w:w="450" w:type="dxa"/>
            <w:vMerge/>
          </w:tcPr>
          <w:p w14:paraId="26FBF786" w14:textId="77777777" w:rsidR="00EC2457" w:rsidRPr="00BB7C65" w:rsidRDefault="00EC2457" w:rsidP="00510166">
            <w:pPr>
              <w:spacing w:before="120" w:after="120"/>
              <w:rPr>
                <w:b/>
                <w:sz w:val="18"/>
                <w:szCs w:val="18"/>
                <w:highlight w:val="yellow"/>
              </w:rPr>
            </w:pPr>
          </w:p>
        </w:tc>
        <w:tc>
          <w:tcPr>
            <w:tcW w:w="900" w:type="dxa"/>
            <w:gridSpan w:val="2"/>
            <w:vMerge w:val="restart"/>
            <w:tcBorders>
              <w:top w:val="single" w:sz="4" w:space="0" w:color="auto"/>
              <w:right w:val="single" w:sz="4" w:space="0" w:color="auto"/>
            </w:tcBorders>
          </w:tcPr>
          <w:p w14:paraId="2B539092" w14:textId="7D291D54" w:rsidR="00EC2457" w:rsidRPr="00510166" w:rsidRDefault="00EC2457" w:rsidP="00DE0CD2">
            <w:pPr>
              <w:spacing w:before="120" w:after="120"/>
              <w:jc w:val="both"/>
              <w:rPr>
                <w:bCs/>
                <w:sz w:val="16"/>
                <w:szCs w:val="16"/>
                <w:highlight w:val="yellow"/>
              </w:rPr>
            </w:pPr>
            <w:r w:rsidRPr="00510166">
              <w:rPr>
                <w:bCs/>
                <w:sz w:val="16"/>
                <w:szCs w:val="16"/>
              </w:rPr>
              <w:t>Connections</w:t>
            </w:r>
          </w:p>
        </w:tc>
        <w:tc>
          <w:tcPr>
            <w:tcW w:w="2070" w:type="dxa"/>
            <w:tcBorders>
              <w:top w:val="single" w:sz="4" w:space="0" w:color="auto"/>
              <w:left w:val="single" w:sz="4" w:space="0" w:color="auto"/>
              <w:bottom w:val="single" w:sz="4" w:space="0" w:color="auto"/>
              <w:right w:val="single" w:sz="4" w:space="0" w:color="auto"/>
            </w:tcBorders>
            <w:vAlign w:val="center"/>
          </w:tcPr>
          <w:p w14:paraId="681AC9D9" w14:textId="410162C2" w:rsidR="00EC2457" w:rsidRPr="00510166" w:rsidRDefault="00EC2457" w:rsidP="00756181">
            <w:pPr>
              <w:spacing w:before="120" w:after="120"/>
              <w:jc w:val="both"/>
              <w:rPr>
                <w:rFonts w:asciiTheme="minorHAnsi" w:hAnsiTheme="minorHAnsi" w:cstheme="minorHAnsi"/>
                <w:b/>
                <w:sz w:val="16"/>
                <w:szCs w:val="16"/>
                <w:highlight w:val="yellow"/>
              </w:rPr>
            </w:pPr>
            <w:r w:rsidRPr="00510166">
              <w:rPr>
                <w:rFonts w:asciiTheme="minorHAnsi" w:hAnsiTheme="minorHAnsi" w:cstheme="minorHAnsi"/>
                <w:color w:val="222222"/>
                <w:sz w:val="16"/>
                <w:szCs w:val="16"/>
                <w:shd w:val="clear" w:color="auto" w:fill="FFFFFF"/>
              </w:rPr>
              <w:t>USB</w:t>
            </w:r>
          </w:p>
        </w:tc>
        <w:tc>
          <w:tcPr>
            <w:tcW w:w="6750" w:type="dxa"/>
            <w:gridSpan w:val="3"/>
            <w:tcBorders>
              <w:top w:val="single" w:sz="4" w:space="0" w:color="auto"/>
              <w:left w:val="single" w:sz="4" w:space="0" w:color="auto"/>
              <w:bottom w:val="single" w:sz="4" w:space="0" w:color="auto"/>
              <w:right w:val="single" w:sz="4" w:space="0" w:color="auto"/>
            </w:tcBorders>
            <w:vAlign w:val="center"/>
          </w:tcPr>
          <w:p w14:paraId="2C21D344" w14:textId="6D368677" w:rsidR="00EC2457" w:rsidRPr="00510166" w:rsidRDefault="00EC2457" w:rsidP="00756181">
            <w:pPr>
              <w:spacing w:before="120" w:after="120"/>
              <w:jc w:val="both"/>
              <w:rPr>
                <w:rFonts w:asciiTheme="minorHAnsi" w:hAnsiTheme="minorHAnsi" w:cstheme="minorHAnsi"/>
                <w:b/>
                <w:sz w:val="16"/>
                <w:szCs w:val="16"/>
                <w:highlight w:val="yellow"/>
              </w:rPr>
            </w:pPr>
            <w:r w:rsidRPr="00510166">
              <w:rPr>
                <w:rFonts w:asciiTheme="minorHAnsi" w:hAnsiTheme="minorHAnsi" w:cstheme="minorHAnsi"/>
                <w:color w:val="222222"/>
                <w:sz w:val="16"/>
                <w:szCs w:val="16"/>
                <w:shd w:val="clear" w:color="auto" w:fill="FFFFFF"/>
              </w:rPr>
              <w:t>4ea (Front 2, Rear 2)</w:t>
            </w:r>
          </w:p>
        </w:tc>
        <w:tc>
          <w:tcPr>
            <w:tcW w:w="540" w:type="dxa"/>
            <w:vMerge/>
            <w:tcBorders>
              <w:left w:val="single" w:sz="4" w:space="0" w:color="auto"/>
            </w:tcBorders>
          </w:tcPr>
          <w:p w14:paraId="322E478F" w14:textId="627B380A" w:rsidR="00EC2457" w:rsidRPr="0094547C" w:rsidRDefault="00EC2457" w:rsidP="00756181">
            <w:pPr>
              <w:spacing w:before="120" w:after="120"/>
              <w:jc w:val="both"/>
              <w:rPr>
                <w:b/>
                <w:sz w:val="16"/>
                <w:szCs w:val="16"/>
                <w:highlight w:val="yellow"/>
              </w:rPr>
            </w:pPr>
          </w:p>
        </w:tc>
        <w:tc>
          <w:tcPr>
            <w:tcW w:w="900" w:type="dxa"/>
            <w:vMerge/>
          </w:tcPr>
          <w:p w14:paraId="3FDDF00E" w14:textId="3018602C" w:rsidR="00EC2457" w:rsidRPr="0094547C" w:rsidRDefault="00EC2457" w:rsidP="00756181">
            <w:pPr>
              <w:spacing w:before="120" w:after="120"/>
              <w:jc w:val="center"/>
              <w:rPr>
                <w:b/>
                <w:sz w:val="16"/>
                <w:szCs w:val="16"/>
                <w:highlight w:val="yellow"/>
              </w:rPr>
            </w:pPr>
          </w:p>
        </w:tc>
      </w:tr>
      <w:tr w:rsidR="00EC2457" w:rsidRPr="00E46ED6" w14:paraId="3E6C594D" w14:textId="77777777" w:rsidTr="0016183A">
        <w:trPr>
          <w:trHeight w:val="375"/>
        </w:trPr>
        <w:tc>
          <w:tcPr>
            <w:tcW w:w="450" w:type="dxa"/>
            <w:vMerge/>
            <w:tcBorders>
              <w:bottom w:val="single" w:sz="4" w:space="0" w:color="auto"/>
            </w:tcBorders>
          </w:tcPr>
          <w:p w14:paraId="3EA67F90" w14:textId="77777777" w:rsidR="00EC2457" w:rsidRPr="00BB7C65" w:rsidRDefault="00EC2457" w:rsidP="00756181">
            <w:pPr>
              <w:spacing w:before="120" w:after="120"/>
              <w:jc w:val="center"/>
              <w:rPr>
                <w:b/>
                <w:sz w:val="18"/>
                <w:szCs w:val="18"/>
                <w:highlight w:val="yellow"/>
              </w:rPr>
            </w:pPr>
          </w:p>
        </w:tc>
        <w:tc>
          <w:tcPr>
            <w:tcW w:w="900" w:type="dxa"/>
            <w:gridSpan w:val="2"/>
            <w:vMerge/>
            <w:tcBorders>
              <w:bottom w:val="single" w:sz="4" w:space="0" w:color="auto"/>
              <w:right w:val="single" w:sz="4" w:space="0" w:color="auto"/>
            </w:tcBorders>
          </w:tcPr>
          <w:p w14:paraId="147893ED" w14:textId="77777777" w:rsidR="00EC2457" w:rsidRPr="00DE0CD2" w:rsidRDefault="00EC2457" w:rsidP="00DE0CD2">
            <w:pPr>
              <w:spacing w:before="120" w:after="120"/>
              <w:jc w:val="both"/>
              <w:rPr>
                <w:b/>
                <w:sz w:val="16"/>
                <w:szCs w:val="16"/>
                <w:highlight w:val="yellow"/>
              </w:rPr>
            </w:pPr>
          </w:p>
        </w:tc>
        <w:tc>
          <w:tcPr>
            <w:tcW w:w="2070" w:type="dxa"/>
            <w:tcBorders>
              <w:top w:val="single" w:sz="4" w:space="0" w:color="auto"/>
              <w:left w:val="single" w:sz="4" w:space="0" w:color="auto"/>
              <w:right w:val="single" w:sz="4" w:space="0" w:color="auto"/>
            </w:tcBorders>
            <w:vAlign w:val="center"/>
          </w:tcPr>
          <w:p w14:paraId="70CFB20D" w14:textId="5FD162D6" w:rsidR="00EC2457" w:rsidRPr="006D5C92" w:rsidRDefault="00EC2457" w:rsidP="00756181">
            <w:pPr>
              <w:spacing w:before="120" w:after="120"/>
              <w:jc w:val="both"/>
              <w:rPr>
                <w:b/>
                <w:sz w:val="16"/>
                <w:szCs w:val="16"/>
                <w:highlight w:val="yellow"/>
              </w:rPr>
            </w:pPr>
            <w:r w:rsidRPr="006D5C92">
              <w:rPr>
                <w:rFonts w:ascii="Arial" w:hAnsi="Arial" w:cs="Arial"/>
                <w:color w:val="222222"/>
                <w:sz w:val="16"/>
                <w:szCs w:val="16"/>
                <w:shd w:val="clear" w:color="auto" w:fill="FFFFFF"/>
              </w:rPr>
              <w:t>e-SATA</w:t>
            </w:r>
          </w:p>
        </w:tc>
        <w:tc>
          <w:tcPr>
            <w:tcW w:w="6750" w:type="dxa"/>
            <w:gridSpan w:val="3"/>
            <w:tcBorders>
              <w:top w:val="single" w:sz="4" w:space="0" w:color="auto"/>
              <w:left w:val="single" w:sz="4" w:space="0" w:color="auto"/>
              <w:right w:val="single" w:sz="4" w:space="0" w:color="auto"/>
            </w:tcBorders>
            <w:vAlign w:val="center"/>
          </w:tcPr>
          <w:p w14:paraId="6AEE9D72" w14:textId="7EC9A340" w:rsidR="00EC2457" w:rsidRPr="006D5C92" w:rsidRDefault="00EC2457" w:rsidP="00756181">
            <w:pPr>
              <w:spacing w:before="120" w:after="120"/>
              <w:jc w:val="both"/>
              <w:rPr>
                <w:b/>
                <w:sz w:val="16"/>
                <w:szCs w:val="16"/>
                <w:highlight w:val="yellow"/>
              </w:rPr>
            </w:pPr>
            <w:r w:rsidRPr="006D5C92">
              <w:rPr>
                <w:rFonts w:ascii="Arial" w:hAnsi="Arial" w:cs="Arial"/>
                <w:color w:val="222222"/>
                <w:sz w:val="16"/>
                <w:szCs w:val="16"/>
                <w:shd w:val="clear" w:color="auto" w:fill="FFFFFF"/>
              </w:rPr>
              <w:t>1 e-SATA</w:t>
            </w:r>
          </w:p>
        </w:tc>
        <w:tc>
          <w:tcPr>
            <w:tcW w:w="540" w:type="dxa"/>
            <w:vMerge/>
            <w:tcBorders>
              <w:left w:val="single" w:sz="4" w:space="0" w:color="auto"/>
            </w:tcBorders>
            <w:vAlign w:val="center"/>
          </w:tcPr>
          <w:p w14:paraId="5F1B2103" w14:textId="77777777" w:rsidR="00EC2457" w:rsidRPr="0094547C" w:rsidRDefault="00EC2457" w:rsidP="00756181">
            <w:pPr>
              <w:spacing w:before="120" w:after="120"/>
              <w:jc w:val="both"/>
              <w:rPr>
                <w:b/>
                <w:sz w:val="16"/>
                <w:szCs w:val="16"/>
                <w:highlight w:val="yellow"/>
              </w:rPr>
            </w:pPr>
          </w:p>
        </w:tc>
        <w:tc>
          <w:tcPr>
            <w:tcW w:w="900" w:type="dxa"/>
            <w:vMerge/>
          </w:tcPr>
          <w:p w14:paraId="2ECE6102" w14:textId="77777777" w:rsidR="00EC2457" w:rsidRPr="0094547C" w:rsidRDefault="00EC2457" w:rsidP="00756181">
            <w:pPr>
              <w:spacing w:before="120" w:after="120"/>
              <w:jc w:val="center"/>
              <w:rPr>
                <w:b/>
                <w:sz w:val="16"/>
                <w:szCs w:val="16"/>
                <w:highlight w:val="yellow"/>
              </w:rPr>
            </w:pPr>
          </w:p>
        </w:tc>
      </w:tr>
      <w:tr w:rsidR="001A0846" w:rsidRPr="00E46ED6" w14:paraId="6A796882" w14:textId="77777777" w:rsidTr="0016183A">
        <w:trPr>
          <w:trHeight w:val="195"/>
        </w:trPr>
        <w:tc>
          <w:tcPr>
            <w:tcW w:w="450" w:type="dxa"/>
            <w:vMerge w:val="restart"/>
            <w:tcBorders>
              <w:top w:val="single" w:sz="4" w:space="0" w:color="auto"/>
            </w:tcBorders>
          </w:tcPr>
          <w:p w14:paraId="589888E5" w14:textId="77777777" w:rsidR="001A0846" w:rsidRDefault="001A0846" w:rsidP="00756181">
            <w:pPr>
              <w:spacing w:before="120" w:after="120"/>
              <w:jc w:val="center"/>
              <w:rPr>
                <w:b/>
                <w:sz w:val="18"/>
                <w:szCs w:val="18"/>
              </w:rPr>
            </w:pPr>
          </w:p>
          <w:p w14:paraId="6EC8A011" w14:textId="77777777" w:rsidR="001A0846" w:rsidRDefault="001A0846" w:rsidP="00756181">
            <w:pPr>
              <w:spacing w:before="120" w:after="120"/>
              <w:jc w:val="center"/>
              <w:rPr>
                <w:b/>
                <w:sz w:val="18"/>
                <w:szCs w:val="18"/>
              </w:rPr>
            </w:pPr>
          </w:p>
          <w:p w14:paraId="21B19514" w14:textId="77777777" w:rsidR="001A0846" w:rsidRDefault="001A0846" w:rsidP="00756181">
            <w:pPr>
              <w:spacing w:before="120" w:after="120"/>
              <w:jc w:val="center"/>
              <w:rPr>
                <w:b/>
                <w:sz w:val="18"/>
                <w:szCs w:val="18"/>
              </w:rPr>
            </w:pPr>
          </w:p>
          <w:p w14:paraId="34B0DF22" w14:textId="77777777" w:rsidR="001A0846" w:rsidRDefault="001A0846" w:rsidP="00756181">
            <w:pPr>
              <w:spacing w:before="120" w:after="120"/>
              <w:jc w:val="center"/>
              <w:rPr>
                <w:b/>
                <w:sz w:val="18"/>
                <w:szCs w:val="18"/>
              </w:rPr>
            </w:pPr>
          </w:p>
          <w:p w14:paraId="006CDE0B" w14:textId="77777777" w:rsidR="001A0846" w:rsidRDefault="001A0846" w:rsidP="00756181">
            <w:pPr>
              <w:spacing w:before="120" w:after="120"/>
              <w:jc w:val="center"/>
              <w:rPr>
                <w:b/>
                <w:sz w:val="18"/>
                <w:szCs w:val="18"/>
              </w:rPr>
            </w:pPr>
          </w:p>
          <w:p w14:paraId="6B8EF26F" w14:textId="77777777" w:rsidR="001A0846" w:rsidRDefault="001A0846" w:rsidP="00756181">
            <w:pPr>
              <w:spacing w:before="120" w:after="120"/>
              <w:jc w:val="center"/>
              <w:rPr>
                <w:b/>
                <w:sz w:val="18"/>
                <w:szCs w:val="18"/>
              </w:rPr>
            </w:pPr>
          </w:p>
          <w:p w14:paraId="65F76D21" w14:textId="77777777" w:rsidR="001A0846" w:rsidRDefault="001A0846" w:rsidP="00756181">
            <w:pPr>
              <w:spacing w:before="120" w:after="120"/>
              <w:jc w:val="center"/>
              <w:rPr>
                <w:b/>
                <w:sz w:val="18"/>
                <w:szCs w:val="18"/>
              </w:rPr>
            </w:pPr>
          </w:p>
          <w:p w14:paraId="60228A71" w14:textId="77777777" w:rsidR="001A0846" w:rsidRDefault="001A0846" w:rsidP="00756181">
            <w:pPr>
              <w:spacing w:before="120" w:after="120"/>
              <w:jc w:val="center"/>
              <w:rPr>
                <w:b/>
                <w:sz w:val="18"/>
                <w:szCs w:val="18"/>
              </w:rPr>
            </w:pPr>
          </w:p>
          <w:p w14:paraId="2825E9C5" w14:textId="77777777" w:rsidR="001A0846" w:rsidRDefault="001A0846" w:rsidP="00756181">
            <w:pPr>
              <w:spacing w:before="120" w:after="120"/>
              <w:jc w:val="center"/>
              <w:rPr>
                <w:b/>
                <w:sz w:val="18"/>
                <w:szCs w:val="18"/>
              </w:rPr>
            </w:pPr>
          </w:p>
          <w:p w14:paraId="5185E070" w14:textId="77777777" w:rsidR="001A0846" w:rsidRDefault="001A0846" w:rsidP="00756181">
            <w:pPr>
              <w:spacing w:before="120" w:after="120"/>
              <w:jc w:val="center"/>
              <w:rPr>
                <w:b/>
                <w:sz w:val="18"/>
                <w:szCs w:val="18"/>
              </w:rPr>
            </w:pPr>
          </w:p>
          <w:p w14:paraId="54D5B2E0" w14:textId="18001988" w:rsidR="001A0846" w:rsidRPr="0012306C" w:rsidRDefault="001A0846" w:rsidP="00756181">
            <w:pPr>
              <w:spacing w:before="120" w:after="120"/>
              <w:jc w:val="center"/>
              <w:rPr>
                <w:b/>
                <w:sz w:val="18"/>
                <w:szCs w:val="18"/>
              </w:rPr>
            </w:pPr>
            <w:r>
              <w:rPr>
                <w:b/>
                <w:sz w:val="18"/>
                <w:szCs w:val="18"/>
              </w:rPr>
              <w:t>2</w:t>
            </w:r>
          </w:p>
        </w:tc>
        <w:tc>
          <w:tcPr>
            <w:tcW w:w="810" w:type="dxa"/>
            <w:vMerge w:val="restart"/>
            <w:tcBorders>
              <w:top w:val="single" w:sz="4" w:space="0" w:color="auto"/>
              <w:right w:val="single" w:sz="4" w:space="0" w:color="auto"/>
            </w:tcBorders>
          </w:tcPr>
          <w:p w14:paraId="2DEFEE7D" w14:textId="77777777" w:rsidR="001A0846" w:rsidRDefault="001A0846" w:rsidP="00756181">
            <w:pPr>
              <w:spacing w:before="120" w:after="120"/>
              <w:jc w:val="both"/>
              <w:rPr>
                <w:b/>
                <w:sz w:val="16"/>
                <w:szCs w:val="16"/>
              </w:rPr>
            </w:pPr>
          </w:p>
          <w:p w14:paraId="689CF644" w14:textId="77777777" w:rsidR="001A0846" w:rsidRDefault="001A0846" w:rsidP="00756181">
            <w:pPr>
              <w:spacing w:before="120" w:after="120"/>
              <w:jc w:val="both"/>
              <w:rPr>
                <w:b/>
                <w:sz w:val="16"/>
                <w:szCs w:val="16"/>
              </w:rPr>
            </w:pPr>
          </w:p>
          <w:p w14:paraId="68A08C22" w14:textId="77777777" w:rsidR="001A0846" w:rsidRDefault="001A0846" w:rsidP="00756181">
            <w:pPr>
              <w:spacing w:before="120" w:after="120"/>
              <w:jc w:val="both"/>
              <w:rPr>
                <w:b/>
                <w:sz w:val="16"/>
                <w:szCs w:val="16"/>
              </w:rPr>
            </w:pPr>
          </w:p>
          <w:p w14:paraId="722CD0BC" w14:textId="77777777" w:rsidR="001A0846" w:rsidRDefault="001A0846" w:rsidP="00756181">
            <w:pPr>
              <w:spacing w:before="120" w:after="120"/>
              <w:jc w:val="both"/>
              <w:rPr>
                <w:b/>
                <w:sz w:val="16"/>
                <w:szCs w:val="16"/>
              </w:rPr>
            </w:pPr>
          </w:p>
          <w:p w14:paraId="3C50BB13" w14:textId="77777777" w:rsidR="001A0846" w:rsidRDefault="001A0846" w:rsidP="00756181">
            <w:pPr>
              <w:spacing w:before="120" w:after="120"/>
              <w:jc w:val="both"/>
              <w:rPr>
                <w:b/>
                <w:sz w:val="16"/>
                <w:szCs w:val="16"/>
              </w:rPr>
            </w:pPr>
          </w:p>
          <w:p w14:paraId="0025AEA2" w14:textId="77777777" w:rsidR="001A0846" w:rsidRDefault="001A0846" w:rsidP="00756181">
            <w:pPr>
              <w:spacing w:before="120" w:after="120"/>
              <w:jc w:val="both"/>
              <w:rPr>
                <w:b/>
                <w:sz w:val="16"/>
                <w:szCs w:val="16"/>
              </w:rPr>
            </w:pPr>
          </w:p>
          <w:p w14:paraId="40A93174" w14:textId="77777777" w:rsidR="001A0846" w:rsidRDefault="001A0846" w:rsidP="00756181">
            <w:pPr>
              <w:spacing w:before="120" w:after="120"/>
              <w:jc w:val="both"/>
              <w:rPr>
                <w:b/>
                <w:sz w:val="16"/>
                <w:szCs w:val="16"/>
              </w:rPr>
            </w:pPr>
          </w:p>
          <w:p w14:paraId="35DAF640" w14:textId="77777777" w:rsidR="001A0846" w:rsidRDefault="001A0846" w:rsidP="00756181">
            <w:pPr>
              <w:spacing w:before="120" w:after="120"/>
              <w:jc w:val="both"/>
              <w:rPr>
                <w:b/>
                <w:sz w:val="16"/>
                <w:szCs w:val="16"/>
              </w:rPr>
            </w:pPr>
          </w:p>
          <w:p w14:paraId="2C25C593" w14:textId="77777777" w:rsidR="001A0846" w:rsidRDefault="001A0846" w:rsidP="00756181">
            <w:pPr>
              <w:spacing w:before="120" w:after="120"/>
              <w:jc w:val="both"/>
              <w:rPr>
                <w:b/>
                <w:sz w:val="16"/>
                <w:szCs w:val="16"/>
              </w:rPr>
            </w:pPr>
          </w:p>
          <w:p w14:paraId="40196774" w14:textId="77777777" w:rsidR="001A0846" w:rsidRDefault="001A0846" w:rsidP="00756181">
            <w:pPr>
              <w:spacing w:before="120" w:after="120"/>
              <w:jc w:val="both"/>
              <w:rPr>
                <w:b/>
                <w:sz w:val="16"/>
                <w:szCs w:val="16"/>
              </w:rPr>
            </w:pPr>
          </w:p>
          <w:p w14:paraId="29A298D2" w14:textId="77777777" w:rsidR="001A0846" w:rsidRDefault="001A0846" w:rsidP="00756181">
            <w:pPr>
              <w:spacing w:before="120" w:after="120"/>
              <w:jc w:val="both"/>
              <w:rPr>
                <w:b/>
                <w:sz w:val="16"/>
                <w:szCs w:val="16"/>
              </w:rPr>
            </w:pPr>
          </w:p>
          <w:p w14:paraId="253C10CC" w14:textId="73DE304D" w:rsidR="001A0846" w:rsidRPr="0094547C" w:rsidRDefault="001A0846" w:rsidP="00756181">
            <w:pPr>
              <w:spacing w:before="120" w:after="120"/>
              <w:jc w:val="both"/>
              <w:rPr>
                <w:b/>
                <w:sz w:val="16"/>
                <w:szCs w:val="16"/>
              </w:rPr>
            </w:pPr>
            <w:r>
              <w:rPr>
                <w:b/>
                <w:sz w:val="16"/>
                <w:szCs w:val="16"/>
              </w:rPr>
              <w:t>Camera</w:t>
            </w:r>
          </w:p>
        </w:tc>
        <w:tc>
          <w:tcPr>
            <w:tcW w:w="2160" w:type="dxa"/>
            <w:gridSpan w:val="2"/>
            <w:tcBorders>
              <w:left w:val="single" w:sz="4" w:space="0" w:color="auto"/>
              <w:bottom w:val="single" w:sz="4" w:space="0" w:color="auto"/>
              <w:right w:val="single" w:sz="4" w:space="0" w:color="auto"/>
            </w:tcBorders>
            <w:vAlign w:val="center"/>
          </w:tcPr>
          <w:p w14:paraId="779CCF8A" w14:textId="6F55B5C0" w:rsidR="001A0846" w:rsidRPr="006A650D" w:rsidRDefault="001A0846" w:rsidP="00756181">
            <w:pPr>
              <w:spacing w:before="120" w:after="120"/>
              <w:jc w:val="both"/>
              <w:rPr>
                <w:b/>
                <w:sz w:val="16"/>
                <w:szCs w:val="16"/>
              </w:rPr>
            </w:pPr>
            <w:r w:rsidRPr="006A650D">
              <w:rPr>
                <w:b/>
                <w:sz w:val="16"/>
                <w:szCs w:val="16"/>
              </w:rPr>
              <w:t>Name of goods</w:t>
            </w:r>
          </w:p>
        </w:tc>
        <w:tc>
          <w:tcPr>
            <w:tcW w:w="4500" w:type="dxa"/>
            <w:tcBorders>
              <w:left w:val="single" w:sz="4" w:space="0" w:color="auto"/>
              <w:bottom w:val="single" w:sz="4" w:space="0" w:color="auto"/>
              <w:right w:val="single" w:sz="4" w:space="0" w:color="auto"/>
            </w:tcBorders>
            <w:vAlign w:val="center"/>
          </w:tcPr>
          <w:p w14:paraId="50BB32B9" w14:textId="39EF6050" w:rsidR="001A0846" w:rsidRPr="006A650D" w:rsidRDefault="001A0846" w:rsidP="00630638">
            <w:pPr>
              <w:spacing w:before="120" w:after="120"/>
              <w:jc w:val="both"/>
              <w:rPr>
                <w:b/>
                <w:sz w:val="16"/>
                <w:szCs w:val="16"/>
              </w:rPr>
            </w:pPr>
            <w:r w:rsidRPr="006A650D">
              <w:rPr>
                <w:b/>
                <w:bCs/>
                <w:sz w:val="16"/>
                <w:szCs w:val="16"/>
              </w:rPr>
              <w:t>Specifications</w:t>
            </w:r>
          </w:p>
        </w:tc>
        <w:tc>
          <w:tcPr>
            <w:tcW w:w="1080" w:type="dxa"/>
            <w:tcBorders>
              <w:left w:val="single" w:sz="4" w:space="0" w:color="auto"/>
              <w:bottom w:val="single" w:sz="4" w:space="0" w:color="auto"/>
              <w:right w:val="single" w:sz="4" w:space="0" w:color="auto"/>
            </w:tcBorders>
            <w:vAlign w:val="center"/>
          </w:tcPr>
          <w:p w14:paraId="3999642C" w14:textId="7C9358EF" w:rsidR="001A0846" w:rsidRPr="000E3181" w:rsidRDefault="001A0846" w:rsidP="00756181">
            <w:pPr>
              <w:spacing w:before="120" w:after="120"/>
              <w:jc w:val="both"/>
              <w:rPr>
                <w:b/>
                <w:sz w:val="16"/>
                <w:szCs w:val="16"/>
              </w:rPr>
            </w:pPr>
          </w:p>
        </w:tc>
        <w:tc>
          <w:tcPr>
            <w:tcW w:w="1170" w:type="dxa"/>
            <w:tcBorders>
              <w:left w:val="single" w:sz="4" w:space="0" w:color="auto"/>
              <w:bottom w:val="single" w:sz="4" w:space="0" w:color="auto"/>
              <w:right w:val="single" w:sz="4" w:space="0" w:color="auto"/>
            </w:tcBorders>
            <w:vAlign w:val="center"/>
          </w:tcPr>
          <w:p w14:paraId="7E82F0BE" w14:textId="23F15695" w:rsidR="001A0846" w:rsidRPr="000E3181" w:rsidRDefault="001A0846" w:rsidP="00756181">
            <w:pPr>
              <w:spacing w:before="120" w:after="120"/>
              <w:jc w:val="both"/>
              <w:rPr>
                <w:b/>
                <w:sz w:val="16"/>
                <w:szCs w:val="16"/>
              </w:rPr>
            </w:pPr>
          </w:p>
        </w:tc>
        <w:tc>
          <w:tcPr>
            <w:tcW w:w="1440" w:type="dxa"/>
            <w:gridSpan w:val="2"/>
            <w:tcBorders>
              <w:left w:val="single" w:sz="4" w:space="0" w:color="auto"/>
              <w:bottom w:val="single" w:sz="4" w:space="0" w:color="auto"/>
            </w:tcBorders>
            <w:vAlign w:val="center"/>
          </w:tcPr>
          <w:p w14:paraId="0C5D1849" w14:textId="0508C3AA" w:rsidR="001A0846" w:rsidRPr="0094547C" w:rsidRDefault="001A0846" w:rsidP="00756181">
            <w:pPr>
              <w:spacing w:before="120" w:after="120"/>
              <w:jc w:val="center"/>
              <w:rPr>
                <w:b/>
                <w:sz w:val="16"/>
                <w:szCs w:val="16"/>
              </w:rPr>
            </w:pPr>
            <w:r w:rsidRPr="00045AF0">
              <w:rPr>
                <w:bCs/>
                <w:sz w:val="16"/>
                <w:szCs w:val="16"/>
              </w:rPr>
              <w:t>Comply/not Comply by Suppliers</w:t>
            </w:r>
          </w:p>
        </w:tc>
      </w:tr>
      <w:tr w:rsidR="001A0846" w:rsidRPr="00E46ED6" w14:paraId="56E89B5E" w14:textId="77777777" w:rsidTr="0016183A">
        <w:trPr>
          <w:trHeight w:val="255"/>
        </w:trPr>
        <w:tc>
          <w:tcPr>
            <w:tcW w:w="450" w:type="dxa"/>
            <w:vMerge/>
            <w:tcBorders>
              <w:top w:val="single" w:sz="4" w:space="0" w:color="auto"/>
            </w:tcBorders>
          </w:tcPr>
          <w:p w14:paraId="03D1582B" w14:textId="77777777" w:rsidR="001A0846" w:rsidRDefault="001A0846" w:rsidP="00756181">
            <w:pPr>
              <w:spacing w:before="120" w:after="120"/>
              <w:jc w:val="center"/>
              <w:rPr>
                <w:b/>
                <w:sz w:val="18"/>
                <w:szCs w:val="18"/>
              </w:rPr>
            </w:pPr>
          </w:p>
        </w:tc>
        <w:tc>
          <w:tcPr>
            <w:tcW w:w="810" w:type="dxa"/>
            <w:vMerge/>
            <w:tcBorders>
              <w:top w:val="single" w:sz="4" w:space="0" w:color="auto"/>
              <w:right w:val="single" w:sz="4" w:space="0" w:color="auto"/>
            </w:tcBorders>
          </w:tcPr>
          <w:p w14:paraId="11300EDD" w14:textId="77777777" w:rsidR="001A0846" w:rsidRDefault="001A0846" w:rsidP="00756181">
            <w:pPr>
              <w:spacing w:before="120" w:after="120"/>
              <w:jc w:val="both"/>
              <w:rPr>
                <w:b/>
                <w:sz w:val="16"/>
                <w:szCs w:val="16"/>
              </w:rPr>
            </w:pPr>
          </w:p>
        </w:tc>
        <w:tc>
          <w:tcPr>
            <w:tcW w:w="2160" w:type="dxa"/>
            <w:gridSpan w:val="2"/>
            <w:tcBorders>
              <w:top w:val="single" w:sz="4" w:space="0" w:color="auto"/>
              <w:left w:val="single" w:sz="4" w:space="0" w:color="auto"/>
              <w:right w:val="single" w:sz="4" w:space="0" w:color="auto"/>
            </w:tcBorders>
            <w:vAlign w:val="center"/>
          </w:tcPr>
          <w:p w14:paraId="7BB6F253" w14:textId="00269F45" w:rsidR="001A0846" w:rsidRPr="005E6DF3" w:rsidRDefault="001A0846" w:rsidP="00756181">
            <w:pPr>
              <w:spacing w:before="120" w:after="120"/>
              <w:jc w:val="both"/>
              <w:rPr>
                <w:rFonts w:ascii="Arial" w:hAnsi="Arial" w:cs="Arial"/>
                <w:color w:val="222222"/>
                <w:sz w:val="16"/>
                <w:szCs w:val="16"/>
                <w:shd w:val="clear" w:color="auto" w:fill="FFFFFF"/>
              </w:rPr>
            </w:pPr>
            <w:r w:rsidRPr="005E6DF3">
              <w:rPr>
                <w:rFonts w:ascii="Arial" w:hAnsi="Arial" w:cs="Arial"/>
                <w:color w:val="222222"/>
                <w:sz w:val="16"/>
                <w:szCs w:val="16"/>
                <w:shd w:val="clear" w:color="auto" w:fill="FFFFFF"/>
              </w:rPr>
              <w:t>resolution</w:t>
            </w:r>
          </w:p>
        </w:tc>
        <w:tc>
          <w:tcPr>
            <w:tcW w:w="4500" w:type="dxa"/>
            <w:tcBorders>
              <w:top w:val="single" w:sz="4" w:space="0" w:color="auto"/>
              <w:left w:val="single" w:sz="4" w:space="0" w:color="auto"/>
              <w:right w:val="single" w:sz="4" w:space="0" w:color="auto"/>
            </w:tcBorders>
            <w:vAlign w:val="center"/>
          </w:tcPr>
          <w:p w14:paraId="347B4347" w14:textId="64B8C4EC" w:rsidR="001A0846" w:rsidRPr="005E6DF3" w:rsidRDefault="001A0846" w:rsidP="00756181">
            <w:pPr>
              <w:spacing w:before="120" w:after="120"/>
              <w:jc w:val="both"/>
              <w:rPr>
                <w:rFonts w:ascii="Arial" w:hAnsi="Arial" w:cs="Arial"/>
                <w:color w:val="222222"/>
                <w:sz w:val="16"/>
                <w:szCs w:val="16"/>
                <w:shd w:val="clear" w:color="auto" w:fill="FFFFFF"/>
              </w:rPr>
            </w:pPr>
            <w:r w:rsidRPr="005E6DF3">
              <w:rPr>
                <w:rFonts w:ascii="Arial" w:hAnsi="Arial" w:cs="Arial"/>
                <w:color w:val="222222"/>
                <w:sz w:val="16"/>
                <w:szCs w:val="16"/>
                <w:shd w:val="clear" w:color="auto" w:fill="FFFFFF"/>
              </w:rPr>
              <w:t>5M</w:t>
            </w:r>
          </w:p>
        </w:tc>
        <w:tc>
          <w:tcPr>
            <w:tcW w:w="1080" w:type="dxa"/>
            <w:vMerge w:val="restart"/>
            <w:tcBorders>
              <w:top w:val="single" w:sz="4" w:space="0" w:color="auto"/>
              <w:left w:val="single" w:sz="4" w:space="0" w:color="auto"/>
              <w:right w:val="single" w:sz="4" w:space="0" w:color="auto"/>
            </w:tcBorders>
            <w:vAlign w:val="center"/>
          </w:tcPr>
          <w:p w14:paraId="77D0CEA2" w14:textId="6CCC5F31" w:rsidR="001A0846" w:rsidRPr="000E3181" w:rsidRDefault="001A0846" w:rsidP="00756181">
            <w:pPr>
              <w:spacing w:before="120" w:after="120"/>
              <w:jc w:val="both"/>
              <w:rPr>
                <w:b/>
                <w:sz w:val="16"/>
                <w:szCs w:val="16"/>
              </w:rPr>
            </w:pPr>
            <w:r w:rsidRPr="000E3181">
              <w:rPr>
                <w:b/>
                <w:sz w:val="16"/>
                <w:szCs w:val="16"/>
              </w:rPr>
              <w:t>O</w:t>
            </w:r>
            <w:r>
              <w:rPr>
                <w:b/>
                <w:sz w:val="16"/>
                <w:szCs w:val="16"/>
              </w:rPr>
              <w:t>u</w:t>
            </w:r>
            <w:r w:rsidRPr="000E3181">
              <w:rPr>
                <w:b/>
                <w:sz w:val="16"/>
                <w:szCs w:val="16"/>
              </w:rPr>
              <w:t>tdoor</w:t>
            </w:r>
          </w:p>
        </w:tc>
        <w:tc>
          <w:tcPr>
            <w:tcW w:w="1170" w:type="dxa"/>
            <w:vMerge w:val="restart"/>
            <w:tcBorders>
              <w:top w:val="single" w:sz="4" w:space="0" w:color="auto"/>
              <w:left w:val="single" w:sz="4" w:space="0" w:color="auto"/>
              <w:right w:val="single" w:sz="4" w:space="0" w:color="auto"/>
            </w:tcBorders>
            <w:vAlign w:val="center"/>
          </w:tcPr>
          <w:p w14:paraId="209426DF" w14:textId="41802518" w:rsidR="001A0846" w:rsidRPr="000E3181" w:rsidRDefault="001A0846" w:rsidP="00756181">
            <w:pPr>
              <w:spacing w:before="120" w:after="120"/>
              <w:jc w:val="both"/>
              <w:rPr>
                <w:b/>
                <w:sz w:val="16"/>
                <w:szCs w:val="16"/>
              </w:rPr>
            </w:pPr>
            <w:r w:rsidRPr="000E3181">
              <w:rPr>
                <w:b/>
                <w:sz w:val="16"/>
                <w:szCs w:val="16"/>
              </w:rPr>
              <w:t>With ad</w:t>
            </w:r>
            <w:r>
              <w:rPr>
                <w:b/>
                <w:sz w:val="16"/>
                <w:szCs w:val="16"/>
              </w:rPr>
              <w:t>a</w:t>
            </w:r>
            <w:r w:rsidRPr="000E3181">
              <w:rPr>
                <w:b/>
                <w:sz w:val="16"/>
                <w:szCs w:val="16"/>
              </w:rPr>
              <w:t>pter</w:t>
            </w:r>
          </w:p>
        </w:tc>
        <w:tc>
          <w:tcPr>
            <w:tcW w:w="1440" w:type="dxa"/>
            <w:gridSpan w:val="2"/>
            <w:vMerge w:val="restart"/>
            <w:tcBorders>
              <w:top w:val="single" w:sz="4" w:space="0" w:color="auto"/>
              <w:left w:val="single" w:sz="4" w:space="0" w:color="auto"/>
            </w:tcBorders>
            <w:vAlign w:val="center"/>
          </w:tcPr>
          <w:p w14:paraId="2512A249" w14:textId="77777777" w:rsidR="001A0846" w:rsidRPr="0094547C" w:rsidRDefault="001A0846" w:rsidP="00756181">
            <w:pPr>
              <w:spacing w:before="120" w:after="120"/>
              <w:jc w:val="center"/>
              <w:rPr>
                <w:b/>
                <w:sz w:val="16"/>
                <w:szCs w:val="16"/>
              </w:rPr>
            </w:pPr>
          </w:p>
        </w:tc>
      </w:tr>
      <w:tr w:rsidR="001A0846" w:rsidRPr="00E46ED6" w14:paraId="5702387B" w14:textId="77777777" w:rsidTr="0016183A">
        <w:trPr>
          <w:trHeight w:val="270"/>
        </w:trPr>
        <w:tc>
          <w:tcPr>
            <w:tcW w:w="450" w:type="dxa"/>
            <w:vMerge/>
          </w:tcPr>
          <w:p w14:paraId="1BB88182"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104D0975" w14:textId="77777777" w:rsidR="001A0846" w:rsidRPr="0094547C" w:rsidRDefault="001A0846" w:rsidP="00756181">
            <w:pPr>
              <w:spacing w:before="120" w:after="120"/>
              <w:jc w:val="both"/>
              <w:rPr>
                <w:b/>
                <w:sz w:val="16"/>
                <w:szCs w:val="16"/>
              </w:rPr>
            </w:pPr>
          </w:p>
        </w:tc>
        <w:tc>
          <w:tcPr>
            <w:tcW w:w="2160" w:type="dxa"/>
            <w:gridSpan w:val="2"/>
            <w:tcBorders>
              <w:left w:val="single" w:sz="4" w:space="0" w:color="auto"/>
              <w:bottom w:val="single" w:sz="4" w:space="0" w:color="auto"/>
              <w:right w:val="single" w:sz="4" w:space="0" w:color="auto"/>
            </w:tcBorders>
            <w:vAlign w:val="center"/>
          </w:tcPr>
          <w:p w14:paraId="51E7E8C0" w14:textId="4A8EE919"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Imaging Device</w:t>
            </w:r>
          </w:p>
        </w:tc>
        <w:tc>
          <w:tcPr>
            <w:tcW w:w="4500" w:type="dxa"/>
            <w:tcBorders>
              <w:left w:val="single" w:sz="4" w:space="0" w:color="auto"/>
              <w:bottom w:val="single" w:sz="4" w:space="0" w:color="auto"/>
              <w:right w:val="single" w:sz="4" w:space="0" w:color="auto"/>
            </w:tcBorders>
            <w:vAlign w:val="center"/>
          </w:tcPr>
          <w:p w14:paraId="59F92B59" w14:textId="67913D3F"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1/3" 5M CMOS</w:t>
            </w:r>
          </w:p>
        </w:tc>
        <w:tc>
          <w:tcPr>
            <w:tcW w:w="1080" w:type="dxa"/>
            <w:vMerge/>
            <w:tcBorders>
              <w:left w:val="single" w:sz="4" w:space="0" w:color="auto"/>
              <w:right w:val="single" w:sz="4" w:space="0" w:color="auto"/>
            </w:tcBorders>
            <w:vAlign w:val="center"/>
          </w:tcPr>
          <w:p w14:paraId="4493B6F8" w14:textId="77777777" w:rsidR="001A0846" w:rsidRPr="0094547C" w:rsidRDefault="001A0846" w:rsidP="00756181">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4D2ABDA0" w14:textId="77777777" w:rsidR="001A0846" w:rsidRPr="0094547C" w:rsidRDefault="001A0846" w:rsidP="00756181">
            <w:pPr>
              <w:spacing w:before="120" w:after="120"/>
              <w:jc w:val="both"/>
              <w:rPr>
                <w:b/>
                <w:sz w:val="16"/>
                <w:szCs w:val="16"/>
                <w:highlight w:val="yellow"/>
              </w:rPr>
            </w:pPr>
          </w:p>
        </w:tc>
        <w:tc>
          <w:tcPr>
            <w:tcW w:w="1440" w:type="dxa"/>
            <w:gridSpan w:val="2"/>
            <w:vMerge/>
            <w:tcBorders>
              <w:left w:val="single" w:sz="4" w:space="0" w:color="auto"/>
            </w:tcBorders>
            <w:vAlign w:val="center"/>
          </w:tcPr>
          <w:p w14:paraId="76708DF0" w14:textId="1291AB96" w:rsidR="001A0846" w:rsidRPr="0094547C" w:rsidRDefault="001A0846" w:rsidP="00756181">
            <w:pPr>
              <w:spacing w:before="120" w:after="120"/>
              <w:jc w:val="center"/>
              <w:rPr>
                <w:b/>
                <w:sz w:val="16"/>
                <w:szCs w:val="16"/>
              </w:rPr>
            </w:pPr>
          </w:p>
        </w:tc>
      </w:tr>
      <w:tr w:rsidR="001A0846" w:rsidRPr="00E46ED6" w14:paraId="21D4AD53" w14:textId="77777777" w:rsidTr="0016183A">
        <w:trPr>
          <w:trHeight w:val="330"/>
        </w:trPr>
        <w:tc>
          <w:tcPr>
            <w:tcW w:w="450" w:type="dxa"/>
            <w:vMerge/>
          </w:tcPr>
          <w:p w14:paraId="0035575A"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1964CBFF" w14:textId="77777777" w:rsidR="001A0846" w:rsidRPr="0094547C" w:rsidRDefault="001A0846" w:rsidP="00756181">
            <w:pPr>
              <w:spacing w:before="120" w:after="120"/>
              <w:jc w:val="both"/>
              <w:rPr>
                <w:b/>
                <w:sz w:val="16"/>
                <w:szCs w:val="16"/>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F2C73C" w14:textId="49E77992"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Total Pixels</w:t>
            </w:r>
          </w:p>
        </w:tc>
        <w:tc>
          <w:tcPr>
            <w:tcW w:w="4500" w:type="dxa"/>
            <w:tcBorders>
              <w:top w:val="single" w:sz="4" w:space="0" w:color="auto"/>
              <w:left w:val="single" w:sz="4" w:space="0" w:color="auto"/>
              <w:bottom w:val="single" w:sz="4" w:space="0" w:color="auto"/>
              <w:right w:val="single" w:sz="4" w:space="0" w:color="auto"/>
            </w:tcBorders>
            <w:vAlign w:val="center"/>
          </w:tcPr>
          <w:p w14:paraId="5ED22995" w14:textId="502FAE27"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2,720(H) x 1,536(V)</w:t>
            </w:r>
          </w:p>
        </w:tc>
        <w:tc>
          <w:tcPr>
            <w:tcW w:w="1080" w:type="dxa"/>
            <w:vMerge/>
            <w:tcBorders>
              <w:left w:val="single" w:sz="4" w:space="0" w:color="auto"/>
              <w:right w:val="single" w:sz="4" w:space="0" w:color="auto"/>
            </w:tcBorders>
            <w:vAlign w:val="center"/>
          </w:tcPr>
          <w:p w14:paraId="3F9234E9" w14:textId="77777777" w:rsidR="001A0846" w:rsidRPr="0094547C" w:rsidRDefault="001A0846" w:rsidP="00756181">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6704AB2E" w14:textId="77777777" w:rsidR="001A0846" w:rsidRPr="0094547C" w:rsidRDefault="001A0846" w:rsidP="00756181">
            <w:pPr>
              <w:spacing w:before="120" w:after="120"/>
              <w:jc w:val="both"/>
              <w:rPr>
                <w:b/>
                <w:sz w:val="16"/>
                <w:szCs w:val="16"/>
                <w:highlight w:val="yellow"/>
              </w:rPr>
            </w:pPr>
          </w:p>
        </w:tc>
        <w:tc>
          <w:tcPr>
            <w:tcW w:w="1440" w:type="dxa"/>
            <w:gridSpan w:val="2"/>
            <w:vMerge/>
            <w:tcBorders>
              <w:left w:val="single" w:sz="4" w:space="0" w:color="auto"/>
            </w:tcBorders>
            <w:vAlign w:val="center"/>
          </w:tcPr>
          <w:p w14:paraId="4B4B464C" w14:textId="77777777" w:rsidR="001A0846" w:rsidRPr="0094547C" w:rsidRDefault="001A0846" w:rsidP="00756181">
            <w:pPr>
              <w:spacing w:before="120" w:after="120"/>
              <w:jc w:val="center"/>
              <w:rPr>
                <w:b/>
                <w:sz w:val="16"/>
                <w:szCs w:val="16"/>
              </w:rPr>
            </w:pPr>
          </w:p>
        </w:tc>
      </w:tr>
      <w:tr w:rsidR="001A0846" w:rsidRPr="00E46ED6" w14:paraId="3E4C3D6F" w14:textId="77777777" w:rsidTr="0016183A">
        <w:trPr>
          <w:trHeight w:val="300"/>
        </w:trPr>
        <w:tc>
          <w:tcPr>
            <w:tcW w:w="450" w:type="dxa"/>
            <w:vMerge/>
          </w:tcPr>
          <w:p w14:paraId="048061E5"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4C384689" w14:textId="77777777" w:rsidR="001A0846" w:rsidRPr="0094547C" w:rsidRDefault="001A0846" w:rsidP="00756181">
            <w:pPr>
              <w:spacing w:before="120" w:after="120"/>
              <w:jc w:val="both"/>
              <w:rPr>
                <w:b/>
                <w:sz w:val="16"/>
                <w:szCs w:val="16"/>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5F6E663" w14:textId="5038FF62"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 xml:space="preserve">Effective Pixels </w:t>
            </w:r>
          </w:p>
        </w:tc>
        <w:tc>
          <w:tcPr>
            <w:tcW w:w="4500" w:type="dxa"/>
            <w:tcBorders>
              <w:top w:val="single" w:sz="4" w:space="0" w:color="auto"/>
              <w:left w:val="single" w:sz="4" w:space="0" w:color="auto"/>
              <w:bottom w:val="single" w:sz="4" w:space="0" w:color="auto"/>
              <w:right w:val="single" w:sz="4" w:space="0" w:color="auto"/>
            </w:tcBorders>
            <w:vAlign w:val="center"/>
          </w:tcPr>
          <w:p w14:paraId="0BF13E08" w14:textId="35AA3E0D"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2,688(H) x 1,520(V)</w:t>
            </w:r>
          </w:p>
        </w:tc>
        <w:tc>
          <w:tcPr>
            <w:tcW w:w="1080" w:type="dxa"/>
            <w:vMerge/>
            <w:tcBorders>
              <w:left w:val="single" w:sz="4" w:space="0" w:color="auto"/>
              <w:right w:val="single" w:sz="4" w:space="0" w:color="auto"/>
            </w:tcBorders>
            <w:vAlign w:val="center"/>
          </w:tcPr>
          <w:p w14:paraId="40E5791F" w14:textId="77777777" w:rsidR="001A0846" w:rsidRPr="0094547C" w:rsidRDefault="001A0846" w:rsidP="00756181">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3E64674A" w14:textId="77777777" w:rsidR="001A0846" w:rsidRPr="0094547C" w:rsidRDefault="001A0846" w:rsidP="00756181">
            <w:pPr>
              <w:spacing w:before="120" w:after="120"/>
              <w:jc w:val="both"/>
              <w:rPr>
                <w:b/>
                <w:sz w:val="16"/>
                <w:szCs w:val="16"/>
                <w:highlight w:val="yellow"/>
              </w:rPr>
            </w:pPr>
          </w:p>
        </w:tc>
        <w:tc>
          <w:tcPr>
            <w:tcW w:w="1440" w:type="dxa"/>
            <w:gridSpan w:val="2"/>
            <w:vMerge/>
            <w:tcBorders>
              <w:left w:val="single" w:sz="4" w:space="0" w:color="auto"/>
            </w:tcBorders>
            <w:vAlign w:val="center"/>
          </w:tcPr>
          <w:p w14:paraId="74C82BFB" w14:textId="77777777" w:rsidR="001A0846" w:rsidRPr="0094547C" w:rsidRDefault="001A0846" w:rsidP="00756181">
            <w:pPr>
              <w:spacing w:before="120" w:after="120"/>
              <w:jc w:val="center"/>
              <w:rPr>
                <w:b/>
                <w:sz w:val="16"/>
                <w:szCs w:val="16"/>
              </w:rPr>
            </w:pPr>
          </w:p>
        </w:tc>
      </w:tr>
      <w:tr w:rsidR="001A0846" w:rsidRPr="00E46ED6" w14:paraId="004AF404" w14:textId="77777777" w:rsidTr="0016183A">
        <w:trPr>
          <w:trHeight w:val="109"/>
        </w:trPr>
        <w:tc>
          <w:tcPr>
            <w:tcW w:w="450" w:type="dxa"/>
            <w:vMerge/>
          </w:tcPr>
          <w:p w14:paraId="37E5BB0B"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034571FC" w14:textId="77777777" w:rsidR="001A0846" w:rsidRPr="0094547C" w:rsidRDefault="001A0846" w:rsidP="00756181">
            <w:pPr>
              <w:spacing w:before="120" w:after="120"/>
              <w:jc w:val="both"/>
              <w:rPr>
                <w:b/>
                <w:sz w:val="16"/>
                <w:szCs w:val="16"/>
              </w:rPr>
            </w:pPr>
          </w:p>
        </w:tc>
        <w:tc>
          <w:tcPr>
            <w:tcW w:w="2160" w:type="dxa"/>
            <w:gridSpan w:val="2"/>
            <w:tcBorders>
              <w:top w:val="single" w:sz="4" w:space="0" w:color="auto"/>
              <w:left w:val="single" w:sz="4" w:space="0" w:color="auto"/>
              <w:right w:val="single" w:sz="4" w:space="0" w:color="auto"/>
            </w:tcBorders>
            <w:vAlign w:val="center"/>
          </w:tcPr>
          <w:p w14:paraId="1A3293FC" w14:textId="5F1B3E54"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Min. Illumination</w:t>
            </w:r>
          </w:p>
        </w:tc>
        <w:tc>
          <w:tcPr>
            <w:tcW w:w="4500" w:type="dxa"/>
            <w:tcBorders>
              <w:top w:val="single" w:sz="4" w:space="0" w:color="auto"/>
              <w:left w:val="single" w:sz="4" w:space="0" w:color="auto"/>
              <w:right w:val="single" w:sz="4" w:space="0" w:color="auto"/>
            </w:tcBorders>
            <w:vAlign w:val="center"/>
          </w:tcPr>
          <w:p w14:paraId="2163F04F" w14:textId="333312E7"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Color : 0.15Lux (30IRE), B/W : 0Lux (IR LED on)</w:t>
            </w:r>
          </w:p>
        </w:tc>
        <w:tc>
          <w:tcPr>
            <w:tcW w:w="1080" w:type="dxa"/>
            <w:vMerge/>
            <w:tcBorders>
              <w:left w:val="single" w:sz="4" w:space="0" w:color="auto"/>
              <w:right w:val="single" w:sz="4" w:space="0" w:color="auto"/>
            </w:tcBorders>
            <w:vAlign w:val="center"/>
          </w:tcPr>
          <w:p w14:paraId="1206D54D" w14:textId="77777777" w:rsidR="001A0846" w:rsidRPr="0094547C" w:rsidRDefault="001A0846" w:rsidP="00756181">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2B31B335" w14:textId="77777777" w:rsidR="001A0846" w:rsidRPr="0094547C" w:rsidRDefault="001A0846" w:rsidP="00756181">
            <w:pPr>
              <w:spacing w:before="120" w:after="120"/>
              <w:jc w:val="both"/>
              <w:rPr>
                <w:b/>
                <w:sz w:val="16"/>
                <w:szCs w:val="16"/>
                <w:highlight w:val="yellow"/>
              </w:rPr>
            </w:pPr>
          </w:p>
        </w:tc>
        <w:tc>
          <w:tcPr>
            <w:tcW w:w="1440" w:type="dxa"/>
            <w:gridSpan w:val="2"/>
            <w:vMerge/>
            <w:tcBorders>
              <w:left w:val="single" w:sz="4" w:space="0" w:color="auto"/>
            </w:tcBorders>
            <w:vAlign w:val="center"/>
          </w:tcPr>
          <w:p w14:paraId="2AC26FE2" w14:textId="77777777" w:rsidR="001A0846" w:rsidRPr="0094547C" w:rsidRDefault="001A0846" w:rsidP="00756181">
            <w:pPr>
              <w:spacing w:before="120" w:after="120"/>
              <w:jc w:val="center"/>
              <w:rPr>
                <w:b/>
                <w:sz w:val="16"/>
                <w:szCs w:val="16"/>
              </w:rPr>
            </w:pPr>
          </w:p>
        </w:tc>
      </w:tr>
      <w:tr w:rsidR="001A0846" w:rsidRPr="00E46ED6" w14:paraId="05C19555" w14:textId="77777777" w:rsidTr="0016183A">
        <w:trPr>
          <w:trHeight w:val="465"/>
        </w:trPr>
        <w:tc>
          <w:tcPr>
            <w:tcW w:w="450" w:type="dxa"/>
            <w:vMerge/>
          </w:tcPr>
          <w:p w14:paraId="783D3864"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5FA942D9" w14:textId="77777777" w:rsidR="001A0846" w:rsidRPr="0094547C" w:rsidRDefault="001A0846" w:rsidP="00756181">
            <w:pPr>
              <w:spacing w:before="120" w:after="120"/>
              <w:jc w:val="both"/>
              <w:rPr>
                <w:b/>
                <w:sz w:val="16"/>
                <w:szCs w:val="16"/>
              </w:rPr>
            </w:pPr>
          </w:p>
        </w:tc>
        <w:tc>
          <w:tcPr>
            <w:tcW w:w="2160" w:type="dxa"/>
            <w:gridSpan w:val="2"/>
            <w:tcBorders>
              <w:left w:val="single" w:sz="4" w:space="0" w:color="auto"/>
              <w:right w:val="single" w:sz="4" w:space="0" w:color="auto"/>
            </w:tcBorders>
            <w:vAlign w:val="center"/>
          </w:tcPr>
          <w:p w14:paraId="52F2D677" w14:textId="49690175"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Focal Length (Zoom Ratio)</w:t>
            </w:r>
          </w:p>
        </w:tc>
        <w:tc>
          <w:tcPr>
            <w:tcW w:w="4500" w:type="dxa"/>
            <w:tcBorders>
              <w:left w:val="single" w:sz="4" w:space="0" w:color="auto"/>
              <w:right w:val="single" w:sz="4" w:space="0" w:color="auto"/>
            </w:tcBorders>
            <w:vAlign w:val="center"/>
          </w:tcPr>
          <w:p w14:paraId="5E5D9F7A" w14:textId="5C69C1AA"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2.8 ~ 12mm (4.3x) motorized varifocal</w:t>
            </w:r>
          </w:p>
        </w:tc>
        <w:tc>
          <w:tcPr>
            <w:tcW w:w="1080" w:type="dxa"/>
            <w:vMerge/>
            <w:tcBorders>
              <w:left w:val="single" w:sz="4" w:space="0" w:color="auto"/>
              <w:right w:val="single" w:sz="4" w:space="0" w:color="auto"/>
            </w:tcBorders>
            <w:vAlign w:val="center"/>
          </w:tcPr>
          <w:p w14:paraId="0A61A718" w14:textId="77777777" w:rsidR="001A0846" w:rsidRPr="0094547C" w:rsidRDefault="001A0846" w:rsidP="00756181">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1CD6F418" w14:textId="77777777" w:rsidR="001A0846" w:rsidRPr="0094547C" w:rsidRDefault="001A0846" w:rsidP="00756181">
            <w:pPr>
              <w:spacing w:before="120" w:after="120"/>
              <w:jc w:val="both"/>
              <w:rPr>
                <w:b/>
                <w:sz w:val="16"/>
                <w:szCs w:val="16"/>
                <w:highlight w:val="yellow"/>
              </w:rPr>
            </w:pPr>
          </w:p>
        </w:tc>
        <w:tc>
          <w:tcPr>
            <w:tcW w:w="1440" w:type="dxa"/>
            <w:gridSpan w:val="2"/>
            <w:vMerge/>
            <w:tcBorders>
              <w:left w:val="single" w:sz="4" w:space="0" w:color="auto"/>
            </w:tcBorders>
            <w:vAlign w:val="center"/>
          </w:tcPr>
          <w:p w14:paraId="7B7655AC" w14:textId="0D158DC0" w:rsidR="001A0846" w:rsidRPr="0094547C" w:rsidRDefault="001A0846" w:rsidP="00756181">
            <w:pPr>
              <w:spacing w:before="120" w:after="120"/>
              <w:jc w:val="center"/>
              <w:rPr>
                <w:b/>
                <w:sz w:val="16"/>
                <w:szCs w:val="16"/>
              </w:rPr>
            </w:pPr>
          </w:p>
        </w:tc>
      </w:tr>
      <w:tr w:rsidR="001A0846" w:rsidRPr="00E46ED6" w14:paraId="4AFCEFBB" w14:textId="77777777" w:rsidTr="0016183A">
        <w:trPr>
          <w:trHeight w:val="465"/>
        </w:trPr>
        <w:tc>
          <w:tcPr>
            <w:tcW w:w="450" w:type="dxa"/>
            <w:vMerge/>
          </w:tcPr>
          <w:p w14:paraId="3A964821" w14:textId="25DC51DA" w:rsidR="001A0846" w:rsidRPr="0012306C" w:rsidRDefault="001A0846">
            <w:pPr>
              <w:spacing w:before="120" w:after="120"/>
              <w:jc w:val="center"/>
              <w:rPr>
                <w:b/>
                <w:sz w:val="18"/>
                <w:szCs w:val="18"/>
              </w:rPr>
            </w:pPr>
          </w:p>
        </w:tc>
        <w:tc>
          <w:tcPr>
            <w:tcW w:w="810" w:type="dxa"/>
            <w:vMerge/>
            <w:tcBorders>
              <w:right w:val="single" w:sz="4" w:space="0" w:color="auto"/>
            </w:tcBorders>
          </w:tcPr>
          <w:p w14:paraId="3259ED62" w14:textId="77777777" w:rsidR="001A0846" w:rsidRPr="0094547C" w:rsidRDefault="001A0846" w:rsidP="003544E3">
            <w:pPr>
              <w:spacing w:before="120" w:after="120"/>
              <w:jc w:val="both"/>
              <w:rPr>
                <w:b/>
                <w:sz w:val="16"/>
                <w:szCs w:val="16"/>
              </w:rPr>
            </w:pPr>
          </w:p>
        </w:tc>
        <w:tc>
          <w:tcPr>
            <w:tcW w:w="2160" w:type="dxa"/>
            <w:gridSpan w:val="2"/>
            <w:tcBorders>
              <w:left w:val="single" w:sz="4" w:space="0" w:color="auto"/>
              <w:right w:val="single" w:sz="4" w:space="0" w:color="auto"/>
            </w:tcBorders>
            <w:vAlign w:val="center"/>
          </w:tcPr>
          <w:p w14:paraId="77DE7D82" w14:textId="603780A1" w:rsidR="001A0846" w:rsidRPr="005E6DF3" w:rsidRDefault="001A0846" w:rsidP="003544E3">
            <w:pPr>
              <w:spacing w:before="120" w:after="120"/>
              <w:jc w:val="both"/>
              <w:rPr>
                <w:b/>
                <w:sz w:val="16"/>
                <w:szCs w:val="16"/>
                <w:highlight w:val="yellow"/>
              </w:rPr>
            </w:pPr>
            <w:r w:rsidRPr="005E6DF3">
              <w:rPr>
                <w:rFonts w:ascii="Arial" w:hAnsi="Arial" w:cs="Arial"/>
                <w:color w:val="222222"/>
                <w:sz w:val="16"/>
                <w:szCs w:val="16"/>
                <w:shd w:val="clear" w:color="auto" w:fill="FFFFFF"/>
              </w:rPr>
              <w:t>Angular Field of View</w:t>
            </w:r>
          </w:p>
        </w:tc>
        <w:tc>
          <w:tcPr>
            <w:tcW w:w="4500" w:type="dxa"/>
            <w:tcBorders>
              <w:left w:val="single" w:sz="4" w:space="0" w:color="auto"/>
              <w:right w:val="single" w:sz="4" w:space="0" w:color="auto"/>
            </w:tcBorders>
            <w:vAlign w:val="center"/>
          </w:tcPr>
          <w:p w14:paraId="251122A1" w14:textId="4C4E9394" w:rsidR="001A0846" w:rsidRPr="005E6DF3" w:rsidRDefault="001A0846" w:rsidP="003544E3">
            <w:pPr>
              <w:spacing w:before="120" w:after="120"/>
              <w:jc w:val="both"/>
              <w:rPr>
                <w:b/>
                <w:sz w:val="16"/>
                <w:szCs w:val="16"/>
                <w:highlight w:val="yellow"/>
              </w:rPr>
            </w:pPr>
            <w:r w:rsidRPr="005E6DF3">
              <w:rPr>
                <w:rFonts w:ascii="Arial" w:hAnsi="Arial" w:cs="Arial"/>
                <w:color w:val="222222"/>
                <w:sz w:val="16"/>
                <w:szCs w:val="16"/>
                <w:shd w:val="clear" w:color="auto" w:fill="FFFFFF"/>
              </w:rPr>
              <w:t>H : 109.7˚ ~ 26.0˚ / V : 60.8˚ ~ 15.2˚ / D : 131.3˚ ~ 30.1˚</w:t>
            </w:r>
          </w:p>
        </w:tc>
        <w:tc>
          <w:tcPr>
            <w:tcW w:w="1080" w:type="dxa"/>
            <w:vMerge/>
            <w:tcBorders>
              <w:left w:val="single" w:sz="4" w:space="0" w:color="auto"/>
              <w:right w:val="single" w:sz="4" w:space="0" w:color="auto"/>
            </w:tcBorders>
          </w:tcPr>
          <w:p w14:paraId="292CA8D7" w14:textId="77777777" w:rsidR="001A0846" w:rsidRPr="0094547C" w:rsidRDefault="001A0846" w:rsidP="003544E3">
            <w:pPr>
              <w:spacing w:before="120" w:after="120"/>
              <w:jc w:val="both"/>
              <w:rPr>
                <w:b/>
                <w:sz w:val="16"/>
                <w:szCs w:val="16"/>
                <w:highlight w:val="yellow"/>
              </w:rPr>
            </w:pPr>
          </w:p>
        </w:tc>
        <w:tc>
          <w:tcPr>
            <w:tcW w:w="1170" w:type="dxa"/>
            <w:vMerge/>
            <w:tcBorders>
              <w:left w:val="single" w:sz="4" w:space="0" w:color="auto"/>
              <w:right w:val="single" w:sz="4" w:space="0" w:color="auto"/>
            </w:tcBorders>
          </w:tcPr>
          <w:p w14:paraId="481A3367" w14:textId="77777777" w:rsidR="001A0846" w:rsidRPr="0094547C" w:rsidRDefault="001A0846" w:rsidP="003544E3">
            <w:pPr>
              <w:spacing w:before="120" w:after="120"/>
              <w:jc w:val="both"/>
              <w:rPr>
                <w:b/>
                <w:sz w:val="16"/>
                <w:szCs w:val="16"/>
                <w:highlight w:val="yellow"/>
              </w:rPr>
            </w:pPr>
          </w:p>
        </w:tc>
        <w:tc>
          <w:tcPr>
            <w:tcW w:w="1440" w:type="dxa"/>
            <w:gridSpan w:val="2"/>
            <w:vMerge/>
            <w:tcBorders>
              <w:left w:val="single" w:sz="4" w:space="0" w:color="auto"/>
            </w:tcBorders>
          </w:tcPr>
          <w:p w14:paraId="3EF4A8CF" w14:textId="2A2EA0A3" w:rsidR="001A0846" w:rsidRPr="0094547C" w:rsidRDefault="001A0846">
            <w:pPr>
              <w:spacing w:before="120" w:after="120"/>
              <w:jc w:val="center"/>
              <w:rPr>
                <w:b/>
                <w:sz w:val="16"/>
                <w:szCs w:val="16"/>
              </w:rPr>
            </w:pPr>
          </w:p>
        </w:tc>
      </w:tr>
      <w:tr w:rsidR="001A0846" w:rsidRPr="00E46ED6" w14:paraId="59DBE211" w14:textId="77777777" w:rsidTr="0016183A">
        <w:trPr>
          <w:trHeight w:val="465"/>
        </w:trPr>
        <w:tc>
          <w:tcPr>
            <w:tcW w:w="450" w:type="dxa"/>
            <w:vMerge/>
          </w:tcPr>
          <w:p w14:paraId="45C86CDB" w14:textId="36CE2E2C"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3504F9AE" w14:textId="0BC24498" w:rsidR="001A0846" w:rsidRPr="00E16CFA" w:rsidRDefault="001A0846" w:rsidP="00756181">
            <w:pPr>
              <w:spacing w:before="120" w:after="120"/>
              <w:jc w:val="both"/>
              <w:rPr>
                <w:b/>
                <w:sz w:val="18"/>
                <w:szCs w:val="18"/>
              </w:rPr>
            </w:pPr>
          </w:p>
        </w:tc>
        <w:tc>
          <w:tcPr>
            <w:tcW w:w="2160" w:type="dxa"/>
            <w:gridSpan w:val="2"/>
            <w:tcBorders>
              <w:left w:val="single" w:sz="4" w:space="0" w:color="auto"/>
              <w:right w:val="single" w:sz="4" w:space="0" w:color="auto"/>
            </w:tcBorders>
            <w:vAlign w:val="center"/>
          </w:tcPr>
          <w:p w14:paraId="1AEB662C" w14:textId="7D806E9A"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Focus Control</w:t>
            </w:r>
          </w:p>
        </w:tc>
        <w:tc>
          <w:tcPr>
            <w:tcW w:w="4500" w:type="dxa"/>
            <w:tcBorders>
              <w:left w:val="single" w:sz="4" w:space="0" w:color="auto"/>
              <w:right w:val="single" w:sz="4" w:space="0" w:color="auto"/>
            </w:tcBorders>
            <w:vAlign w:val="center"/>
          </w:tcPr>
          <w:p w14:paraId="0477C0B8" w14:textId="432001FB"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Simple focus (Motorized V/F) /Manual, Remote control via network</w:t>
            </w:r>
          </w:p>
        </w:tc>
        <w:tc>
          <w:tcPr>
            <w:tcW w:w="1080" w:type="dxa"/>
            <w:vMerge/>
            <w:tcBorders>
              <w:left w:val="single" w:sz="4" w:space="0" w:color="auto"/>
              <w:right w:val="single" w:sz="4" w:space="0" w:color="auto"/>
            </w:tcBorders>
          </w:tcPr>
          <w:p w14:paraId="235E55D0" w14:textId="77777777" w:rsidR="001A0846" w:rsidRPr="008D3E75" w:rsidRDefault="001A0846" w:rsidP="00756181">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0C4EF4D2" w14:textId="77777777" w:rsidR="001A0846" w:rsidRPr="008D3E75" w:rsidRDefault="001A0846" w:rsidP="00756181">
            <w:pPr>
              <w:spacing w:before="120" w:after="120"/>
              <w:jc w:val="both"/>
              <w:rPr>
                <w:b/>
                <w:sz w:val="18"/>
                <w:szCs w:val="18"/>
                <w:highlight w:val="yellow"/>
              </w:rPr>
            </w:pPr>
          </w:p>
        </w:tc>
        <w:tc>
          <w:tcPr>
            <w:tcW w:w="1440" w:type="dxa"/>
            <w:gridSpan w:val="2"/>
            <w:vMerge/>
            <w:tcBorders>
              <w:left w:val="single" w:sz="4" w:space="0" w:color="auto"/>
            </w:tcBorders>
          </w:tcPr>
          <w:p w14:paraId="53BB7748" w14:textId="5A5187AF" w:rsidR="001A0846" w:rsidRPr="00E16CFA" w:rsidRDefault="001A0846" w:rsidP="00756181">
            <w:pPr>
              <w:spacing w:before="120" w:after="120"/>
              <w:jc w:val="center"/>
              <w:rPr>
                <w:b/>
                <w:sz w:val="18"/>
                <w:szCs w:val="18"/>
              </w:rPr>
            </w:pPr>
          </w:p>
        </w:tc>
      </w:tr>
      <w:tr w:rsidR="001A0846" w:rsidRPr="00E46ED6" w14:paraId="50D7329C" w14:textId="77777777" w:rsidTr="0016183A">
        <w:trPr>
          <w:trHeight w:val="465"/>
        </w:trPr>
        <w:tc>
          <w:tcPr>
            <w:tcW w:w="450" w:type="dxa"/>
            <w:vMerge/>
          </w:tcPr>
          <w:p w14:paraId="6E5F623E" w14:textId="3A4F03A8"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5C48C57B" w14:textId="6311BB65" w:rsidR="001A0846" w:rsidRPr="00E16CFA" w:rsidRDefault="001A0846" w:rsidP="00756181">
            <w:pPr>
              <w:spacing w:before="120" w:after="120"/>
              <w:jc w:val="both"/>
              <w:rPr>
                <w:b/>
                <w:sz w:val="18"/>
                <w:szCs w:val="18"/>
              </w:rPr>
            </w:pPr>
          </w:p>
        </w:tc>
        <w:tc>
          <w:tcPr>
            <w:tcW w:w="2160" w:type="dxa"/>
            <w:gridSpan w:val="2"/>
            <w:tcBorders>
              <w:left w:val="single" w:sz="4" w:space="0" w:color="auto"/>
              <w:right w:val="single" w:sz="4" w:space="0" w:color="auto"/>
            </w:tcBorders>
            <w:vAlign w:val="center"/>
          </w:tcPr>
          <w:p w14:paraId="6ECCDB52" w14:textId="3DF8D3B9"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IR Viewable Length</w:t>
            </w:r>
          </w:p>
        </w:tc>
        <w:tc>
          <w:tcPr>
            <w:tcW w:w="4500" w:type="dxa"/>
            <w:tcBorders>
              <w:left w:val="single" w:sz="4" w:space="0" w:color="auto"/>
              <w:right w:val="single" w:sz="4" w:space="0" w:color="auto"/>
            </w:tcBorders>
            <w:vAlign w:val="center"/>
          </w:tcPr>
          <w:p w14:paraId="09D52D66" w14:textId="0DDF3C5F"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30m (98.43ft)</w:t>
            </w:r>
          </w:p>
        </w:tc>
        <w:tc>
          <w:tcPr>
            <w:tcW w:w="1080" w:type="dxa"/>
            <w:vMerge/>
            <w:tcBorders>
              <w:left w:val="single" w:sz="4" w:space="0" w:color="auto"/>
              <w:right w:val="single" w:sz="4" w:space="0" w:color="auto"/>
            </w:tcBorders>
          </w:tcPr>
          <w:p w14:paraId="37AF73C6" w14:textId="77777777" w:rsidR="001A0846" w:rsidRPr="008D3E75" w:rsidRDefault="001A0846" w:rsidP="00756181">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1C13EB2E" w14:textId="77777777" w:rsidR="001A0846" w:rsidRPr="008D3E75" w:rsidRDefault="001A0846" w:rsidP="00756181">
            <w:pPr>
              <w:spacing w:before="120" w:after="120"/>
              <w:jc w:val="both"/>
              <w:rPr>
                <w:b/>
                <w:sz w:val="18"/>
                <w:szCs w:val="18"/>
                <w:highlight w:val="yellow"/>
              </w:rPr>
            </w:pPr>
          </w:p>
        </w:tc>
        <w:tc>
          <w:tcPr>
            <w:tcW w:w="1440" w:type="dxa"/>
            <w:gridSpan w:val="2"/>
            <w:vMerge/>
            <w:tcBorders>
              <w:left w:val="single" w:sz="4" w:space="0" w:color="auto"/>
            </w:tcBorders>
          </w:tcPr>
          <w:p w14:paraId="4406B83F" w14:textId="5A3B9D98" w:rsidR="001A0846" w:rsidRPr="00E16CFA" w:rsidRDefault="001A0846" w:rsidP="00756181">
            <w:pPr>
              <w:spacing w:before="120" w:after="120"/>
              <w:jc w:val="center"/>
              <w:rPr>
                <w:b/>
                <w:sz w:val="18"/>
                <w:szCs w:val="18"/>
              </w:rPr>
            </w:pPr>
          </w:p>
        </w:tc>
      </w:tr>
      <w:tr w:rsidR="001A0846" w:rsidRPr="00E46ED6" w14:paraId="41170953" w14:textId="77777777" w:rsidTr="0016183A">
        <w:trPr>
          <w:trHeight w:val="465"/>
        </w:trPr>
        <w:tc>
          <w:tcPr>
            <w:tcW w:w="450" w:type="dxa"/>
            <w:vMerge/>
          </w:tcPr>
          <w:p w14:paraId="7B2326DD" w14:textId="48CEF68C"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0E96E945" w14:textId="78B81372" w:rsidR="001A0846" w:rsidRPr="00E16CFA" w:rsidRDefault="001A0846" w:rsidP="00756181">
            <w:pPr>
              <w:spacing w:before="120" w:after="120"/>
              <w:jc w:val="both"/>
              <w:rPr>
                <w:b/>
                <w:sz w:val="18"/>
                <w:szCs w:val="18"/>
              </w:rPr>
            </w:pPr>
          </w:p>
        </w:tc>
        <w:tc>
          <w:tcPr>
            <w:tcW w:w="2160" w:type="dxa"/>
            <w:gridSpan w:val="2"/>
            <w:tcBorders>
              <w:left w:val="single" w:sz="4" w:space="0" w:color="auto"/>
              <w:right w:val="single" w:sz="4" w:space="0" w:color="auto"/>
            </w:tcBorders>
            <w:vAlign w:val="center"/>
          </w:tcPr>
          <w:p w14:paraId="4E7FAEA4" w14:textId="481BCC06"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Day &amp; Night</w:t>
            </w:r>
          </w:p>
        </w:tc>
        <w:tc>
          <w:tcPr>
            <w:tcW w:w="4500" w:type="dxa"/>
            <w:tcBorders>
              <w:left w:val="single" w:sz="4" w:space="0" w:color="auto"/>
              <w:right w:val="single" w:sz="4" w:space="0" w:color="auto"/>
            </w:tcBorders>
            <w:vAlign w:val="center"/>
          </w:tcPr>
          <w:p w14:paraId="7C2FB786" w14:textId="6D6ECEE7" w:rsidR="001A0846" w:rsidRPr="005E6DF3" w:rsidRDefault="001A0846" w:rsidP="00756181">
            <w:pPr>
              <w:spacing w:before="120" w:after="120"/>
              <w:jc w:val="both"/>
              <w:rPr>
                <w:b/>
                <w:sz w:val="16"/>
                <w:szCs w:val="16"/>
                <w:highlight w:val="yellow"/>
              </w:rPr>
            </w:pPr>
            <w:r w:rsidRPr="005E6DF3">
              <w:rPr>
                <w:rFonts w:ascii="Arial" w:hAnsi="Arial" w:cs="Arial"/>
                <w:color w:val="222222"/>
                <w:sz w:val="16"/>
                <w:szCs w:val="16"/>
                <w:shd w:val="clear" w:color="auto" w:fill="FFFFFF"/>
              </w:rPr>
              <w:t>True Day &amp; Night</w:t>
            </w:r>
          </w:p>
        </w:tc>
        <w:tc>
          <w:tcPr>
            <w:tcW w:w="1080" w:type="dxa"/>
            <w:vMerge/>
            <w:tcBorders>
              <w:left w:val="single" w:sz="4" w:space="0" w:color="auto"/>
              <w:right w:val="single" w:sz="4" w:space="0" w:color="auto"/>
            </w:tcBorders>
          </w:tcPr>
          <w:p w14:paraId="25DC9670" w14:textId="77777777" w:rsidR="001A0846" w:rsidRPr="008D3E75" w:rsidRDefault="001A0846" w:rsidP="00756181">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6A876475" w14:textId="77777777" w:rsidR="001A0846" w:rsidRPr="008D3E75" w:rsidRDefault="001A0846" w:rsidP="00756181">
            <w:pPr>
              <w:spacing w:before="120" w:after="120"/>
              <w:jc w:val="both"/>
              <w:rPr>
                <w:b/>
                <w:sz w:val="18"/>
                <w:szCs w:val="18"/>
                <w:highlight w:val="yellow"/>
              </w:rPr>
            </w:pPr>
          </w:p>
        </w:tc>
        <w:tc>
          <w:tcPr>
            <w:tcW w:w="1440" w:type="dxa"/>
            <w:gridSpan w:val="2"/>
            <w:vMerge/>
            <w:tcBorders>
              <w:left w:val="single" w:sz="4" w:space="0" w:color="auto"/>
            </w:tcBorders>
          </w:tcPr>
          <w:p w14:paraId="135BBAB9" w14:textId="00C15D0A" w:rsidR="001A0846" w:rsidRPr="00E16CFA" w:rsidRDefault="001A0846" w:rsidP="00756181">
            <w:pPr>
              <w:spacing w:before="120" w:after="120"/>
              <w:jc w:val="center"/>
              <w:rPr>
                <w:b/>
                <w:sz w:val="18"/>
                <w:szCs w:val="18"/>
              </w:rPr>
            </w:pPr>
          </w:p>
        </w:tc>
      </w:tr>
      <w:tr w:rsidR="001A0846" w:rsidRPr="00E46ED6" w14:paraId="6D4103A2" w14:textId="77777777" w:rsidTr="0016183A">
        <w:trPr>
          <w:trHeight w:val="465"/>
        </w:trPr>
        <w:tc>
          <w:tcPr>
            <w:tcW w:w="450" w:type="dxa"/>
            <w:vMerge/>
          </w:tcPr>
          <w:p w14:paraId="35595DBB" w14:textId="67350E0B"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406DAD45" w14:textId="7C79C986" w:rsidR="001A0846" w:rsidRPr="00E16CFA" w:rsidRDefault="001A0846" w:rsidP="00756181">
            <w:pPr>
              <w:spacing w:before="120" w:after="120"/>
              <w:jc w:val="both"/>
              <w:rPr>
                <w:b/>
                <w:sz w:val="18"/>
                <w:szCs w:val="18"/>
              </w:rPr>
            </w:pPr>
          </w:p>
        </w:tc>
        <w:tc>
          <w:tcPr>
            <w:tcW w:w="2160" w:type="dxa"/>
            <w:gridSpan w:val="2"/>
            <w:tcBorders>
              <w:left w:val="single" w:sz="4" w:space="0" w:color="auto"/>
              <w:right w:val="single" w:sz="4" w:space="0" w:color="auto"/>
            </w:tcBorders>
            <w:vAlign w:val="center"/>
          </w:tcPr>
          <w:p w14:paraId="4A9CFDD7" w14:textId="4F04741F"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Wide Dynamic Range</w:t>
            </w:r>
          </w:p>
        </w:tc>
        <w:tc>
          <w:tcPr>
            <w:tcW w:w="4500" w:type="dxa"/>
            <w:tcBorders>
              <w:left w:val="single" w:sz="4" w:space="0" w:color="auto"/>
              <w:right w:val="single" w:sz="4" w:space="0" w:color="auto"/>
            </w:tcBorders>
            <w:vAlign w:val="center"/>
          </w:tcPr>
          <w:p w14:paraId="0F51B2D9" w14:textId="78E79B01"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120dB</w:t>
            </w:r>
          </w:p>
        </w:tc>
        <w:tc>
          <w:tcPr>
            <w:tcW w:w="1080" w:type="dxa"/>
            <w:vMerge/>
            <w:tcBorders>
              <w:left w:val="single" w:sz="4" w:space="0" w:color="auto"/>
              <w:right w:val="single" w:sz="4" w:space="0" w:color="auto"/>
            </w:tcBorders>
          </w:tcPr>
          <w:p w14:paraId="37A693B1"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7AB6FD49"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03C30FC7" w14:textId="031161A1" w:rsidR="001A0846" w:rsidRPr="00E16CFA" w:rsidRDefault="001A0846" w:rsidP="00756181">
            <w:pPr>
              <w:spacing w:before="120" w:after="120"/>
              <w:jc w:val="center"/>
              <w:rPr>
                <w:b/>
                <w:sz w:val="18"/>
                <w:szCs w:val="18"/>
              </w:rPr>
            </w:pPr>
          </w:p>
        </w:tc>
      </w:tr>
      <w:tr w:rsidR="001A0846" w:rsidRPr="00E46ED6" w14:paraId="19CD45CA" w14:textId="77777777" w:rsidTr="0016183A">
        <w:trPr>
          <w:trHeight w:val="465"/>
        </w:trPr>
        <w:tc>
          <w:tcPr>
            <w:tcW w:w="450" w:type="dxa"/>
            <w:vMerge/>
          </w:tcPr>
          <w:p w14:paraId="479A6EC8" w14:textId="28E236DF"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0A98CB59" w14:textId="3CCD3E77" w:rsidR="001A0846" w:rsidRPr="00E16CFA" w:rsidRDefault="001A0846" w:rsidP="00756181">
            <w:pPr>
              <w:spacing w:before="120" w:after="120"/>
              <w:jc w:val="both"/>
              <w:rPr>
                <w:b/>
                <w:sz w:val="18"/>
                <w:szCs w:val="18"/>
              </w:rPr>
            </w:pPr>
          </w:p>
        </w:tc>
        <w:tc>
          <w:tcPr>
            <w:tcW w:w="2160" w:type="dxa"/>
            <w:gridSpan w:val="2"/>
            <w:tcBorders>
              <w:left w:val="single" w:sz="4" w:space="0" w:color="auto"/>
              <w:right w:val="single" w:sz="4" w:space="0" w:color="auto"/>
            </w:tcBorders>
            <w:vAlign w:val="center"/>
          </w:tcPr>
          <w:p w14:paraId="22BDBCE5" w14:textId="68327C15"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Digital Noise Reduction</w:t>
            </w:r>
          </w:p>
        </w:tc>
        <w:tc>
          <w:tcPr>
            <w:tcW w:w="4500" w:type="dxa"/>
            <w:tcBorders>
              <w:left w:val="single" w:sz="4" w:space="0" w:color="auto"/>
              <w:right w:val="single" w:sz="4" w:space="0" w:color="auto"/>
            </w:tcBorders>
            <w:vAlign w:val="center"/>
          </w:tcPr>
          <w:p w14:paraId="22F0FE69" w14:textId="73CF223E"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SSNR (Off / On)</w:t>
            </w:r>
          </w:p>
        </w:tc>
        <w:tc>
          <w:tcPr>
            <w:tcW w:w="1080" w:type="dxa"/>
            <w:vMerge/>
            <w:tcBorders>
              <w:left w:val="single" w:sz="4" w:space="0" w:color="auto"/>
              <w:right w:val="single" w:sz="4" w:space="0" w:color="auto"/>
            </w:tcBorders>
          </w:tcPr>
          <w:p w14:paraId="20076A55"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03FC8C77"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6404736F" w14:textId="24375345" w:rsidR="001A0846" w:rsidRPr="00E16CFA" w:rsidRDefault="001A0846" w:rsidP="00756181">
            <w:pPr>
              <w:spacing w:before="120" w:after="120"/>
              <w:jc w:val="center"/>
              <w:rPr>
                <w:b/>
                <w:sz w:val="18"/>
                <w:szCs w:val="18"/>
              </w:rPr>
            </w:pPr>
          </w:p>
        </w:tc>
      </w:tr>
      <w:tr w:rsidR="001A0846" w:rsidRPr="00E46ED6" w14:paraId="37D5B390" w14:textId="77777777" w:rsidTr="0016183A">
        <w:trPr>
          <w:trHeight w:val="285"/>
        </w:trPr>
        <w:tc>
          <w:tcPr>
            <w:tcW w:w="450" w:type="dxa"/>
            <w:vMerge/>
          </w:tcPr>
          <w:p w14:paraId="343D20C4" w14:textId="410BD9D1"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281EBC7F" w14:textId="39A66F62" w:rsidR="001A0846" w:rsidRPr="00E16CFA" w:rsidRDefault="001A0846" w:rsidP="00756181">
            <w:pPr>
              <w:spacing w:before="120" w:after="120"/>
              <w:jc w:val="both"/>
              <w:rPr>
                <w:b/>
                <w:sz w:val="18"/>
                <w:szCs w:val="18"/>
              </w:rPr>
            </w:pPr>
          </w:p>
        </w:tc>
        <w:tc>
          <w:tcPr>
            <w:tcW w:w="2160" w:type="dxa"/>
            <w:gridSpan w:val="2"/>
            <w:tcBorders>
              <w:left w:val="single" w:sz="4" w:space="0" w:color="auto"/>
              <w:bottom w:val="single" w:sz="4" w:space="0" w:color="auto"/>
              <w:right w:val="single" w:sz="4" w:space="0" w:color="auto"/>
            </w:tcBorders>
            <w:vAlign w:val="center"/>
          </w:tcPr>
          <w:p w14:paraId="3E321DF1" w14:textId="6C61A4F3"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Intelligent Video Analytics</w:t>
            </w:r>
          </w:p>
        </w:tc>
        <w:tc>
          <w:tcPr>
            <w:tcW w:w="4500" w:type="dxa"/>
            <w:tcBorders>
              <w:left w:val="single" w:sz="4" w:space="0" w:color="auto"/>
              <w:bottom w:val="single" w:sz="4" w:space="0" w:color="auto"/>
              <w:right w:val="single" w:sz="4" w:space="0" w:color="auto"/>
            </w:tcBorders>
            <w:vAlign w:val="center"/>
          </w:tcPr>
          <w:p w14:paraId="559F65DD" w14:textId="7901E500"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Motion detection with metadata, Tampering, Defocus detection</w:t>
            </w:r>
          </w:p>
        </w:tc>
        <w:tc>
          <w:tcPr>
            <w:tcW w:w="1080" w:type="dxa"/>
            <w:vMerge/>
            <w:tcBorders>
              <w:left w:val="single" w:sz="4" w:space="0" w:color="auto"/>
              <w:right w:val="single" w:sz="4" w:space="0" w:color="auto"/>
            </w:tcBorders>
          </w:tcPr>
          <w:p w14:paraId="6C96732D"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6FEFA79C"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23B37D2C" w14:textId="7B182D7C" w:rsidR="001A0846" w:rsidRPr="00E16CFA" w:rsidRDefault="001A0846" w:rsidP="00756181">
            <w:pPr>
              <w:spacing w:before="120" w:after="120"/>
              <w:jc w:val="center"/>
              <w:rPr>
                <w:b/>
                <w:sz w:val="18"/>
                <w:szCs w:val="18"/>
              </w:rPr>
            </w:pPr>
          </w:p>
        </w:tc>
      </w:tr>
      <w:tr w:rsidR="001A0846" w:rsidRPr="00E46ED6" w14:paraId="2E285AB6" w14:textId="77777777" w:rsidTr="0016183A">
        <w:trPr>
          <w:trHeight w:val="162"/>
        </w:trPr>
        <w:tc>
          <w:tcPr>
            <w:tcW w:w="450" w:type="dxa"/>
            <w:vMerge/>
          </w:tcPr>
          <w:p w14:paraId="5501657D"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319F608D" w14:textId="77777777" w:rsidR="001A0846" w:rsidRPr="00E16CFA" w:rsidRDefault="001A0846" w:rsidP="00756181">
            <w:pPr>
              <w:spacing w:before="120" w:after="120"/>
              <w:jc w:val="both"/>
              <w:rPr>
                <w:b/>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47C987" w14:textId="58BB3266"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Resolution / frame rate</w:t>
            </w:r>
          </w:p>
        </w:tc>
        <w:tc>
          <w:tcPr>
            <w:tcW w:w="4500" w:type="dxa"/>
            <w:tcBorders>
              <w:top w:val="single" w:sz="4" w:space="0" w:color="auto"/>
              <w:left w:val="single" w:sz="4" w:space="0" w:color="auto"/>
              <w:bottom w:val="single" w:sz="4" w:space="0" w:color="auto"/>
              <w:right w:val="single" w:sz="4" w:space="0" w:color="auto"/>
            </w:tcBorders>
            <w:vAlign w:val="center"/>
          </w:tcPr>
          <w:p w14:paraId="3F0B24BF" w14:textId="20896792"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Max. 20fps at 4M, Max. 30fps at 2M all resolutions,</w:t>
            </w:r>
          </w:p>
        </w:tc>
        <w:tc>
          <w:tcPr>
            <w:tcW w:w="1080" w:type="dxa"/>
            <w:vMerge/>
            <w:tcBorders>
              <w:left w:val="single" w:sz="4" w:space="0" w:color="auto"/>
              <w:right w:val="single" w:sz="4" w:space="0" w:color="auto"/>
            </w:tcBorders>
          </w:tcPr>
          <w:p w14:paraId="298D9206"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3727B377"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091CBA6B" w14:textId="016DE923" w:rsidR="001A0846" w:rsidRPr="00E16CFA" w:rsidRDefault="001A0846" w:rsidP="00756181">
            <w:pPr>
              <w:spacing w:before="120" w:after="120"/>
              <w:jc w:val="center"/>
              <w:rPr>
                <w:b/>
                <w:sz w:val="18"/>
                <w:szCs w:val="18"/>
              </w:rPr>
            </w:pPr>
          </w:p>
        </w:tc>
      </w:tr>
      <w:tr w:rsidR="001A0846" w:rsidRPr="00E46ED6" w14:paraId="74E52001" w14:textId="77777777" w:rsidTr="0016183A">
        <w:trPr>
          <w:trHeight w:val="192"/>
        </w:trPr>
        <w:tc>
          <w:tcPr>
            <w:tcW w:w="450" w:type="dxa"/>
            <w:vMerge/>
          </w:tcPr>
          <w:p w14:paraId="1C72A77F"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75907D3D" w14:textId="77777777" w:rsidR="001A0846" w:rsidRPr="00E16CFA" w:rsidRDefault="001A0846" w:rsidP="00756181">
            <w:pPr>
              <w:spacing w:before="120" w:after="120"/>
              <w:jc w:val="both"/>
              <w:rPr>
                <w:b/>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3217FA7" w14:textId="525710D3"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Video Quality Adjustment</w:t>
            </w:r>
          </w:p>
        </w:tc>
        <w:tc>
          <w:tcPr>
            <w:tcW w:w="4500" w:type="dxa"/>
            <w:tcBorders>
              <w:top w:val="single" w:sz="4" w:space="0" w:color="auto"/>
              <w:left w:val="single" w:sz="4" w:space="0" w:color="auto"/>
              <w:bottom w:val="single" w:sz="4" w:space="0" w:color="auto"/>
              <w:right w:val="single" w:sz="4" w:space="0" w:color="auto"/>
            </w:tcBorders>
            <w:vAlign w:val="center"/>
          </w:tcPr>
          <w:p w14:paraId="772AF21F" w14:textId="712D3EBF"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H.265/H.264 : Target bitrate level control, MJPEG : Quality level control</w:t>
            </w:r>
          </w:p>
        </w:tc>
        <w:tc>
          <w:tcPr>
            <w:tcW w:w="1080" w:type="dxa"/>
            <w:vMerge/>
            <w:tcBorders>
              <w:left w:val="single" w:sz="4" w:space="0" w:color="auto"/>
              <w:right w:val="single" w:sz="4" w:space="0" w:color="auto"/>
            </w:tcBorders>
          </w:tcPr>
          <w:p w14:paraId="459781E7"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605F5175"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43C4EDD7" w14:textId="3C642A44" w:rsidR="001A0846" w:rsidRPr="00E16CFA" w:rsidRDefault="001A0846" w:rsidP="00756181">
            <w:pPr>
              <w:spacing w:before="120" w:after="120"/>
              <w:jc w:val="center"/>
              <w:rPr>
                <w:b/>
                <w:sz w:val="18"/>
                <w:szCs w:val="18"/>
              </w:rPr>
            </w:pPr>
          </w:p>
        </w:tc>
      </w:tr>
      <w:tr w:rsidR="001A0846" w:rsidRPr="00E46ED6" w14:paraId="520977EE" w14:textId="77777777" w:rsidTr="0016183A">
        <w:trPr>
          <w:trHeight w:val="255"/>
        </w:trPr>
        <w:tc>
          <w:tcPr>
            <w:tcW w:w="450" w:type="dxa"/>
            <w:vMerge/>
          </w:tcPr>
          <w:p w14:paraId="2900606F"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0E805BDE" w14:textId="77777777" w:rsidR="001A0846" w:rsidRPr="00E16CFA" w:rsidRDefault="001A0846" w:rsidP="00756181">
            <w:pPr>
              <w:spacing w:before="120" w:after="120"/>
              <w:jc w:val="both"/>
              <w:rPr>
                <w:b/>
                <w:sz w:val="18"/>
                <w:szCs w:val="1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D510972" w14:textId="6FCD2C41"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Streaming Capability</w:t>
            </w:r>
          </w:p>
        </w:tc>
        <w:tc>
          <w:tcPr>
            <w:tcW w:w="4500" w:type="dxa"/>
            <w:tcBorders>
              <w:top w:val="single" w:sz="4" w:space="0" w:color="auto"/>
              <w:left w:val="single" w:sz="4" w:space="0" w:color="auto"/>
              <w:bottom w:val="single" w:sz="4" w:space="0" w:color="auto"/>
              <w:right w:val="single" w:sz="4" w:space="0" w:color="auto"/>
            </w:tcBorders>
            <w:vAlign w:val="center"/>
          </w:tcPr>
          <w:p w14:paraId="58E44449" w14:textId="2D27B805"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Multiple streaming (Up to 3 profiles)</w:t>
            </w:r>
          </w:p>
        </w:tc>
        <w:tc>
          <w:tcPr>
            <w:tcW w:w="1080" w:type="dxa"/>
            <w:vMerge/>
            <w:tcBorders>
              <w:left w:val="single" w:sz="4" w:space="0" w:color="auto"/>
              <w:right w:val="single" w:sz="4" w:space="0" w:color="auto"/>
            </w:tcBorders>
          </w:tcPr>
          <w:p w14:paraId="481C97AF"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0BF3F563"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29197E27" w14:textId="11B2378A" w:rsidR="001A0846" w:rsidRPr="00E16CFA" w:rsidRDefault="001A0846" w:rsidP="00756181">
            <w:pPr>
              <w:spacing w:before="120" w:after="120"/>
              <w:jc w:val="center"/>
              <w:rPr>
                <w:b/>
                <w:sz w:val="18"/>
                <w:szCs w:val="18"/>
              </w:rPr>
            </w:pPr>
          </w:p>
        </w:tc>
      </w:tr>
      <w:tr w:rsidR="001A0846" w:rsidRPr="00E46ED6" w14:paraId="0BE9FF22" w14:textId="77777777" w:rsidTr="0016183A">
        <w:trPr>
          <w:trHeight w:val="177"/>
        </w:trPr>
        <w:tc>
          <w:tcPr>
            <w:tcW w:w="450" w:type="dxa"/>
            <w:vMerge/>
          </w:tcPr>
          <w:p w14:paraId="619607E2" w14:textId="77777777" w:rsidR="001A0846" w:rsidRPr="0012306C" w:rsidRDefault="001A0846" w:rsidP="00756181">
            <w:pPr>
              <w:spacing w:before="120" w:after="120"/>
              <w:jc w:val="center"/>
              <w:rPr>
                <w:b/>
                <w:sz w:val="18"/>
                <w:szCs w:val="18"/>
              </w:rPr>
            </w:pPr>
          </w:p>
        </w:tc>
        <w:tc>
          <w:tcPr>
            <w:tcW w:w="810" w:type="dxa"/>
            <w:vMerge/>
            <w:tcBorders>
              <w:right w:val="single" w:sz="4" w:space="0" w:color="auto"/>
            </w:tcBorders>
          </w:tcPr>
          <w:p w14:paraId="53B9512D" w14:textId="77777777" w:rsidR="001A0846" w:rsidRPr="00E16CFA" w:rsidRDefault="001A0846" w:rsidP="00756181">
            <w:pPr>
              <w:spacing w:before="120" w:after="120"/>
              <w:jc w:val="both"/>
              <w:rPr>
                <w:b/>
                <w:sz w:val="18"/>
                <w:szCs w:val="18"/>
              </w:rPr>
            </w:pPr>
          </w:p>
        </w:tc>
        <w:tc>
          <w:tcPr>
            <w:tcW w:w="2160" w:type="dxa"/>
            <w:gridSpan w:val="2"/>
            <w:tcBorders>
              <w:top w:val="single" w:sz="4" w:space="0" w:color="auto"/>
              <w:left w:val="single" w:sz="4" w:space="0" w:color="auto"/>
              <w:right w:val="single" w:sz="4" w:space="0" w:color="auto"/>
            </w:tcBorders>
            <w:vAlign w:val="center"/>
          </w:tcPr>
          <w:p w14:paraId="076C10A8" w14:textId="67CB5BC6"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Max. User Access</w:t>
            </w:r>
          </w:p>
        </w:tc>
        <w:tc>
          <w:tcPr>
            <w:tcW w:w="4500" w:type="dxa"/>
            <w:tcBorders>
              <w:top w:val="single" w:sz="4" w:space="0" w:color="auto"/>
              <w:left w:val="single" w:sz="4" w:space="0" w:color="auto"/>
              <w:right w:val="single" w:sz="4" w:space="0" w:color="auto"/>
            </w:tcBorders>
            <w:vAlign w:val="center"/>
          </w:tcPr>
          <w:p w14:paraId="57C7A052" w14:textId="7F8CB176" w:rsidR="001A0846" w:rsidRPr="005E6DF3" w:rsidRDefault="001A0846" w:rsidP="00756181">
            <w:pPr>
              <w:spacing w:before="120" w:after="120"/>
              <w:jc w:val="both"/>
              <w:rPr>
                <w:b/>
                <w:sz w:val="16"/>
                <w:szCs w:val="16"/>
              </w:rPr>
            </w:pPr>
            <w:r w:rsidRPr="005E6DF3">
              <w:rPr>
                <w:rFonts w:ascii="Arial" w:hAnsi="Arial" w:cs="Arial"/>
                <w:color w:val="222222"/>
                <w:sz w:val="16"/>
                <w:szCs w:val="16"/>
                <w:shd w:val="clear" w:color="auto" w:fill="FFFFFF"/>
              </w:rPr>
              <w:t>6 users at unicast mode</w:t>
            </w:r>
          </w:p>
        </w:tc>
        <w:tc>
          <w:tcPr>
            <w:tcW w:w="1080" w:type="dxa"/>
            <w:vMerge/>
            <w:tcBorders>
              <w:left w:val="single" w:sz="4" w:space="0" w:color="auto"/>
              <w:right w:val="single" w:sz="4" w:space="0" w:color="auto"/>
            </w:tcBorders>
          </w:tcPr>
          <w:p w14:paraId="205E58D6" w14:textId="77777777" w:rsidR="001A0846" w:rsidRPr="00E16CFA" w:rsidRDefault="001A0846" w:rsidP="00756181">
            <w:pPr>
              <w:spacing w:before="120" w:after="120"/>
              <w:jc w:val="both"/>
              <w:rPr>
                <w:b/>
                <w:sz w:val="18"/>
                <w:szCs w:val="18"/>
              </w:rPr>
            </w:pPr>
          </w:p>
        </w:tc>
        <w:tc>
          <w:tcPr>
            <w:tcW w:w="1170" w:type="dxa"/>
            <w:vMerge/>
            <w:tcBorders>
              <w:left w:val="single" w:sz="4" w:space="0" w:color="auto"/>
              <w:right w:val="single" w:sz="4" w:space="0" w:color="auto"/>
            </w:tcBorders>
          </w:tcPr>
          <w:p w14:paraId="5E82C48F" w14:textId="77777777" w:rsidR="001A0846" w:rsidRPr="00E16CFA" w:rsidRDefault="001A0846" w:rsidP="00756181">
            <w:pPr>
              <w:spacing w:before="120" w:after="120"/>
              <w:jc w:val="both"/>
              <w:rPr>
                <w:b/>
                <w:sz w:val="18"/>
                <w:szCs w:val="18"/>
              </w:rPr>
            </w:pPr>
          </w:p>
        </w:tc>
        <w:tc>
          <w:tcPr>
            <w:tcW w:w="1440" w:type="dxa"/>
            <w:gridSpan w:val="2"/>
            <w:vMerge/>
            <w:tcBorders>
              <w:left w:val="single" w:sz="4" w:space="0" w:color="auto"/>
            </w:tcBorders>
          </w:tcPr>
          <w:p w14:paraId="59BB9257" w14:textId="428DEB87" w:rsidR="001A0846" w:rsidRPr="00E16CFA" w:rsidRDefault="001A0846" w:rsidP="00756181">
            <w:pPr>
              <w:spacing w:before="120" w:after="120"/>
              <w:jc w:val="center"/>
              <w:rPr>
                <w:b/>
                <w:sz w:val="18"/>
                <w:szCs w:val="18"/>
              </w:rPr>
            </w:pPr>
          </w:p>
        </w:tc>
      </w:tr>
    </w:tbl>
    <w:p w14:paraId="274A15D3" w14:textId="77777777" w:rsidR="00E16CFA" w:rsidRDefault="00E16CFA">
      <w:pPr>
        <w:pStyle w:val="SectionVIHeader"/>
      </w:pPr>
      <w:bookmarkStart w:id="388" w:name="_Toc68320561"/>
      <w:bookmarkStart w:id="389" w:name="_Toc454621009"/>
    </w:p>
    <w:p w14:paraId="32E159DD" w14:textId="77777777" w:rsidR="001B33D2" w:rsidRDefault="001B33D2">
      <w:pPr>
        <w:pStyle w:val="SectionVIHeader"/>
      </w:pPr>
    </w:p>
    <w:p w14:paraId="0A414DF4" w14:textId="77777777" w:rsidR="001B33D2" w:rsidRDefault="001B33D2">
      <w:pPr>
        <w:pStyle w:val="SectionVIHeader"/>
      </w:pPr>
    </w:p>
    <w:p w14:paraId="065834E1" w14:textId="77777777" w:rsidR="001B33D2" w:rsidRDefault="001B33D2">
      <w:pPr>
        <w:pStyle w:val="SectionVIHeader"/>
      </w:pPr>
    </w:p>
    <w:p w14:paraId="00F147CD" w14:textId="77777777" w:rsidR="001B33D2" w:rsidRDefault="001B33D2">
      <w:pPr>
        <w:pStyle w:val="SectionVIHeader"/>
      </w:pPr>
    </w:p>
    <w:p w14:paraId="435C2F75" w14:textId="77777777" w:rsidR="001B33D2" w:rsidRDefault="001B33D2">
      <w:pPr>
        <w:pStyle w:val="SectionVIHeader"/>
      </w:pPr>
    </w:p>
    <w:tbl>
      <w:tblPr>
        <w:tblW w:w="1161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810"/>
        <w:gridCol w:w="2160"/>
        <w:gridCol w:w="4500"/>
        <w:gridCol w:w="1080"/>
        <w:gridCol w:w="1170"/>
        <w:gridCol w:w="1440"/>
      </w:tblGrid>
      <w:tr w:rsidR="001A0846" w:rsidRPr="005B16DA" w14:paraId="7B880A93" w14:textId="77777777" w:rsidTr="00631E86">
        <w:trPr>
          <w:trHeight w:val="195"/>
        </w:trPr>
        <w:tc>
          <w:tcPr>
            <w:tcW w:w="450" w:type="dxa"/>
            <w:vMerge w:val="restart"/>
            <w:tcBorders>
              <w:top w:val="single" w:sz="4" w:space="0" w:color="auto"/>
            </w:tcBorders>
          </w:tcPr>
          <w:p w14:paraId="591F879C" w14:textId="77777777" w:rsidR="001A0846" w:rsidRPr="005B16DA" w:rsidRDefault="001A0846" w:rsidP="005B16DA">
            <w:pPr>
              <w:pStyle w:val="SectionVIHeader"/>
              <w:rPr>
                <w:b w:val="0"/>
                <w:bCs/>
                <w:sz w:val="16"/>
                <w:szCs w:val="16"/>
              </w:rPr>
            </w:pPr>
          </w:p>
          <w:p w14:paraId="29A240CB" w14:textId="77777777" w:rsidR="001A0846" w:rsidRPr="005B16DA" w:rsidRDefault="001A0846" w:rsidP="005B16DA">
            <w:pPr>
              <w:pStyle w:val="SectionVIHeader"/>
              <w:rPr>
                <w:b w:val="0"/>
                <w:bCs/>
                <w:sz w:val="16"/>
                <w:szCs w:val="16"/>
              </w:rPr>
            </w:pPr>
          </w:p>
          <w:p w14:paraId="509C6C69" w14:textId="77777777" w:rsidR="001A0846" w:rsidRPr="005B16DA" w:rsidRDefault="001A0846" w:rsidP="005B16DA">
            <w:pPr>
              <w:pStyle w:val="SectionVIHeader"/>
              <w:rPr>
                <w:b w:val="0"/>
                <w:bCs/>
                <w:sz w:val="16"/>
                <w:szCs w:val="16"/>
              </w:rPr>
            </w:pPr>
          </w:p>
          <w:p w14:paraId="1BF7C89F" w14:textId="77777777" w:rsidR="001A0846" w:rsidRPr="005B16DA" w:rsidRDefault="001A0846" w:rsidP="005B16DA">
            <w:pPr>
              <w:pStyle w:val="SectionVIHeader"/>
              <w:rPr>
                <w:b w:val="0"/>
                <w:bCs/>
                <w:sz w:val="16"/>
                <w:szCs w:val="16"/>
              </w:rPr>
            </w:pPr>
          </w:p>
          <w:p w14:paraId="0BD83263" w14:textId="77777777" w:rsidR="001A0846" w:rsidRPr="005B16DA" w:rsidRDefault="001A0846" w:rsidP="005B16DA">
            <w:pPr>
              <w:pStyle w:val="SectionVIHeader"/>
              <w:rPr>
                <w:b w:val="0"/>
                <w:bCs/>
                <w:sz w:val="16"/>
                <w:szCs w:val="16"/>
              </w:rPr>
            </w:pPr>
          </w:p>
          <w:p w14:paraId="0011C368" w14:textId="77777777" w:rsidR="001A0846" w:rsidRPr="005B16DA" w:rsidRDefault="001A0846" w:rsidP="005B16DA">
            <w:pPr>
              <w:pStyle w:val="SectionVIHeader"/>
              <w:rPr>
                <w:b w:val="0"/>
                <w:bCs/>
                <w:sz w:val="16"/>
                <w:szCs w:val="16"/>
              </w:rPr>
            </w:pPr>
          </w:p>
          <w:p w14:paraId="44820C2D" w14:textId="77777777" w:rsidR="001A0846" w:rsidRPr="005B16DA" w:rsidRDefault="001A0846" w:rsidP="005B16DA">
            <w:pPr>
              <w:pStyle w:val="SectionVIHeader"/>
              <w:rPr>
                <w:b w:val="0"/>
                <w:bCs/>
                <w:sz w:val="16"/>
                <w:szCs w:val="16"/>
              </w:rPr>
            </w:pPr>
          </w:p>
          <w:p w14:paraId="4C19F84F" w14:textId="77777777" w:rsidR="001A0846" w:rsidRPr="005B16DA" w:rsidRDefault="001A0846" w:rsidP="005B16DA">
            <w:pPr>
              <w:pStyle w:val="SectionVIHeader"/>
              <w:rPr>
                <w:b w:val="0"/>
                <w:bCs/>
                <w:sz w:val="16"/>
                <w:szCs w:val="16"/>
              </w:rPr>
            </w:pPr>
          </w:p>
          <w:p w14:paraId="1B57CDA3" w14:textId="77777777" w:rsidR="001A0846" w:rsidRPr="005B16DA" w:rsidRDefault="001A0846" w:rsidP="005B16DA">
            <w:pPr>
              <w:pStyle w:val="SectionVIHeader"/>
              <w:rPr>
                <w:b w:val="0"/>
                <w:bCs/>
                <w:sz w:val="16"/>
                <w:szCs w:val="16"/>
              </w:rPr>
            </w:pPr>
          </w:p>
          <w:p w14:paraId="12789F03" w14:textId="77777777" w:rsidR="001A0846" w:rsidRPr="005B16DA" w:rsidRDefault="001A0846" w:rsidP="005B16DA">
            <w:pPr>
              <w:pStyle w:val="SectionVIHeader"/>
              <w:rPr>
                <w:b w:val="0"/>
                <w:bCs/>
                <w:sz w:val="16"/>
                <w:szCs w:val="16"/>
              </w:rPr>
            </w:pPr>
          </w:p>
          <w:p w14:paraId="387903CB" w14:textId="31B00A27" w:rsidR="001A0846" w:rsidRPr="005B16DA" w:rsidRDefault="001A0846" w:rsidP="005B16DA">
            <w:pPr>
              <w:pStyle w:val="SectionVIHeader"/>
              <w:rPr>
                <w:b w:val="0"/>
                <w:bCs/>
                <w:sz w:val="16"/>
                <w:szCs w:val="16"/>
              </w:rPr>
            </w:pPr>
            <w:r>
              <w:rPr>
                <w:b w:val="0"/>
                <w:bCs/>
                <w:sz w:val="16"/>
                <w:szCs w:val="16"/>
              </w:rPr>
              <w:t>3</w:t>
            </w:r>
          </w:p>
        </w:tc>
        <w:tc>
          <w:tcPr>
            <w:tcW w:w="810" w:type="dxa"/>
            <w:vMerge w:val="restart"/>
            <w:tcBorders>
              <w:top w:val="single" w:sz="4" w:space="0" w:color="auto"/>
              <w:right w:val="single" w:sz="4" w:space="0" w:color="auto"/>
            </w:tcBorders>
          </w:tcPr>
          <w:p w14:paraId="15934416" w14:textId="77777777" w:rsidR="001A0846" w:rsidRPr="005B16DA" w:rsidRDefault="001A0846" w:rsidP="005B16DA">
            <w:pPr>
              <w:pStyle w:val="SectionVIHeader"/>
              <w:rPr>
                <w:b w:val="0"/>
                <w:bCs/>
                <w:sz w:val="16"/>
                <w:szCs w:val="16"/>
              </w:rPr>
            </w:pPr>
          </w:p>
          <w:p w14:paraId="4DA7C274" w14:textId="77777777" w:rsidR="001A0846" w:rsidRPr="005B16DA" w:rsidRDefault="001A0846" w:rsidP="005B16DA">
            <w:pPr>
              <w:pStyle w:val="SectionVIHeader"/>
              <w:rPr>
                <w:b w:val="0"/>
                <w:bCs/>
                <w:sz w:val="16"/>
                <w:szCs w:val="16"/>
              </w:rPr>
            </w:pPr>
          </w:p>
          <w:p w14:paraId="37DBBA67" w14:textId="77777777" w:rsidR="001A0846" w:rsidRPr="005B16DA" w:rsidRDefault="001A0846" w:rsidP="005B16DA">
            <w:pPr>
              <w:pStyle w:val="SectionVIHeader"/>
              <w:rPr>
                <w:b w:val="0"/>
                <w:bCs/>
                <w:sz w:val="16"/>
                <w:szCs w:val="16"/>
              </w:rPr>
            </w:pPr>
          </w:p>
          <w:p w14:paraId="038AC83B" w14:textId="77777777" w:rsidR="001A0846" w:rsidRPr="005B16DA" w:rsidRDefault="001A0846" w:rsidP="005B16DA">
            <w:pPr>
              <w:pStyle w:val="SectionVIHeader"/>
              <w:rPr>
                <w:b w:val="0"/>
                <w:bCs/>
                <w:sz w:val="16"/>
                <w:szCs w:val="16"/>
              </w:rPr>
            </w:pPr>
          </w:p>
          <w:p w14:paraId="7E30257E" w14:textId="77777777" w:rsidR="001A0846" w:rsidRPr="005B16DA" w:rsidRDefault="001A0846" w:rsidP="005B16DA">
            <w:pPr>
              <w:pStyle w:val="SectionVIHeader"/>
              <w:rPr>
                <w:b w:val="0"/>
                <w:bCs/>
                <w:sz w:val="16"/>
                <w:szCs w:val="16"/>
              </w:rPr>
            </w:pPr>
          </w:p>
          <w:p w14:paraId="181B5D78" w14:textId="77777777" w:rsidR="001A0846" w:rsidRPr="005B16DA" w:rsidRDefault="001A0846" w:rsidP="005B16DA">
            <w:pPr>
              <w:pStyle w:val="SectionVIHeader"/>
              <w:rPr>
                <w:b w:val="0"/>
                <w:bCs/>
                <w:sz w:val="16"/>
                <w:szCs w:val="16"/>
              </w:rPr>
            </w:pPr>
          </w:p>
          <w:p w14:paraId="6CDD8076" w14:textId="77777777" w:rsidR="001A0846" w:rsidRPr="005B16DA" w:rsidRDefault="001A0846" w:rsidP="005B16DA">
            <w:pPr>
              <w:pStyle w:val="SectionVIHeader"/>
              <w:rPr>
                <w:b w:val="0"/>
                <w:bCs/>
                <w:sz w:val="16"/>
                <w:szCs w:val="16"/>
              </w:rPr>
            </w:pPr>
          </w:p>
          <w:p w14:paraId="08960DBB" w14:textId="77777777" w:rsidR="001A0846" w:rsidRPr="005B16DA" w:rsidRDefault="001A0846" w:rsidP="005B16DA">
            <w:pPr>
              <w:pStyle w:val="SectionVIHeader"/>
              <w:rPr>
                <w:b w:val="0"/>
                <w:bCs/>
                <w:sz w:val="16"/>
                <w:szCs w:val="16"/>
              </w:rPr>
            </w:pPr>
          </w:p>
          <w:p w14:paraId="7F9970E8" w14:textId="77777777" w:rsidR="001A0846" w:rsidRPr="005B16DA" w:rsidRDefault="001A0846" w:rsidP="005B16DA">
            <w:pPr>
              <w:pStyle w:val="SectionVIHeader"/>
              <w:rPr>
                <w:b w:val="0"/>
                <w:bCs/>
                <w:sz w:val="16"/>
                <w:szCs w:val="16"/>
              </w:rPr>
            </w:pPr>
          </w:p>
          <w:p w14:paraId="3C8D7A67" w14:textId="77777777" w:rsidR="001A0846" w:rsidRPr="005B16DA" w:rsidRDefault="001A0846" w:rsidP="005B16DA">
            <w:pPr>
              <w:pStyle w:val="SectionVIHeader"/>
              <w:rPr>
                <w:b w:val="0"/>
                <w:bCs/>
                <w:sz w:val="16"/>
                <w:szCs w:val="16"/>
              </w:rPr>
            </w:pPr>
          </w:p>
          <w:p w14:paraId="1A9DA0A8" w14:textId="77777777" w:rsidR="001A0846" w:rsidRPr="005B16DA" w:rsidRDefault="001A0846" w:rsidP="005B16DA">
            <w:pPr>
              <w:pStyle w:val="SectionVIHeader"/>
              <w:rPr>
                <w:b w:val="0"/>
                <w:bCs/>
                <w:sz w:val="16"/>
                <w:szCs w:val="16"/>
              </w:rPr>
            </w:pPr>
          </w:p>
          <w:p w14:paraId="2C28FB57" w14:textId="77777777" w:rsidR="001A0846" w:rsidRPr="005B16DA" w:rsidRDefault="001A0846" w:rsidP="005B16DA">
            <w:pPr>
              <w:pStyle w:val="SectionVIHeader"/>
              <w:rPr>
                <w:b w:val="0"/>
                <w:bCs/>
                <w:sz w:val="16"/>
                <w:szCs w:val="16"/>
              </w:rPr>
            </w:pPr>
            <w:r w:rsidRPr="005B16DA">
              <w:rPr>
                <w:b w:val="0"/>
                <w:bCs/>
                <w:sz w:val="16"/>
                <w:szCs w:val="16"/>
              </w:rPr>
              <w:t>Camera</w:t>
            </w:r>
          </w:p>
        </w:tc>
        <w:tc>
          <w:tcPr>
            <w:tcW w:w="2160" w:type="dxa"/>
            <w:tcBorders>
              <w:left w:val="single" w:sz="4" w:space="0" w:color="auto"/>
              <w:bottom w:val="single" w:sz="4" w:space="0" w:color="auto"/>
              <w:right w:val="single" w:sz="4" w:space="0" w:color="auto"/>
            </w:tcBorders>
            <w:vAlign w:val="center"/>
          </w:tcPr>
          <w:p w14:paraId="3B3EF5D3" w14:textId="77777777" w:rsidR="001A0846" w:rsidRPr="005B16DA" w:rsidRDefault="001A0846" w:rsidP="005B16DA">
            <w:pPr>
              <w:pStyle w:val="SectionVIHeader"/>
              <w:rPr>
                <w:b w:val="0"/>
                <w:bCs/>
                <w:sz w:val="16"/>
                <w:szCs w:val="16"/>
              </w:rPr>
            </w:pPr>
            <w:r w:rsidRPr="005B16DA">
              <w:rPr>
                <w:b w:val="0"/>
                <w:bCs/>
                <w:sz w:val="16"/>
                <w:szCs w:val="16"/>
              </w:rPr>
              <w:t>Name of goods</w:t>
            </w:r>
          </w:p>
        </w:tc>
        <w:tc>
          <w:tcPr>
            <w:tcW w:w="4500" w:type="dxa"/>
            <w:tcBorders>
              <w:left w:val="single" w:sz="4" w:space="0" w:color="auto"/>
              <w:bottom w:val="single" w:sz="4" w:space="0" w:color="auto"/>
              <w:right w:val="single" w:sz="4" w:space="0" w:color="auto"/>
            </w:tcBorders>
            <w:vAlign w:val="center"/>
          </w:tcPr>
          <w:p w14:paraId="7969627C" w14:textId="77777777" w:rsidR="001A0846" w:rsidRPr="005B16DA" w:rsidRDefault="001A0846" w:rsidP="005B16DA">
            <w:pPr>
              <w:pStyle w:val="SectionVIHeader"/>
              <w:rPr>
                <w:b w:val="0"/>
                <w:bCs/>
                <w:sz w:val="16"/>
                <w:szCs w:val="16"/>
              </w:rPr>
            </w:pPr>
            <w:r w:rsidRPr="005B16DA">
              <w:rPr>
                <w:b w:val="0"/>
                <w:bCs/>
                <w:sz w:val="16"/>
                <w:szCs w:val="16"/>
              </w:rPr>
              <w:t>Specifications</w:t>
            </w:r>
          </w:p>
        </w:tc>
        <w:tc>
          <w:tcPr>
            <w:tcW w:w="1080" w:type="dxa"/>
            <w:tcBorders>
              <w:left w:val="single" w:sz="4" w:space="0" w:color="auto"/>
              <w:bottom w:val="single" w:sz="4" w:space="0" w:color="auto"/>
              <w:right w:val="single" w:sz="4" w:space="0" w:color="auto"/>
            </w:tcBorders>
            <w:vAlign w:val="center"/>
          </w:tcPr>
          <w:p w14:paraId="5AF43026" w14:textId="77777777" w:rsidR="001A0846" w:rsidRPr="005B16DA" w:rsidRDefault="001A0846" w:rsidP="005B16DA">
            <w:pPr>
              <w:pStyle w:val="SectionVIHeader"/>
              <w:rPr>
                <w:b w:val="0"/>
                <w:bCs/>
                <w:sz w:val="16"/>
                <w:szCs w:val="16"/>
              </w:rPr>
            </w:pPr>
          </w:p>
        </w:tc>
        <w:tc>
          <w:tcPr>
            <w:tcW w:w="1170" w:type="dxa"/>
            <w:tcBorders>
              <w:left w:val="single" w:sz="4" w:space="0" w:color="auto"/>
              <w:bottom w:val="single" w:sz="4" w:space="0" w:color="auto"/>
              <w:right w:val="single" w:sz="4" w:space="0" w:color="auto"/>
            </w:tcBorders>
            <w:vAlign w:val="center"/>
          </w:tcPr>
          <w:p w14:paraId="64E7FA71" w14:textId="77777777" w:rsidR="001A0846" w:rsidRPr="005B16DA" w:rsidRDefault="001A0846" w:rsidP="005B16DA">
            <w:pPr>
              <w:pStyle w:val="SectionVIHeader"/>
              <w:rPr>
                <w:b w:val="0"/>
                <w:bCs/>
                <w:sz w:val="16"/>
                <w:szCs w:val="16"/>
              </w:rPr>
            </w:pPr>
          </w:p>
        </w:tc>
        <w:tc>
          <w:tcPr>
            <w:tcW w:w="1440" w:type="dxa"/>
            <w:tcBorders>
              <w:left w:val="single" w:sz="4" w:space="0" w:color="auto"/>
              <w:bottom w:val="single" w:sz="4" w:space="0" w:color="auto"/>
            </w:tcBorders>
            <w:vAlign w:val="center"/>
          </w:tcPr>
          <w:p w14:paraId="6976542C" w14:textId="77777777" w:rsidR="001A0846" w:rsidRPr="005B16DA" w:rsidRDefault="001A0846" w:rsidP="005B16DA">
            <w:pPr>
              <w:pStyle w:val="SectionVIHeader"/>
              <w:rPr>
                <w:b w:val="0"/>
                <w:bCs/>
                <w:sz w:val="16"/>
                <w:szCs w:val="16"/>
              </w:rPr>
            </w:pPr>
            <w:r w:rsidRPr="005B16DA">
              <w:rPr>
                <w:b w:val="0"/>
                <w:bCs/>
                <w:sz w:val="16"/>
                <w:szCs w:val="16"/>
              </w:rPr>
              <w:t>Comply/not Comply by Suppliers</w:t>
            </w:r>
          </w:p>
        </w:tc>
      </w:tr>
      <w:tr w:rsidR="001A0846" w:rsidRPr="005B16DA" w14:paraId="3AAB9151" w14:textId="77777777" w:rsidTr="005D3835">
        <w:trPr>
          <w:trHeight w:val="255"/>
        </w:trPr>
        <w:tc>
          <w:tcPr>
            <w:tcW w:w="450" w:type="dxa"/>
            <w:vMerge/>
            <w:tcBorders>
              <w:top w:val="single" w:sz="4" w:space="0" w:color="auto"/>
            </w:tcBorders>
          </w:tcPr>
          <w:p w14:paraId="2D0AAD81" w14:textId="77777777" w:rsidR="001A0846" w:rsidRPr="005B16DA" w:rsidRDefault="001A0846" w:rsidP="005B16DA">
            <w:pPr>
              <w:pStyle w:val="SectionVIHeader"/>
              <w:rPr>
                <w:b w:val="0"/>
                <w:bCs/>
                <w:sz w:val="16"/>
                <w:szCs w:val="16"/>
              </w:rPr>
            </w:pPr>
          </w:p>
        </w:tc>
        <w:tc>
          <w:tcPr>
            <w:tcW w:w="810" w:type="dxa"/>
            <w:vMerge/>
            <w:tcBorders>
              <w:top w:val="single" w:sz="4" w:space="0" w:color="auto"/>
              <w:right w:val="single" w:sz="4" w:space="0" w:color="auto"/>
            </w:tcBorders>
          </w:tcPr>
          <w:p w14:paraId="0DAEEA55"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right w:val="single" w:sz="4" w:space="0" w:color="auto"/>
            </w:tcBorders>
            <w:vAlign w:val="center"/>
          </w:tcPr>
          <w:p w14:paraId="0A6088C3" w14:textId="1FA4E0A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resolution</w:t>
            </w:r>
          </w:p>
        </w:tc>
        <w:tc>
          <w:tcPr>
            <w:tcW w:w="4500" w:type="dxa"/>
            <w:tcBorders>
              <w:top w:val="single" w:sz="4" w:space="0" w:color="auto"/>
              <w:left w:val="single" w:sz="4" w:space="0" w:color="auto"/>
              <w:right w:val="single" w:sz="4" w:space="0" w:color="auto"/>
            </w:tcBorders>
            <w:vAlign w:val="center"/>
          </w:tcPr>
          <w:p w14:paraId="346B5810" w14:textId="134B63BA"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5M</w:t>
            </w:r>
          </w:p>
        </w:tc>
        <w:tc>
          <w:tcPr>
            <w:tcW w:w="1080" w:type="dxa"/>
            <w:vMerge w:val="restart"/>
            <w:tcBorders>
              <w:top w:val="single" w:sz="4" w:space="0" w:color="auto"/>
              <w:left w:val="single" w:sz="4" w:space="0" w:color="auto"/>
              <w:right w:val="single" w:sz="4" w:space="0" w:color="auto"/>
            </w:tcBorders>
            <w:vAlign w:val="center"/>
          </w:tcPr>
          <w:p w14:paraId="151E32A2" w14:textId="27482920" w:rsidR="001A0846" w:rsidRPr="005B16DA" w:rsidRDefault="001A0846" w:rsidP="005B16DA">
            <w:pPr>
              <w:pStyle w:val="SectionVIHeader"/>
              <w:rPr>
                <w:b w:val="0"/>
                <w:bCs/>
                <w:sz w:val="16"/>
                <w:szCs w:val="16"/>
              </w:rPr>
            </w:pPr>
            <w:r>
              <w:rPr>
                <w:b w:val="0"/>
                <w:bCs/>
                <w:sz w:val="16"/>
                <w:szCs w:val="16"/>
              </w:rPr>
              <w:t>indoor</w:t>
            </w:r>
          </w:p>
        </w:tc>
        <w:tc>
          <w:tcPr>
            <w:tcW w:w="1170" w:type="dxa"/>
            <w:vMerge w:val="restart"/>
            <w:tcBorders>
              <w:top w:val="single" w:sz="4" w:space="0" w:color="auto"/>
              <w:left w:val="single" w:sz="4" w:space="0" w:color="auto"/>
              <w:right w:val="single" w:sz="4" w:space="0" w:color="auto"/>
            </w:tcBorders>
            <w:vAlign w:val="center"/>
          </w:tcPr>
          <w:p w14:paraId="42893C01" w14:textId="165E7A22" w:rsidR="001A0846" w:rsidRPr="005B16DA" w:rsidRDefault="001A0846" w:rsidP="005B16DA">
            <w:pPr>
              <w:pStyle w:val="SectionVIHeader"/>
              <w:rPr>
                <w:b w:val="0"/>
                <w:bCs/>
                <w:sz w:val="16"/>
                <w:szCs w:val="16"/>
              </w:rPr>
            </w:pPr>
            <w:r w:rsidRPr="005B16DA">
              <w:rPr>
                <w:b w:val="0"/>
                <w:bCs/>
                <w:sz w:val="16"/>
                <w:szCs w:val="16"/>
              </w:rPr>
              <w:t>With ad</w:t>
            </w:r>
            <w:r>
              <w:rPr>
                <w:b w:val="0"/>
                <w:bCs/>
                <w:sz w:val="16"/>
                <w:szCs w:val="16"/>
              </w:rPr>
              <w:t>a</w:t>
            </w:r>
            <w:r w:rsidRPr="005B16DA">
              <w:rPr>
                <w:b w:val="0"/>
                <w:bCs/>
                <w:sz w:val="16"/>
                <w:szCs w:val="16"/>
              </w:rPr>
              <w:t>pter</w:t>
            </w:r>
          </w:p>
        </w:tc>
        <w:tc>
          <w:tcPr>
            <w:tcW w:w="1440" w:type="dxa"/>
            <w:vMerge w:val="restart"/>
            <w:tcBorders>
              <w:top w:val="single" w:sz="4" w:space="0" w:color="auto"/>
              <w:left w:val="single" w:sz="4" w:space="0" w:color="auto"/>
            </w:tcBorders>
            <w:vAlign w:val="center"/>
          </w:tcPr>
          <w:p w14:paraId="30EACC47" w14:textId="77777777" w:rsidR="001A0846" w:rsidRPr="005B16DA" w:rsidRDefault="001A0846" w:rsidP="005B16DA">
            <w:pPr>
              <w:pStyle w:val="SectionVIHeader"/>
              <w:rPr>
                <w:b w:val="0"/>
                <w:bCs/>
                <w:sz w:val="16"/>
                <w:szCs w:val="16"/>
              </w:rPr>
            </w:pPr>
          </w:p>
        </w:tc>
      </w:tr>
      <w:tr w:rsidR="001A0846" w:rsidRPr="005B16DA" w14:paraId="1048E003" w14:textId="77777777" w:rsidTr="005D3835">
        <w:trPr>
          <w:trHeight w:val="270"/>
        </w:trPr>
        <w:tc>
          <w:tcPr>
            <w:tcW w:w="450" w:type="dxa"/>
            <w:vMerge/>
          </w:tcPr>
          <w:p w14:paraId="62F29BE0"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052DD35" w14:textId="77777777" w:rsidR="001A0846" w:rsidRPr="005B16DA" w:rsidRDefault="001A0846" w:rsidP="005B16DA">
            <w:pPr>
              <w:pStyle w:val="SectionVIHeader"/>
              <w:rPr>
                <w:b w:val="0"/>
                <w:bCs/>
                <w:sz w:val="16"/>
                <w:szCs w:val="16"/>
              </w:rPr>
            </w:pPr>
          </w:p>
        </w:tc>
        <w:tc>
          <w:tcPr>
            <w:tcW w:w="2160" w:type="dxa"/>
            <w:tcBorders>
              <w:left w:val="single" w:sz="4" w:space="0" w:color="auto"/>
              <w:bottom w:val="single" w:sz="4" w:space="0" w:color="auto"/>
              <w:right w:val="single" w:sz="4" w:space="0" w:color="auto"/>
            </w:tcBorders>
            <w:vAlign w:val="center"/>
          </w:tcPr>
          <w:p w14:paraId="55FD0542" w14:textId="4E3D901D"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Imaging Device</w:t>
            </w:r>
          </w:p>
        </w:tc>
        <w:tc>
          <w:tcPr>
            <w:tcW w:w="4500" w:type="dxa"/>
            <w:tcBorders>
              <w:left w:val="single" w:sz="4" w:space="0" w:color="auto"/>
              <w:bottom w:val="single" w:sz="4" w:space="0" w:color="auto"/>
              <w:right w:val="single" w:sz="4" w:space="0" w:color="auto"/>
            </w:tcBorders>
            <w:vAlign w:val="center"/>
          </w:tcPr>
          <w:p w14:paraId="66BF87FF" w14:textId="2ACE958F"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1/3" 5M CMOS</w:t>
            </w:r>
          </w:p>
        </w:tc>
        <w:tc>
          <w:tcPr>
            <w:tcW w:w="1080" w:type="dxa"/>
            <w:vMerge/>
            <w:tcBorders>
              <w:left w:val="single" w:sz="4" w:space="0" w:color="auto"/>
              <w:right w:val="single" w:sz="4" w:space="0" w:color="auto"/>
            </w:tcBorders>
            <w:vAlign w:val="center"/>
          </w:tcPr>
          <w:p w14:paraId="5CD1255D"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vAlign w:val="center"/>
          </w:tcPr>
          <w:p w14:paraId="5E9357EB"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vAlign w:val="center"/>
          </w:tcPr>
          <w:p w14:paraId="14A16FC0" w14:textId="77777777" w:rsidR="001A0846" w:rsidRPr="005B16DA" w:rsidRDefault="001A0846" w:rsidP="005B16DA">
            <w:pPr>
              <w:pStyle w:val="SectionVIHeader"/>
              <w:rPr>
                <w:b w:val="0"/>
                <w:bCs/>
                <w:sz w:val="16"/>
                <w:szCs w:val="16"/>
              </w:rPr>
            </w:pPr>
          </w:p>
        </w:tc>
      </w:tr>
      <w:tr w:rsidR="001A0846" w:rsidRPr="005B16DA" w14:paraId="383631E0" w14:textId="77777777" w:rsidTr="005D3835">
        <w:trPr>
          <w:trHeight w:val="330"/>
        </w:trPr>
        <w:tc>
          <w:tcPr>
            <w:tcW w:w="450" w:type="dxa"/>
            <w:vMerge/>
          </w:tcPr>
          <w:p w14:paraId="56C67C99"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7A6EB8D"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79A73E43" w14:textId="524C4D70"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Total Pixels</w:t>
            </w:r>
          </w:p>
        </w:tc>
        <w:tc>
          <w:tcPr>
            <w:tcW w:w="4500" w:type="dxa"/>
            <w:tcBorders>
              <w:top w:val="single" w:sz="4" w:space="0" w:color="auto"/>
              <w:left w:val="single" w:sz="4" w:space="0" w:color="auto"/>
              <w:bottom w:val="single" w:sz="4" w:space="0" w:color="auto"/>
              <w:right w:val="single" w:sz="4" w:space="0" w:color="auto"/>
            </w:tcBorders>
            <w:vAlign w:val="center"/>
          </w:tcPr>
          <w:p w14:paraId="200C7977" w14:textId="5443AE42"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2,720(H) x 1,536(V)</w:t>
            </w:r>
          </w:p>
        </w:tc>
        <w:tc>
          <w:tcPr>
            <w:tcW w:w="1080" w:type="dxa"/>
            <w:vMerge/>
            <w:tcBorders>
              <w:left w:val="single" w:sz="4" w:space="0" w:color="auto"/>
              <w:right w:val="single" w:sz="4" w:space="0" w:color="auto"/>
            </w:tcBorders>
            <w:vAlign w:val="center"/>
          </w:tcPr>
          <w:p w14:paraId="199C9E14"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vAlign w:val="center"/>
          </w:tcPr>
          <w:p w14:paraId="2869228F"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vAlign w:val="center"/>
          </w:tcPr>
          <w:p w14:paraId="41676FBB" w14:textId="77777777" w:rsidR="001A0846" w:rsidRPr="005B16DA" w:rsidRDefault="001A0846" w:rsidP="005B16DA">
            <w:pPr>
              <w:pStyle w:val="SectionVIHeader"/>
              <w:rPr>
                <w:b w:val="0"/>
                <w:bCs/>
                <w:sz w:val="16"/>
                <w:szCs w:val="16"/>
              </w:rPr>
            </w:pPr>
          </w:p>
        </w:tc>
      </w:tr>
      <w:tr w:rsidR="001A0846" w:rsidRPr="005B16DA" w14:paraId="796F19A6" w14:textId="77777777" w:rsidTr="005D3835">
        <w:trPr>
          <w:trHeight w:val="300"/>
        </w:trPr>
        <w:tc>
          <w:tcPr>
            <w:tcW w:w="450" w:type="dxa"/>
            <w:vMerge/>
          </w:tcPr>
          <w:p w14:paraId="12242928"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04BA1A6"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40852709" w14:textId="4380FB62"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 xml:space="preserve">Effective Pixels </w:t>
            </w:r>
          </w:p>
        </w:tc>
        <w:tc>
          <w:tcPr>
            <w:tcW w:w="4500" w:type="dxa"/>
            <w:tcBorders>
              <w:top w:val="single" w:sz="4" w:space="0" w:color="auto"/>
              <w:left w:val="single" w:sz="4" w:space="0" w:color="auto"/>
              <w:bottom w:val="single" w:sz="4" w:space="0" w:color="auto"/>
              <w:right w:val="single" w:sz="4" w:space="0" w:color="auto"/>
            </w:tcBorders>
            <w:vAlign w:val="center"/>
          </w:tcPr>
          <w:p w14:paraId="4F3753EB" w14:textId="4638BD8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2,688(H) x 1,520(V)</w:t>
            </w:r>
          </w:p>
        </w:tc>
        <w:tc>
          <w:tcPr>
            <w:tcW w:w="1080" w:type="dxa"/>
            <w:vMerge/>
            <w:tcBorders>
              <w:left w:val="single" w:sz="4" w:space="0" w:color="auto"/>
              <w:right w:val="single" w:sz="4" w:space="0" w:color="auto"/>
            </w:tcBorders>
            <w:vAlign w:val="center"/>
          </w:tcPr>
          <w:p w14:paraId="189B3B6F"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vAlign w:val="center"/>
          </w:tcPr>
          <w:p w14:paraId="1643DBBB"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vAlign w:val="center"/>
          </w:tcPr>
          <w:p w14:paraId="7F72FD5F" w14:textId="77777777" w:rsidR="001A0846" w:rsidRPr="005B16DA" w:rsidRDefault="001A0846" w:rsidP="005B16DA">
            <w:pPr>
              <w:pStyle w:val="SectionVIHeader"/>
              <w:rPr>
                <w:b w:val="0"/>
                <w:bCs/>
                <w:sz w:val="16"/>
                <w:szCs w:val="16"/>
              </w:rPr>
            </w:pPr>
          </w:p>
        </w:tc>
      </w:tr>
      <w:tr w:rsidR="001A0846" w:rsidRPr="005B16DA" w14:paraId="3B1C8812" w14:textId="77777777" w:rsidTr="005D3835">
        <w:trPr>
          <w:trHeight w:val="109"/>
        </w:trPr>
        <w:tc>
          <w:tcPr>
            <w:tcW w:w="450" w:type="dxa"/>
            <w:vMerge/>
          </w:tcPr>
          <w:p w14:paraId="3637E420"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9376BFB"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right w:val="single" w:sz="4" w:space="0" w:color="auto"/>
            </w:tcBorders>
            <w:vAlign w:val="center"/>
          </w:tcPr>
          <w:p w14:paraId="7E36332D" w14:textId="09CC0FEF"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Min. Illumination</w:t>
            </w:r>
          </w:p>
        </w:tc>
        <w:tc>
          <w:tcPr>
            <w:tcW w:w="4500" w:type="dxa"/>
            <w:tcBorders>
              <w:top w:val="single" w:sz="4" w:space="0" w:color="auto"/>
              <w:left w:val="single" w:sz="4" w:space="0" w:color="auto"/>
              <w:right w:val="single" w:sz="4" w:space="0" w:color="auto"/>
            </w:tcBorders>
            <w:vAlign w:val="center"/>
          </w:tcPr>
          <w:p w14:paraId="005651FE" w14:textId="748BEB2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Color : 0.15Lux (30IRE), B/W : 0Lux (IR LED on)</w:t>
            </w:r>
          </w:p>
        </w:tc>
        <w:tc>
          <w:tcPr>
            <w:tcW w:w="1080" w:type="dxa"/>
            <w:vMerge/>
            <w:tcBorders>
              <w:left w:val="single" w:sz="4" w:space="0" w:color="auto"/>
              <w:right w:val="single" w:sz="4" w:space="0" w:color="auto"/>
            </w:tcBorders>
            <w:vAlign w:val="center"/>
          </w:tcPr>
          <w:p w14:paraId="0A942E81"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vAlign w:val="center"/>
          </w:tcPr>
          <w:p w14:paraId="71C8CB4D"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vAlign w:val="center"/>
          </w:tcPr>
          <w:p w14:paraId="1E9E5480" w14:textId="77777777" w:rsidR="001A0846" w:rsidRPr="005B16DA" w:rsidRDefault="001A0846" w:rsidP="005B16DA">
            <w:pPr>
              <w:pStyle w:val="SectionVIHeader"/>
              <w:rPr>
                <w:b w:val="0"/>
                <w:bCs/>
                <w:sz w:val="16"/>
                <w:szCs w:val="16"/>
              </w:rPr>
            </w:pPr>
          </w:p>
        </w:tc>
      </w:tr>
      <w:tr w:rsidR="001A0846" w:rsidRPr="005B16DA" w14:paraId="2A71DBEE" w14:textId="77777777" w:rsidTr="005D3835">
        <w:trPr>
          <w:trHeight w:val="465"/>
        </w:trPr>
        <w:tc>
          <w:tcPr>
            <w:tcW w:w="450" w:type="dxa"/>
            <w:vMerge/>
          </w:tcPr>
          <w:p w14:paraId="509CDEA6"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2D16646B"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4F1715BE" w14:textId="36C96B9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Focal Length (Zoom Ratio)</w:t>
            </w:r>
          </w:p>
        </w:tc>
        <w:tc>
          <w:tcPr>
            <w:tcW w:w="4500" w:type="dxa"/>
            <w:tcBorders>
              <w:left w:val="single" w:sz="4" w:space="0" w:color="auto"/>
              <w:right w:val="single" w:sz="4" w:space="0" w:color="auto"/>
            </w:tcBorders>
            <w:vAlign w:val="center"/>
          </w:tcPr>
          <w:p w14:paraId="43A9EEB1" w14:textId="68318F0B"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2.8 ~ 12mm (4.3x) motorized varifocal</w:t>
            </w:r>
          </w:p>
        </w:tc>
        <w:tc>
          <w:tcPr>
            <w:tcW w:w="1080" w:type="dxa"/>
            <w:vMerge/>
            <w:tcBorders>
              <w:left w:val="single" w:sz="4" w:space="0" w:color="auto"/>
              <w:right w:val="single" w:sz="4" w:space="0" w:color="auto"/>
            </w:tcBorders>
            <w:vAlign w:val="center"/>
          </w:tcPr>
          <w:p w14:paraId="6936DFE1"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vAlign w:val="center"/>
          </w:tcPr>
          <w:p w14:paraId="7937A3EF"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vAlign w:val="center"/>
          </w:tcPr>
          <w:p w14:paraId="17F844BE" w14:textId="77777777" w:rsidR="001A0846" w:rsidRPr="005B16DA" w:rsidRDefault="001A0846" w:rsidP="005B16DA">
            <w:pPr>
              <w:pStyle w:val="SectionVIHeader"/>
              <w:rPr>
                <w:b w:val="0"/>
                <w:bCs/>
                <w:sz w:val="16"/>
                <w:szCs w:val="16"/>
              </w:rPr>
            </w:pPr>
          </w:p>
        </w:tc>
      </w:tr>
      <w:tr w:rsidR="001A0846" w:rsidRPr="005B16DA" w14:paraId="478B7D15" w14:textId="77777777" w:rsidTr="005D3835">
        <w:trPr>
          <w:trHeight w:val="465"/>
        </w:trPr>
        <w:tc>
          <w:tcPr>
            <w:tcW w:w="450" w:type="dxa"/>
            <w:vMerge/>
          </w:tcPr>
          <w:p w14:paraId="6D0F080F"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74B5160A"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621B81BB" w14:textId="50497741"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Angular Field of View</w:t>
            </w:r>
          </w:p>
        </w:tc>
        <w:tc>
          <w:tcPr>
            <w:tcW w:w="4500" w:type="dxa"/>
            <w:tcBorders>
              <w:left w:val="single" w:sz="4" w:space="0" w:color="auto"/>
              <w:right w:val="single" w:sz="4" w:space="0" w:color="auto"/>
            </w:tcBorders>
            <w:vAlign w:val="center"/>
          </w:tcPr>
          <w:p w14:paraId="544CC5C3" w14:textId="2D70E5C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H : 109.7˚ ~ 26.0˚ / V : 60.8˚ ~ 15.2˚ / D : 131.3˚ ~ 30.1˚</w:t>
            </w:r>
          </w:p>
        </w:tc>
        <w:tc>
          <w:tcPr>
            <w:tcW w:w="1080" w:type="dxa"/>
            <w:vMerge/>
            <w:tcBorders>
              <w:left w:val="single" w:sz="4" w:space="0" w:color="auto"/>
              <w:right w:val="single" w:sz="4" w:space="0" w:color="auto"/>
            </w:tcBorders>
          </w:tcPr>
          <w:p w14:paraId="204BBA16"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142E9538"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7A130A9F" w14:textId="77777777" w:rsidR="001A0846" w:rsidRPr="005B16DA" w:rsidRDefault="001A0846" w:rsidP="005B16DA">
            <w:pPr>
              <w:pStyle w:val="SectionVIHeader"/>
              <w:rPr>
                <w:b w:val="0"/>
                <w:bCs/>
                <w:sz w:val="16"/>
                <w:szCs w:val="16"/>
              </w:rPr>
            </w:pPr>
          </w:p>
        </w:tc>
      </w:tr>
      <w:tr w:rsidR="001A0846" w:rsidRPr="005B16DA" w14:paraId="7469430A" w14:textId="77777777" w:rsidTr="005D3835">
        <w:trPr>
          <w:trHeight w:val="465"/>
        </w:trPr>
        <w:tc>
          <w:tcPr>
            <w:tcW w:w="450" w:type="dxa"/>
            <w:vMerge/>
          </w:tcPr>
          <w:p w14:paraId="4D4A6A44"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3ADB922A"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14831879" w14:textId="5F2C1C72"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Focus Control</w:t>
            </w:r>
          </w:p>
        </w:tc>
        <w:tc>
          <w:tcPr>
            <w:tcW w:w="4500" w:type="dxa"/>
            <w:tcBorders>
              <w:left w:val="single" w:sz="4" w:space="0" w:color="auto"/>
              <w:right w:val="single" w:sz="4" w:space="0" w:color="auto"/>
            </w:tcBorders>
            <w:vAlign w:val="center"/>
          </w:tcPr>
          <w:p w14:paraId="044E8AD0" w14:textId="3A4C25BE"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Simple focus (Motorized V/F) / Manual, Remote control via network</w:t>
            </w:r>
          </w:p>
        </w:tc>
        <w:tc>
          <w:tcPr>
            <w:tcW w:w="1080" w:type="dxa"/>
            <w:vMerge/>
            <w:tcBorders>
              <w:left w:val="single" w:sz="4" w:space="0" w:color="auto"/>
              <w:right w:val="single" w:sz="4" w:space="0" w:color="auto"/>
            </w:tcBorders>
          </w:tcPr>
          <w:p w14:paraId="54301186"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531D11DA"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24BFFD68" w14:textId="77777777" w:rsidR="001A0846" w:rsidRPr="005B16DA" w:rsidRDefault="001A0846" w:rsidP="005B16DA">
            <w:pPr>
              <w:pStyle w:val="SectionVIHeader"/>
              <w:rPr>
                <w:b w:val="0"/>
                <w:bCs/>
                <w:sz w:val="16"/>
                <w:szCs w:val="16"/>
              </w:rPr>
            </w:pPr>
          </w:p>
        </w:tc>
      </w:tr>
      <w:tr w:rsidR="001A0846" w:rsidRPr="005B16DA" w14:paraId="7E2112FA" w14:textId="77777777" w:rsidTr="005D3835">
        <w:trPr>
          <w:trHeight w:val="465"/>
        </w:trPr>
        <w:tc>
          <w:tcPr>
            <w:tcW w:w="450" w:type="dxa"/>
            <w:vMerge/>
          </w:tcPr>
          <w:p w14:paraId="053DC2AF"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2D62645B"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32B0B40D" w14:textId="1650CC2F"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IR Viewable Length</w:t>
            </w:r>
          </w:p>
        </w:tc>
        <w:tc>
          <w:tcPr>
            <w:tcW w:w="4500" w:type="dxa"/>
            <w:tcBorders>
              <w:left w:val="single" w:sz="4" w:space="0" w:color="auto"/>
              <w:right w:val="single" w:sz="4" w:space="0" w:color="auto"/>
            </w:tcBorders>
            <w:vAlign w:val="center"/>
          </w:tcPr>
          <w:p w14:paraId="3FF82B04" w14:textId="34B5D89A"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20m (65.62ft)</w:t>
            </w:r>
          </w:p>
        </w:tc>
        <w:tc>
          <w:tcPr>
            <w:tcW w:w="1080" w:type="dxa"/>
            <w:vMerge/>
            <w:tcBorders>
              <w:left w:val="single" w:sz="4" w:space="0" w:color="auto"/>
              <w:right w:val="single" w:sz="4" w:space="0" w:color="auto"/>
            </w:tcBorders>
          </w:tcPr>
          <w:p w14:paraId="2E971F8E"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76A26206"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24FFA31B" w14:textId="77777777" w:rsidR="001A0846" w:rsidRPr="005B16DA" w:rsidRDefault="001A0846" w:rsidP="005B16DA">
            <w:pPr>
              <w:pStyle w:val="SectionVIHeader"/>
              <w:rPr>
                <w:b w:val="0"/>
                <w:bCs/>
                <w:sz w:val="16"/>
                <w:szCs w:val="16"/>
              </w:rPr>
            </w:pPr>
          </w:p>
        </w:tc>
      </w:tr>
      <w:tr w:rsidR="001A0846" w:rsidRPr="005B16DA" w14:paraId="5AD425BB" w14:textId="77777777" w:rsidTr="005D3835">
        <w:trPr>
          <w:trHeight w:val="465"/>
        </w:trPr>
        <w:tc>
          <w:tcPr>
            <w:tcW w:w="450" w:type="dxa"/>
            <w:vMerge/>
          </w:tcPr>
          <w:p w14:paraId="55E20EA9"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5C593D63"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6694F08E" w14:textId="3F436842"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Day &amp; Night</w:t>
            </w:r>
          </w:p>
        </w:tc>
        <w:tc>
          <w:tcPr>
            <w:tcW w:w="4500" w:type="dxa"/>
            <w:tcBorders>
              <w:left w:val="single" w:sz="4" w:space="0" w:color="auto"/>
              <w:right w:val="single" w:sz="4" w:space="0" w:color="auto"/>
            </w:tcBorders>
            <w:vAlign w:val="center"/>
          </w:tcPr>
          <w:p w14:paraId="7ADD5F82" w14:textId="18037D6D"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True Day &amp; Night</w:t>
            </w:r>
          </w:p>
        </w:tc>
        <w:tc>
          <w:tcPr>
            <w:tcW w:w="1080" w:type="dxa"/>
            <w:vMerge/>
            <w:tcBorders>
              <w:left w:val="single" w:sz="4" w:space="0" w:color="auto"/>
              <w:right w:val="single" w:sz="4" w:space="0" w:color="auto"/>
            </w:tcBorders>
          </w:tcPr>
          <w:p w14:paraId="19A5FBF5"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0FBFB80E"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5191A0D6" w14:textId="77777777" w:rsidR="001A0846" w:rsidRPr="005B16DA" w:rsidRDefault="001A0846" w:rsidP="005B16DA">
            <w:pPr>
              <w:pStyle w:val="SectionVIHeader"/>
              <w:rPr>
                <w:b w:val="0"/>
                <w:bCs/>
                <w:sz w:val="16"/>
                <w:szCs w:val="16"/>
              </w:rPr>
            </w:pPr>
          </w:p>
        </w:tc>
      </w:tr>
      <w:tr w:rsidR="001A0846" w:rsidRPr="005B16DA" w14:paraId="2D553659" w14:textId="77777777" w:rsidTr="005D3835">
        <w:trPr>
          <w:trHeight w:val="465"/>
        </w:trPr>
        <w:tc>
          <w:tcPr>
            <w:tcW w:w="450" w:type="dxa"/>
            <w:vMerge/>
          </w:tcPr>
          <w:p w14:paraId="17B857AB"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60801B5"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4C363446" w14:textId="58EF8315"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Wide Dynamic Range</w:t>
            </w:r>
          </w:p>
        </w:tc>
        <w:tc>
          <w:tcPr>
            <w:tcW w:w="4500" w:type="dxa"/>
            <w:tcBorders>
              <w:left w:val="single" w:sz="4" w:space="0" w:color="auto"/>
              <w:right w:val="single" w:sz="4" w:space="0" w:color="auto"/>
            </w:tcBorders>
            <w:vAlign w:val="center"/>
          </w:tcPr>
          <w:p w14:paraId="5680521F" w14:textId="77849737"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120dB</w:t>
            </w:r>
          </w:p>
        </w:tc>
        <w:tc>
          <w:tcPr>
            <w:tcW w:w="1080" w:type="dxa"/>
            <w:vMerge/>
            <w:tcBorders>
              <w:left w:val="single" w:sz="4" w:space="0" w:color="auto"/>
              <w:right w:val="single" w:sz="4" w:space="0" w:color="auto"/>
            </w:tcBorders>
          </w:tcPr>
          <w:p w14:paraId="13DB504C"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5FA42FB3"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3F9E0C93" w14:textId="77777777" w:rsidR="001A0846" w:rsidRPr="005B16DA" w:rsidRDefault="001A0846" w:rsidP="005B16DA">
            <w:pPr>
              <w:pStyle w:val="SectionVIHeader"/>
              <w:rPr>
                <w:b w:val="0"/>
                <w:bCs/>
                <w:sz w:val="16"/>
                <w:szCs w:val="16"/>
              </w:rPr>
            </w:pPr>
          </w:p>
        </w:tc>
      </w:tr>
      <w:tr w:rsidR="001A0846" w:rsidRPr="005B16DA" w14:paraId="68469049" w14:textId="77777777" w:rsidTr="005D3835">
        <w:trPr>
          <w:trHeight w:val="465"/>
        </w:trPr>
        <w:tc>
          <w:tcPr>
            <w:tcW w:w="450" w:type="dxa"/>
            <w:vMerge/>
          </w:tcPr>
          <w:p w14:paraId="3912D118"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21EC5A9D" w14:textId="77777777" w:rsidR="001A0846" w:rsidRPr="005B16DA" w:rsidRDefault="001A0846" w:rsidP="005B16DA">
            <w:pPr>
              <w:pStyle w:val="SectionVIHeader"/>
              <w:rPr>
                <w:b w:val="0"/>
                <w:bCs/>
                <w:sz w:val="16"/>
                <w:szCs w:val="16"/>
              </w:rPr>
            </w:pPr>
          </w:p>
        </w:tc>
        <w:tc>
          <w:tcPr>
            <w:tcW w:w="2160" w:type="dxa"/>
            <w:tcBorders>
              <w:left w:val="single" w:sz="4" w:space="0" w:color="auto"/>
              <w:right w:val="single" w:sz="4" w:space="0" w:color="auto"/>
            </w:tcBorders>
            <w:vAlign w:val="center"/>
          </w:tcPr>
          <w:p w14:paraId="035D0B29" w14:textId="34AA09F9"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Digital Noise Reduction</w:t>
            </w:r>
          </w:p>
        </w:tc>
        <w:tc>
          <w:tcPr>
            <w:tcW w:w="4500" w:type="dxa"/>
            <w:tcBorders>
              <w:left w:val="single" w:sz="4" w:space="0" w:color="auto"/>
              <w:right w:val="single" w:sz="4" w:space="0" w:color="auto"/>
            </w:tcBorders>
            <w:vAlign w:val="center"/>
          </w:tcPr>
          <w:p w14:paraId="2381DA5F" w14:textId="7A4D6BFF"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SSNR (Off / On)</w:t>
            </w:r>
          </w:p>
        </w:tc>
        <w:tc>
          <w:tcPr>
            <w:tcW w:w="1080" w:type="dxa"/>
            <w:vMerge/>
            <w:tcBorders>
              <w:left w:val="single" w:sz="4" w:space="0" w:color="auto"/>
              <w:right w:val="single" w:sz="4" w:space="0" w:color="auto"/>
            </w:tcBorders>
          </w:tcPr>
          <w:p w14:paraId="47A32403"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58A95517"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677E0304" w14:textId="77777777" w:rsidR="001A0846" w:rsidRPr="005B16DA" w:rsidRDefault="001A0846" w:rsidP="005B16DA">
            <w:pPr>
              <w:pStyle w:val="SectionVIHeader"/>
              <w:rPr>
                <w:b w:val="0"/>
                <w:bCs/>
                <w:sz w:val="16"/>
                <w:szCs w:val="16"/>
              </w:rPr>
            </w:pPr>
          </w:p>
        </w:tc>
      </w:tr>
      <w:tr w:rsidR="001A0846" w:rsidRPr="005B16DA" w14:paraId="7B6E37BB" w14:textId="77777777" w:rsidTr="005D3835">
        <w:trPr>
          <w:trHeight w:val="285"/>
        </w:trPr>
        <w:tc>
          <w:tcPr>
            <w:tcW w:w="450" w:type="dxa"/>
            <w:vMerge/>
          </w:tcPr>
          <w:p w14:paraId="761A2692"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64469803" w14:textId="77777777" w:rsidR="001A0846" w:rsidRPr="005B16DA" w:rsidRDefault="001A0846" w:rsidP="005B16DA">
            <w:pPr>
              <w:pStyle w:val="SectionVIHeader"/>
              <w:rPr>
                <w:b w:val="0"/>
                <w:bCs/>
                <w:sz w:val="16"/>
                <w:szCs w:val="16"/>
              </w:rPr>
            </w:pPr>
          </w:p>
        </w:tc>
        <w:tc>
          <w:tcPr>
            <w:tcW w:w="2160" w:type="dxa"/>
            <w:tcBorders>
              <w:left w:val="single" w:sz="4" w:space="0" w:color="auto"/>
              <w:bottom w:val="single" w:sz="4" w:space="0" w:color="auto"/>
              <w:right w:val="single" w:sz="4" w:space="0" w:color="auto"/>
            </w:tcBorders>
            <w:vAlign w:val="center"/>
          </w:tcPr>
          <w:p w14:paraId="0342975E" w14:textId="07350DFA"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Intelligent Video Analytics</w:t>
            </w:r>
          </w:p>
        </w:tc>
        <w:tc>
          <w:tcPr>
            <w:tcW w:w="4500" w:type="dxa"/>
            <w:tcBorders>
              <w:left w:val="single" w:sz="4" w:space="0" w:color="auto"/>
              <w:bottom w:val="single" w:sz="4" w:space="0" w:color="auto"/>
              <w:right w:val="single" w:sz="4" w:space="0" w:color="auto"/>
            </w:tcBorders>
            <w:vAlign w:val="center"/>
          </w:tcPr>
          <w:p w14:paraId="2CB59052" w14:textId="1965D882"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Motion detection with metadata, Tampering, Defocus detection</w:t>
            </w:r>
          </w:p>
        </w:tc>
        <w:tc>
          <w:tcPr>
            <w:tcW w:w="1080" w:type="dxa"/>
            <w:vMerge/>
            <w:tcBorders>
              <w:left w:val="single" w:sz="4" w:space="0" w:color="auto"/>
              <w:right w:val="single" w:sz="4" w:space="0" w:color="auto"/>
            </w:tcBorders>
          </w:tcPr>
          <w:p w14:paraId="4C6E62D9"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41D2ED22"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540914C2" w14:textId="77777777" w:rsidR="001A0846" w:rsidRPr="005B16DA" w:rsidRDefault="001A0846" w:rsidP="005B16DA">
            <w:pPr>
              <w:pStyle w:val="SectionVIHeader"/>
              <w:rPr>
                <w:b w:val="0"/>
                <w:bCs/>
                <w:sz w:val="16"/>
                <w:szCs w:val="16"/>
              </w:rPr>
            </w:pPr>
          </w:p>
        </w:tc>
      </w:tr>
      <w:tr w:rsidR="001A0846" w:rsidRPr="005B16DA" w14:paraId="502D2E1B" w14:textId="77777777" w:rsidTr="005D3835">
        <w:trPr>
          <w:trHeight w:val="162"/>
        </w:trPr>
        <w:tc>
          <w:tcPr>
            <w:tcW w:w="450" w:type="dxa"/>
            <w:vMerge/>
          </w:tcPr>
          <w:p w14:paraId="4E5CF84B"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5FAE3CB8"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3A5C5921" w14:textId="732FBEE7"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Resolution / frame rate</w:t>
            </w:r>
          </w:p>
        </w:tc>
        <w:tc>
          <w:tcPr>
            <w:tcW w:w="4500" w:type="dxa"/>
            <w:tcBorders>
              <w:top w:val="single" w:sz="4" w:space="0" w:color="auto"/>
              <w:left w:val="single" w:sz="4" w:space="0" w:color="auto"/>
              <w:bottom w:val="single" w:sz="4" w:space="0" w:color="auto"/>
              <w:right w:val="single" w:sz="4" w:space="0" w:color="auto"/>
            </w:tcBorders>
            <w:vAlign w:val="center"/>
          </w:tcPr>
          <w:p w14:paraId="03D40B41" w14:textId="09BB8F4B"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Max. 20fps at 4M, Max. 30fps at 2M all resolutions,</w:t>
            </w:r>
          </w:p>
        </w:tc>
        <w:tc>
          <w:tcPr>
            <w:tcW w:w="1080" w:type="dxa"/>
            <w:vMerge/>
            <w:tcBorders>
              <w:left w:val="single" w:sz="4" w:space="0" w:color="auto"/>
              <w:right w:val="single" w:sz="4" w:space="0" w:color="auto"/>
            </w:tcBorders>
          </w:tcPr>
          <w:p w14:paraId="78C05BEE"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0693B6D2"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0948FD61" w14:textId="77777777" w:rsidR="001A0846" w:rsidRPr="005B16DA" w:rsidRDefault="001A0846" w:rsidP="005B16DA">
            <w:pPr>
              <w:pStyle w:val="SectionVIHeader"/>
              <w:rPr>
                <w:b w:val="0"/>
                <w:bCs/>
                <w:sz w:val="16"/>
                <w:szCs w:val="16"/>
              </w:rPr>
            </w:pPr>
          </w:p>
        </w:tc>
      </w:tr>
      <w:tr w:rsidR="001A0846" w:rsidRPr="005B16DA" w14:paraId="51795015" w14:textId="77777777" w:rsidTr="005D3835">
        <w:trPr>
          <w:trHeight w:val="192"/>
        </w:trPr>
        <w:tc>
          <w:tcPr>
            <w:tcW w:w="450" w:type="dxa"/>
            <w:vMerge/>
          </w:tcPr>
          <w:p w14:paraId="704EA0AA"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13769851"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47BE06F5" w14:textId="7B74EEF5"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Video Quality Adjustment</w:t>
            </w:r>
          </w:p>
        </w:tc>
        <w:tc>
          <w:tcPr>
            <w:tcW w:w="4500" w:type="dxa"/>
            <w:tcBorders>
              <w:top w:val="single" w:sz="4" w:space="0" w:color="auto"/>
              <w:left w:val="single" w:sz="4" w:space="0" w:color="auto"/>
              <w:bottom w:val="single" w:sz="4" w:space="0" w:color="auto"/>
              <w:right w:val="single" w:sz="4" w:space="0" w:color="auto"/>
            </w:tcBorders>
            <w:vAlign w:val="center"/>
          </w:tcPr>
          <w:p w14:paraId="601DD34C" w14:textId="50002E7B"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H.265/H.264 : Target bitrate level control, MJPEG : Quality level control</w:t>
            </w:r>
          </w:p>
        </w:tc>
        <w:tc>
          <w:tcPr>
            <w:tcW w:w="1080" w:type="dxa"/>
            <w:vMerge/>
            <w:tcBorders>
              <w:left w:val="single" w:sz="4" w:space="0" w:color="auto"/>
              <w:right w:val="single" w:sz="4" w:space="0" w:color="auto"/>
            </w:tcBorders>
          </w:tcPr>
          <w:p w14:paraId="733FF2D5"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7753C89E"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28F17098" w14:textId="77777777" w:rsidR="001A0846" w:rsidRPr="005B16DA" w:rsidRDefault="001A0846" w:rsidP="005B16DA">
            <w:pPr>
              <w:pStyle w:val="SectionVIHeader"/>
              <w:rPr>
                <w:b w:val="0"/>
                <w:bCs/>
                <w:sz w:val="16"/>
                <w:szCs w:val="16"/>
              </w:rPr>
            </w:pPr>
          </w:p>
        </w:tc>
      </w:tr>
      <w:tr w:rsidR="001A0846" w:rsidRPr="005B16DA" w14:paraId="4A3785D3" w14:textId="77777777" w:rsidTr="005D3835">
        <w:trPr>
          <w:trHeight w:val="255"/>
        </w:trPr>
        <w:tc>
          <w:tcPr>
            <w:tcW w:w="450" w:type="dxa"/>
            <w:vMerge/>
          </w:tcPr>
          <w:p w14:paraId="36021FCE"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0A8AE413"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0D5C7643" w14:textId="3203F9BA"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Streaming Capability</w:t>
            </w:r>
          </w:p>
        </w:tc>
        <w:tc>
          <w:tcPr>
            <w:tcW w:w="4500" w:type="dxa"/>
            <w:tcBorders>
              <w:top w:val="single" w:sz="4" w:space="0" w:color="auto"/>
              <w:left w:val="single" w:sz="4" w:space="0" w:color="auto"/>
              <w:bottom w:val="single" w:sz="4" w:space="0" w:color="auto"/>
              <w:right w:val="single" w:sz="4" w:space="0" w:color="auto"/>
            </w:tcBorders>
            <w:vAlign w:val="center"/>
          </w:tcPr>
          <w:p w14:paraId="2F319526" w14:textId="5D9034A0"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Multiple streaming (Up to 3 profiles)</w:t>
            </w:r>
          </w:p>
        </w:tc>
        <w:tc>
          <w:tcPr>
            <w:tcW w:w="1080" w:type="dxa"/>
            <w:vMerge/>
            <w:tcBorders>
              <w:left w:val="single" w:sz="4" w:space="0" w:color="auto"/>
              <w:right w:val="single" w:sz="4" w:space="0" w:color="auto"/>
            </w:tcBorders>
          </w:tcPr>
          <w:p w14:paraId="1C339E1C"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034560B5"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4A3ABB7D" w14:textId="77777777" w:rsidR="001A0846" w:rsidRPr="005B16DA" w:rsidRDefault="001A0846" w:rsidP="005B16DA">
            <w:pPr>
              <w:pStyle w:val="SectionVIHeader"/>
              <w:rPr>
                <w:b w:val="0"/>
                <w:bCs/>
                <w:sz w:val="16"/>
                <w:szCs w:val="16"/>
              </w:rPr>
            </w:pPr>
          </w:p>
        </w:tc>
      </w:tr>
      <w:tr w:rsidR="001A0846" w:rsidRPr="005B16DA" w14:paraId="4E1481B1" w14:textId="77777777" w:rsidTr="005D3835">
        <w:trPr>
          <w:trHeight w:val="177"/>
        </w:trPr>
        <w:tc>
          <w:tcPr>
            <w:tcW w:w="450" w:type="dxa"/>
            <w:vMerge/>
          </w:tcPr>
          <w:p w14:paraId="4F15BA35" w14:textId="77777777" w:rsidR="001A0846" w:rsidRPr="005B16DA" w:rsidRDefault="001A0846" w:rsidP="005B16DA">
            <w:pPr>
              <w:pStyle w:val="SectionVIHeader"/>
              <w:rPr>
                <w:b w:val="0"/>
                <w:bCs/>
                <w:sz w:val="16"/>
                <w:szCs w:val="16"/>
              </w:rPr>
            </w:pPr>
          </w:p>
        </w:tc>
        <w:tc>
          <w:tcPr>
            <w:tcW w:w="810" w:type="dxa"/>
            <w:vMerge/>
            <w:tcBorders>
              <w:right w:val="single" w:sz="4" w:space="0" w:color="auto"/>
            </w:tcBorders>
          </w:tcPr>
          <w:p w14:paraId="0F9552D5" w14:textId="77777777" w:rsidR="001A0846" w:rsidRPr="005B16DA" w:rsidRDefault="001A0846" w:rsidP="005B16DA">
            <w:pPr>
              <w:pStyle w:val="SectionVIHeader"/>
              <w:rPr>
                <w:b w:val="0"/>
                <w:bCs/>
                <w:sz w:val="16"/>
                <w:szCs w:val="16"/>
              </w:rPr>
            </w:pPr>
          </w:p>
        </w:tc>
        <w:tc>
          <w:tcPr>
            <w:tcW w:w="2160" w:type="dxa"/>
            <w:tcBorders>
              <w:top w:val="single" w:sz="4" w:space="0" w:color="auto"/>
              <w:left w:val="single" w:sz="4" w:space="0" w:color="auto"/>
              <w:right w:val="single" w:sz="4" w:space="0" w:color="auto"/>
            </w:tcBorders>
            <w:vAlign w:val="center"/>
          </w:tcPr>
          <w:p w14:paraId="6E97651B" w14:textId="003FD916"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Max. User Access</w:t>
            </w:r>
          </w:p>
        </w:tc>
        <w:tc>
          <w:tcPr>
            <w:tcW w:w="4500" w:type="dxa"/>
            <w:tcBorders>
              <w:top w:val="single" w:sz="4" w:space="0" w:color="auto"/>
              <w:left w:val="single" w:sz="4" w:space="0" w:color="auto"/>
              <w:right w:val="single" w:sz="4" w:space="0" w:color="auto"/>
            </w:tcBorders>
            <w:vAlign w:val="center"/>
          </w:tcPr>
          <w:p w14:paraId="410EB1B2" w14:textId="2C77D73E" w:rsidR="001A0846" w:rsidRPr="00851C86" w:rsidRDefault="001A0846" w:rsidP="005B16DA">
            <w:pPr>
              <w:pStyle w:val="SectionVIHeader"/>
              <w:rPr>
                <w:b w:val="0"/>
                <w:bCs/>
                <w:sz w:val="16"/>
                <w:szCs w:val="16"/>
              </w:rPr>
            </w:pPr>
            <w:r w:rsidRPr="00851C86">
              <w:rPr>
                <w:rFonts w:ascii="Arial" w:hAnsi="Arial" w:cs="Arial"/>
                <w:b w:val="0"/>
                <w:bCs/>
                <w:color w:val="222222"/>
                <w:sz w:val="16"/>
                <w:szCs w:val="16"/>
                <w:shd w:val="clear" w:color="auto" w:fill="FFFFFF"/>
              </w:rPr>
              <w:t>6 users at unicast mode</w:t>
            </w:r>
          </w:p>
        </w:tc>
        <w:tc>
          <w:tcPr>
            <w:tcW w:w="1080" w:type="dxa"/>
            <w:vMerge/>
            <w:tcBorders>
              <w:left w:val="single" w:sz="4" w:space="0" w:color="auto"/>
              <w:right w:val="single" w:sz="4" w:space="0" w:color="auto"/>
            </w:tcBorders>
          </w:tcPr>
          <w:p w14:paraId="6BC3E14A" w14:textId="77777777" w:rsidR="001A0846" w:rsidRPr="005B16DA" w:rsidRDefault="001A0846" w:rsidP="005B16DA">
            <w:pPr>
              <w:pStyle w:val="SectionVIHeader"/>
              <w:rPr>
                <w:b w:val="0"/>
                <w:bCs/>
                <w:sz w:val="16"/>
                <w:szCs w:val="16"/>
              </w:rPr>
            </w:pPr>
          </w:p>
        </w:tc>
        <w:tc>
          <w:tcPr>
            <w:tcW w:w="1170" w:type="dxa"/>
            <w:vMerge/>
            <w:tcBorders>
              <w:left w:val="single" w:sz="4" w:space="0" w:color="auto"/>
              <w:right w:val="single" w:sz="4" w:space="0" w:color="auto"/>
            </w:tcBorders>
          </w:tcPr>
          <w:p w14:paraId="54A6B5BD" w14:textId="77777777" w:rsidR="001A0846" w:rsidRPr="005B16DA" w:rsidRDefault="001A0846" w:rsidP="005B16DA">
            <w:pPr>
              <w:pStyle w:val="SectionVIHeader"/>
              <w:rPr>
                <w:b w:val="0"/>
                <w:bCs/>
                <w:sz w:val="16"/>
                <w:szCs w:val="16"/>
              </w:rPr>
            </w:pPr>
          </w:p>
        </w:tc>
        <w:tc>
          <w:tcPr>
            <w:tcW w:w="1440" w:type="dxa"/>
            <w:vMerge/>
            <w:tcBorders>
              <w:left w:val="single" w:sz="4" w:space="0" w:color="auto"/>
            </w:tcBorders>
          </w:tcPr>
          <w:p w14:paraId="2C6F8A2C" w14:textId="77777777" w:rsidR="001A0846" w:rsidRPr="005B16DA" w:rsidRDefault="001A0846" w:rsidP="005B16DA">
            <w:pPr>
              <w:pStyle w:val="SectionVIHeader"/>
              <w:rPr>
                <w:b w:val="0"/>
                <w:bCs/>
                <w:sz w:val="16"/>
                <w:szCs w:val="16"/>
              </w:rPr>
            </w:pPr>
          </w:p>
        </w:tc>
      </w:tr>
    </w:tbl>
    <w:p w14:paraId="429566E2" w14:textId="77777777" w:rsidR="001B33D2" w:rsidRDefault="001B33D2">
      <w:pPr>
        <w:pStyle w:val="SectionVIHeader"/>
      </w:pPr>
    </w:p>
    <w:p w14:paraId="7898C710" w14:textId="77777777" w:rsidR="001B33D2" w:rsidRDefault="001B33D2">
      <w:pPr>
        <w:pStyle w:val="SectionVIHeader"/>
      </w:pPr>
    </w:p>
    <w:p w14:paraId="71505DF7" w14:textId="77777777" w:rsidR="0063469E" w:rsidRDefault="0063469E">
      <w:pPr>
        <w:pStyle w:val="SectionVIHeader"/>
      </w:pPr>
    </w:p>
    <w:p w14:paraId="3331B4BB" w14:textId="77777777" w:rsidR="0063469E" w:rsidRDefault="0063469E">
      <w:pPr>
        <w:pStyle w:val="SectionVIHeader"/>
      </w:pPr>
    </w:p>
    <w:tbl>
      <w:tblPr>
        <w:tblW w:w="1161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1350"/>
        <w:gridCol w:w="2340"/>
        <w:gridCol w:w="3780"/>
        <w:gridCol w:w="2250"/>
        <w:gridCol w:w="1440"/>
      </w:tblGrid>
      <w:tr w:rsidR="00F10B82" w:rsidRPr="00EC7DA0" w14:paraId="087F243A" w14:textId="77777777" w:rsidTr="00CE3F43">
        <w:trPr>
          <w:trHeight w:val="195"/>
        </w:trPr>
        <w:tc>
          <w:tcPr>
            <w:tcW w:w="450" w:type="dxa"/>
            <w:tcBorders>
              <w:top w:val="single" w:sz="4" w:space="0" w:color="auto"/>
              <w:bottom w:val="single" w:sz="4" w:space="0" w:color="auto"/>
            </w:tcBorders>
          </w:tcPr>
          <w:p w14:paraId="3B9A7868" w14:textId="702A1A27" w:rsidR="00F10B82" w:rsidRPr="00ED1879" w:rsidRDefault="00F10B82" w:rsidP="00EC7DA0">
            <w:pPr>
              <w:pStyle w:val="SectionVIHeader"/>
              <w:rPr>
                <w:bCs/>
                <w:sz w:val="16"/>
                <w:szCs w:val="16"/>
              </w:rPr>
            </w:pPr>
            <w:r w:rsidRPr="00ED1879">
              <w:rPr>
                <w:bCs/>
                <w:sz w:val="16"/>
                <w:szCs w:val="16"/>
              </w:rPr>
              <w:t>S/N</w:t>
            </w:r>
          </w:p>
        </w:tc>
        <w:tc>
          <w:tcPr>
            <w:tcW w:w="3690" w:type="dxa"/>
            <w:gridSpan w:val="2"/>
            <w:tcBorders>
              <w:top w:val="single" w:sz="4" w:space="0" w:color="auto"/>
              <w:bottom w:val="single" w:sz="4" w:space="0" w:color="auto"/>
              <w:right w:val="single" w:sz="4" w:space="0" w:color="auto"/>
            </w:tcBorders>
          </w:tcPr>
          <w:p w14:paraId="0691C7C1" w14:textId="77777777" w:rsidR="00F10B82" w:rsidRDefault="00F10B82" w:rsidP="00EC7DA0">
            <w:pPr>
              <w:pStyle w:val="SectionVIHeader"/>
              <w:rPr>
                <w:bCs/>
                <w:sz w:val="16"/>
                <w:szCs w:val="16"/>
              </w:rPr>
            </w:pPr>
          </w:p>
          <w:p w14:paraId="5DE2D3BB" w14:textId="478E9691" w:rsidR="00F10B82" w:rsidRPr="00EC7DA0" w:rsidRDefault="00F10B82" w:rsidP="00EC7DA0">
            <w:pPr>
              <w:pStyle w:val="SectionVIHeader"/>
              <w:rPr>
                <w:bCs/>
                <w:sz w:val="16"/>
                <w:szCs w:val="16"/>
              </w:rPr>
            </w:pPr>
            <w:r>
              <w:rPr>
                <w:bCs/>
                <w:sz w:val="16"/>
                <w:szCs w:val="16"/>
              </w:rPr>
              <w:t>Name of goods</w:t>
            </w:r>
          </w:p>
        </w:tc>
        <w:tc>
          <w:tcPr>
            <w:tcW w:w="3780" w:type="dxa"/>
            <w:tcBorders>
              <w:left w:val="single" w:sz="4" w:space="0" w:color="auto"/>
              <w:bottom w:val="single" w:sz="4" w:space="0" w:color="auto"/>
              <w:right w:val="single" w:sz="4" w:space="0" w:color="auto"/>
            </w:tcBorders>
            <w:vAlign w:val="center"/>
          </w:tcPr>
          <w:p w14:paraId="61E1A2DE" w14:textId="133AC542" w:rsidR="00F10B82" w:rsidRPr="00EC7DA0" w:rsidRDefault="00F10B82" w:rsidP="00EC7DA0">
            <w:pPr>
              <w:pStyle w:val="SectionVIHeader"/>
              <w:rPr>
                <w:bCs/>
                <w:sz w:val="16"/>
                <w:szCs w:val="16"/>
              </w:rPr>
            </w:pPr>
            <w:r>
              <w:rPr>
                <w:bCs/>
                <w:sz w:val="16"/>
                <w:szCs w:val="16"/>
              </w:rPr>
              <w:t>Specifications</w:t>
            </w:r>
          </w:p>
        </w:tc>
        <w:tc>
          <w:tcPr>
            <w:tcW w:w="2250" w:type="dxa"/>
            <w:tcBorders>
              <w:left w:val="single" w:sz="4" w:space="0" w:color="auto"/>
              <w:bottom w:val="single" w:sz="4" w:space="0" w:color="auto"/>
              <w:right w:val="single" w:sz="4" w:space="0" w:color="auto"/>
            </w:tcBorders>
            <w:vAlign w:val="center"/>
          </w:tcPr>
          <w:p w14:paraId="2546A956" w14:textId="77777777" w:rsidR="00F10B82" w:rsidRPr="00EC7DA0" w:rsidRDefault="00F10B82" w:rsidP="00EC7DA0">
            <w:pPr>
              <w:pStyle w:val="SectionVIHeader"/>
              <w:rPr>
                <w:bCs/>
                <w:sz w:val="16"/>
                <w:szCs w:val="16"/>
              </w:rPr>
            </w:pPr>
          </w:p>
        </w:tc>
        <w:tc>
          <w:tcPr>
            <w:tcW w:w="1440" w:type="dxa"/>
            <w:tcBorders>
              <w:left w:val="single" w:sz="4" w:space="0" w:color="auto"/>
              <w:bottom w:val="single" w:sz="4" w:space="0" w:color="auto"/>
            </w:tcBorders>
            <w:vAlign w:val="center"/>
          </w:tcPr>
          <w:p w14:paraId="48087BB8" w14:textId="77777777" w:rsidR="00F10B82" w:rsidRPr="00EC7DA0" w:rsidRDefault="00F10B82" w:rsidP="00EC7DA0">
            <w:pPr>
              <w:pStyle w:val="SectionVIHeader"/>
              <w:rPr>
                <w:bCs/>
                <w:sz w:val="16"/>
                <w:szCs w:val="16"/>
              </w:rPr>
            </w:pPr>
            <w:r w:rsidRPr="00EC7DA0">
              <w:rPr>
                <w:bCs/>
                <w:sz w:val="16"/>
                <w:szCs w:val="16"/>
              </w:rPr>
              <w:t>Comply/not Comply by Suppliers</w:t>
            </w:r>
          </w:p>
        </w:tc>
      </w:tr>
      <w:tr w:rsidR="00F10B82" w:rsidRPr="00EC7DA0" w14:paraId="2F4A8F11" w14:textId="77777777" w:rsidTr="00CE3F43">
        <w:trPr>
          <w:trHeight w:val="953"/>
        </w:trPr>
        <w:tc>
          <w:tcPr>
            <w:tcW w:w="450" w:type="dxa"/>
            <w:tcBorders>
              <w:top w:val="single" w:sz="4" w:space="0" w:color="auto"/>
              <w:bottom w:val="single" w:sz="4" w:space="0" w:color="auto"/>
            </w:tcBorders>
          </w:tcPr>
          <w:p w14:paraId="109D8B82" w14:textId="3C1764C0" w:rsidR="00F10B82" w:rsidRPr="00041A11" w:rsidRDefault="00041A11" w:rsidP="00EC7DA0">
            <w:pPr>
              <w:pStyle w:val="SectionVIHeader"/>
              <w:rPr>
                <w:b w:val="0"/>
                <w:sz w:val="18"/>
                <w:szCs w:val="18"/>
              </w:rPr>
            </w:pPr>
            <w:r w:rsidRPr="00041A11">
              <w:rPr>
                <w:b w:val="0"/>
                <w:sz w:val="18"/>
                <w:szCs w:val="18"/>
              </w:rPr>
              <w:t>4</w:t>
            </w:r>
          </w:p>
        </w:tc>
        <w:tc>
          <w:tcPr>
            <w:tcW w:w="1350" w:type="dxa"/>
            <w:tcBorders>
              <w:top w:val="single" w:sz="4" w:space="0" w:color="auto"/>
              <w:bottom w:val="single" w:sz="4" w:space="0" w:color="auto"/>
              <w:right w:val="single" w:sz="4" w:space="0" w:color="auto"/>
            </w:tcBorders>
            <w:textDirection w:val="btLr"/>
            <w:vAlign w:val="center"/>
          </w:tcPr>
          <w:p w14:paraId="4B823522" w14:textId="21CFA2D9" w:rsidR="00F10B82" w:rsidRPr="001A0846" w:rsidRDefault="00F10B82" w:rsidP="00EC7DA0">
            <w:pPr>
              <w:pStyle w:val="SectionVIHeader"/>
              <w:rPr>
                <w:bCs/>
                <w:sz w:val="18"/>
                <w:szCs w:val="18"/>
              </w:rPr>
            </w:pPr>
            <w:r w:rsidRPr="001A0846">
              <w:rPr>
                <w:rFonts w:ascii="Arial" w:hAnsi="Arial" w:cs="Arial"/>
                <w:bCs/>
                <w:color w:val="222222"/>
                <w:sz w:val="18"/>
                <w:szCs w:val="18"/>
                <w:shd w:val="clear" w:color="auto" w:fill="FFFFFF"/>
              </w:rPr>
              <w:t>Cisco</w:t>
            </w:r>
          </w:p>
        </w:tc>
        <w:tc>
          <w:tcPr>
            <w:tcW w:w="2340" w:type="dxa"/>
            <w:tcBorders>
              <w:top w:val="single" w:sz="4" w:space="0" w:color="auto"/>
              <w:left w:val="single" w:sz="4" w:space="0" w:color="auto"/>
              <w:bottom w:val="single" w:sz="4" w:space="0" w:color="auto"/>
              <w:right w:val="single" w:sz="4" w:space="0" w:color="auto"/>
            </w:tcBorders>
            <w:vAlign w:val="center"/>
          </w:tcPr>
          <w:p w14:paraId="35A732E7" w14:textId="77777777" w:rsidR="00F10B82" w:rsidRPr="001A0846" w:rsidRDefault="00F10B82" w:rsidP="00D36614">
            <w:pPr>
              <w:jc w:val="center"/>
              <w:rPr>
                <w:sz w:val="18"/>
                <w:szCs w:val="18"/>
              </w:rPr>
            </w:pPr>
            <w:r w:rsidRPr="001A0846">
              <w:rPr>
                <w:sz w:val="18"/>
                <w:szCs w:val="18"/>
              </w:rPr>
              <w:t>Cisco 3850</w:t>
            </w:r>
          </w:p>
          <w:p w14:paraId="48471C59" w14:textId="77777777" w:rsidR="00F10B82" w:rsidRPr="001A0846" w:rsidRDefault="00F10B82" w:rsidP="00EC7DA0">
            <w:pPr>
              <w:pStyle w:val="SectionVIHeader"/>
              <w:rPr>
                <w:bCs/>
                <w:sz w:val="18"/>
                <w:szCs w:val="18"/>
              </w:rPr>
            </w:pPr>
          </w:p>
        </w:tc>
        <w:tc>
          <w:tcPr>
            <w:tcW w:w="3780" w:type="dxa"/>
            <w:tcBorders>
              <w:top w:val="single" w:sz="4" w:space="0" w:color="auto"/>
              <w:left w:val="single" w:sz="4" w:space="0" w:color="auto"/>
              <w:bottom w:val="single" w:sz="4" w:space="0" w:color="auto"/>
              <w:right w:val="single" w:sz="4" w:space="0" w:color="auto"/>
            </w:tcBorders>
            <w:vAlign w:val="center"/>
          </w:tcPr>
          <w:p w14:paraId="6A589A1D" w14:textId="77777777" w:rsidR="00F10B82" w:rsidRPr="001A0846" w:rsidRDefault="00F10B82" w:rsidP="00D36614">
            <w:pPr>
              <w:jc w:val="center"/>
              <w:rPr>
                <w:sz w:val="18"/>
                <w:szCs w:val="18"/>
              </w:rPr>
            </w:pPr>
            <w:r w:rsidRPr="001A0846">
              <w:rPr>
                <w:sz w:val="18"/>
                <w:szCs w:val="18"/>
              </w:rPr>
              <w:t>WS-C3850-48P-S Catalyst 3850 Switch</w:t>
            </w:r>
          </w:p>
          <w:p w14:paraId="5D3D39A2" w14:textId="40EF9C71" w:rsidR="00F10B82" w:rsidRPr="001A0846" w:rsidRDefault="00F10B82" w:rsidP="001A0846">
            <w:pPr>
              <w:jc w:val="center"/>
              <w:rPr>
                <w:sz w:val="18"/>
                <w:szCs w:val="18"/>
              </w:rPr>
            </w:pPr>
            <w:r w:rsidRPr="001A0846">
              <w:rPr>
                <w:sz w:val="18"/>
                <w:szCs w:val="18"/>
              </w:rPr>
              <w:t>Detail: Cisco Catalyst C3850-48P Switch Layer 3 - 48 * 10/100/1000 Ethernet POE+ ports - IP Base - managed- stackable</w:t>
            </w:r>
          </w:p>
        </w:tc>
        <w:tc>
          <w:tcPr>
            <w:tcW w:w="2250" w:type="dxa"/>
            <w:tcBorders>
              <w:top w:val="single" w:sz="4" w:space="0" w:color="auto"/>
              <w:left w:val="single" w:sz="4" w:space="0" w:color="auto"/>
              <w:bottom w:val="single" w:sz="4" w:space="0" w:color="auto"/>
              <w:right w:val="single" w:sz="4" w:space="0" w:color="auto"/>
            </w:tcBorders>
            <w:vAlign w:val="center"/>
          </w:tcPr>
          <w:p w14:paraId="6BE37DF1" w14:textId="2B978464" w:rsidR="00F10B82" w:rsidRPr="00EC7DA0" w:rsidRDefault="00F10B82" w:rsidP="00EC7DA0">
            <w:pPr>
              <w:pStyle w:val="SectionVIHeader"/>
              <w:rPr>
                <w:bCs/>
                <w:sz w:val="16"/>
                <w:szCs w:val="16"/>
              </w:rPr>
            </w:pPr>
          </w:p>
        </w:tc>
        <w:tc>
          <w:tcPr>
            <w:tcW w:w="1440" w:type="dxa"/>
            <w:tcBorders>
              <w:top w:val="single" w:sz="4" w:space="0" w:color="auto"/>
              <w:left w:val="single" w:sz="4" w:space="0" w:color="auto"/>
              <w:bottom w:val="single" w:sz="4" w:space="0" w:color="auto"/>
            </w:tcBorders>
            <w:vAlign w:val="center"/>
          </w:tcPr>
          <w:p w14:paraId="2F8C2A96" w14:textId="77777777" w:rsidR="00F10B82" w:rsidRPr="00EC7DA0" w:rsidRDefault="00F10B82" w:rsidP="00EC7DA0">
            <w:pPr>
              <w:pStyle w:val="SectionVIHeader"/>
              <w:rPr>
                <w:bCs/>
                <w:sz w:val="16"/>
                <w:szCs w:val="16"/>
              </w:rPr>
            </w:pPr>
          </w:p>
        </w:tc>
      </w:tr>
      <w:tr w:rsidR="00325C2F" w:rsidRPr="00EC7DA0" w14:paraId="3D749F19" w14:textId="77777777" w:rsidTr="00C41886">
        <w:trPr>
          <w:trHeight w:val="109"/>
        </w:trPr>
        <w:tc>
          <w:tcPr>
            <w:tcW w:w="450" w:type="dxa"/>
            <w:tcBorders>
              <w:top w:val="single" w:sz="4" w:space="0" w:color="auto"/>
              <w:bottom w:val="single" w:sz="4" w:space="0" w:color="auto"/>
            </w:tcBorders>
          </w:tcPr>
          <w:p w14:paraId="4B73EE67" w14:textId="71187929" w:rsidR="00325C2F" w:rsidRPr="00041A11" w:rsidRDefault="00325C2F" w:rsidP="00EC7DA0">
            <w:pPr>
              <w:pStyle w:val="SectionVIHeader"/>
              <w:rPr>
                <w:b w:val="0"/>
                <w:sz w:val="18"/>
                <w:szCs w:val="18"/>
              </w:rPr>
            </w:pPr>
            <w:r>
              <w:rPr>
                <w:b w:val="0"/>
                <w:sz w:val="18"/>
                <w:szCs w:val="18"/>
              </w:rPr>
              <w:t>5</w:t>
            </w:r>
          </w:p>
        </w:tc>
        <w:tc>
          <w:tcPr>
            <w:tcW w:w="1350" w:type="dxa"/>
            <w:vMerge w:val="restart"/>
            <w:tcBorders>
              <w:top w:val="single" w:sz="4" w:space="0" w:color="auto"/>
              <w:right w:val="single" w:sz="4" w:space="0" w:color="auto"/>
            </w:tcBorders>
          </w:tcPr>
          <w:p w14:paraId="50580F40" w14:textId="77777777" w:rsidR="00325C2F" w:rsidRDefault="00325C2F" w:rsidP="00CE3F43">
            <w:pPr>
              <w:pStyle w:val="SectionVIHeader"/>
              <w:jc w:val="left"/>
              <w:rPr>
                <w:bCs/>
                <w:sz w:val="18"/>
                <w:szCs w:val="18"/>
              </w:rPr>
            </w:pPr>
          </w:p>
          <w:p w14:paraId="5D4DEA62" w14:textId="77777777" w:rsidR="00325C2F" w:rsidRDefault="00325C2F" w:rsidP="00CE3F43">
            <w:pPr>
              <w:pStyle w:val="SectionVIHeader"/>
              <w:jc w:val="left"/>
              <w:rPr>
                <w:bCs/>
                <w:sz w:val="18"/>
                <w:szCs w:val="18"/>
              </w:rPr>
            </w:pPr>
          </w:p>
          <w:p w14:paraId="11258D2B" w14:textId="77777777" w:rsidR="00325C2F" w:rsidRDefault="00325C2F" w:rsidP="00CE3F43">
            <w:pPr>
              <w:pStyle w:val="SectionVIHeader"/>
              <w:jc w:val="left"/>
              <w:rPr>
                <w:bCs/>
                <w:sz w:val="18"/>
                <w:szCs w:val="18"/>
              </w:rPr>
            </w:pPr>
          </w:p>
          <w:p w14:paraId="68A55CBF" w14:textId="77777777" w:rsidR="00325C2F" w:rsidRDefault="00325C2F" w:rsidP="00CE3F43">
            <w:pPr>
              <w:pStyle w:val="SectionVIHeader"/>
              <w:jc w:val="left"/>
              <w:rPr>
                <w:bCs/>
                <w:sz w:val="18"/>
                <w:szCs w:val="18"/>
              </w:rPr>
            </w:pPr>
          </w:p>
          <w:p w14:paraId="2AE3F915" w14:textId="77777777" w:rsidR="00325C2F" w:rsidRDefault="00325C2F" w:rsidP="00CE3F43">
            <w:pPr>
              <w:pStyle w:val="SectionVIHeader"/>
              <w:jc w:val="left"/>
              <w:rPr>
                <w:bCs/>
                <w:sz w:val="18"/>
                <w:szCs w:val="18"/>
              </w:rPr>
            </w:pPr>
          </w:p>
          <w:p w14:paraId="06D7717A" w14:textId="77777777" w:rsidR="00325C2F" w:rsidRDefault="00325C2F" w:rsidP="00CE3F43">
            <w:pPr>
              <w:pStyle w:val="SectionVIHeader"/>
              <w:jc w:val="left"/>
              <w:rPr>
                <w:bCs/>
                <w:sz w:val="18"/>
                <w:szCs w:val="18"/>
              </w:rPr>
            </w:pPr>
          </w:p>
          <w:p w14:paraId="1228F671" w14:textId="77777777" w:rsidR="00325C2F" w:rsidRDefault="00325C2F" w:rsidP="00CE3F43">
            <w:pPr>
              <w:pStyle w:val="SectionVIHeader"/>
              <w:jc w:val="left"/>
              <w:rPr>
                <w:bCs/>
                <w:sz w:val="18"/>
                <w:szCs w:val="18"/>
              </w:rPr>
            </w:pPr>
          </w:p>
          <w:p w14:paraId="48830B77" w14:textId="77777777" w:rsidR="00325C2F" w:rsidRDefault="00325C2F" w:rsidP="00CE3F43">
            <w:pPr>
              <w:pStyle w:val="SectionVIHeader"/>
              <w:jc w:val="left"/>
              <w:rPr>
                <w:bCs/>
                <w:sz w:val="18"/>
                <w:szCs w:val="18"/>
              </w:rPr>
            </w:pPr>
          </w:p>
          <w:p w14:paraId="398DB764" w14:textId="3DF073D7" w:rsidR="00325C2F" w:rsidRPr="00CE3F43" w:rsidRDefault="00325C2F" w:rsidP="00CE3F43">
            <w:pPr>
              <w:pStyle w:val="SectionVIHeader"/>
              <w:jc w:val="left"/>
              <w:rPr>
                <w:bCs/>
                <w:sz w:val="18"/>
                <w:szCs w:val="18"/>
              </w:rPr>
            </w:pPr>
            <w:r w:rsidRPr="00CE3F43">
              <w:rPr>
                <w:bCs/>
                <w:sz w:val="18"/>
                <w:szCs w:val="18"/>
              </w:rPr>
              <w:t>Required equipme</w:t>
            </w:r>
            <w:r>
              <w:rPr>
                <w:bCs/>
                <w:sz w:val="18"/>
                <w:szCs w:val="18"/>
              </w:rPr>
              <w:t>nt</w:t>
            </w:r>
          </w:p>
        </w:tc>
        <w:tc>
          <w:tcPr>
            <w:tcW w:w="2340" w:type="dxa"/>
            <w:tcBorders>
              <w:top w:val="single" w:sz="4" w:space="0" w:color="auto"/>
              <w:left w:val="single" w:sz="4" w:space="0" w:color="auto"/>
              <w:bottom w:val="single" w:sz="4" w:space="0" w:color="auto"/>
              <w:right w:val="single" w:sz="4" w:space="0" w:color="auto"/>
            </w:tcBorders>
            <w:vAlign w:val="center"/>
          </w:tcPr>
          <w:p w14:paraId="0CC1463B" w14:textId="5D795EB4" w:rsidR="00325C2F" w:rsidRPr="00D5443D" w:rsidRDefault="00325C2F" w:rsidP="00EC7DA0">
            <w:pPr>
              <w:pStyle w:val="SectionVIHeader"/>
              <w:rPr>
                <w:bCs/>
                <w:sz w:val="16"/>
                <w:szCs w:val="16"/>
              </w:rPr>
            </w:pPr>
            <w:r w:rsidRPr="00D5443D">
              <w:rPr>
                <w:rFonts w:ascii="Arial" w:hAnsi="Arial" w:cs="Arial"/>
                <w:color w:val="222222"/>
                <w:sz w:val="16"/>
                <w:szCs w:val="16"/>
                <w:shd w:val="clear" w:color="auto" w:fill="FFFFFF"/>
              </w:rPr>
              <w:t>Infilink Cable</w:t>
            </w:r>
          </w:p>
        </w:tc>
        <w:tc>
          <w:tcPr>
            <w:tcW w:w="3780" w:type="dxa"/>
            <w:tcBorders>
              <w:top w:val="single" w:sz="4" w:space="0" w:color="auto"/>
              <w:left w:val="single" w:sz="4" w:space="0" w:color="auto"/>
              <w:bottom w:val="single" w:sz="4" w:space="0" w:color="auto"/>
              <w:right w:val="single" w:sz="4" w:space="0" w:color="auto"/>
            </w:tcBorders>
            <w:vAlign w:val="center"/>
          </w:tcPr>
          <w:p w14:paraId="6DB0032C" w14:textId="14331050" w:rsidR="00325C2F" w:rsidRPr="00D5443D" w:rsidRDefault="00325C2F" w:rsidP="00EC7DA0">
            <w:pPr>
              <w:pStyle w:val="SectionVIHeader"/>
              <w:rPr>
                <w:bCs/>
                <w:sz w:val="16"/>
                <w:szCs w:val="16"/>
              </w:rPr>
            </w:pPr>
            <w:r w:rsidRPr="00D5443D">
              <w:rPr>
                <w:sz w:val="16"/>
                <w:szCs w:val="16"/>
              </w:rPr>
              <w:t>Cat6 Cable UTP 100%pure Copper</w:t>
            </w:r>
          </w:p>
        </w:tc>
        <w:tc>
          <w:tcPr>
            <w:tcW w:w="2250" w:type="dxa"/>
            <w:tcBorders>
              <w:top w:val="single" w:sz="4" w:space="0" w:color="auto"/>
              <w:left w:val="single" w:sz="4" w:space="0" w:color="auto"/>
              <w:bottom w:val="single" w:sz="4" w:space="0" w:color="auto"/>
              <w:right w:val="single" w:sz="4" w:space="0" w:color="auto"/>
            </w:tcBorders>
            <w:vAlign w:val="center"/>
          </w:tcPr>
          <w:p w14:paraId="2648ABEA" w14:textId="77777777" w:rsidR="00325C2F" w:rsidRPr="00EC7DA0" w:rsidRDefault="00325C2F" w:rsidP="00EC7DA0">
            <w:pPr>
              <w:pStyle w:val="SectionVIHeader"/>
              <w:rPr>
                <w:bCs/>
                <w:sz w:val="16"/>
                <w:szCs w:val="16"/>
              </w:rPr>
            </w:pPr>
          </w:p>
        </w:tc>
        <w:tc>
          <w:tcPr>
            <w:tcW w:w="1440" w:type="dxa"/>
            <w:tcBorders>
              <w:top w:val="single" w:sz="4" w:space="0" w:color="auto"/>
              <w:left w:val="single" w:sz="4" w:space="0" w:color="auto"/>
              <w:bottom w:val="single" w:sz="4" w:space="0" w:color="auto"/>
            </w:tcBorders>
            <w:vAlign w:val="center"/>
          </w:tcPr>
          <w:p w14:paraId="5E1DEF5D" w14:textId="77777777" w:rsidR="00325C2F" w:rsidRPr="00EC7DA0" w:rsidRDefault="00325C2F" w:rsidP="00EC7DA0">
            <w:pPr>
              <w:pStyle w:val="SectionVIHeader"/>
              <w:rPr>
                <w:bCs/>
                <w:sz w:val="16"/>
                <w:szCs w:val="16"/>
              </w:rPr>
            </w:pPr>
          </w:p>
        </w:tc>
      </w:tr>
      <w:tr w:rsidR="00325C2F" w:rsidRPr="00EC7DA0" w14:paraId="628F7AC4" w14:textId="77777777" w:rsidTr="00AE213C">
        <w:trPr>
          <w:trHeight w:val="465"/>
        </w:trPr>
        <w:tc>
          <w:tcPr>
            <w:tcW w:w="450" w:type="dxa"/>
            <w:tcBorders>
              <w:top w:val="single" w:sz="4" w:space="0" w:color="auto"/>
              <w:bottom w:val="single" w:sz="4" w:space="0" w:color="auto"/>
            </w:tcBorders>
          </w:tcPr>
          <w:p w14:paraId="3E085388" w14:textId="52ED1381" w:rsidR="00325C2F" w:rsidRPr="00041A11" w:rsidRDefault="00325C2F" w:rsidP="00EC7DA0">
            <w:pPr>
              <w:pStyle w:val="SectionVIHeader"/>
              <w:rPr>
                <w:b w:val="0"/>
                <w:sz w:val="18"/>
                <w:szCs w:val="18"/>
              </w:rPr>
            </w:pPr>
            <w:r>
              <w:rPr>
                <w:b w:val="0"/>
                <w:sz w:val="18"/>
                <w:szCs w:val="18"/>
              </w:rPr>
              <w:t>6</w:t>
            </w:r>
          </w:p>
        </w:tc>
        <w:tc>
          <w:tcPr>
            <w:tcW w:w="1350" w:type="dxa"/>
            <w:vMerge/>
            <w:tcBorders>
              <w:right w:val="single" w:sz="4" w:space="0" w:color="auto"/>
            </w:tcBorders>
          </w:tcPr>
          <w:p w14:paraId="60794CE4" w14:textId="77777777" w:rsidR="00325C2F" w:rsidRPr="00EC7DA0" w:rsidRDefault="00325C2F"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2887A16B" w14:textId="06057647" w:rsidR="00325C2F" w:rsidRPr="00D5443D" w:rsidRDefault="00325C2F" w:rsidP="00EC7DA0">
            <w:pPr>
              <w:pStyle w:val="SectionVIHeader"/>
              <w:rPr>
                <w:bCs/>
                <w:sz w:val="16"/>
                <w:szCs w:val="16"/>
              </w:rPr>
            </w:pPr>
            <w:r w:rsidRPr="00D5443D">
              <w:rPr>
                <w:rFonts w:ascii="Arial" w:hAnsi="Arial" w:cs="Arial"/>
                <w:color w:val="222222"/>
                <w:sz w:val="16"/>
                <w:szCs w:val="16"/>
                <w:shd w:val="clear" w:color="auto" w:fill="FFFFFF"/>
              </w:rPr>
              <w:t>LED</w:t>
            </w:r>
          </w:p>
        </w:tc>
        <w:tc>
          <w:tcPr>
            <w:tcW w:w="3780" w:type="dxa"/>
            <w:tcBorders>
              <w:top w:val="single" w:sz="4" w:space="0" w:color="auto"/>
              <w:left w:val="single" w:sz="4" w:space="0" w:color="auto"/>
              <w:bottom w:val="single" w:sz="4" w:space="0" w:color="auto"/>
              <w:right w:val="single" w:sz="4" w:space="0" w:color="auto"/>
            </w:tcBorders>
            <w:vAlign w:val="center"/>
          </w:tcPr>
          <w:p w14:paraId="7648507F" w14:textId="1A973186" w:rsidR="00325C2F" w:rsidRPr="00D5443D" w:rsidRDefault="00325C2F" w:rsidP="00EC7DA0">
            <w:pPr>
              <w:pStyle w:val="SectionVIHeader"/>
              <w:rPr>
                <w:bCs/>
                <w:sz w:val="16"/>
                <w:szCs w:val="16"/>
              </w:rPr>
            </w:pPr>
            <w:r w:rsidRPr="00D5443D">
              <w:rPr>
                <w:sz w:val="16"/>
                <w:szCs w:val="16"/>
              </w:rPr>
              <w:t xml:space="preserve">LED Monitor 60" 4K original </w:t>
            </w:r>
          </w:p>
        </w:tc>
        <w:tc>
          <w:tcPr>
            <w:tcW w:w="2250" w:type="dxa"/>
            <w:tcBorders>
              <w:top w:val="single" w:sz="4" w:space="0" w:color="auto"/>
              <w:left w:val="single" w:sz="4" w:space="0" w:color="auto"/>
              <w:bottom w:val="single" w:sz="4" w:space="0" w:color="auto"/>
              <w:right w:val="single" w:sz="4" w:space="0" w:color="auto"/>
            </w:tcBorders>
            <w:vAlign w:val="center"/>
          </w:tcPr>
          <w:p w14:paraId="2845190B" w14:textId="67AC6243" w:rsidR="00325C2F" w:rsidRPr="00EC7DA0" w:rsidRDefault="00325C2F" w:rsidP="00EC7DA0">
            <w:pPr>
              <w:pStyle w:val="SectionVIHeader"/>
              <w:rPr>
                <w:bCs/>
                <w:sz w:val="16"/>
                <w:szCs w:val="16"/>
              </w:rPr>
            </w:pPr>
            <w:r>
              <w:rPr>
                <w:bCs/>
                <w:sz w:val="16"/>
                <w:szCs w:val="16"/>
              </w:rPr>
              <w:t>With bracket</w:t>
            </w:r>
          </w:p>
        </w:tc>
        <w:tc>
          <w:tcPr>
            <w:tcW w:w="1440" w:type="dxa"/>
            <w:tcBorders>
              <w:top w:val="single" w:sz="4" w:space="0" w:color="auto"/>
              <w:left w:val="single" w:sz="4" w:space="0" w:color="auto"/>
              <w:bottom w:val="single" w:sz="4" w:space="0" w:color="auto"/>
            </w:tcBorders>
            <w:vAlign w:val="center"/>
          </w:tcPr>
          <w:p w14:paraId="5E684E44" w14:textId="77777777" w:rsidR="00325C2F" w:rsidRPr="00EC7DA0" w:rsidRDefault="00325C2F" w:rsidP="00EC7DA0">
            <w:pPr>
              <w:pStyle w:val="SectionVIHeader"/>
              <w:rPr>
                <w:bCs/>
                <w:sz w:val="16"/>
                <w:szCs w:val="16"/>
              </w:rPr>
            </w:pPr>
          </w:p>
        </w:tc>
      </w:tr>
      <w:tr w:rsidR="00325C2F" w:rsidRPr="00EC7DA0" w14:paraId="77334EAE" w14:textId="77777777" w:rsidTr="00415CE7">
        <w:trPr>
          <w:trHeight w:val="465"/>
        </w:trPr>
        <w:tc>
          <w:tcPr>
            <w:tcW w:w="450" w:type="dxa"/>
            <w:tcBorders>
              <w:top w:val="single" w:sz="4" w:space="0" w:color="auto"/>
              <w:bottom w:val="single" w:sz="4" w:space="0" w:color="auto"/>
            </w:tcBorders>
          </w:tcPr>
          <w:p w14:paraId="356598E8" w14:textId="6C120E35" w:rsidR="00325C2F" w:rsidRPr="00041A11" w:rsidRDefault="00325C2F" w:rsidP="00EC7DA0">
            <w:pPr>
              <w:pStyle w:val="SectionVIHeader"/>
              <w:rPr>
                <w:b w:val="0"/>
                <w:sz w:val="18"/>
                <w:szCs w:val="18"/>
              </w:rPr>
            </w:pPr>
            <w:r>
              <w:rPr>
                <w:b w:val="0"/>
                <w:sz w:val="18"/>
                <w:szCs w:val="18"/>
              </w:rPr>
              <w:t>7</w:t>
            </w:r>
          </w:p>
        </w:tc>
        <w:tc>
          <w:tcPr>
            <w:tcW w:w="1350" w:type="dxa"/>
            <w:vMerge/>
            <w:tcBorders>
              <w:right w:val="single" w:sz="4" w:space="0" w:color="auto"/>
            </w:tcBorders>
          </w:tcPr>
          <w:p w14:paraId="15A7BEBF" w14:textId="77777777" w:rsidR="00325C2F" w:rsidRPr="00EC7DA0" w:rsidRDefault="00325C2F"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5F4D5D48" w14:textId="3553B035" w:rsidR="00325C2F" w:rsidRPr="00D5443D" w:rsidRDefault="00325C2F" w:rsidP="00EC7DA0">
            <w:pPr>
              <w:pStyle w:val="SectionVIHeader"/>
              <w:rPr>
                <w:bCs/>
                <w:sz w:val="16"/>
                <w:szCs w:val="16"/>
              </w:rPr>
            </w:pPr>
            <w:r w:rsidRPr="00D5443D">
              <w:rPr>
                <w:rFonts w:ascii="Arial" w:hAnsi="Arial" w:cs="Arial"/>
                <w:color w:val="222222"/>
                <w:sz w:val="16"/>
                <w:szCs w:val="16"/>
                <w:shd w:val="clear" w:color="auto" w:fill="FFFFFF"/>
              </w:rPr>
              <w:t>Hard Disk</w:t>
            </w:r>
          </w:p>
        </w:tc>
        <w:tc>
          <w:tcPr>
            <w:tcW w:w="3780" w:type="dxa"/>
            <w:tcBorders>
              <w:top w:val="single" w:sz="4" w:space="0" w:color="auto"/>
              <w:left w:val="single" w:sz="4" w:space="0" w:color="auto"/>
              <w:bottom w:val="single" w:sz="4" w:space="0" w:color="auto"/>
              <w:right w:val="single" w:sz="4" w:space="0" w:color="auto"/>
            </w:tcBorders>
            <w:vAlign w:val="center"/>
          </w:tcPr>
          <w:p w14:paraId="36008054" w14:textId="669BA284" w:rsidR="00325C2F" w:rsidRPr="00D5443D" w:rsidRDefault="00325C2F" w:rsidP="00EC7DA0">
            <w:pPr>
              <w:pStyle w:val="SectionVIHeader"/>
              <w:rPr>
                <w:bCs/>
                <w:sz w:val="16"/>
                <w:szCs w:val="16"/>
              </w:rPr>
            </w:pPr>
            <w:r w:rsidRPr="00D5443D">
              <w:rPr>
                <w:sz w:val="16"/>
                <w:szCs w:val="16"/>
              </w:rPr>
              <w:t>Seagate SkyHawk 8TB Surveillance Internal Hard Drive HDD 3.5 Inch SATA 6 GB/s 256MB Cache for DVR NVR Security Camera System with Drive Health Management (ST8000VX0022)</w:t>
            </w:r>
          </w:p>
        </w:tc>
        <w:tc>
          <w:tcPr>
            <w:tcW w:w="2250" w:type="dxa"/>
            <w:tcBorders>
              <w:top w:val="single" w:sz="4" w:space="0" w:color="auto"/>
              <w:left w:val="single" w:sz="4" w:space="0" w:color="auto"/>
              <w:bottom w:val="single" w:sz="4" w:space="0" w:color="auto"/>
              <w:right w:val="single" w:sz="4" w:space="0" w:color="auto"/>
            </w:tcBorders>
          </w:tcPr>
          <w:p w14:paraId="7CDA1BE0" w14:textId="4D677F83" w:rsidR="00325C2F" w:rsidRPr="00EC7DA0" w:rsidRDefault="00325C2F" w:rsidP="00325C2F">
            <w:pPr>
              <w:pStyle w:val="SectionVIHeader"/>
              <w:rPr>
                <w:bCs/>
                <w:sz w:val="16"/>
                <w:szCs w:val="16"/>
              </w:rPr>
            </w:pPr>
            <w:r w:rsidRPr="00325C2F">
              <w:rPr>
                <w:bCs/>
                <w:sz w:val="16"/>
                <w:szCs w:val="16"/>
              </w:rPr>
              <w:t>64 TB capacity for each NVR, we requested for 8 NVR, each NVR will have 8 HD, each HD capacity will be 8 TB which total of 64 TB is required</w:t>
            </w:r>
          </w:p>
        </w:tc>
        <w:tc>
          <w:tcPr>
            <w:tcW w:w="1440" w:type="dxa"/>
            <w:tcBorders>
              <w:top w:val="single" w:sz="4" w:space="0" w:color="auto"/>
              <w:left w:val="single" w:sz="4" w:space="0" w:color="auto"/>
              <w:bottom w:val="single" w:sz="4" w:space="0" w:color="auto"/>
            </w:tcBorders>
          </w:tcPr>
          <w:p w14:paraId="1800F13C" w14:textId="77777777" w:rsidR="00325C2F" w:rsidRPr="00EC7DA0" w:rsidRDefault="00325C2F" w:rsidP="00EC7DA0">
            <w:pPr>
              <w:pStyle w:val="SectionVIHeader"/>
              <w:rPr>
                <w:bCs/>
                <w:sz w:val="16"/>
                <w:szCs w:val="16"/>
              </w:rPr>
            </w:pPr>
          </w:p>
        </w:tc>
      </w:tr>
      <w:tr w:rsidR="003C4115" w:rsidRPr="00EC7DA0" w14:paraId="3EB6E5E5" w14:textId="77777777" w:rsidTr="00FB3E77">
        <w:trPr>
          <w:trHeight w:val="465"/>
        </w:trPr>
        <w:tc>
          <w:tcPr>
            <w:tcW w:w="450" w:type="dxa"/>
            <w:tcBorders>
              <w:top w:val="single" w:sz="4" w:space="0" w:color="auto"/>
              <w:bottom w:val="single" w:sz="4" w:space="0" w:color="auto"/>
            </w:tcBorders>
          </w:tcPr>
          <w:p w14:paraId="065E58C8" w14:textId="0BB7F900" w:rsidR="003C4115" w:rsidRPr="00041A11" w:rsidRDefault="003C4115" w:rsidP="00EC7DA0">
            <w:pPr>
              <w:pStyle w:val="SectionVIHeader"/>
              <w:rPr>
                <w:b w:val="0"/>
                <w:sz w:val="18"/>
                <w:szCs w:val="18"/>
              </w:rPr>
            </w:pPr>
            <w:r>
              <w:rPr>
                <w:b w:val="0"/>
                <w:sz w:val="18"/>
                <w:szCs w:val="18"/>
              </w:rPr>
              <w:t>8</w:t>
            </w:r>
          </w:p>
        </w:tc>
        <w:tc>
          <w:tcPr>
            <w:tcW w:w="1350" w:type="dxa"/>
            <w:vMerge/>
            <w:tcBorders>
              <w:right w:val="single" w:sz="4" w:space="0" w:color="auto"/>
            </w:tcBorders>
          </w:tcPr>
          <w:p w14:paraId="6C80B5F6"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20D19F3F" w14:textId="7BB683CE" w:rsidR="003C4115" w:rsidRPr="00D5443D" w:rsidRDefault="003C4115" w:rsidP="00EC7DA0">
            <w:pPr>
              <w:pStyle w:val="SectionVIHeader"/>
              <w:rPr>
                <w:bCs/>
                <w:sz w:val="16"/>
                <w:szCs w:val="16"/>
              </w:rPr>
            </w:pPr>
            <w:r w:rsidRPr="00D5443D">
              <w:rPr>
                <w:rFonts w:ascii="Arial" w:hAnsi="Arial" w:cs="Arial"/>
                <w:color w:val="222222"/>
                <w:sz w:val="16"/>
                <w:szCs w:val="16"/>
                <w:shd w:val="clear" w:color="auto" w:fill="FFFFFF"/>
              </w:rPr>
              <w:t>Rack Box</w:t>
            </w:r>
          </w:p>
        </w:tc>
        <w:tc>
          <w:tcPr>
            <w:tcW w:w="3780" w:type="dxa"/>
            <w:tcBorders>
              <w:top w:val="single" w:sz="4" w:space="0" w:color="auto"/>
              <w:left w:val="single" w:sz="4" w:space="0" w:color="auto"/>
              <w:bottom w:val="single" w:sz="4" w:space="0" w:color="auto"/>
              <w:right w:val="single" w:sz="4" w:space="0" w:color="auto"/>
            </w:tcBorders>
            <w:vAlign w:val="center"/>
          </w:tcPr>
          <w:p w14:paraId="24D6F78D" w14:textId="23EB7E95" w:rsidR="003C4115" w:rsidRPr="00D5443D" w:rsidRDefault="003C4115" w:rsidP="00EC7DA0">
            <w:pPr>
              <w:pStyle w:val="SectionVIHeader"/>
              <w:rPr>
                <w:bCs/>
                <w:sz w:val="16"/>
                <w:szCs w:val="16"/>
              </w:rPr>
            </w:pPr>
            <w:r w:rsidRPr="00D5443D">
              <w:rPr>
                <w:sz w:val="16"/>
                <w:szCs w:val="16"/>
              </w:rPr>
              <w:t>Rack Box 12U 600*800 include PDU</w:t>
            </w:r>
          </w:p>
        </w:tc>
        <w:tc>
          <w:tcPr>
            <w:tcW w:w="2250" w:type="dxa"/>
            <w:tcBorders>
              <w:top w:val="single" w:sz="4" w:space="0" w:color="auto"/>
              <w:left w:val="single" w:sz="4" w:space="0" w:color="auto"/>
              <w:bottom w:val="single" w:sz="4" w:space="0" w:color="auto"/>
              <w:right w:val="single" w:sz="4" w:space="0" w:color="auto"/>
            </w:tcBorders>
          </w:tcPr>
          <w:p w14:paraId="662C3646"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14B35454" w14:textId="77777777" w:rsidR="003C4115" w:rsidRPr="00EC7DA0" w:rsidRDefault="003C4115" w:rsidP="00EC7DA0">
            <w:pPr>
              <w:pStyle w:val="SectionVIHeader"/>
              <w:rPr>
                <w:bCs/>
                <w:sz w:val="16"/>
                <w:szCs w:val="16"/>
              </w:rPr>
            </w:pPr>
          </w:p>
        </w:tc>
      </w:tr>
      <w:tr w:rsidR="003C4115" w:rsidRPr="00EC7DA0" w14:paraId="6CFD855A" w14:textId="77777777" w:rsidTr="00CC4A6D">
        <w:trPr>
          <w:trHeight w:val="465"/>
        </w:trPr>
        <w:tc>
          <w:tcPr>
            <w:tcW w:w="450" w:type="dxa"/>
            <w:tcBorders>
              <w:top w:val="single" w:sz="4" w:space="0" w:color="auto"/>
              <w:bottom w:val="single" w:sz="4" w:space="0" w:color="auto"/>
            </w:tcBorders>
          </w:tcPr>
          <w:p w14:paraId="099E51B2" w14:textId="2BD81E49" w:rsidR="003C4115" w:rsidRPr="00041A11" w:rsidRDefault="003C4115" w:rsidP="00EC7DA0">
            <w:pPr>
              <w:pStyle w:val="SectionVIHeader"/>
              <w:rPr>
                <w:b w:val="0"/>
                <w:sz w:val="18"/>
                <w:szCs w:val="18"/>
              </w:rPr>
            </w:pPr>
            <w:r>
              <w:rPr>
                <w:b w:val="0"/>
                <w:sz w:val="18"/>
                <w:szCs w:val="18"/>
              </w:rPr>
              <w:t>9</w:t>
            </w:r>
          </w:p>
        </w:tc>
        <w:tc>
          <w:tcPr>
            <w:tcW w:w="1350" w:type="dxa"/>
            <w:vMerge/>
            <w:tcBorders>
              <w:right w:val="single" w:sz="4" w:space="0" w:color="auto"/>
            </w:tcBorders>
          </w:tcPr>
          <w:p w14:paraId="19B0C26D"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2D1FA23F" w14:textId="1C63E0A4" w:rsidR="003C4115" w:rsidRPr="00D5443D" w:rsidRDefault="003C4115" w:rsidP="00EC7DA0">
            <w:pPr>
              <w:pStyle w:val="SectionVIHeader"/>
              <w:rPr>
                <w:bCs/>
                <w:sz w:val="16"/>
                <w:szCs w:val="16"/>
              </w:rPr>
            </w:pPr>
            <w:r w:rsidRPr="00D5443D">
              <w:rPr>
                <w:sz w:val="16"/>
                <w:szCs w:val="16"/>
              </w:rPr>
              <w:t>Patch panel</w:t>
            </w:r>
          </w:p>
        </w:tc>
        <w:tc>
          <w:tcPr>
            <w:tcW w:w="3780" w:type="dxa"/>
            <w:tcBorders>
              <w:top w:val="single" w:sz="4" w:space="0" w:color="auto"/>
              <w:left w:val="single" w:sz="4" w:space="0" w:color="auto"/>
              <w:bottom w:val="single" w:sz="4" w:space="0" w:color="auto"/>
              <w:right w:val="single" w:sz="4" w:space="0" w:color="auto"/>
            </w:tcBorders>
            <w:vAlign w:val="center"/>
          </w:tcPr>
          <w:p w14:paraId="31A00BC7" w14:textId="3EADA422" w:rsidR="003C4115" w:rsidRPr="00D5443D" w:rsidRDefault="003C4115" w:rsidP="00EC7DA0">
            <w:pPr>
              <w:pStyle w:val="SectionVIHeader"/>
              <w:rPr>
                <w:bCs/>
                <w:sz w:val="16"/>
                <w:szCs w:val="16"/>
              </w:rPr>
            </w:pPr>
            <w:r w:rsidRPr="00D5443D">
              <w:rPr>
                <w:sz w:val="16"/>
                <w:szCs w:val="16"/>
              </w:rPr>
              <w:t>Patch panel 48 port Infilink</w:t>
            </w:r>
          </w:p>
        </w:tc>
        <w:tc>
          <w:tcPr>
            <w:tcW w:w="2250" w:type="dxa"/>
            <w:tcBorders>
              <w:top w:val="single" w:sz="4" w:space="0" w:color="auto"/>
              <w:left w:val="single" w:sz="4" w:space="0" w:color="auto"/>
              <w:bottom w:val="single" w:sz="4" w:space="0" w:color="auto"/>
              <w:right w:val="single" w:sz="4" w:space="0" w:color="auto"/>
            </w:tcBorders>
          </w:tcPr>
          <w:p w14:paraId="1EDCF753"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57E0FAAC" w14:textId="77777777" w:rsidR="003C4115" w:rsidRPr="00EC7DA0" w:rsidRDefault="003C4115" w:rsidP="00EC7DA0">
            <w:pPr>
              <w:pStyle w:val="SectionVIHeader"/>
              <w:rPr>
                <w:bCs/>
                <w:sz w:val="16"/>
                <w:szCs w:val="16"/>
              </w:rPr>
            </w:pPr>
          </w:p>
        </w:tc>
      </w:tr>
      <w:tr w:rsidR="003C4115" w:rsidRPr="00EC7DA0" w14:paraId="1A5E1C53" w14:textId="77777777" w:rsidTr="00567969">
        <w:trPr>
          <w:trHeight w:val="465"/>
        </w:trPr>
        <w:tc>
          <w:tcPr>
            <w:tcW w:w="450" w:type="dxa"/>
            <w:tcBorders>
              <w:top w:val="single" w:sz="4" w:space="0" w:color="auto"/>
              <w:bottom w:val="single" w:sz="4" w:space="0" w:color="auto"/>
            </w:tcBorders>
          </w:tcPr>
          <w:p w14:paraId="54F1CAF9" w14:textId="1D0EB395" w:rsidR="003C4115" w:rsidRPr="00041A11" w:rsidRDefault="003C4115" w:rsidP="00EC7DA0">
            <w:pPr>
              <w:pStyle w:val="SectionVIHeader"/>
              <w:rPr>
                <w:b w:val="0"/>
                <w:sz w:val="18"/>
                <w:szCs w:val="18"/>
              </w:rPr>
            </w:pPr>
            <w:r>
              <w:rPr>
                <w:b w:val="0"/>
                <w:sz w:val="18"/>
                <w:szCs w:val="18"/>
              </w:rPr>
              <w:t>10</w:t>
            </w:r>
          </w:p>
        </w:tc>
        <w:tc>
          <w:tcPr>
            <w:tcW w:w="1350" w:type="dxa"/>
            <w:vMerge/>
            <w:tcBorders>
              <w:right w:val="single" w:sz="4" w:space="0" w:color="auto"/>
            </w:tcBorders>
          </w:tcPr>
          <w:p w14:paraId="5B04A745"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5C91E2B9" w14:textId="267E7ACE" w:rsidR="003C4115" w:rsidRPr="00D5443D" w:rsidRDefault="003C4115" w:rsidP="00EC7DA0">
            <w:pPr>
              <w:pStyle w:val="SectionVIHeader"/>
              <w:rPr>
                <w:bCs/>
                <w:sz w:val="16"/>
                <w:szCs w:val="16"/>
              </w:rPr>
            </w:pPr>
            <w:r w:rsidRPr="00D5443D">
              <w:rPr>
                <w:rFonts w:ascii="Arial" w:hAnsi="Arial" w:cs="Arial"/>
                <w:color w:val="222222"/>
                <w:sz w:val="16"/>
                <w:szCs w:val="16"/>
                <w:shd w:val="clear" w:color="auto" w:fill="FFFFFF"/>
              </w:rPr>
              <w:t>Cable Manager</w:t>
            </w:r>
          </w:p>
        </w:tc>
        <w:tc>
          <w:tcPr>
            <w:tcW w:w="3780" w:type="dxa"/>
            <w:tcBorders>
              <w:top w:val="single" w:sz="4" w:space="0" w:color="auto"/>
              <w:left w:val="single" w:sz="4" w:space="0" w:color="auto"/>
              <w:bottom w:val="single" w:sz="4" w:space="0" w:color="auto"/>
              <w:right w:val="single" w:sz="4" w:space="0" w:color="auto"/>
            </w:tcBorders>
            <w:vAlign w:val="center"/>
          </w:tcPr>
          <w:p w14:paraId="63B3B92F" w14:textId="5D39EB21" w:rsidR="003C4115" w:rsidRPr="00D5443D" w:rsidRDefault="003C4115" w:rsidP="00EC7DA0">
            <w:pPr>
              <w:pStyle w:val="SectionVIHeader"/>
              <w:rPr>
                <w:bCs/>
                <w:sz w:val="16"/>
                <w:szCs w:val="16"/>
              </w:rPr>
            </w:pPr>
            <w:r w:rsidRPr="00D5443D">
              <w:rPr>
                <w:sz w:val="16"/>
                <w:szCs w:val="16"/>
              </w:rPr>
              <w:t>Cable Manager 2U</w:t>
            </w:r>
          </w:p>
        </w:tc>
        <w:tc>
          <w:tcPr>
            <w:tcW w:w="2250" w:type="dxa"/>
            <w:tcBorders>
              <w:top w:val="single" w:sz="4" w:space="0" w:color="auto"/>
              <w:left w:val="single" w:sz="4" w:space="0" w:color="auto"/>
              <w:bottom w:val="single" w:sz="4" w:space="0" w:color="auto"/>
              <w:right w:val="single" w:sz="4" w:space="0" w:color="auto"/>
            </w:tcBorders>
          </w:tcPr>
          <w:p w14:paraId="652C4995"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49ECBEBC" w14:textId="77777777" w:rsidR="003C4115" w:rsidRPr="00EC7DA0" w:rsidRDefault="003C4115" w:rsidP="00EC7DA0">
            <w:pPr>
              <w:pStyle w:val="SectionVIHeader"/>
              <w:rPr>
                <w:bCs/>
                <w:sz w:val="16"/>
                <w:szCs w:val="16"/>
              </w:rPr>
            </w:pPr>
          </w:p>
        </w:tc>
      </w:tr>
      <w:tr w:rsidR="003C4115" w:rsidRPr="00EC7DA0" w14:paraId="180D30DD" w14:textId="77777777" w:rsidTr="0004562D">
        <w:trPr>
          <w:trHeight w:val="465"/>
        </w:trPr>
        <w:tc>
          <w:tcPr>
            <w:tcW w:w="450" w:type="dxa"/>
            <w:tcBorders>
              <w:top w:val="single" w:sz="4" w:space="0" w:color="auto"/>
              <w:bottom w:val="single" w:sz="4" w:space="0" w:color="auto"/>
            </w:tcBorders>
          </w:tcPr>
          <w:p w14:paraId="27715074" w14:textId="580C2588" w:rsidR="003C4115" w:rsidRPr="00041A11" w:rsidRDefault="003C4115" w:rsidP="00EC7DA0">
            <w:pPr>
              <w:pStyle w:val="SectionVIHeader"/>
              <w:rPr>
                <w:b w:val="0"/>
                <w:sz w:val="16"/>
                <w:szCs w:val="16"/>
              </w:rPr>
            </w:pPr>
            <w:r w:rsidRPr="00041A11">
              <w:rPr>
                <w:b w:val="0"/>
                <w:sz w:val="16"/>
                <w:szCs w:val="16"/>
              </w:rPr>
              <w:t>11</w:t>
            </w:r>
          </w:p>
        </w:tc>
        <w:tc>
          <w:tcPr>
            <w:tcW w:w="1350" w:type="dxa"/>
            <w:vMerge/>
            <w:tcBorders>
              <w:right w:val="single" w:sz="4" w:space="0" w:color="auto"/>
            </w:tcBorders>
          </w:tcPr>
          <w:p w14:paraId="412843BD"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40BB7C15" w14:textId="11FE36F8" w:rsidR="003C4115" w:rsidRPr="00D5443D" w:rsidRDefault="003C4115" w:rsidP="00EC7DA0">
            <w:pPr>
              <w:pStyle w:val="SectionVIHeader"/>
              <w:rPr>
                <w:bCs/>
                <w:sz w:val="16"/>
                <w:szCs w:val="16"/>
              </w:rPr>
            </w:pPr>
            <w:r w:rsidRPr="00D5443D">
              <w:rPr>
                <w:sz w:val="16"/>
                <w:szCs w:val="16"/>
              </w:rPr>
              <w:t>Patch Cord</w:t>
            </w:r>
          </w:p>
        </w:tc>
        <w:tc>
          <w:tcPr>
            <w:tcW w:w="3780" w:type="dxa"/>
            <w:tcBorders>
              <w:top w:val="single" w:sz="4" w:space="0" w:color="auto"/>
              <w:left w:val="single" w:sz="4" w:space="0" w:color="auto"/>
              <w:bottom w:val="single" w:sz="4" w:space="0" w:color="auto"/>
              <w:right w:val="single" w:sz="4" w:space="0" w:color="auto"/>
            </w:tcBorders>
            <w:vAlign w:val="center"/>
          </w:tcPr>
          <w:p w14:paraId="739403F9" w14:textId="608F83BC" w:rsidR="003C4115" w:rsidRPr="00D5443D" w:rsidRDefault="003C4115" w:rsidP="00EC7DA0">
            <w:pPr>
              <w:pStyle w:val="SectionVIHeader"/>
              <w:rPr>
                <w:bCs/>
                <w:sz w:val="16"/>
                <w:szCs w:val="16"/>
              </w:rPr>
            </w:pPr>
            <w:r w:rsidRPr="00D5443D">
              <w:rPr>
                <w:sz w:val="16"/>
                <w:szCs w:val="16"/>
              </w:rPr>
              <w:t>Patch Cord 0.30cm surlink</w:t>
            </w:r>
          </w:p>
        </w:tc>
        <w:tc>
          <w:tcPr>
            <w:tcW w:w="2250" w:type="dxa"/>
            <w:tcBorders>
              <w:top w:val="single" w:sz="4" w:space="0" w:color="auto"/>
              <w:left w:val="single" w:sz="4" w:space="0" w:color="auto"/>
              <w:bottom w:val="single" w:sz="4" w:space="0" w:color="auto"/>
              <w:right w:val="single" w:sz="4" w:space="0" w:color="auto"/>
            </w:tcBorders>
          </w:tcPr>
          <w:p w14:paraId="348FC92D"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3D87A68C" w14:textId="77777777" w:rsidR="003C4115" w:rsidRPr="00EC7DA0" w:rsidRDefault="003C4115" w:rsidP="00EC7DA0">
            <w:pPr>
              <w:pStyle w:val="SectionVIHeader"/>
              <w:rPr>
                <w:bCs/>
                <w:sz w:val="16"/>
                <w:szCs w:val="16"/>
              </w:rPr>
            </w:pPr>
          </w:p>
        </w:tc>
      </w:tr>
      <w:tr w:rsidR="003C4115" w:rsidRPr="00EC7DA0" w14:paraId="115983EF" w14:textId="77777777" w:rsidTr="005A0F07">
        <w:trPr>
          <w:trHeight w:val="465"/>
        </w:trPr>
        <w:tc>
          <w:tcPr>
            <w:tcW w:w="450" w:type="dxa"/>
            <w:tcBorders>
              <w:top w:val="single" w:sz="4" w:space="0" w:color="auto"/>
              <w:bottom w:val="single" w:sz="4" w:space="0" w:color="auto"/>
            </w:tcBorders>
          </w:tcPr>
          <w:p w14:paraId="4D184642" w14:textId="38CB7AAD" w:rsidR="003C4115" w:rsidRPr="00041A11" w:rsidRDefault="003C4115" w:rsidP="00EC7DA0">
            <w:pPr>
              <w:pStyle w:val="SectionVIHeader"/>
              <w:rPr>
                <w:b w:val="0"/>
                <w:sz w:val="16"/>
                <w:szCs w:val="16"/>
              </w:rPr>
            </w:pPr>
            <w:r>
              <w:rPr>
                <w:b w:val="0"/>
                <w:sz w:val="16"/>
                <w:szCs w:val="16"/>
              </w:rPr>
              <w:t>12</w:t>
            </w:r>
          </w:p>
        </w:tc>
        <w:tc>
          <w:tcPr>
            <w:tcW w:w="1350" w:type="dxa"/>
            <w:vMerge/>
            <w:tcBorders>
              <w:right w:val="single" w:sz="4" w:space="0" w:color="auto"/>
            </w:tcBorders>
          </w:tcPr>
          <w:p w14:paraId="374C1FC1"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7E6AF76A" w14:textId="7CBDB39C" w:rsidR="003C4115" w:rsidRPr="00D5443D" w:rsidRDefault="003C4115" w:rsidP="00EC7DA0">
            <w:pPr>
              <w:pStyle w:val="SectionVIHeader"/>
              <w:rPr>
                <w:bCs/>
                <w:sz w:val="16"/>
                <w:szCs w:val="16"/>
              </w:rPr>
            </w:pPr>
            <w:r w:rsidRPr="00D5443D">
              <w:rPr>
                <w:sz w:val="16"/>
                <w:szCs w:val="16"/>
              </w:rPr>
              <w:t>RJ45 Connector</w:t>
            </w:r>
          </w:p>
        </w:tc>
        <w:tc>
          <w:tcPr>
            <w:tcW w:w="3780" w:type="dxa"/>
            <w:tcBorders>
              <w:top w:val="single" w:sz="4" w:space="0" w:color="auto"/>
              <w:left w:val="single" w:sz="4" w:space="0" w:color="auto"/>
              <w:bottom w:val="single" w:sz="4" w:space="0" w:color="auto"/>
              <w:right w:val="single" w:sz="4" w:space="0" w:color="auto"/>
            </w:tcBorders>
            <w:vAlign w:val="center"/>
          </w:tcPr>
          <w:p w14:paraId="68A2A893" w14:textId="14A07298" w:rsidR="003C4115" w:rsidRPr="00D5443D" w:rsidRDefault="003C4115" w:rsidP="00EC7DA0">
            <w:pPr>
              <w:pStyle w:val="SectionVIHeader"/>
              <w:rPr>
                <w:bCs/>
                <w:sz w:val="16"/>
                <w:szCs w:val="16"/>
              </w:rPr>
            </w:pPr>
            <w:r w:rsidRPr="00D5443D">
              <w:rPr>
                <w:sz w:val="16"/>
                <w:szCs w:val="16"/>
              </w:rPr>
              <w:t>RJ45 Connector Surlink</w:t>
            </w:r>
          </w:p>
        </w:tc>
        <w:tc>
          <w:tcPr>
            <w:tcW w:w="2250" w:type="dxa"/>
            <w:tcBorders>
              <w:top w:val="single" w:sz="4" w:space="0" w:color="auto"/>
              <w:left w:val="single" w:sz="4" w:space="0" w:color="auto"/>
              <w:bottom w:val="single" w:sz="4" w:space="0" w:color="auto"/>
              <w:right w:val="single" w:sz="4" w:space="0" w:color="auto"/>
            </w:tcBorders>
          </w:tcPr>
          <w:p w14:paraId="3A9DB8EB" w14:textId="40FAA569" w:rsidR="003C4115" w:rsidRPr="00EC7DA0" w:rsidRDefault="003C4115" w:rsidP="00EC7DA0">
            <w:pPr>
              <w:pStyle w:val="SectionVIHeader"/>
              <w:rPr>
                <w:bCs/>
                <w:sz w:val="16"/>
                <w:szCs w:val="16"/>
              </w:rPr>
            </w:pPr>
            <w:r>
              <w:rPr>
                <w:bCs/>
                <w:sz w:val="16"/>
                <w:szCs w:val="16"/>
              </w:rPr>
              <w:t>Each box 100 unit</w:t>
            </w:r>
          </w:p>
        </w:tc>
        <w:tc>
          <w:tcPr>
            <w:tcW w:w="1440" w:type="dxa"/>
            <w:tcBorders>
              <w:top w:val="single" w:sz="4" w:space="0" w:color="auto"/>
              <w:left w:val="single" w:sz="4" w:space="0" w:color="auto"/>
              <w:bottom w:val="single" w:sz="4" w:space="0" w:color="auto"/>
            </w:tcBorders>
          </w:tcPr>
          <w:p w14:paraId="5D6546C9" w14:textId="77777777" w:rsidR="003C4115" w:rsidRPr="00EC7DA0" w:rsidRDefault="003C4115" w:rsidP="00EC7DA0">
            <w:pPr>
              <w:pStyle w:val="SectionVIHeader"/>
              <w:rPr>
                <w:bCs/>
                <w:sz w:val="16"/>
                <w:szCs w:val="16"/>
              </w:rPr>
            </w:pPr>
          </w:p>
        </w:tc>
      </w:tr>
      <w:tr w:rsidR="003C4115" w:rsidRPr="00EC7DA0" w14:paraId="216E168F" w14:textId="77777777" w:rsidTr="00EB5EA9">
        <w:trPr>
          <w:trHeight w:val="285"/>
        </w:trPr>
        <w:tc>
          <w:tcPr>
            <w:tcW w:w="450" w:type="dxa"/>
            <w:tcBorders>
              <w:top w:val="single" w:sz="4" w:space="0" w:color="auto"/>
              <w:bottom w:val="single" w:sz="4" w:space="0" w:color="auto"/>
            </w:tcBorders>
          </w:tcPr>
          <w:p w14:paraId="3227256B" w14:textId="712E0727" w:rsidR="003C4115" w:rsidRPr="00041A11" w:rsidRDefault="003C4115" w:rsidP="00EC7DA0">
            <w:pPr>
              <w:pStyle w:val="SectionVIHeader"/>
              <w:rPr>
                <w:b w:val="0"/>
                <w:sz w:val="16"/>
                <w:szCs w:val="16"/>
              </w:rPr>
            </w:pPr>
            <w:r w:rsidRPr="00041A11">
              <w:rPr>
                <w:b w:val="0"/>
                <w:sz w:val="16"/>
                <w:szCs w:val="16"/>
              </w:rPr>
              <w:t>13</w:t>
            </w:r>
          </w:p>
        </w:tc>
        <w:tc>
          <w:tcPr>
            <w:tcW w:w="1350" w:type="dxa"/>
            <w:vMerge/>
            <w:tcBorders>
              <w:right w:val="single" w:sz="4" w:space="0" w:color="auto"/>
            </w:tcBorders>
          </w:tcPr>
          <w:p w14:paraId="22D33930"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1C45AC93" w14:textId="6A58DBB3" w:rsidR="003C4115" w:rsidRPr="00D5443D" w:rsidRDefault="003C4115" w:rsidP="00EC7DA0">
            <w:pPr>
              <w:pStyle w:val="SectionVIHeader"/>
              <w:rPr>
                <w:bCs/>
                <w:sz w:val="16"/>
                <w:szCs w:val="16"/>
              </w:rPr>
            </w:pPr>
            <w:r w:rsidRPr="00D5443D">
              <w:rPr>
                <w:rFonts w:ascii="Arial" w:hAnsi="Arial" w:cs="Arial"/>
                <w:color w:val="222222"/>
                <w:sz w:val="16"/>
                <w:szCs w:val="16"/>
                <w:shd w:val="clear" w:color="auto" w:fill="FFFFFF"/>
              </w:rPr>
              <w:t>PDU</w:t>
            </w:r>
          </w:p>
        </w:tc>
        <w:tc>
          <w:tcPr>
            <w:tcW w:w="3780" w:type="dxa"/>
            <w:tcBorders>
              <w:top w:val="single" w:sz="4" w:space="0" w:color="auto"/>
              <w:left w:val="single" w:sz="4" w:space="0" w:color="auto"/>
              <w:bottom w:val="single" w:sz="4" w:space="0" w:color="auto"/>
              <w:right w:val="single" w:sz="4" w:space="0" w:color="auto"/>
            </w:tcBorders>
            <w:vAlign w:val="center"/>
          </w:tcPr>
          <w:p w14:paraId="37FA377A" w14:textId="6DF161DA" w:rsidR="003C4115" w:rsidRPr="00D5443D" w:rsidRDefault="003C4115" w:rsidP="00EC7DA0">
            <w:pPr>
              <w:pStyle w:val="SectionVIHeader"/>
              <w:rPr>
                <w:bCs/>
                <w:sz w:val="16"/>
                <w:szCs w:val="16"/>
              </w:rPr>
            </w:pPr>
            <w:r w:rsidRPr="00D5443D">
              <w:rPr>
                <w:sz w:val="16"/>
                <w:szCs w:val="16"/>
              </w:rPr>
              <w:t>PDU Rack mount for Rack Box</w:t>
            </w:r>
          </w:p>
        </w:tc>
        <w:tc>
          <w:tcPr>
            <w:tcW w:w="2250" w:type="dxa"/>
            <w:tcBorders>
              <w:top w:val="single" w:sz="4" w:space="0" w:color="auto"/>
              <w:left w:val="single" w:sz="4" w:space="0" w:color="auto"/>
              <w:bottom w:val="single" w:sz="4" w:space="0" w:color="auto"/>
              <w:right w:val="single" w:sz="4" w:space="0" w:color="auto"/>
            </w:tcBorders>
          </w:tcPr>
          <w:p w14:paraId="4CE00FA9"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19565E58" w14:textId="77777777" w:rsidR="003C4115" w:rsidRPr="00EC7DA0" w:rsidRDefault="003C4115" w:rsidP="00EC7DA0">
            <w:pPr>
              <w:pStyle w:val="SectionVIHeader"/>
              <w:rPr>
                <w:bCs/>
                <w:sz w:val="16"/>
                <w:szCs w:val="16"/>
              </w:rPr>
            </w:pPr>
          </w:p>
        </w:tc>
      </w:tr>
      <w:tr w:rsidR="003C4115" w:rsidRPr="00EC7DA0" w14:paraId="6FC81555" w14:textId="77777777" w:rsidTr="00731B00">
        <w:trPr>
          <w:trHeight w:val="162"/>
        </w:trPr>
        <w:tc>
          <w:tcPr>
            <w:tcW w:w="450" w:type="dxa"/>
            <w:tcBorders>
              <w:top w:val="single" w:sz="4" w:space="0" w:color="auto"/>
              <w:bottom w:val="single" w:sz="4" w:space="0" w:color="auto"/>
            </w:tcBorders>
          </w:tcPr>
          <w:p w14:paraId="17643575" w14:textId="4950E7D6" w:rsidR="003C4115" w:rsidRPr="00041A11" w:rsidRDefault="003C4115" w:rsidP="00EC7DA0">
            <w:pPr>
              <w:pStyle w:val="SectionVIHeader"/>
              <w:rPr>
                <w:bCs/>
                <w:sz w:val="16"/>
                <w:szCs w:val="16"/>
              </w:rPr>
            </w:pPr>
            <w:r w:rsidRPr="00041A11">
              <w:rPr>
                <w:bCs/>
                <w:sz w:val="16"/>
                <w:szCs w:val="16"/>
              </w:rPr>
              <w:t>14</w:t>
            </w:r>
          </w:p>
        </w:tc>
        <w:tc>
          <w:tcPr>
            <w:tcW w:w="1350" w:type="dxa"/>
            <w:vMerge/>
            <w:tcBorders>
              <w:right w:val="single" w:sz="4" w:space="0" w:color="auto"/>
            </w:tcBorders>
          </w:tcPr>
          <w:p w14:paraId="7A63843F"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56D54E4F" w14:textId="6043E3C0" w:rsidR="003C4115" w:rsidRPr="00D5443D" w:rsidRDefault="003C4115" w:rsidP="00EC7DA0">
            <w:pPr>
              <w:pStyle w:val="SectionVIHeader"/>
              <w:rPr>
                <w:bCs/>
                <w:sz w:val="16"/>
                <w:szCs w:val="16"/>
              </w:rPr>
            </w:pPr>
            <w:r w:rsidRPr="00D5443D">
              <w:rPr>
                <w:sz w:val="16"/>
                <w:szCs w:val="16"/>
              </w:rPr>
              <w:t>Cable Try</w:t>
            </w:r>
          </w:p>
        </w:tc>
        <w:tc>
          <w:tcPr>
            <w:tcW w:w="3780" w:type="dxa"/>
            <w:tcBorders>
              <w:top w:val="single" w:sz="4" w:space="0" w:color="auto"/>
              <w:left w:val="single" w:sz="4" w:space="0" w:color="auto"/>
              <w:bottom w:val="single" w:sz="4" w:space="0" w:color="auto"/>
              <w:right w:val="single" w:sz="4" w:space="0" w:color="auto"/>
            </w:tcBorders>
            <w:vAlign w:val="center"/>
          </w:tcPr>
          <w:p w14:paraId="502A1C6B" w14:textId="27852AD2" w:rsidR="003C4115" w:rsidRPr="00D5443D" w:rsidRDefault="003C4115" w:rsidP="00EC7DA0">
            <w:pPr>
              <w:pStyle w:val="SectionVIHeader"/>
              <w:rPr>
                <w:bCs/>
                <w:sz w:val="16"/>
                <w:szCs w:val="16"/>
              </w:rPr>
            </w:pPr>
            <w:r w:rsidRPr="00D5443D">
              <w:rPr>
                <w:sz w:val="16"/>
                <w:szCs w:val="16"/>
              </w:rPr>
              <w:t>Cable Try 10*20 with all accessories</w:t>
            </w:r>
          </w:p>
        </w:tc>
        <w:tc>
          <w:tcPr>
            <w:tcW w:w="2250" w:type="dxa"/>
            <w:tcBorders>
              <w:top w:val="single" w:sz="4" w:space="0" w:color="auto"/>
              <w:left w:val="single" w:sz="4" w:space="0" w:color="auto"/>
              <w:bottom w:val="single" w:sz="4" w:space="0" w:color="auto"/>
              <w:right w:val="single" w:sz="4" w:space="0" w:color="auto"/>
            </w:tcBorders>
          </w:tcPr>
          <w:p w14:paraId="28EE594D"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10FDB2FC" w14:textId="77777777" w:rsidR="003C4115" w:rsidRPr="00EC7DA0" w:rsidRDefault="003C4115" w:rsidP="00EC7DA0">
            <w:pPr>
              <w:pStyle w:val="SectionVIHeader"/>
              <w:rPr>
                <w:bCs/>
                <w:sz w:val="16"/>
                <w:szCs w:val="16"/>
              </w:rPr>
            </w:pPr>
          </w:p>
        </w:tc>
      </w:tr>
      <w:tr w:rsidR="003C4115" w:rsidRPr="00EC7DA0" w14:paraId="5862C449" w14:textId="77777777" w:rsidTr="004062E4">
        <w:trPr>
          <w:trHeight w:val="192"/>
        </w:trPr>
        <w:tc>
          <w:tcPr>
            <w:tcW w:w="450" w:type="dxa"/>
            <w:tcBorders>
              <w:top w:val="single" w:sz="4" w:space="0" w:color="auto"/>
              <w:bottom w:val="single" w:sz="4" w:space="0" w:color="auto"/>
            </w:tcBorders>
          </w:tcPr>
          <w:p w14:paraId="69E74906" w14:textId="2122BE6C" w:rsidR="003C4115" w:rsidRPr="00041A11" w:rsidRDefault="003C4115" w:rsidP="00EC7DA0">
            <w:pPr>
              <w:pStyle w:val="SectionVIHeader"/>
              <w:rPr>
                <w:bCs/>
                <w:sz w:val="16"/>
                <w:szCs w:val="16"/>
              </w:rPr>
            </w:pPr>
            <w:r>
              <w:rPr>
                <w:bCs/>
                <w:sz w:val="16"/>
                <w:szCs w:val="16"/>
              </w:rPr>
              <w:t>15</w:t>
            </w:r>
          </w:p>
        </w:tc>
        <w:tc>
          <w:tcPr>
            <w:tcW w:w="1350" w:type="dxa"/>
            <w:vMerge/>
            <w:tcBorders>
              <w:right w:val="single" w:sz="4" w:space="0" w:color="auto"/>
            </w:tcBorders>
          </w:tcPr>
          <w:p w14:paraId="68E961CA"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5C5970D3" w14:textId="3AC88D9C" w:rsidR="003C4115" w:rsidRPr="00D5443D" w:rsidRDefault="003C4115" w:rsidP="00EC7DA0">
            <w:pPr>
              <w:pStyle w:val="SectionVIHeader"/>
              <w:rPr>
                <w:bCs/>
                <w:sz w:val="16"/>
                <w:szCs w:val="16"/>
              </w:rPr>
            </w:pPr>
            <w:r w:rsidRPr="00D5443D">
              <w:rPr>
                <w:sz w:val="16"/>
                <w:szCs w:val="16"/>
              </w:rPr>
              <w:t>Conduit</w:t>
            </w:r>
          </w:p>
        </w:tc>
        <w:tc>
          <w:tcPr>
            <w:tcW w:w="3780" w:type="dxa"/>
            <w:tcBorders>
              <w:top w:val="single" w:sz="4" w:space="0" w:color="auto"/>
              <w:left w:val="single" w:sz="4" w:space="0" w:color="auto"/>
              <w:bottom w:val="single" w:sz="4" w:space="0" w:color="auto"/>
              <w:right w:val="single" w:sz="4" w:space="0" w:color="auto"/>
            </w:tcBorders>
            <w:vAlign w:val="center"/>
          </w:tcPr>
          <w:p w14:paraId="6E4A44D0" w14:textId="3AED72E9" w:rsidR="003C4115" w:rsidRPr="00D5443D" w:rsidRDefault="003C4115" w:rsidP="00EC7DA0">
            <w:pPr>
              <w:pStyle w:val="SectionVIHeader"/>
              <w:rPr>
                <w:bCs/>
                <w:sz w:val="16"/>
                <w:szCs w:val="16"/>
              </w:rPr>
            </w:pPr>
            <w:r w:rsidRPr="00D5443D">
              <w:rPr>
                <w:sz w:val="16"/>
                <w:szCs w:val="16"/>
              </w:rPr>
              <w:t>Conduit 40*40 made In Taiwan</w:t>
            </w:r>
          </w:p>
        </w:tc>
        <w:tc>
          <w:tcPr>
            <w:tcW w:w="2250" w:type="dxa"/>
            <w:tcBorders>
              <w:top w:val="single" w:sz="4" w:space="0" w:color="auto"/>
              <w:left w:val="single" w:sz="4" w:space="0" w:color="auto"/>
              <w:bottom w:val="single" w:sz="4" w:space="0" w:color="auto"/>
              <w:right w:val="single" w:sz="4" w:space="0" w:color="auto"/>
            </w:tcBorders>
          </w:tcPr>
          <w:p w14:paraId="2DEDB87A"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6968110B" w14:textId="77777777" w:rsidR="003C4115" w:rsidRPr="00EC7DA0" w:rsidRDefault="003C4115" w:rsidP="00EC7DA0">
            <w:pPr>
              <w:pStyle w:val="SectionVIHeader"/>
              <w:rPr>
                <w:bCs/>
                <w:sz w:val="16"/>
                <w:szCs w:val="16"/>
              </w:rPr>
            </w:pPr>
          </w:p>
        </w:tc>
      </w:tr>
      <w:tr w:rsidR="003C4115" w:rsidRPr="00EC7DA0" w14:paraId="54E79DC0" w14:textId="77777777" w:rsidTr="00E14F6E">
        <w:trPr>
          <w:trHeight w:val="105"/>
        </w:trPr>
        <w:tc>
          <w:tcPr>
            <w:tcW w:w="450" w:type="dxa"/>
            <w:tcBorders>
              <w:top w:val="single" w:sz="4" w:space="0" w:color="auto"/>
              <w:bottom w:val="single" w:sz="4" w:space="0" w:color="auto"/>
            </w:tcBorders>
          </w:tcPr>
          <w:p w14:paraId="601116EF" w14:textId="4CEFFB5E" w:rsidR="003C4115" w:rsidRPr="00041A11" w:rsidRDefault="003C4115" w:rsidP="00EC7DA0">
            <w:pPr>
              <w:pStyle w:val="SectionVIHeader"/>
              <w:rPr>
                <w:bCs/>
                <w:sz w:val="16"/>
                <w:szCs w:val="16"/>
              </w:rPr>
            </w:pPr>
            <w:r>
              <w:rPr>
                <w:bCs/>
                <w:sz w:val="16"/>
                <w:szCs w:val="16"/>
              </w:rPr>
              <w:t>16</w:t>
            </w:r>
          </w:p>
        </w:tc>
        <w:tc>
          <w:tcPr>
            <w:tcW w:w="1350" w:type="dxa"/>
            <w:vMerge/>
            <w:tcBorders>
              <w:right w:val="single" w:sz="4" w:space="0" w:color="auto"/>
            </w:tcBorders>
          </w:tcPr>
          <w:p w14:paraId="0AA9B6AE"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2BD1DB3F" w14:textId="425E3B4C" w:rsidR="003C4115" w:rsidRPr="00D5443D" w:rsidRDefault="003C4115" w:rsidP="00EC7DA0">
            <w:pPr>
              <w:pStyle w:val="SectionVIHeader"/>
              <w:rPr>
                <w:bCs/>
                <w:sz w:val="16"/>
                <w:szCs w:val="16"/>
              </w:rPr>
            </w:pPr>
            <w:r w:rsidRPr="00D5443D">
              <w:rPr>
                <w:sz w:val="16"/>
                <w:szCs w:val="16"/>
              </w:rPr>
              <w:t>Expand Nils</w:t>
            </w:r>
          </w:p>
        </w:tc>
        <w:tc>
          <w:tcPr>
            <w:tcW w:w="3780" w:type="dxa"/>
            <w:tcBorders>
              <w:top w:val="single" w:sz="4" w:space="0" w:color="auto"/>
              <w:left w:val="single" w:sz="4" w:space="0" w:color="auto"/>
              <w:bottom w:val="single" w:sz="4" w:space="0" w:color="auto"/>
              <w:right w:val="single" w:sz="4" w:space="0" w:color="auto"/>
            </w:tcBorders>
            <w:vAlign w:val="center"/>
          </w:tcPr>
          <w:p w14:paraId="2CD4D5E8" w14:textId="3415A69B" w:rsidR="003C4115" w:rsidRPr="00D5443D" w:rsidRDefault="003C4115" w:rsidP="00EC7DA0">
            <w:pPr>
              <w:pStyle w:val="SectionVIHeader"/>
              <w:rPr>
                <w:bCs/>
                <w:sz w:val="16"/>
                <w:szCs w:val="16"/>
              </w:rPr>
            </w:pPr>
            <w:r w:rsidRPr="00D5443D">
              <w:rPr>
                <w:sz w:val="16"/>
                <w:szCs w:val="16"/>
              </w:rPr>
              <w:t>Expand Nils 8mm</w:t>
            </w:r>
          </w:p>
        </w:tc>
        <w:tc>
          <w:tcPr>
            <w:tcW w:w="2250" w:type="dxa"/>
            <w:tcBorders>
              <w:top w:val="single" w:sz="4" w:space="0" w:color="auto"/>
              <w:left w:val="single" w:sz="4" w:space="0" w:color="auto"/>
              <w:bottom w:val="single" w:sz="4" w:space="0" w:color="auto"/>
              <w:right w:val="single" w:sz="4" w:space="0" w:color="auto"/>
            </w:tcBorders>
          </w:tcPr>
          <w:p w14:paraId="4970B97D" w14:textId="77777777" w:rsidR="003C4115" w:rsidRPr="00EC7DA0" w:rsidRDefault="003C4115" w:rsidP="00EC7DA0">
            <w:pPr>
              <w:pStyle w:val="SectionVIHeader"/>
              <w:rPr>
                <w:bCs/>
                <w:sz w:val="16"/>
                <w:szCs w:val="16"/>
              </w:rPr>
            </w:pPr>
          </w:p>
        </w:tc>
        <w:tc>
          <w:tcPr>
            <w:tcW w:w="1440" w:type="dxa"/>
            <w:tcBorders>
              <w:top w:val="single" w:sz="4" w:space="0" w:color="auto"/>
              <w:left w:val="single" w:sz="4" w:space="0" w:color="auto"/>
              <w:bottom w:val="single" w:sz="4" w:space="0" w:color="auto"/>
            </w:tcBorders>
          </w:tcPr>
          <w:p w14:paraId="0FEEBD7A" w14:textId="77777777" w:rsidR="003C4115" w:rsidRPr="00EC7DA0" w:rsidRDefault="003C4115" w:rsidP="00EC7DA0">
            <w:pPr>
              <w:pStyle w:val="SectionVIHeader"/>
              <w:rPr>
                <w:bCs/>
                <w:sz w:val="16"/>
                <w:szCs w:val="16"/>
              </w:rPr>
            </w:pPr>
          </w:p>
        </w:tc>
      </w:tr>
      <w:tr w:rsidR="003C4115" w:rsidRPr="00EC7DA0" w14:paraId="23B426CB" w14:textId="77777777" w:rsidTr="00A057B7">
        <w:trPr>
          <w:trHeight w:val="435"/>
        </w:trPr>
        <w:tc>
          <w:tcPr>
            <w:tcW w:w="450" w:type="dxa"/>
            <w:tcBorders>
              <w:top w:val="single" w:sz="4" w:space="0" w:color="auto"/>
              <w:bottom w:val="single" w:sz="4" w:space="0" w:color="auto"/>
            </w:tcBorders>
          </w:tcPr>
          <w:p w14:paraId="221692BF" w14:textId="2D8B1F97" w:rsidR="003C4115" w:rsidRPr="00041A11" w:rsidRDefault="003C4115" w:rsidP="00EC7DA0">
            <w:pPr>
              <w:pStyle w:val="SectionVIHeader"/>
              <w:rPr>
                <w:b w:val="0"/>
                <w:sz w:val="16"/>
                <w:szCs w:val="16"/>
              </w:rPr>
            </w:pPr>
            <w:r w:rsidRPr="00041A11">
              <w:rPr>
                <w:b w:val="0"/>
                <w:sz w:val="16"/>
                <w:szCs w:val="16"/>
              </w:rPr>
              <w:t>17</w:t>
            </w:r>
          </w:p>
        </w:tc>
        <w:tc>
          <w:tcPr>
            <w:tcW w:w="1350" w:type="dxa"/>
            <w:vMerge/>
            <w:tcBorders>
              <w:bottom w:val="single" w:sz="4" w:space="0" w:color="auto"/>
              <w:right w:val="single" w:sz="4" w:space="0" w:color="auto"/>
            </w:tcBorders>
          </w:tcPr>
          <w:p w14:paraId="5708773C" w14:textId="77777777" w:rsidR="003C4115" w:rsidRPr="00EC7DA0" w:rsidRDefault="003C4115" w:rsidP="00EC7DA0">
            <w:pPr>
              <w:pStyle w:val="SectionVIHeader"/>
              <w:rPr>
                <w:bCs/>
              </w:rPr>
            </w:pPr>
          </w:p>
        </w:tc>
        <w:tc>
          <w:tcPr>
            <w:tcW w:w="2340" w:type="dxa"/>
            <w:tcBorders>
              <w:top w:val="single" w:sz="4" w:space="0" w:color="auto"/>
              <w:left w:val="single" w:sz="4" w:space="0" w:color="auto"/>
              <w:bottom w:val="single" w:sz="4" w:space="0" w:color="auto"/>
              <w:right w:val="single" w:sz="4" w:space="0" w:color="auto"/>
            </w:tcBorders>
            <w:vAlign w:val="center"/>
          </w:tcPr>
          <w:p w14:paraId="7AD32E6E" w14:textId="3DA55389" w:rsidR="003C4115" w:rsidRPr="00D5443D" w:rsidRDefault="003C4115" w:rsidP="00EC7DA0">
            <w:pPr>
              <w:pStyle w:val="SectionVIHeader"/>
              <w:rPr>
                <w:bCs/>
                <w:sz w:val="16"/>
                <w:szCs w:val="16"/>
              </w:rPr>
            </w:pPr>
            <w:r w:rsidRPr="00D5443D">
              <w:rPr>
                <w:sz w:val="16"/>
                <w:szCs w:val="16"/>
              </w:rPr>
              <w:t>Installation</w:t>
            </w:r>
          </w:p>
        </w:tc>
        <w:tc>
          <w:tcPr>
            <w:tcW w:w="3780" w:type="dxa"/>
            <w:tcBorders>
              <w:top w:val="single" w:sz="4" w:space="0" w:color="auto"/>
              <w:left w:val="single" w:sz="4" w:space="0" w:color="auto"/>
              <w:bottom w:val="single" w:sz="4" w:space="0" w:color="auto"/>
              <w:right w:val="single" w:sz="4" w:space="0" w:color="auto"/>
            </w:tcBorders>
            <w:vAlign w:val="center"/>
          </w:tcPr>
          <w:p w14:paraId="12A938E9" w14:textId="0A8296B3" w:rsidR="003C4115" w:rsidRPr="00D5443D" w:rsidRDefault="003C4115" w:rsidP="00EC7DA0">
            <w:pPr>
              <w:pStyle w:val="SectionVIHeader"/>
              <w:rPr>
                <w:bCs/>
                <w:sz w:val="16"/>
                <w:szCs w:val="16"/>
              </w:rPr>
            </w:pPr>
            <w:r w:rsidRPr="00D5443D">
              <w:rPr>
                <w:sz w:val="16"/>
                <w:szCs w:val="16"/>
              </w:rPr>
              <w:t xml:space="preserve">Installation and service for all camera </w:t>
            </w:r>
          </w:p>
        </w:tc>
        <w:tc>
          <w:tcPr>
            <w:tcW w:w="2250" w:type="dxa"/>
            <w:tcBorders>
              <w:top w:val="single" w:sz="4" w:space="0" w:color="auto"/>
              <w:left w:val="single" w:sz="4" w:space="0" w:color="auto"/>
              <w:bottom w:val="single" w:sz="4" w:space="0" w:color="auto"/>
              <w:right w:val="single" w:sz="4" w:space="0" w:color="auto"/>
            </w:tcBorders>
          </w:tcPr>
          <w:p w14:paraId="6AD00BE1" w14:textId="36E36D7A" w:rsidR="003C4115" w:rsidRPr="00EC7DA0" w:rsidRDefault="00B31B5F" w:rsidP="00EC7DA0">
            <w:pPr>
              <w:pStyle w:val="SectionVIHeader"/>
              <w:rPr>
                <w:bCs/>
                <w:sz w:val="16"/>
                <w:szCs w:val="16"/>
              </w:rPr>
            </w:pPr>
            <w:r>
              <w:rPr>
                <w:bCs/>
                <w:sz w:val="16"/>
                <w:szCs w:val="16"/>
              </w:rPr>
              <w:t>BMA HQ</w:t>
            </w:r>
          </w:p>
        </w:tc>
        <w:tc>
          <w:tcPr>
            <w:tcW w:w="1440" w:type="dxa"/>
            <w:tcBorders>
              <w:top w:val="single" w:sz="4" w:space="0" w:color="auto"/>
              <w:left w:val="single" w:sz="4" w:space="0" w:color="auto"/>
              <w:bottom w:val="single" w:sz="4" w:space="0" w:color="auto"/>
            </w:tcBorders>
          </w:tcPr>
          <w:p w14:paraId="11BD3C04" w14:textId="77777777" w:rsidR="003C4115" w:rsidRPr="00EC7DA0" w:rsidRDefault="003C4115" w:rsidP="00EC7DA0">
            <w:pPr>
              <w:pStyle w:val="SectionVIHeader"/>
              <w:rPr>
                <w:bCs/>
                <w:sz w:val="16"/>
                <w:szCs w:val="16"/>
              </w:rPr>
            </w:pPr>
          </w:p>
        </w:tc>
      </w:tr>
    </w:tbl>
    <w:p w14:paraId="0BE5681C" w14:textId="77777777" w:rsidR="002B1E3F" w:rsidRPr="00EC7DA0" w:rsidRDefault="002B1E3F">
      <w:pPr>
        <w:pStyle w:val="SectionVIHeader"/>
        <w:rPr>
          <w:sz w:val="16"/>
          <w:szCs w:val="16"/>
        </w:rPr>
      </w:pPr>
    </w:p>
    <w:p w14:paraId="7AD7AC12" w14:textId="77777777" w:rsidR="002B1E3F" w:rsidRDefault="002B1E3F">
      <w:pPr>
        <w:pStyle w:val="SectionVIHeader"/>
      </w:pPr>
    </w:p>
    <w:p w14:paraId="3EF12DB1" w14:textId="77777777" w:rsidR="002B1E3F" w:rsidRDefault="002B1E3F">
      <w:pPr>
        <w:pStyle w:val="SectionVIHeader"/>
      </w:pPr>
    </w:p>
    <w:tbl>
      <w:tblPr>
        <w:tblW w:w="1197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0"/>
        <w:gridCol w:w="990"/>
        <w:gridCol w:w="1620"/>
        <w:gridCol w:w="7110"/>
        <w:gridCol w:w="1620"/>
      </w:tblGrid>
      <w:tr w:rsidR="00FF62B2" w:rsidRPr="0016183A" w14:paraId="3865A873" w14:textId="77777777" w:rsidTr="00EA366E">
        <w:trPr>
          <w:trHeight w:val="690"/>
        </w:trPr>
        <w:tc>
          <w:tcPr>
            <w:tcW w:w="630" w:type="dxa"/>
            <w:shd w:val="clear" w:color="auto" w:fill="auto"/>
          </w:tcPr>
          <w:p w14:paraId="1E0BB084" w14:textId="77777777" w:rsidR="00FF62B2" w:rsidRPr="0016183A" w:rsidRDefault="00FF62B2" w:rsidP="0016183A">
            <w:pPr>
              <w:pStyle w:val="SectionVIHeader"/>
              <w:rPr>
                <w:bCs/>
                <w:sz w:val="16"/>
                <w:szCs w:val="16"/>
              </w:rPr>
            </w:pPr>
            <w:r w:rsidRPr="0016183A">
              <w:rPr>
                <w:bCs/>
                <w:sz w:val="16"/>
                <w:szCs w:val="16"/>
              </w:rPr>
              <w:t xml:space="preserve">Item </w:t>
            </w:r>
          </w:p>
        </w:tc>
        <w:tc>
          <w:tcPr>
            <w:tcW w:w="990" w:type="dxa"/>
            <w:tcBorders>
              <w:right w:val="single" w:sz="4" w:space="0" w:color="auto"/>
            </w:tcBorders>
            <w:shd w:val="clear" w:color="auto" w:fill="auto"/>
          </w:tcPr>
          <w:p w14:paraId="417F86A1" w14:textId="77777777" w:rsidR="00FF62B2" w:rsidRPr="0016183A" w:rsidRDefault="00FF62B2" w:rsidP="0016183A">
            <w:pPr>
              <w:pStyle w:val="SectionVIHeader"/>
              <w:rPr>
                <w:bCs/>
                <w:sz w:val="16"/>
                <w:szCs w:val="16"/>
              </w:rPr>
            </w:pPr>
            <w:r w:rsidRPr="0016183A">
              <w:rPr>
                <w:bCs/>
                <w:sz w:val="16"/>
                <w:szCs w:val="16"/>
              </w:rPr>
              <w:t xml:space="preserve">Name of Goods </w:t>
            </w:r>
          </w:p>
        </w:tc>
        <w:tc>
          <w:tcPr>
            <w:tcW w:w="8730" w:type="dxa"/>
            <w:gridSpan w:val="2"/>
            <w:tcBorders>
              <w:left w:val="single" w:sz="4" w:space="0" w:color="auto"/>
              <w:bottom w:val="single" w:sz="4" w:space="0" w:color="auto"/>
              <w:right w:val="single" w:sz="4" w:space="0" w:color="auto"/>
            </w:tcBorders>
            <w:shd w:val="clear" w:color="auto" w:fill="auto"/>
          </w:tcPr>
          <w:p w14:paraId="545C9DB0" w14:textId="32B070D4" w:rsidR="00FF62B2" w:rsidRPr="0016183A" w:rsidRDefault="00FF62B2" w:rsidP="00EA366E">
            <w:pPr>
              <w:pStyle w:val="SectionVIHeader"/>
              <w:rPr>
                <w:bCs/>
                <w:sz w:val="16"/>
                <w:szCs w:val="16"/>
              </w:rPr>
            </w:pPr>
            <w:r w:rsidRPr="0016183A">
              <w:rPr>
                <w:bCs/>
                <w:sz w:val="16"/>
                <w:szCs w:val="16"/>
              </w:rPr>
              <w:t>Technical Specifications and Standards</w:t>
            </w:r>
            <w:r w:rsidR="00EA366E">
              <w:rPr>
                <w:bCs/>
                <w:sz w:val="16"/>
                <w:szCs w:val="16"/>
              </w:rPr>
              <w:t xml:space="preserve">     ( location city and province)</w:t>
            </w:r>
          </w:p>
        </w:tc>
        <w:tc>
          <w:tcPr>
            <w:tcW w:w="1620" w:type="dxa"/>
            <w:tcBorders>
              <w:left w:val="single" w:sz="4" w:space="0" w:color="auto"/>
              <w:bottom w:val="single" w:sz="4" w:space="0" w:color="auto"/>
            </w:tcBorders>
            <w:shd w:val="clear" w:color="auto" w:fill="auto"/>
          </w:tcPr>
          <w:p w14:paraId="0A77FE5B" w14:textId="5EF961ED" w:rsidR="00FF62B2" w:rsidRPr="0016183A" w:rsidRDefault="00FF62B2" w:rsidP="0016183A">
            <w:pPr>
              <w:pStyle w:val="SectionVIHeader"/>
              <w:rPr>
                <w:bCs/>
                <w:sz w:val="16"/>
                <w:szCs w:val="16"/>
              </w:rPr>
            </w:pPr>
            <w:r w:rsidRPr="0016183A">
              <w:rPr>
                <w:bCs/>
                <w:sz w:val="16"/>
                <w:szCs w:val="16"/>
              </w:rPr>
              <w:t>Comply/not Comply by Suppliers</w:t>
            </w:r>
          </w:p>
        </w:tc>
      </w:tr>
      <w:tr w:rsidR="00FF62B2" w:rsidRPr="0016183A" w14:paraId="57DB3123" w14:textId="77777777" w:rsidTr="00EA366E">
        <w:trPr>
          <w:trHeight w:val="333"/>
        </w:trPr>
        <w:tc>
          <w:tcPr>
            <w:tcW w:w="630" w:type="dxa"/>
            <w:vMerge w:val="restart"/>
          </w:tcPr>
          <w:p w14:paraId="2EFC1F42" w14:textId="5544279C" w:rsidR="00FF62B2" w:rsidRPr="00B15C79" w:rsidRDefault="00FF62B2" w:rsidP="0016183A">
            <w:pPr>
              <w:pStyle w:val="SectionVIHeader"/>
              <w:rPr>
                <w:b w:val="0"/>
                <w:bCs/>
                <w:sz w:val="16"/>
                <w:szCs w:val="16"/>
              </w:rPr>
            </w:pPr>
          </w:p>
          <w:p w14:paraId="1947E937" w14:textId="77777777" w:rsidR="00FF62B2" w:rsidRPr="0016183A" w:rsidRDefault="00FF62B2" w:rsidP="0016183A">
            <w:pPr>
              <w:pStyle w:val="SectionVIHeader"/>
              <w:rPr>
                <w:sz w:val="16"/>
                <w:szCs w:val="16"/>
              </w:rPr>
            </w:pPr>
          </w:p>
          <w:p w14:paraId="76CAAC55" w14:textId="77777777" w:rsidR="00FF62B2" w:rsidRPr="0016183A" w:rsidRDefault="00FF62B2" w:rsidP="0016183A">
            <w:pPr>
              <w:pStyle w:val="SectionVIHeader"/>
              <w:rPr>
                <w:sz w:val="16"/>
                <w:szCs w:val="16"/>
              </w:rPr>
            </w:pPr>
          </w:p>
          <w:p w14:paraId="58423269" w14:textId="77777777" w:rsidR="00FF62B2" w:rsidRPr="0016183A" w:rsidRDefault="00FF62B2" w:rsidP="0016183A">
            <w:pPr>
              <w:pStyle w:val="SectionVIHeader"/>
              <w:rPr>
                <w:sz w:val="16"/>
                <w:szCs w:val="16"/>
              </w:rPr>
            </w:pPr>
          </w:p>
          <w:p w14:paraId="7E94D7F5" w14:textId="77777777" w:rsidR="00FF62B2" w:rsidRPr="0016183A" w:rsidRDefault="00FF62B2" w:rsidP="0016183A">
            <w:pPr>
              <w:pStyle w:val="SectionVIHeader"/>
              <w:rPr>
                <w:sz w:val="16"/>
                <w:szCs w:val="16"/>
              </w:rPr>
            </w:pPr>
          </w:p>
          <w:p w14:paraId="2F2DCED6" w14:textId="77777777" w:rsidR="00FF62B2" w:rsidRPr="0016183A" w:rsidRDefault="00FF62B2" w:rsidP="0016183A">
            <w:pPr>
              <w:pStyle w:val="SectionVIHeader"/>
              <w:rPr>
                <w:sz w:val="16"/>
                <w:szCs w:val="16"/>
              </w:rPr>
            </w:pPr>
          </w:p>
          <w:p w14:paraId="0B64B2E6" w14:textId="77777777" w:rsidR="00FF62B2" w:rsidRPr="0016183A" w:rsidRDefault="00FF62B2" w:rsidP="0016183A">
            <w:pPr>
              <w:pStyle w:val="SectionVIHeader"/>
              <w:rPr>
                <w:sz w:val="16"/>
                <w:szCs w:val="16"/>
              </w:rPr>
            </w:pPr>
          </w:p>
          <w:p w14:paraId="312FDC26" w14:textId="77777777" w:rsidR="00FF62B2" w:rsidRPr="0016183A" w:rsidRDefault="00FF62B2" w:rsidP="0016183A">
            <w:pPr>
              <w:pStyle w:val="SectionVIHeader"/>
              <w:rPr>
                <w:sz w:val="16"/>
                <w:szCs w:val="16"/>
              </w:rPr>
            </w:pPr>
          </w:p>
          <w:p w14:paraId="141D794C" w14:textId="77777777" w:rsidR="00FF62B2" w:rsidRPr="0016183A" w:rsidRDefault="00FF62B2" w:rsidP="0016183A">
            <w:pPr>
              <w:pStyle w:val="SectionVIHeader"/>
              <w:rPr>
                <w:sz w:val="16"/>
                <w:szCs w:val="16"/>
              </w:rPr>
            </w:pPr>
          </w:p>
          <w:p w14:paraId="49C303C5" w14:textId="77777777" w:rsidR="00FF62B2" w:rsidRPr="0016183A" w:rsidRDefault="00FF62B2" w:rsidP="0016183A">
            <w:pPr>
              <w:pStyle w:val="SectionVIHeader"/>
              <w:rPr>
                <w:sz w:val="16"/>
                <w:szCs w:val="16"/>
              </w:rPr>
            </w:pPr>
          </w:p>
          <w:p w14:paraId="59746805" w14:textId="77777777" w:rsidR="00FF62B2" w:rsidRPr="0016183A" w:rsidRDefault="00FF62B2" w:rsidP="0016183A">
            <w:pPr>
              <w:pStyle w:val="SectionVIHeader"/>
              <w:rPr>
                <w:sz w:val="16"/>
                <w:szCs w:val="16"/>
              </w:rPr>
            </w:pPr>
          </w:p>
          <w:p w14:paraId="1B1D46C0" w14:textId="77777777" w:rsidR="00FF62B2" w:rsidRPr="0016183A" w:rsidRDefault="00FF62B2" w:rsidP="0016183A">
            <w:pPr>
              <w:pStyle w:val="SectionVIHeader"/>
              <w:rPr>
                <w:sz w:val="16"/>
                <w:szCs w:val="16"/>
              </w:rPr>
            </w:pPr>
          </w:p>
          <w:p w14:paraId="4C6B4AC2" w14:textId="4D2FE128" w:rsidR="00FF62B2" w:rsidRPr="0016183A" w:rsidRDefault="00FF62B2" w:rsidP="0016183A">
            <w:pPr>
              <w:pStyle w:val="SectionVIHeader"/>
              <w:rPr>
                <w:sz w:val="16"/>
                <w:szCs w:val="16"/>
              </w:rPr>
            </w:pPr>
            <w:r>
              <w:rPr>
                <w:sz w:val="16"/>
                <w:szCs w:val="16"/>
              </w:rPr>
              <w:t>D</w:t>
            </w:r>
            <w:r w:rsidRPr="0016183A">
              <w:rPr>
                <w:sz w:val="16"/>
                <w:szCs w:val="16"/>
              </w:rPr>
              <w:t>VR</w:t>
            </w:r>
          </w:p>
        </w:tc>
        <w:tc>
          <w:tcPr>
            <w:tcW w:w="990" w:type="dxa"/>
            <w:vMerge w:val="restart"/>
            <w:tcBorders>
              <w:right w:val="single" w:sz="4" w:space="0" w:color="auto"/>
            </w:tcBorders>
          </w:tcPr>
          <w:p w14:paraId="4B1FC540" w14:textId="77777777" w:rsidR="00FF62B2" w:rsidRPr="008E2FE0" w:rsidRDefault="00FF62B2" w:rsidP="0016183A">
            <w:pPr>
              <w:pStyle w:val="SectionVIHeader"/>
              <w:rPr>
                <w:b w:val="0"/>
                <w:bCs/>
                <w:sz w:val="16"/>
                <w:szCs w:val="16"/>
              </w:rPr>
            </w:pPr>
            <w:r w:rsidRPr="008E2FE0">
              <w:rPr>
                <w:b w:val="0"/>
                <w:bCs/>
                <w:sz w:val="16"/>
                <w:szCs w:val="16"/>
              </w:rPr>
              <w:t xml:space="preserve">  </w:t>
            </w:r>
          </w:p>
          <w:p w14:paraId="31464AB4" w14:textId="40A69897" w:rsidR="00FF62B2" w:rsidRPr="008E2FE0" w:rsidRDefault="00FF62B2" w:rsidP="00FF62B2">
            <w:pPr>
              <w:pStyle w:val="SectionVIHeader"/>
              <w:rPr>
                <w:b w:val="0"/>
                <w:bCs/>
                <w:sz w:val="16"/>
                <w:szCs w:val="16"/>
              </w:rPr>
            </w:pPr>
            <w:r w:rsidRPr="008E2FE0">
              <w:rPr>
                <w:b w:val="0"/>
                <w:bCs/>
                <w:sz w:val="16"/>
                <w:szCs w:val="16"/>
              </w:rPr>
              <w:t>Video</w:t>
            </w:r>
          </w:p>
        </w:tc>
        <w:tc>
          <w:tcPr>
            <w:tcW w:w="1620" w:type="dxa"/>
            <w:tcBorders>
              <w:left w:val="single" w:sz="4" w:space="0" w:color="auto"/>
              <w:bottom w:val="single" w:sz="4" w:space="0" w:color="auto"/>
              <w:right w:val="single" w:sz="4" w:space="0" w:color="auto"/>
            </w:tcBorders>
            <w:vAlign w:val="center"/>
          </w:tcPr>
          <w:p w14:paraId="70ACA2A5" w14:textId="77777777" w:rsidR="00FF62B2" w:rsidRPr="008E2FE0" w:rsidRDefault="00FF62B2" w:rsidP="0016183A">
            <w:pPr>
              <w:pStyle w:val="SectionVIHeader"/>
              <w:rPr>
                <w:b w:val="0"/>
                <w:bCs/>
                <w:sz w:val="16"/>
                <w:szCs w:val="16"/>
              </w:rPr>
            </w:pPr>
            <w:r w:rsidRPr="008E2FE0">
              <w:rPr>
                <w:b w:val="0"/>
                <w:bCs/>
                <w:sz w:val="16"/>
                <w:szCs w:val="16"/>
              </w:rPr>
              <w:t>Inputs</w:t>
            </w:r>
          </w:p>
        </w:tc>
        <w:tc>
          <w:tcPr>
            <w:tcW w:w="7110" w:type="dxa"/>
            <w:tcBorders>
              <w:left w:val="single" w:sz="4" w:space="0" w:color="auto"/>
              <w:bottom w:val="single" w:sz="4" w:space="0" w:color="auto"/>
              <w:right w:val="single" w:sz="4" w:space="0" w:color="auto"/>
            </w:tcBorders>
            <w:vAlign w:val="center"/>
          </w:tcPr>
          <w:p w14:paraId="29E88A2E" w14:textId="566A3574" w:rsidR="00FF62B2" w:rsidRPr="008E2FE0" w:rsidRDefault="00FF62B2" w:rsidP="00FF62B2">
            <w:pPr>
              <w:pStyle w:val="SectionVIHeader"/>
              <w:jc w:val="left"/>
              <w:rPr>
                <w:b w:val="0"/>
                <w:bCs/>
                <w:sz w:val="16"/>
                <w:szCs w:val="16"/>
              </w:rPr>
            </w:pPr>
            <w:r w:rsidRPr="008E2FE0">
              <w:rPr>
                <w:rFonts w:ascii="Arial" w:hAnsi="Arial" w:cs="Arial"/>
                <w:b w:val="0"/>
                <w:bCs/>
                <w:color w:val="222222"/>
                <w:sz w:val="16"/>
                <w:szCs w:val="16"/>
                <w:shd w:val="clear" w:color="auto" w:fill="FFFFFF"/>
              </w:rPr>
              <w:t>16CH BNC, : AHD (4MP), TVI (2MP), CVI (2MP), NTSC / PAL</w:t>
            </w:r>
          </w:p>
        </w:tc>
        <w:tc>
          <w:tcPr>
            <w:tcW w:w="1620" w:type="dxa"/>
            <w:vMerge w:val="restart"/>
            <w:tcBorders>
              <w:left w:val="single" w:sz="4" w:space="0" w:color="auto"/>
            </w:tcBorders>
          </w:tcPr>
          <w:p w14:paraId="68DBEB35" w14:textId="77777777" w:rsidR="00FF62B2" w:rsidRPr="0016183A" w:rsidRDefault="00FF62B2" w:rsidP="00FF62B2">
            <w:pPr>
              <w:pStyle w:val="SectionVIHeader"/>
              <w:jc w:val="left"/>
              <w:rPr>
                <w:sz w:val="16"/>
                <w:szCs w:val="16"/>
              </w:rPr>
            </w:pPr>
          </w:p>
        </w:tc>
      </w:tr>
      <w:tr w:rsidR="00FF62B2" w:rsidRPr="0016183A" w14:paraId="2B4228A1" w14:textId="77777777" w:rsidTr="00EA366E">
        <w:trPr>
          <w:trHeight w:val="570"/>
        </w:trPr>
        <w:tc>
          <w:tcPr>
            <w:tcW w:w="630" w:type="dxa"/>
            <w:vMerge/>
          </w:tcPr>
          <w:p w14:paraId="0EF8E03D" w14:textId="063ADC2C"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tcPr>
          <w:p w14:paraId="7CBF3370" w14:textId="77777777" w:rsidR="00FF62B2" w:rsidRPr="008E2FE0" w:rsidRDefault="00FF62B2" w:rsidP="0016183A">
            <w:pPr>
              <w:pStyle w:val="SectionVIHeader"/>
              <w:rPr>
                <w:b w:val="0"/>
                <w:bCs/>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4E254121" w14:textId="77777777" w:rsidR="00FF62B2" w:rsidRPr="008E2FE0" w:rsidRDefault="00FF62B2" w:rsidP="0016183A">
            <w:pPr>
              <w:pStyle w:val="SectionVIHeader"/>
              <w:rPr>
                <w:b w:val="0"/>
                <w:bCs/>
                <w:sz w:val="16"/>
                <w:szCs w:val="16"/>
              </w:rPr>
            </w:pPr>
            <w:r w:rsidRPr="008E2FE0">
              <w:rPr>
                <w:b w:val="0"/>
                <w:bCs/>
                <w:sz w:val="16"/>
                <w:szCs w:val="16"/>
              </w:rPr>
              <w:t>Resolution</w:t>
            </w:r>
          </w:p>
        </w:tc>
        <w:tc>
          <w:tcPr>
            <w:tcW w:w="7110" w:type="dxa"/>
            <w:tcBorders>
              <w:top w:val="single" w:sz="4" w:space="0" w:color="auto"/>
              <w:left w:val="single" w:sz="4" w:space="0" w:color="auto"/>
              <w:bottom w:val="single" w:sz="4" w:space="0" w:color="auto"/>
              <w:right w:val="single" w:sz="4" w:space="0" w:color="auto"/>
            </w:tcBorders>
            <w:vAlign w:val="center"/>
          </w:tcPr>
          <w:p w14:paraId="06406922" w14:textId="3F353DB3" w:rsidR="00FF62B2" w:rsidRPr="008E2FE0" w:rsidRDefault="00FF62B2" w:rsidP="00FF62B2">
            <w:pPr>
              <w:pStyle w:val="SectionVIHeader"/>
              <w:jc w:val="left"/>
              <w:rPr>
                <w:b w:val="0"/>
                <w:bCs/>
                <w:sz w:val="16"/>
                <w:szCs w:val="16"/>
              </w:rPr>
            </w:pPr>
            <w:r w:rsidRPr="008E2FE0">
              <w:rPr>
                <w:rFonts w:ascii="Arial" w:hAnsi="Arial" w:cs="Arial"/>
                <w:b w:val="0"/>
                <w:bCs/>
                <w:color w:val="222222"/>
                <w:sz w:val="16"/>
                <w:szCs w:val="16"/>
                <w:shd w:val="clear" w:color="auto" w:fill="FFFFFF"/>
              </w:rPr>
              <w:t>2560 x 1440, 1920 x 1080, 1280 x 720, 960 x 480, 704 x 480,  960 x 576, 704 x 576</w:t>
            </w:r>
          </w:p>
        </w:tc>
        <w:tc>
          <w:tcPr>
            <w:tcW w:w="1620" w:type="dxa"/>
            <w:vMerge/>
            <w:tcBorders>
              <w:left w:val="single" w:sz="4" w:space="0" w:color="auto"/>
            </w:tcBorders>
          </w:tcPr>
          <w:p w14:paraId="5F1106E3" w14:textId="77777777" w:rsidR="00FF62B2" w:rsidRPr="0016183A" w:rsidRDefault="00FF62B2" w:rsidP="0016183A">
            <w:pPr>
              <w:pStyle w:val="SectionVIHeader"/>
              <w:rPr>
                <w:sz w:val="16"/>
                <w:szCs w:val="16"/>
              </w:rPr>
            </w:pPr>
          </w:p>
        </w:tc>
      </w:tr>
      <w:tr w:rsidR="00FF62B2" w:rsidRPr="0016183A" w14:paraId="309300A1" w14:textId="77777777" w:rsidTr="00EA366E">
        <w:trPr>
          <w:trHeight w:val="453"/>
        </w:trPr>
        <w:tc>
          <w:tcPr>
            <w:tcW w:w="630" w:type="dxa"/>
            <w:vMerge/>
          </w:tcPr>
          <w:p w14:paraId="241D6D20" w14:textId="76B2006A"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0F026AAD" w14:textId="77777777" w:rsidR="00FF62B2" w:rsidRDefault="00FF62B2" w:rsidP="0016183A">
            <w:pPr>
              <w:pStyle w:val="SectionVIHeader"/>
              <w:rPr>
                <w:b w:val="0"/>
                <w:bCs/>
                <w:sz w:val="16"/>
                <w:szCs w:val="16"/>
              </w:rPr>
            </w:pPr>
            <w:r w:rsidRPr="008E2FE0">
              <w:rPr>
                <w:b w:val="0"/>
                <w:bCs/>
                <w:sz w:val="16"/>
                <w:szCs w:val="16"/>
              </w:rPr>
              <w:t xml:space="preserve">            </w:t>
            </w:r>
          </w:p>
          <w:p w14:paraId="17F026CA" w14:textId="59568F5A" w:rsidR="00FF62B2" w:rsidRPr="008E2FE0" w:rsidRDefault="00FF62B2" w:rsidP="0084372F">
            <w:pPr>
              <w:pStyle w:val="SectionVIHeader"/>
              <w:rPr>
                <w:b w:val="0"/>
                <w:bCs/>
                <w:sz w:val="16"/>
                <w:szCs w:val="16"/>
              </w:rPr>
            </w:pPr>
            <w:r w:rsidRPr="008E2FE0">
              <w:rPr>
                <w:b w:val="0"/>
                <w:bCs/>
                <w:sz w:val="16"/>
                <w:szCs w:val="16"/>
              </w:rPr>
              <w:t>Live</w:t>
            </w:r>
            <w:r>
              <w:rPr>
                <w:b w:val="0"/>
                <w:bCs/>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30CD5C4" w14:textId="7D2B6FD1" w:rsidR="00FF62B2" w:rsidRPr="0084372F" w:rsidRDefault="00FF62B2" w:rsidP="0016183A">
            <w:pPr>
              <w:pStyle w:val="SectionVIHeader"/>
              <w:rPr>
                <w:b w:val="0"/>
                <w:bCs/>
                <w:sz w:val="16"/>
                <w:szCs w:val="16"/>
              </w:rPr>
            </w:pPr>
            <w:r w:rsidRPr="0084372F">
              <w:rPr>
                <w:rFonts w:ascii="Arial" w:hAnsi="Arial" w:cs="Arial"/>
                <w:b w:val="0"/>
                <w:bCs/>
                <w:color w:val="222222"/>
                <w:sz w:val="16"/>
                <w:szCs w:val="16"/>
                <w:shd w:val="clear" w:color="auto" w:fill="FFFFFF"/>
              </w:rPr>
              <w:t>Frame Rate</w:t>
            </w:r>
          </w:p>
        </w:tc>
        <w:tc>
          <w:tcPr>
            <w:tcW w:w="7110" w:type="dxa"/>
            <w:tcBorders>
              <w:top w:val="single" w:sz="4" w:space="0" w:color="auto"/>
              <w:left w:val="single" w:sz="4" w:space="0" w:color="auto"/>
              <w:bottom w:val="single" w:sz="4" w:space="0" w:color="auto"/>
              <w:right w:val="single" w:sz="4" w:space="0" w:color="auto"/>
            </w:tcBorders>
            <w:vAlign w:val="center"/>
          </w:tcPr>
          <w:p w14:paraId="4E71BDDB" w14:textId="066DA535" w:rsidR="00FF62B2" w:rsidRPr="0084372F" w:rsidRDefault="00FF62B2" w:rsidP="00FF62B2">
            <w:pPr>
              <w:pStyle w:val="SectionVIHeader"/>
              <w:jc w:val="left"/>
              <w:rPr>
                <w:b w:val="0"/>
                <w:bCs/>
                <w:sz w:val="16"/>
                <w:szCs w:val="16"/>
              </w:rPr>
            </w:pPr>
            <w:r w:rsidRPr="0084372F">
              <w:rPr>
                <w:rFonts w:ascii="Arial" w:hAnsi="Arial" w:cs="Arial"/>
                <w:b w:val="0"/>
                <w:bCs/>
                <w:color w:val="222222"/>
                <w:sz w:val="16"/>
                <w:szCs w:val="16"/>
                <w:shd w:val="clear" w:color="auto" w:fill="FFFFFF"/>
              </w:rPr>
              <w:t xml:space="preserve">480fps, 400fps </w:t>
            </w:r>
          </w:p>
        </w:tc>
        <w:tc>
          <w:tcPr>
            <w:tcW w:w="1620" w:type="dxa"/>
            <w:vMerge/>
            <w:tcBorders>
              <w:left w:val="single" w:sz="4" w:space="0" w:color="auto"/>
            </w:tcBorders>
          </w:tcPr>
          <w:p w14:paraId="5872361E" w14:textId="77777777" w:rsidR="00FF62B2" w:rsidRPr="0016183A" w:rsidRDefault="00FF62B2" w:rsidP="0016183A">
            <w:pPr>
              <w:pStyle w:val="SectionVIHeader"/>
              <w:rPr>
                <w:sz w:val="16"/>
                <w:szCs w:val="16"/>
              </w:rPr>
            </w:pPr>
          </w:p>
        </w:tc>
      </w:tr>
      <w:tr w:rsidR="00FF62B2" w:rsidRPr="0016183A" w14:paraId="07B7E7C3" w14:textId="77777777" w:rsidTr="00EA366E">
        <w:trPr>
          <w:trHeight w:val="300"/>
        </w:trPr>
        <w:tc>
          <w:tcPr>
            <w:tcW w:w="630" w:type="dxa"/>
            <w:vMerge/>
          </w:tcPr>
          <w:p w14:paraId="128BF144" w14:textId="51390770" w:rsidR="00FF62B2" w:rsidRPr="0016183A" w:rsidRDefault="00FF62B2" w:rsidP="0016183A">
            <w:pPr>
              <w:pStyle w:val="SectionVIHeader"/>
              <w:rPr>
                <w:sz w:val="16"/>
                <w:szCs w:val="16"/>
              </w:rPr>
            </w:pPr>
          </w:p>
        </w:tc>
        <w:tc>
          <w:tcPr>
            <w:tcW w:w="990" w:type="dxa"/>
            <w:vMerge/>
            <w:tcBorders>
              <w:right w:val="single" w:sz="4" w:space="0" w:color="auto"/>
            </w:tcBorders>
          </w:tcPr>
          <w:p w14:paraId="1DB369D7" w14:textId="77777777" w:rsidR="00FF62B2" w:rsidRPr="008E2FE0" w:rsidRDefault="00FF62B2" w:rsidP="0016183A">
            <w:pPr>
              <w:pStyle w:val="SectionVIHeader"/>
              <w:rPr>
                <w:b w:val="0"/>
                <w:bCs/>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06F0100F" w14:textId="37679488" w:rsidR="00FF62B2" w:rsidRPr="0084372F" w:rsidRDefault="00FF62B2" w:rsidP="0016183A">
            <w:pPr>
              <w:pStyle w:val="SectionVIHeader"/>
              <w:rPr>
                <w:b w:val="0"/>
                <w:bCs/>
                <w:sz w:val="16"/>
                <w:szCs w:val="16"/>
              </w:rPr>
            </w:pPr>
            <w:r w:rsidRPr="0084372F">
              <w:rPr>
                <w:rFonts w:ascii="Arial" w:hAnsi="Arial" w:cs="Arial"/>
                <w:b w:val="0"/>
                <w:bCs/>
                <w:color w:val="222222"/>
                <w:sz w:val="16"/>
                <w:szCs w:val="16"/>
                <w:shd w:val="clear" w:color="auto" w:fill="FFFFFF"/>
              </w:rPr>
              <w:t>Resolution</w:t>
            </w:r>
          </w:p>
        </w:tc>
        <w:tc>
          <w:tcPr>
            <w:tcW w:w="7110" w:type="dxa"/>
            <w:tcBorders>
              <w:top w:val="single" w:sz="4" w:space="0" w:color="auto"/>
              <w:left w:val="single" w:sz="4" w:space="0" w:color="auto"/>
              <w:bottom w:val="single" w:sz="4" w:space="0" w:color="auto"/>
              <w:right w:val="single" w:sz="4" w:space="0" w:color="auto"/>
            </w:tcBorders>
            <w:vAlign w:val="center"/>
          </w:tcPr>
          <w:p w14:paraId="42A4D6B5" w14:textId="1BB9FAAD" w:rsidR="00FF62B2" w:rsidRPr="0084372F" w:rsidRDefault="00FF62B2" w:rsidP="00FF62B2">
            <w:pPr>
              <w:pStyle w:val="SectionVIHeader"/>
              <w:jc w:val="left"/>
              <w:rPr>
                <w:b w:val="0"/>
                <w:bCs/>
                <w:sz w:val="16"/>
                <w:szCs w:val="16"/>
              </w:rPr>
            </w:pPr>
            <w:r w:rsidRPr="0084372F">
              <w:rPr>
                <w:rFonts w:ascii="Arial" w:hAnsi="Arial" w:cs="Arial"/>
                <w:b w:val="0"/>
                <w:bCs/>
                <w:color w:val="222222"/>
                <w:sz w:val="16"/>
                <w:szCs w:val="16"/>
                <w:shd w:val="clear" w:color="auto" w:fill="FFFFFF"/>
              </w:rPr>
              <w:t>2560 x 1440, 1920 x 1080, 1280 x 720, 960 x 480, 704 x 480, 960 x 576, 704 x 576</w:t>
            </w:r>
          </w:p>
        </w:tc>
        <w:tc>
          <w:tcPr>
            <w:tcW w:w="1620" w:type="dxa"/>
            <w:vMerge/>
            <w:tcBorders>
              <w:left w:val="single" w:sz="4" w:space="0" w:color="auto"/>
            </w:tcBorders>
          </w:tcPr>
          <w:p w14:paraId="158AC518" w14:textId="77777777" w:rsidR="00FF62B2" w:rsidRPr="0016183A" w:rsidRDefault="00FF62B2" w:rsidP="0016183A">
            <w:pPr>
              <w:pStyle w:val="SectionVIHeader"/>
              <w:rPr>
                <w:sz w:val="16"/>
                <w:szCs w:val="16"/>
              </w:rPr>
            </w:pPr>
          </w:p>
        </w:tc>
      </w:tr>
      <w:tr w:rsidR="00FF62B2" w:rsidRPr="0016183A" w14:paraId="1B79EA45" w14:textId="77777777" w:rsidTr="00EA366E">
        <w:trPr>
          <w:trHeight w:val="588"/>
        </w:trPr>
        <w:tc>
          <w:tcPr>
            <w:tcW w:w="630" w:type="dxa"/>
            <w:vMerge/>
          </w:tcPr>
          <w:p w14:paraId="43C3B537" w14:textId="65126216"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tcPr>
          <w:p w14:paraId="460BDA8B" w14:textId="77777777" w:rsidR="00FF62B2" w:rsidRPr="008E2FE0" w:rsidRDefault="00FF62B2" w:rsidP="0016183A">
            <w:pPr>
              <w:pStyle w:val="SectionVIHeader"/>
              <w:rPr>
                <w:b w:val="0"/>
                <w:bCs/>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4FCBDEFC" w14:textId="48D28D72" w:rsidR="00FF62B2" w:rsidRPr="0084372F" w:rsidRDefault="00FF62B2" w:rsidP="0016183A">
            <w:pPr>
              <w:pStyle w:val="SectionVIHeader"/>
              <w:rPr>
                <w:b w:val="0"/>
                <w:bCs/>
                <w:sz w:val="16"/>
                <w:szCs w:val="16"/>
              </w:rPr>
            </w:pPr>
            <w:r w:rsidRPr="0084372F">
              <w:rPr>
                <w:rFonts w:ascii="Arial" w:hAnsi="Arial" w:cs="Arial"/>
                <w:b w:val="0"/>
                <w:bCs/>
                <w:color w:val="222222"/>
                <w:sz w:val="16"/>
                <w:szCs w:val="16"/>
                <w:shd w:val="clear" w:color="auto" w:fill="FFFFFF"/>
              </w:rPr>
              <w:t>Multi-Screen Display</w:t>
            </w:r>
          </w:p>
        </w:tc>
        <w:tc>
          <w:tcPr>
            <w:tcW w:w="7110" w:type="dxa"/>
            <w:tcBorders>
              <w:top w:val="single" w:sz="4" w:space="0" w:color="auto"/>
              <w:left w:val="single" w:sz="4" w:space="0" w:color="auto"/>
              <w:bottom w:val="single" w:sz="4" w:space="0" w:color="auto"/>
              <w:right w:val="single" w:sz="4" w:space="0" w:color="auto"/>
            </w:tcBorders>
            <w:vAlign w:val="center"/>
          </w:tcPr>
          <w:p w14:paraId="5B36573E" w14:textId="50893D02" w:rsidR="00FF62B2" w:rsidRPr="0084372F" w:rsidRDefault="00FF62B2" w:rsidP="00FF62B2">
            <w:pPr>
              <w:pStyle w:val="SectionVIHeader"/>
              <w:jc w:val="left"/>
              <w:rPr>
                <w:b w:val="0"/>
                <w:bCs/>
                <w:sz w:val="16"/>
                <w:szCs w:val="16"/>
              </w:rPr>
            </w:pPr>
            <w:r w:rsidRPr="0084372F">
              <w:rPr>
                <w:rFonts w:ascii="Arial" w:hAnsi="Arial" w:cs="Arial"/>
                <w:b w:val="0"/>
                <w:bCs/>
                <w:color w:val="222222"/>
                <w:sz w:val="16"/>
                <w:szCs w:val="16"/>
                <w:shd w:val="clear" w:color="auto" w:fill="FFFFFF"/>
              </w:rPr>
              <w:t>1 / 4 / 7 / 9 / 13 / 16 / 16A / PIP / Sequence</w:t>
            </w:r>
          </w:p>
        </w:tc>
        <w:tc>
          <w:tcPr>
            <w:tcW w:w="1620" w:type="dxa"/>
            <w:vMerge/>
            <w:tcBorders>
              <w:left w:val="single" w:sz="4" w:space="0" w:color="auto"/>
            </w:tcBorders>
          </w:tcPr>
          <w:p w14:paraId="5FF029A1" w14:textId="77777777" w:rsidR="00FF62B2" w:rsidRPr="0016183A" w:rsidRDefault="00FF62B2" w:rsidP="0016183A">
            <w:pPr>
              <w:pStyle w:val="SectionVIHeader"/>
              <w:rPr>
                <w:sz w:val="16"/>
                <w:szCs w:val="16"/>
              </w:rPr>
            </w:pPr>
          </w:p>
        </w:tc>
      </w:tr>
      <w:tr w:rsidR="00FF62B2" w:rsidRPr="0016183A" w14:paraId="3924EC20" w14:textId="77777777" w:rsidTr="00EA366E">
        <w:trPr>
          <w:trHeight w:val="282"/>
        </w:trPr>
        <w:tc>
          <w:tcPr>
            <w:tcW w:w="630" w:type="dxa"/>
            <w:vMerge/>
          </w:tcPr>
          <w:p w14:paraId="3542E69A" w14:textId="20E053DA"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1AD1CA2B" w14:textId="5238A5F5" w:rsidR="00FF62B2" w:rsidRPr="008E2FE0" w:rsidRDefault="00FF62B2" w:rsidP="00FF62B2">
            <w:pPr>
              <w:pStyle w:val="SectionVIHeader"/>
              <w:rPr>
                <w:b w:val="0"/>
                <w:bCs/>
                <w:sz w:val="16"/>
                <w:szCs w:val="16"/>
              </w:rPr>
            </w:pPr>
            <w:r w:rsidRPr="008E2FE0">
              <w:rPr>
                <w:b w:val="0"/>
                <w:bCs/>
                <w:sz w:val="16"/>
                <w:szCs w:val="16"/>
              </w:rPr>
              <w:t xml:space="preserve"> O/S</w:t>
            </w:r>
          </w:p>
        </w:tc>
        <w:tc>
          <w:tcPr>
            <w:tcW w:w="1620" w:type="dxa"/>
            <w:tcBorders>
              <w:top w:val="single" w:sz="4" w:space="0" w:color="auto"/>
              <w:left w:val="single" w:sz="4" w:space="0" w:color="auto"/>
              <w:bottom w:val="single" w:sz="4" w:space="0" w:color="auto"/>
              <w:right w:val="single" w:sz="4" w:space="0" w:color="auto"/>
            </w:tcBorders>
            <w:vAlign w:val="center"/>
          </w:tcPr>
          <w:p w14:paraId="7D45A18B" w14:textId="29D13405" w:rsidR="00FF62B2" w:rsidRPr="00A262B2" w:rsidRDefault="00FF62B2" w:rsidP="0016183A">
            <w:pPr>
              <w:pStyle w:val="SectionVIHeader"/>
              <w:rPr>
                <w:b w:val="0"/>
                <w:bCs/>
                <w:sz w:val="16"/>
                <w:szCs w:val="16"/>
              </w:rPr>
            </w:pPr>
            <w:r w:rsidRPr="00A262B2">
              <w:rPr>
                <w:rFonts w:ascii="Arial" w:hAnsi="Arial" w:cs="Arial"/>
                <w:b w:val="0"/>
                <w:bCs/>
                <w:color w:val="222222"/>
                <w:sz w:val="16"/>
                <w:szCs w:val="16"/>
                <w:shd w:val="clear" w:color="auto" w:fill="FFFFFF"/>
              </w:rPr>
              <w:t>Embedded</w:t>
            </w:r>
          </w:p>
        </w:tc>
        <w:tc>
          <w:tcPr>
            <w:tcW w:w="7110" w:type="dxa"/>
            <w:tcBorders>
              <w:top w:val="single" w:sz="4" w:space="0" w:color="auto"/>
              <w:left w:val="single" w:sz="4" w:space="0" w:color="auto"/>
              <w:bottom w:val="single" w:sz="4" w:space="0" w:color="auto"/>
              <w:right w:val="single" w:sz="4" w:space="0" w:color="auto"/>
            </w:tcBorders>
            <w:vAlign w:val="center"/>
          </w:tcPr>
          <w:p w14:paraId="73534E19" w14:textId="59C55F4F" w:rsidR="00FF62B2" w:rsidRPr="00A262B2" w:rsidRDefault="00FF62B2" w:rsidP="00FF62B2">
            <w:pPr>
              <w:pStyle w:val="SectionVIHeader"/>
              <w:jc w:val="left"/>
              <w:rPr>
                <w:b w:val="0"/>
                <w:bCs/>
                <w:sz w:val="16"/>
                <w:szCs w:val="16"/>
              </w:rPr>
            </w:pPr>
            <w:r w:rsidRPr="00A262B2">
              <w:rPr>
                <w:rFonts w:ascii="Arial" w:hAnsi="Arial" w:cs="Arial"/>
                <w:b w:val="0"/>
                <w:bCs/>
                <w:color w:val="222222"/>
                <w:sz w:val="16"/>
                <w:szCs w:val="16"/>
                <w:shd w:val="clear" w:color="auto" w:fill="FFFFFF"/>
              </w:rPr>
              <w:t>Linux</w:t>
            </w:r>
          </w:p>
        </w:tc>
        <w:tc>
          <w:tcPr>
            <w:tcW w:w="1620" w:type="dxa"/>
            <w:vMerge/>
            <w:tcBorders>
              <w:left w:val="single" w:sz="4" w:space="0" w:color="auto"/>
            </w:tcBorders>
          </w:tcPr>
          <w:p w14:paraId="2BECDE9D" w14:textId="77777777" w:rsidR="00FF62B2" w:rsidRPr="0016183A" w:rsidRDefault="00FF62B2" w:rsidP="0016183A">
            <w:pPr>
              <w:pStyle w:val="SectionVIHeader"/>
              <w:rPr>
                <w:sz w:val="16"/>
                <w:szCs w:val="16"/>
              </w:rPr>
            </w:pPr>
          </w:p>
        </w:tc>
      </w:tr>
      <w:tr w:rsidR="00FF62B2" w:rsidRPr="0016183A" w14:paraId="76C98C03" w14:textId="77777777" w:rsidTr="00EA366E">
        <w:trPr>
          <w:trHeight w:val="453"/>
        </w:trPr>
        <w:tc>
          <w:tcPr>
            <w:tcW w:w="630" w:type="dxa"/>
            <w:vMerge/>
          </w:tcPr>
          <w:p w14:paraId="58835F37" w14:textId="0FE5E673"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tcPr>
          <w:p w14:paraId="42E8A7C8" w14:textId="77777777" w:rsidR="00FF62B2" w:rsidRPr="0016183A" w:rsidRDefault="00FF62B2" w:rsidP="0016183A">
            <w:pPr>
              <w:pStyle w:val="SectionVIHead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72798596" w14:textId="03E63C16" w:rsidR="00FF62B2" w:rsidRPr="00A262B2" w:rsidRDefault="00FF62B2" w:rsidP="0016183A">
            <w:pPr>
              <w:pStyle w:val="SectionVIHeader"/>
              <w:rPr>
                <w:b w:val="0"/>
                <w:bCs/>
                <w:sz w:val="16"/>
                <w:szCs w:val="16"/>
              </w:rPr>
            </w:pPr>
            <w:r w:rsidRPr="00A262B2">
              <w:rPr>
                <w:rFonts w:ascii="Arial" w:hAnsi="Arial" w:cs="Arial"/>
                <w:b w:val="0"/>
                <w:bCs/>
                <w:color w:val="222222"/>
                <w:sz w:val="16"/>
                <w:szCs w:val="16"/>
                <w:shd w:val="clear" w:color="auto" w:fill="FFFFFF"/>
              </w:rPr>
              <w:t>Compression</w:t>
            </w:r>
          </w:p>
        </w:tc>
        <w:tc>
          <w:tcPr>
            <w:tcW w:w="7110" w:type="dxa"/>
            <w:tcBorders>
              <w:top w:val="single" w:sz="4" w:space="0" w:color="auto"/>
              <w:left w:val="single" w:sz="4" w:space="0" w:color="auto"/>
              <w:bottom w:val="single" w:sz="4" w:space="0" w:color="auto"/>
              <w:right w:val="single" w:sz="4" w:space="0" w:color="auto"/>
            </w:tcBorders>
            <w:vAlign w:val="center"/>
          </w:tcPr>
          <w:p w14:paraId="3B06B4D8" w14:textId="329BB810" w:rsidR="00FF62B2" w:rsidRPr="00A262B2" w:rsidRDefault="00FF62B2" w:rsidP="00FF62B2">
            <w:pPr>
              <w:pStyle w:val="SectionVIHeader"/>
              <w:jc w:val="left"/>
              <w:rPr>
                <w:b w:val="0"/>
                <w:bCs/>
                <w:sz w:val="16"/>
                <w:szCs w:val="16"/>
              </w:rPr>
            </w:pPr>
            <w:r w:rsidRPr="00A262B2">
              <w:rPr>
                <w:rFonts w:ascii="Arial" w:hAnsi="Arial" w:cs="Arial"/>
                <w:b w:val="0"/>
                <w:bCs/>
                <w:color w:val="222222"/>
                <w:sz w:val="16"/>
                <w:szCs w:val="16"/>
                <w:shd w:val="clear" w:color="auto" w:fill="FFFFFF"/>
              </w:rPr>
              <w:t>H.264</w:t>
            </w:r>
          </w:p>
        </w:tc>
        <w:tc>
          <w:tcPr>
            <w:tcW w:w="1620" w:type="dxa"/>
            <w:vMerge/>
            <w:tcBorders>
              <w:left w:val="single" w:sz="4" w:space="0" w:color="auto"/>
            </w:tcBorders>
          </w:tcPr>
          <w:p w14:paraId="447C7CB9" w14:textId="77777777" w:rsidR="00FF62B2" w:rsidRPr="0016183A" w:rsidRDefault="00FF62B2" w:rsidP="0016183A">
            <w:pPr>
              <w:pStyle w:val="SectionVIHeader"/>
              <w:rPr>
                <w:sz w:val="16"/>
                <w:szCs w:val="16"/>
              </w:rPr>
            </w:pPr>
          </w:p>
        </w:tc>
      </w:tr>
      <w:tr w:rsidR="00FF62B2" w:rsidRPr="0016183A" w14:paraId="4F99FB54" w14:textId="77777777" w:rsidTr="00EA366E">
        <w:trPr>
          <w:trHeight w:val="507"/>
        </w:trPr>
        <w:tc>
          <w:tcPr>
            <w:tcW w:w="630" w:type="dxa"/>
            <w:vMerge/>
          </w:tcPr>
          <w:p w14:paraId="2D0D41E2" w14:textId="2A926353" w:rsidR="00FF62B2" w:rsidRPr="0016183A" w:rsidRDefault="00FF62B2" w:rsidP="0016183A">
            <w:pPr>
              <w:pStyle w:val="SectionVIHeader"/>
              <w:rPr>
                <w:sz w:val="16"/>
                <w:szCs w:val="16"/>
              </w:rPr>
            </w:pPr>
          </w:p>
        </w:tc>
        <w:tc>
          <w:tcPr>
            <w:tcW w:w="990" w:type="dxa"/>
            <w:tcBorders>
              <w:top w:val="single" w:sz="4" w:space="0" w:color="auto"/>
              <w:bottom w:val="single" w:sz="4" w:space="0" w:color="auto"/>
              <w:right w:val="single" w:sz="4" w:space="0" w:color="auto"/>
            </w:tcBorders>
          </w:tcPr>
          <w:p w14:paraId="70A53911" w14:textId="77777777" w:rsidR="00FF62B2" w:rsidRPr="00836407" w:rsidRDefault="00FF62B2" w:rsidP="0016183A">
            <w:pPr>
              <w:pStyle w:val="SectionVIHeader"/>
              <w:rPr>
                <w:b w:val="0"/>
                <w:bCs/>
                <w:sz w:val="16"/>
                <w:szCs w:val="16"/>
              </w:rPr>
            </w:pPr>
            <w:r w:rsidRPr="00836407">
              <w:rPr>
                <w:b w:val="0"/>
                <w:bCs/>
                <w:sz w:val="16"/>
                <w:szCs w:val="16"/>
              </w:rPr>
              <w:t>Recording</w:t>
            </w:r>
          </w:p>
        </w:tc>
        <w:tc>
          <w:tcPr>
            <w:tcW w:w="1620" w:type="dxa"/>
            <w:tcBorders>
              <w:top w:val="single" w:sz="4" w:space="0" w:color="auto"/>
              <w:left w:val="single" w:sz="4" w:space="0" w:color="auto"/>
              <w:bottom w:val="single" w:sz="4" w:space="0" w:color="auto"/>
              <w:right w:val="single" w:sz="4" w:space="0" w:color="auto"/>
            </w:tcBorders>
          </w:tcPr>
          <w:p w14:paraId="0D8B2356" w14:textId="6E1F9748" w:rsidR="00FF62B2" w:rsidRPr="00836407" w:rsidRDefault="00FF62B2" w:rsidP="0016183A">
            <w:pPr>
              <w:pStyle w:val="SectionVIHeader"/>
              <w:rPr>
                <w:b w:val="0"/>
                <w:bCs/>
                <w:sz w:val="16"/>
                <w:szCs w:val="16"/>
              </w:rPr>
            </w:pPr>
            <w:r w:rsidRPr="00836407">
              <w:rPr>
                <w:b w:val="0"/>
                <w:bCs/>
                <w:sz w:val="16"/>
                <w:szCs w:val="16"/>
              </w:rPr>
              <w:t>Overwrite Modes</w:t>
            </w:r>
          </w:p>
        </w:tc>
        <w:tc>
          <w:tcPr>
            <w:tcW w:w="7110" w:type="dxa"/>
            <w:tcBorders>
              <w:top w:val="single" w:sz="4" w:space="0" w:color="auto"/>
              <w:left w:val="single" w:sz="4" w:space="0" w:color="auto"/>
              <w:bottom w:val="single" w:sz="4" w:space="0" w:color="auto"/>
              <w:right w:val="single" w:sz="4" w:space="0" w:color="auto"/>
            </w:tcBorders>
          </w:tcPr>
          <w:p w14:paraId="2DD74BEC" w14:textId="4CFB9134" w:rsidR="00FF62B2" w:rsidRPr="00836407" w:rsidRDefault="00FF62B2" w:rsidP="00FF62B2">
            <w:pPr>
              <w:pStyle w:val="SectionVIHeader"/>
              <w:jc w:val="left"/>
              <w:rPr>
                <w:b w:val="0"/>
                <w:bCs/>
                <w:sz w:val="16"/>
                <w:szCs w:val="16"/>
              </w:rPr>
            </w:pPr>
            <w:r w:rsidRPr="00836407">
              <w:rPr>
                <w:b w:val="0"/>
                <w:bCs/>
                <w:sz w:val="16"/>
                <w:szCs w:val="16"/>
              </w:rPr>
              <w:t>Continuous</w:t>
            </w:r>
          </w:p>
        </w:tc>
        <w:tc>
          <w:tcPr>
            <w:tcW w:w="1620" w:type="dxa"/>
            <w:vMerge/>
            <w:tcBorders>
              <w:left w:val="single" w:sz="4" w:space="0" w:color="auto"/>
            </w:tcBorders>
          </w:tcPr>
          <w:p w14:paraId="05EF7CF8" w14:textId="77777777" w:rsidR="00FF62B2" w:rsidRPr="0016183A" w:rsidRDefault="00FF62B2" w:rsidP="0016183A">
            <w:pPr>
              <w:pStyle w:val="SectionVIHeader"/>
              <w:rPr>
                <w:sz w:val="16"/>
                <w:szCs w:val="16"/>
              </w:rPr>
            </w:pPr>
          </w:p>
        </w:tc>
      </w:tr>
      <w:tr w:rsidR="00FF62B2" w:rsidRPr="0016183A" w14:paraId="19AE1529" w14:textId="77777777" w:rsidTr="00EA366E">
        <w:trPr>
          <w:trHeight w:val="195"/>
        </w:trPr>
        <w:tc>
          <w:tcPr>
            <w:tcW w:w="630" w:type="dxa"/>
            <w:vMerge/>
          </w:tcPr>
          <w:p w14:paraId="4AB25712" w14:textId="1B0780F6" w:rsidR="00FF62B2" w:rsidRPr="0016183A" w:rsidRDefault="00FF62B2" w:rsidP="0016183A">
            <w:pPr>
              <w:pStyle w:val="SectionVIHeader"/>
              <w:rPr>
                <w:sz w:val="16"/>
                <w:szCs w:val="16"/>
              </w:rPr>
            </w:pPr>
          </w:p>
        </w:tc>
        <w:tc>
          <w:tcPr>
            <w:tcW w:w="990" w:type="dxa"/>
            <w:vMerge w:val="restart"/>
            <w:tcBorders>
              <w:right w:val="single" w:sz="4" w:space="0" w:color="auto"/>
            </w:tcBorders>
            <w:vAlign w:val="center"/>
          </w:tcPr>
          <w:p w14:paraId="36C3316B" w14:textId="77777777" w:rsidR="00FF62B2" w:rsidRPr="00B15C79" w:rsidRDefault="00FF62B2" w:rsidP="0016183A">
            <w:pPr>
              <w:pStyle w:val="SectionVIHeader"/>
              <w:rPr>
                <w:b w:val="0"/>
                <w:bCs/>
                <w:sz w:val="16"/>
                <w:szCs w:val="16"/>
              </w:rPr>
            </w:pPr>
            <w:r w:rsidRPr="00B15C79">
              <w:rPr>
                <w:b w:val="0"/>
                <w:bCs/>
                <w:sz w:val="16"/>
                <w:szCs w:val="16"/>
              </w:rPr>
              <w:t>Storage</w:t>
            </w:r>
          </w:p>
        </w:tc>
        <w:tc>
          <w:tcPr>
            <w:tcW w:w="1620" w:type="dxa"/>
            <w:tcBorders>
              <w:left w:val="single" w:sz="4" w:space="0" w:color="auto"/>
              <w:bottom w:val="single" w:sz="4" w:space="0" w:color="auto"/>
              <w:right w:val="single" w:sz="4" w:space="0" w:color="auto"/>
            </w:tcBorders>
          </w:tcPr>
          <w:p w14:paraId="794BB494" w14:textId="0C0DAA54" w:rsidR="00FF62B2" w:rsidRPr="00B15C79" w:rsidRDefault="00FF62B2" w:rsidP="0016183A">
            <w:pPr>
              <w:pStyle w:val="SectionVIHeader"/>
              <w:rPr>
                <w:b w:val="0"/>
                <w:bCs/>
                <w:sz w:val="16"/>
                <w:szCs w:val="16"/>
              </w:rPr>
            </w:pPr>
            <w:r w:rsidRPr="00B15C79">
              <w:rPr>
                <w:b w:val="0"/>
                <w:bCs/>
                <w:sz w:val="16"/>
                <w:szCs w:val="16"/>
              </w:rPr>
              <w:t>Internal HDD</w:t>
            </w:r>
          </w:p>
        </w:tc>
        <w:tc>
          <w:tcPr>
            <w:tcW w:w="7110" w:type="dxa"/>
            <w:tcBorders>
              <w:left w:val="single" w:sz="4" w:space="0" w:color="auto"/>
              <w:bottom w:val="single" w:sz="4" w:space="0" w:color="auto"/>
              <w:right w:val="single" w:sz="4" w:space="0" w:color="auto"/>
            </w:tcBorders>
          </w:tcPr>
          <w:p w14:paraId="685B8261" w14:textId="034C1B0E" w:rsidR="00FF62B2" w:rsidRPr="00B15C79" w:rsidRDefault="00FF62B2" w:rsidP="00FF62B2">
            <w:pPr>
              <w:pStyle w:val="SectionVIHeader"/>
              <w:jc w:val="left"/>
              <w:rPr>
                <w:b w:val="0"/>
                <w:bCs/>
                <w:sz w:val="16"/>
                <w:szCs w:val="16"/>
              </w:rPr>
            </w:pPr>
            <w:r w:rsidRPr="00B15C79">
              <w:rPr>
                <w:b w:val="0"/>
                <w:bCs/>
                <w:sz w:val="16"/>
                <w:szCs w:val="16"/>
              </w:rPr>
              <w:t>Up to 8 SATA HDDs (0 ~ 8TB HDDs)</w:t>
            </w:r>
          </w:p>
        </w:tc>
        <w:tc>
          <w:tcPr>
            <w:tcW w:w="1620" w:type="dxa"/>
            <w:vMerge/>
            <w:tcBorders>
              <w:left w:val="single" w:sz="4" w:space="0" w:color="auto"/>
            </w:tcBorders>
          </w:tcPr>
          <w:p w14:paraId="07531736" w14:textId="77777777" w:rsidR="00FF62B2" w:rsidRPr="0016183A" w:rsidRDefault="00FF62B2" w:rsidP="0016183A">
            <w:pPr>
              <w:pStyle w:val="SectionVIHeader"/>
              <w:rPr>
                <w:sz w:val="16"/>
                <w:szCs w:val="16"/>
              </w:rPr>
            </w:pPr>
          </w:p>
        </w:tc>
      </w:tr>
      <w:tr w:rsidR="00FF62B2" w:rsidRPr="0016183A" w14:paraId="54DBD8F7" w14:textId="77777777" w:rsidTr="00EA366E">
        <w:trPr>
          <w:trHeight w:val="300"/>
        </w:trPr>
        <w:tc>
          <w:tcPr>
            <w:tcW w:w="630" w:type="dxa"/>
            <w:vMerge/>
          </w:tcPr>
          <w:p w14:paraId="466E959E" w14:textId="77777777"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vAlign w:val="center"/>
          </w:tcPr>
          <w:p w14:paraId="1B6EB26E" w14:textId="77777777" w:rsidR="00FF62B2" w:rsidRPr="00B15C79" w:rsidRDefault="00FF62B2" w:rsidP="0016183A">
            <w:pPr>
              <w:pStyle w:val="SectionVIHeader"/>
              <w:rPr>
                <w:b w:val="0"/>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0BFEC3F" w14:textId="19B6A6F4" w:rsidR="00FF62B2" w:rsidRPr="00B15C79" w:rsidRDefault="00FF62B2" w:rsidP="0016183A">
            <w:pPr>
              <w:pStyle w:val="SectionVIHeader"/>
              <w:rPr>
                <w:b w:val="0"/>
                <w:bCs/>
                <w:sz w:val="16"/>
                <w:szCs w:val="16"/>
              </w:rPr>
            </w:pPr>
            <w:r w:rsidRPr="00B15C79">
              <w:rPr>
                <w:b w:val="0"/>
                <w:bCs/>
                <w:sz w:val="16"/>
                <w:szCs w:val="16"/>
              </w:rPr>
              <w:t>External</w:t>
            </w:r>
          </w:p>
        </w:tc>
        <w:tc>
          <w:tcPr>
            <w:tcW w:w="7110" w:type="dxa"/>
            <w:tcBorders>
              <w:top w:val="single" w:sz="4" w:space="0" w:color="auto"/>
              <w:left w:val="single" w:sz="4" w:space="0" w:color="auto"/>
              <w:bottom w:val="single" w:sz="4" w:space="0" w:color="auto"/>
              <w:right w:val="single" w:sz="4" w:space="0" w:color="auto"/>
            </w:tcBorders>
          </w:tcPr>
          <w:p w14:paraId="5DD6EEE6" w14:textId="0F2FA155" w:rsidR="00FF62B2" w:rsidRPr="00B15C79" w:rsidRDefault="00FF62B2" w:rsidP="00FF62B2">
            <w:pPr>
              <w:pStyle w:val="SectionVIHeader"/>
              <w:jc w:val="left"/>
              <w:rPr>
                <w:b w:val="0"/>
                <w:bCs/>
                <w:sz w:val="16"/>
                <w:szCs w:val="16"/>
              </w:rPr>
            </w:pPr>
            <w:r w:rsidRPr="00B15C79">
              <w:rPr>
                <w:b w:val="0"/>
                <w:bCs/>
                <w:sz w:val="16"/>
                <w:szCs w:val="16"/>
              </w:rPr>
              <w:t>e-SATA, USB (for Backup)</w:t>
            </w:r>
          </w:p>
        </w:tc>
        <w:tc>
          <w:tcPr>
            <w:tcW w:w="1620" w:type="dxa"/>
            <w:vMerge/>
            <w:tcBorders>
              <w:left w:val="single" w:sz="4" w:space="0" w:color="auto"/>
            </w:tcBorders>
          </w:tcPr>
          <w:p w14:paraId="6EEEA925" w14:textId="77777777" w:rsidR="00FF62B2" w:rsidRPr="0016183A" w:rsidRDefault="00FF62B2" w:rsidP="0016183A">
            <w:pPr>
              <w:pStyle w:val="SectionVIHeader"/>
              <w:rPr>
                <w:sz w:val="16"/>
                <w:szCs w:val="16"/>
              </w:rPr>
            </w:pPr>
          </w:p>
        </w:tc>
      </w:tr>
      <w:tr w:rsidR="00FF62B2" w:rsidRPr="0016183A" w14:paraId="71DC99F0" w14:textId="77777777" w:rsidTr="00EA366E">
        <w:trPr>
          <w:trHeight w:val="180"/>
        </w:trPr>
        <w:tc>
          <w:tcPr>
            <w:tcW w:w="630" w:type="dxa"/>
            <w:vMerge/>
          </w:tcPr>
          <w:p w14:paraId="42CA3086" w14:textId="77777777"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61B44F75" w14:textId="77777777" w:rsidR="00FF62B2" w:rsidRPr="0016183A" w:rsidRDefault="00FF62B2" w:rsidP="0016183A">
            <w:pPr>
              <w:pStyle w:val="SectionVIHeader"/>
              <w:rPr>
                <w:sz w:val="16"/>
                <w:szCs w:val="16"/>
              </w:rPr>
            </w:pPr>
            <w:r w:rsidRPr="0016183A">
              <w:rPr>
                <w:sz w:val="16"/>
                <w:szCs w:val="16"/>
              </w:rPr>
              <w:t>Monitors</w:t>
            </w:r>
          </w:p>
        </w:tc>
        <w:tc>
          <w:tcPr>
            <w:tcW w:w="1620" w:type="dxa"/>
            <w:tcBorders>
              <w:top w:val="single" w:sz="4" w:space="0" w:color="auto"/>
              <w:left w:val="single" w:sz="4" w:space="0" w:color="auto"/>
              <w:bottom w:val="single" w:sz="4" w:space="0" w:color="auto"/>
              <w:right w:val="single" w:sz="4" w:space="0" w:color="auto"/>
            </w:tcBorders>
            <w:vAlign w:val="center"/>
          </w:tcPr>
          <w:p w14:paraId="5D591FFB" w14:textId="66A98502" w:rsidR="00FF62B2" w:rsidRPr="00973A83" w:rsidRDefault="00FF62B2" w:rsidP="0016183A">
            <w:pPr>
              <w:pStyle w:val="SectionVIHeader"/>
              <w:rPr>
                <w:b w:val="0"/>
                <w:bCs/>
                <w:sz w:val="16"/>
                <w:szCs w:val="16"/>
              </w:rPr>
            </w:pPr>
            <w:r w:rsidRPr="00973A83">
              <w:rPr>
                <w:rFonts w:ascii="Arial" w:hAnsi="Arial" w:cs="Arial"/>
                <w:b w:val="0"/>
                <w:bCs/>
                <w:color w:val="222222"/>
                <w:sz w:val="16"/>
                <w:szCs w:val="16"/>
                <w:shd w:val="clear" w:color="auto" w:fill="FFFFFF"/>
              </w:rPr>
              <w:t>VGA</w:t>
            </w:r>
          </w:p>
        </w:tc>
        <w:tc>
          <w:tcPr>
            <w:tcW w:w="7110" w:type="dxa"/>
            <w:tcBorders>
              <w:top w:val="single" w:sz="4" w:space="0" w:color="auto"/>
              <w:left w:val="single" w:sz="4" w:space="0" w:color="auto"/>
              <w:bottom w:val="single" w:sz="4" w:space="0" w:color="auto"/>
              <w:right w:val="single" w:sz="4" w:space="0" w:color="auto"/>
            </w:tcBorders>
            <w:vAlign w:val="center"/>
          </w:tcPr>
          <w:p w14:paraId="3F2CD047" w14:textId="10608F9F" w:rsidR="00FF62B2" w:rsidRPr="00973A83" w:rsidRDefault="00FF62B2" w:rsidP="00FF62B2">
            <w:pPr>
              <w:pStyle w:val="SectionVIHeader"/>
              <w:jc w:val="left"/>
              <w:rPr>
                <w:b w:val="0"/>
                <w:bCs/>
                <w:sz w:val="16"/>
                <w:szCs w:val="16"/>
              </w:rPr>
            </w:pPr>
            <w:r w:rsidRPr="00973A83">
              <w:rPr>
                <w:rFonts w:ascii="Arial" w:hAnsi="Arial" w:cs="Arial"/>
                <w:b w:val="0"/>
                <w:bCs/>
                <w:color w:val="222222"/>
                <w:sz w:val="16"/>
                <w:szCs w:val="16"/>
                <w:shd w:val="clear" w:color="auto" w:fill="FFFFFF"/>
              </w:rPr>
              <w:t>1 VGA (1920 x 1080, 1280 x 1024, 1280 x 720)</w:t>
            </w:r>
          </w:p>
        </w:tc>
        <w:tc>
          <w:tcPr>
            <w:tcW w:w="1620" w:type="dxa"/>
            <w:vMerge/>
            <w:tcBorders>
              <w:left w:val="single" w:sz="4" w:space="0" w:color="auto"/>
            </w:tcBorders>
            <w:vAlign w:val="center"/>
          </w:tcPr>
          <w:p w14:paraId="4D73E31C" w14:textId="77777777" w:rsidR="00FF62B2" w:rsidRPr="0016183A" w:rsidRDefault="00FF62B2" w:rsidP="0016183A">
            <w:pPr>
              <w:pStyle w:val="SectionVIHeader"/>
              <w:rPr>
                <w:sz w:val="16"/>
                <w:szCs w:val="16"/>
              </w:rPr>
            </w:pPr>
          </w:p>
        </w:tc>
      </w:tr>
      <w:tr w:rsidR="00FF62B2" w:rsidRPr="0016183A" w14:paraId="72B18C1E" w14:textId="77777777" w:rsidTr="00EA366E">
        <w:trPr>
          <w:trHeight w:val="255"/>
        </w:trPr>
        <w:tc>
          <w:tcPr>
            <w:tcW w:w="630" w:type="dxa"/>
            <w:vMerge/>
          </w:tcPr>
          <w:p w14:paraId="370A7430" w14:textId="77777777" w:rsidR="00FF62B2" w:rsidRPr="0016183A" w:rsidRDefault="00FF62B2" w:rsidP="0016183A">
            <w:pPr>
              <w:pStyle w:val="SectionVIHeader"/>
              <w:rPr>
                <w:sz w:val="16"/>
                <w:szCs w:val="16"/>
              </w:rPr>
            </w:pPr>
          </w:p>
        </w:tc>
        <w:tc>
          <w:tcPr>
            <w:tcW w:w="990" w:type="dxa"/>
            <w:vMerge/>
            <w:tcBorders>
              <w:top w:val="single" w:sz="4" w:space="0" w:color="auto"/>
              <w:right w:val="single" w:sz="4" w:space="0" w:color="auto"/>
            </w:tcBorders>
          </w:tcPr>
          <w:p w14:paraId="271833C6" w14:textId="77777777" w:rsidR="00FF62B2" w:rsidRPr="0016183A" w:rsidRDefault="00FF62B2" w:rsidP="0016183A">
            <w:pPr>
              <w:pStyle w:val="SectionVIHeader"/>
              <w:rPr>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14:paraId="668700B4" w14:textId="63727DD5" w:rsidR="00FF62B2" w:rsidRPr="00973A83" w:rsidRDefault="00FF62B2" w:rsidP="0016183A">
            <w:pPr>
              <w:pStyle w:val="SectionVIHeader"/>
              <w:rPr>
                <w:b w:val="0"/>
                <w:bCs/>
                <w:sz w:val="16"/>
                <w:szCs w:val="16"/>
              </w:rPr>
            </w:pPr>
            <w:r w:rsidRPr="00973A83">
              <w:rPr>
                <w:rFonts w:ascii="Arial" w:hAnsi="Arial" w:cs="Arial"/>
                <w:b w:val="0"/>
                <w:bCs/>
                <w:color w:val="222222"/>
                <w:sz w:val="16"/>
                <w:szCs w:val="16"/>
                <w:shd w:val="clear" w:color="auto" w:fill="FFFFFF"/>
              </w:rPr>
              <w:t>HDMI</w:t>
            </w:r>
          </w:p>
        </w:tc>
        <w:tc>
          <w:tcPr>
            <w:tcW w:w="7110" w:type="dxa"/>
            <w:tcBorders>
              <w:top w:val="single" w:sz="4" w:space="0" w:color="auto"/>
              <w:left w:val="single" w:sz="4" w:space="0" w:color="auto"/>
              <w:bottom w:val="single" w:sz="4" w:space="0" w:color="auto"/>
              <w:right w:val="single" w:sz="4" w:space="0" w:color="auto"/>
            </w:tcBorders>
            <w:vAlign w:val="center"/>
          </w:tcPr>
          <w:p w14:paraId="6432E80F" w14:textId="3A5241A0" w:rsidR="00FF62B2" w:rsidRPr="00973A83" w:rsidRDefault="00FF62B2" w:rsidP="00FF62B2">
            <w:pPr>
              <w:pStyle w:val="SectionVIHeader"/>
              <w:jc w:val="left"/>
              <w:rPr>
                <w:b w:val="0"/>
                <w:bCs/>
                <w:sz w:val="16"/>
                <w:szCs w:val="16"/>
              </w:rPr>
            </w:pPr>
            <w:r w:rsidRPr="00973A83">
              <w:rPr>
                <w:rFonts w:ascii="Arial" w:hAnsi="Arial" w:cs="Arial"/>
                <w:b w:val="0"/>
                <w:bCs/>
                <w:color w:val="222222"/>
                <w:sz w:val="16"/>
                <w:szCs w:val="16"/>
                <w:shd w:val="clear" w:color="auto" w:fill="FFFFFF"/>
              </w:rPr>
              <w:t>1 HDMI (4K (3840 x 2160), 2K (2560 x 1440), 1920 x 1080, 1280 x 1024, 1280 x 720)</w:t>
            </w:r>
          </w:p>
        </w:tc>
        <w:tc>
          <w:tcPr>
            <w:tcW w:w="1620" w:type="dxa"/>
            <w:vMerge/>
            <w:tcBorders>
              <w:left w:val="single" w:sz="4" w:space="0" w:color="auto"/>
            </w:tcBorders>
            <w:vAlign w:val="center"/>
          </w:tcPr>
          <w:p w14:paraId="082AF2CE" w14:textId="77777777" w:rsidR="00FF62B2" w:rsidRPr="0016183A" w:rsidRDefault="00FF62B2" w:rsidP="0016183A">
            <w:pPr>
              <w:pStyle w:val="SectionVIHeader"/>
              <w:rPr>
                <w:sz w:val="16"/>
                <w:szCs w:val="16"/>
              </w:rPr>
            </w:pPr>
          </w:p>
        </w:tc>
      </w:tr>
      <w:tr w:rsidR="00FF62B2" w:rsidRPr="0016183A" w14:paraId="262DD9A7" w14:textId="77777777" w:rsidTr="00EA366E">
        <w:trPr>
          <w:trHeight w:val="273"/>
        </w:trPr>
        <w:tc>
          <w:tcPr>
            <w:tcW w:w="630" w:type="dxa"/>
            <w:vMerge/>
          </w:tcPr>
          <w:p w14:paraId="20595F73" w14:textId="77777777" w:rsidR="00FF62B2" w:rsidRPr="0016183A" w:rsidRDefault="00FF62B2" w:rsidP="0016183A">
            <w:pPr>
              <w:pStyle w:val="SectionVIHeader"/>
              <w:rPr>
                <w:sz w:val="16"/>
                <w:szCs w:val="16"/>
              </w:rPr>
            </w:pPr>
          </w:p>
        </w:tc>
        <w:tc>
          <w:tcPr>
            <w:tcW w:w="990" w:type="dxa"/>
            <w:vMerge/>
            <w:tcBorders>
              <w:top w:val="single" w:sz="4" w:space="0" w:color="auto"/>
              <w:bottom w:val="single" w:sz="4" w:space="0" w:color="auto"/>
              <w:right w:val="single" w:sz="4" w:space="0" w:color="auto"/>
            </w:tcBorders>
          </w:tcPr>
          <w:p w14:paraId="1FAF7EB2" w14:textId="77777777" w:rsidR="00FF62B2" w:rsidRPr="0016183A" w:rsidRDefault="00FF62B2" w:rsidP="0016183A">
            <w:pPr>
              <w:pStyle w:val="SectionVIHeader"/>
              <w:rPr>
                <w:sz w:val="16"/>
                <w:szCs w:val="16"/>
              </w:rPr>
            </w:pPr>
          </w:p>
        </w:tc>
        <w:tc>
          <w:tcPr>
            <w:tcW w:w="1620" w:type="dxa"/>
            <w:tcBorders>
              <w:top w:val="single" w:sz="4" w:space="0" w:color="auto"/>
              <w:left w:val="single" w:sz="4" w:space="0" w:color="auto"/>
              <w:right w:val="single" w:sz="4" w:space="0" w:color="auto"/>
            </w:tcBorders>
            <w:vAlign w:val="center"/>
          </w:tcPr>
          <w:p w14:paraId="2A9C23D2" w14:textId="00AC6A86" w:rsidR="00FF62B2" w:rsidRPr="00973A83" w:rsidRDefault="00FF62B2" w:rsidP="0016183A">
            <w:pPr>
              <w:pStyle w:val="SectionVIHeader"/>
              <w:rPr>
                <w:b w:val="0"/>
                <w:bCs/>
                <w:sz w:val="16"/>
                <w:szCs w:val="16"/>
              </w:rPr>
            </w:pPr>
            <w:r w:rsidRPr="00973A83">
              <w:rPr>
                <w:rFonts w:ascii="Arial" w:hAnsi="Arial" w:cs="Arial"/>
                <w:b w:val="0"/>
                <w:bCs/>
                <w:color w:val="222222"/>
                <w:sz w:val="16"/>
                <w:szCs w:val="16"/>
                <w:shd w:val="clear" w:color="auto" w:fill="FFFFFF"/>
              </w:rPr>
              <w:t>Spot Composite</w:t>
            </w:r>
          </w:p>
        </w:tc>
        <w:tc>
          <w:tcPr>
            <w:tcW w:w="7110" w:type="dxa"/>
            <w:tcBorders>
              <w:top w:val="single" w:sz="4" w:space="0" w:color="auto"/>
              <w:left w:val="single" w:sz="4" w:space="0" w:color="auto"/>
              <w:right w:val="single" w:sz="4" w:space="0" w:color="auto"/>
            </w:tcBorders>
            <w:vAlign w:val="center"/>
          </w:tcPr>
          <w:p w14:paraId="4316E8C2" w14:textId="717F5086" w:rsidR="00FF62B2" w:rsidRPr="00973A83" w:rsidRDefault="00FF62B2" w:rsidP="00FF62B2">
            <w:pPr>
              <w:pStyle w:val="SectionVIHeader"/>
              <w:jc w:val="left"/>
              <w:rPr>
                <w:b w:val="0"/>
                <w:bCs/>
                <w:sz w:val="16"/>
                <w:szCs w:val="16"/>
              </w:rPr>
            </w:pPr>
            <w:r w:rsidRPr="00973A83">
              <w:rPr>
                <w:rFonts w:ascii="Arial" w:hAnsi="Arial" w:cs="Arial"/>
                <w:b w:val="0"/>
                <w:bCs/>
                <w:color w:val="222222"/>
                <w:sz w:val="16"/>
                <w:szCs w:val="16"/>
                <w:shd w:val="clear" w:color="auto" w:fill="FFFFFF"/>
              </w:rPr>
              <w:t xml:space="preserve">BNC (1CH) </w:t>
            </w:r>
            <w:r w:rsidRPr="00973A83">
              <w:rPr>
                <w:rFonts w:ascii="MS Gothic" w:eastAsia="MS Gothic" w:hAnsi="MS Gothic" w:cs="MS Gothic" w:hint="eastAsia"/>
                <w:b w:val="0"/>
                <w:bCs/>
                <w:color w:val="222222"/>
                <w:sz w:val="16"/>
                <w:szCs w:val="16"/>
                <w:shd w:val="clear" w:color="auto" w:fill="FFFFFF"/>
              </w:rPr>
              <w:t>#</w:t>
            </w:r>
            <w:r w:rsidRPr="00973A83">
              <w:rPr>
                <w:rFonts w:ascii="Arial" w:hAnsi="Arial" w:cs="Arial"/>
                <w:b w:val="0"/>
                <w:bCs/>
                <w:color w:val="222222"/>
                <w:sz w:val="16"/>
                <w:szCs w:val="16"/>
                <w:shd w:val="clear" w:color="auto" w:fill="FFFFFF"/>
              </w:rPr>
              <w:t xml:space="preserve"> Included OSD on screen, Multi-mode support</w:t>
            </w:r>
          </w:p>
        </w:tc>
        <w:tc>
          <w:tcPr>
            <w:tcW w:w="1620" w:type="dxa"/>
            <w:vMerge/>
            <w:tcBorders>
              <w:left w:val="single" w:sz="4" w:space="0" w:color="auto"/>
            </w:tcBorders>
            <w:vAlign w:val="center"/>
          </w:tcPr>
          <w:p w14:paraId="62746404" w14:textId="77777777" w:rsidR="00FF62B2" w:rsidRPr="0016183A" w:rsidRDefault="00FF62B2" w:rsidP="0016183A">
            <w:pPr>
              <w:pStyle w:val="SectionVIHeader"/>
              <w:rPr>
                <w:sz w:val="16"/>
                <w:szCs w:val="16"/>
              </w:rPr>
            </w:pPr>
          </w:p>
        </w:tc>
      </w:tr>
      <w:tr w:rsidR="00FF62B2" w:rsidRPr="0016183A" w14:paraId="3FF74F10" w14:textId="77777777" w:rsidTr="00EA366E">
        <w:trPr>
          <w:trHeight w:val="195"/>
        </w:trPr>
        <w:tc>
          <w:tcPr>
            <w:tcW w:w="630" w:type="dxa"/>
            <w:vMerge/>
          </w:tcPr>
          <w:p w14:paraId="48039A3C" w14:textId="77777777"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4D40BCF9" w14:textId="77777777" w:rsidR="00FF62B2" w:rsidRPr="00574176" w:rsidRDefault="00FF62B2" w:rsidP="0016183A">
            <w:pPr>
              <w:pStyle w:val="SectionVIHeader"/>
              <w:rPr>
                <w:b w:val="0"/>
                <w:bCs/>
                <w:sz w:val="16"/>
                <w:szCs w:val="16"/>
              </w:rPr>
            </w:pPr>
            <w:r w:rsidRPr="00574176">
              <w:rPr>
                <w:b w:val="0"/>
                <w:bCs/>
                <w:sz w:val="16"/>
                <w:szCs w:val="16"/>
              </w:rPr>
              <w:t>Search &amp;</w:t>
            </w:r>
          </w:p>
          <w:p w14:paraId="479E79BE" w14:textId="77777777" w:rsidR="00FF62B2" w:rsidRPr="00574176" w:rsidRDefault="00FF62B2" w:rsidP="0016183A">
            <w:pPr>
              <w:pStyle w:val="SectionVIHeader"/>
              <w:rPr>
                <w:b w:val="0"/>
                <w:bCs/>
                <w:sz w:val="16"/>
                <w:szCs w:val="16"/>
              </w:rPr>
            </w:pPr>
            <w:r w:rsidRPr="00574176">
              <w:rPr>
                <w:b w:val="0"/>
                <w:bCs/>
                <w:sz w:val="16"/>
                <w:szCs w:val="16"/>
              </w:rPr>
              <w:t>Playback</w:t>
            </w:r>
          </w:p>
        </w:tc>
        <w:tc>
          <w:tcPr>
            <w:tcW w:w="1620" w:type="dxa"/>
            <w:tcBorders>
              <w:left w:val="single" w:sz="4" w:space="0" w:color="auto"/>
              <w:bottom w:val="single" w:sz="4" w:space="0" w:color="auto"/>
              <w:right w:val="single" w:sz="4" w:space="0" w:color="auto"/>
            </w:tcBorders>
            <w:vAlign w:val="center"/>
          </w:tcPr>
          <w:p w14:paraId="25B14D56" w14:textId="6D46EE77" w:rsidR="00FF62B2" w:rsidRPr="00574176" w:rsidRDefault="00FF62B2" w:rsidP="0016183A">
            <w:pPr>
              <w:pStyle w:val="SectionVIHeader"/>
              <w:rPr>
                <w:b w:val="0"/>
                <w:bCs/>
                <w:sz w:val="16"/>
                <w:szCs w:val="16"/>
              </w:rPr>
            </w:pPr>
            <w:r w:rsidRPr="00574176">
              <w:rPr>
                <w:rFonts w:ascii="Arial" w:hAnsi="Arial" w:cs="Arial"/>
                <w:b w:val="0"/>
                <w:bCs/>
                <w:color w:val="222222"/>
                <w:sz w:val="16"/>
                <w:szCs w:val="16"/>
                <w:shd w:val="clear" w:color="auto" w:fill="FFFFFF"/>
              </w:rPr>
              <w:t>Search Mode</w:t>
            </w:r>
          </w:p>
        </w:tc>
        <w:tc>
          <w:tcPr>
            <w:tcW w:w="7110" w:type="dxa"/>
            <w:tcBorders>
              <w:left w:val="single" w:sz="4" w:space="0" w:color="auto"/>
              <w:bottom w:val="single" w:sz="4" w:space="0" w:color="auto"/>
              <w:right w:val="single" w:sz="4" w:space="0" w:color="auto"/>
            </w:tcBorders>
            <w:vAlign w:val="center"/>
          </w:tcPr>
          <w:p w14:paraId="1DF09185" w14:textId="5251F338" w:rsidR="00FF62B2" w:rsidRPr="00FF62B2" w:rsidRDefault="00FF62B2" w:rsidP="00FF62B2">
            <w:pPr>
              <w:autoSpaceDE w:val="0"/>
              <w:autoSpaceDN w:val="0"/>
              <w:adjustRightInd w:val="0"/>
              <w:spacing w:line="241" w:lineRule="atLeast"/>
              <w:rPr>
                <w:rFonts w:ascii="Arial" w:hAnsi="Arial" w:cs="Arial"/>
                <w:bCs/>
                <w:color w:val="222222"/>
                <w:sz w:val="16"/>
                <w:szCs w:val="16"/>
                <w:shd w:val="clear" w:color="auto" w:fill="FFFFFF"/>
              </w:rPr>
            </w:pPr>
            <w:r w:rsidRPr="00574176">
              <w:rPr>
                <w:rFonts w:ascii="Arial" w:hAnsi="Arial" w:cs="Arial"/>
                <w:bCs/>
                <w:color w:val="222222"/>
                <w:sz w:val="16"/>
                <w:szCs w:val="16"/>
                <w:shd w:val="clear" w:color="auto" w:fill="FFFFFF"/>
              </w:rPr>
              <w:t>Date / Time, Event, Back up, POS (SD Signal only), Motion (All Search Included Preview Function)</w:t>
            </w:r>
          </w:p>
        </w:tc>
        <w:tc>
          <w:tcPr>
            <w:tcW w:w="1620" w:type="dxa"/>
            <w:vMerge/>
            <w:tcBorders>
              <w:left w:val="single" w:sz="4" w:space="0" w:color="auto"/>
            </w:tcBorders>
            <w:vAlign w:val="center"/>
          </w:tcPr>
          <w:p w14:paraId="1AB229B9" w14:textId="77777777" w:rsidR="00FF62B2" w:rsidRPr="0016183A" w:rsidRDefault="00FF62B2" w:rsidP="0016183A">
            <w:pPr>
              <w:pStyle w:val="SectionVIHeader"/>
              <w:rPr>
                <w:sz w:val="16"/>
                <w:szCs w:val="16"/>
              </w:rPr>
            </w:pPr>
          </w:p>
        </w:tc>
      </w:tr>
      <w:tr w:rsidR="00FF62B2" w:rsidRPr="0016183A" w14:paraId="0A168DA9" w14:textId="77777777" w:rsidTr="00EA366E">
        <w:trPr>
          <w:trHeight w:val="813"/>
        </w:trPr>
        <w:tc>
          <w:tcPr>
            <w:tcW w:w="630" w:type="dxa"/>
            <w:vMerge/>
          </w:tcPr>
          <w:p w14:paraId="0DA0DCC7" w14:textId="77777777"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tcPr>
          <w:p w14:paraId="6F42681A" w14:textId="77777777" w:rsidR="00FF62B2" w:rsidRPr="00574176" w:rsidRDefault="00FF62B2" w:rsidP="0016183A">
            <w:pPr>
              <w:pStyle w:val="SectionVIHeader"/>
              <w:rPr>
                <w:b w:val="0"/>
                <w:bCs/>
                <w:sz w:val="16"/>
                <w:szCs w:val="16"/>
              </w:rPr>
            </w:pPr>
          </w:p>
        </w:tc>
        <w:tc>
          <w:tcPr>
            <w:tcW w:w="1620" w:type="dxa"/>
            <w:tcBorders>
              <w:top w:val="single" w:sz="4" w:space="0" w:color="auto"/>
              <w:left w:val="single" w:sz="4" w:space="0" w:color="auto"/>
              <w:right w:val="single" w:sz="4" w:space="0" w:color="auto"/>
            </w:tcBorders>
            <w:vAlign w:val="center"/>
          </w:tcPr>
          <w:p w14:paraId="61A094EB" w14:textId="55F3553B" w:rsidR="00FF62B2" w:rsidRPr="00574176" w:rsidRDefault="00FF62B2" w:rsidP="0016183A">
            <w:pPr>
              <w:pStyle w:val="SectionVIHeader"/>
              <w:rPr>
                <w:b w:val="0"/>
                <w:bCs/>
                <w:sz w:val="16"/>
                <w:szCs w:val="16"/>
              </w:rPr>
            </w:pPr>
            <w:r w:rsidRPr="00574176">
              <w:rPr>
                <w:rFonts w:ascii="Arial" w:hAnsi="Arial" w:cs="Arial"/>
                <w:b w:val="0"/>
                <w:bCs/>
                <w:color w:val="222222"/>
                <w:sz w:val="16"/>
                <w:szCs w:val="16"/>
                <w:shd w:val="clear" w:color="auto" w:fill="FFFFFF"/>
              </w:rPr>
              <w:t>Playback Function</w:t>
            </w:r>
          </w:p>
        </w:tc>
        <w:tc>
          <w:tcPr>
            <w:tcW w:w="7110" w:type="dxa"/>
            <w:tcBorders>
              <w:top w:val="single" w:sz="4" w:space="0" w:color="auto"/>
              <w:left w:val="single" w:sz="4" w:space="0" w:color="auto"/>
              <w:right w:val="single" w:sz="4" w:space="0" w:color="auto"/>
            </w:tcBorders>
            <w:vAlign w:val="center"/>
          </w:tcPr>
          <w:p w14:paraId="687DF5BA" w14:textId="62437E52" w:rsidR="00FF62B2" w:rsidRPr="00FF62B2" w:rsidRDefault="00FF62B2" w:rsidP="00FF62B2">
            <w:pPr>
              <w:autoSpaceDE w:val="0"/>
              <w:autoSpaceDN w:val="0"/>
              <w:adjustRightInd w:val="0"/>
              <w:spacing w:line="241" w:lineRule="atLeast"/>
              <w:rPr>
                <w:rFonts w:ascii="Arial" w:hAnsi="Arial" w:cs="Arial"/>
                <w:bCs/>
                <w:color w:val="222222"/>
                <w:sz w:val="16"/>
                <w:szCs w:val="16"/>
                <w:shd w:val="clear" w:color="auto" w:fill="FFFFFF"/>
              </w:rPr>
            </w:pPr>
            <w:r w:rsidRPr="00574176">
              <w:rPr>
                <w:rFonts w:ascii="Arial" w:hAnsi="Arial" w:cs="Arial"/>
                <w:bCs/>
                <w:color w:val="222222"/>
                <w:sz w:val="16"/>
                <w:szCs w:val="16"/>
                <w:shd w:val="clear" w:color="auto" w:fill="FFFFFF"/>
              </w:rPr>
              <w:t xml:space="preserve">Fast forward / backward (2x, 4x, 8x, 16x, 32x, 64x) *Backward play with i-frame only Slow forward / backward (1/2x, 1/4x, 1/8x) Step Forward / backward </w:t>
            </w:r>
            <w:r w:rsidRPr="00574176">
              <w:rPr>
                <w:rFonts w:ascii="MS Gothic" w:eastAsia="MS Gothic" w:hAnsi="MS Gothic" w:cs="MS Gothic" w:hint="eastAsia"/>
                <w:bCs/>
                <w:color w:val="222222"/>
                <w:sz w:val="16"/>
                <w:szCs w:val="16"/>
                <w:shd w:val="clear" w:color="auto" w:fill="FFFFFF"/>
              </w:rPr>
              <w:t>※</w:t>
            </w:r>
            <w:r w:rsidRPr="00574176">
              <w:rPr>
                <w:rFonts w:ascii="Arial" w:hAnsi="Arial" w:cs="Arial"/>
                <w:bCs/>
                <w:color w:val="222222"/>
                <w:sz w:val="16"/>
                <w:szCs w:val="16"/>
                <w:shd w:val="clear" w:color="auto" w:fill="FFFFFF"/>
              </w:rPr>
              <w:t xml:space="preserve"> Backward play with I-frame only </w:t>
            </w:r>
          </w:p>
        </w:tc>
        <w:tc>
          <w:tcPr>
            <w:tcW w:w="1620" w:type="dxa"/>
            <w:vMerge/>
            <w:tcBorders>
              <w:left w:val="single" w:sz="4" w:space="0" w:color="auto"/>
            </w:tcBorders>
            <w:vAlign w:val="center"/>
          </w:tcPr>
          <w:p w14:paraId="5BB356D2" w14:textId="77777777" w:rsidR="00FF62B2" w:rsidRPr="0016183A" w:rsidRDefault="00FF62B2" w:rsidP="0016183A">
            <w:pPr>
              <w:pStyle w:val="SectionVIHeader"/>
              <w:rPr>
                <w:sz w:val="16"/>
                <w:szCs w:val="16"/>
              </w:rPr>
            </w:pPr>
          </w:p>
        </w:tc>
      </w:tr>
      <w:tr w:rsidR="00FF62B2" w:rsidRPr="0016183A" w14:paraId="50BEE4A6" w14:textId="77777777" w:rsidTr="00EA366E">
        <w:trPr>
          <w:trHeight w:val="169"/>
        </w:trPr>
        <w:tc>
          <w:tcPr>
            <w:tcW w:w="630" w:type="dxa"/>
            <w:vMerge/>
          </w:tcPr>
          <w:p w14:paraId="1E4537EE" w14:textId="77777777"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607F6D64" w14:textId="77777777" w:rsidR="00FF62B2" w:rsidRPr="0016183A" w:rsidRDefault="00FF62B2" w:rsidP="0016183A">
            <w:pPr>
              <w:pStyle w:val="SectionVIHeader"/>
              <w:rPr>
                <w:bCs/>
                <w:sz w:val="16"/>
                <w:szCs w:val="16"/>
              </w:rPr>
            </w:pPr>
            <w:r w:rsidRPr="0016183A">
              <w:rPr>
                <w:bCs/>
                <w:sz w:val="16"/>
                <w:szCs w:val="16"/>
              </w:rPr>
              <w:t>Network</w:t>
            </w:r>
          </w:p>
        </w:tc>
        <w:tc>
          <w:tcPr>
            <w:tcW w:w="1620" w:type="dxa"/>
            <w:tcBorders>
              <w:left w:val="single" w:sz="4" w:space="0" w:color="auto"/>
              <w:bottom w:val="single" w:sz="4" w:space="0" w:color="auto"/>
              <w:right w:val="single" w:sz="4" w:space="0" w:color="auto"/>
            </w:tcBorders>
          </w:tcPr>
          <w:p w14:paraId="13947D8E" w14:textId="00B98D25" w:rsidR="00FF62B2" w:rsidRPr="00A14EAF" w:rsidRDefault="00FF62B2" w:rsidP="0016183A">
            <w:pPr>
              <w:pStyle w:val="SectionVIHeader"/>
              <w:rPr>
                <w:b w:val="0"/>
                <w:bCs/>
                <w:sz w:val="16"/>
                <w:szCs w:val="16"/>
              </w:rPr>
            </w:pPr>
            <w:r w:rsidRPr="00A14EAF">
              <w:rPr>
                <w:b w:val="0"/>
                <w:bCs/>
                <w:sz w:val="16"/>
                <w:szCs w:val="16"/>
              </w:rPr>
              <w:t>Transmission Speed</w:t>
            </w:r>
          </w:p>
        </w:tc>
        <w:tc>
          <w:tcPr>
            <w:tcW w:w="7110" w:type="dxa"/>
            <w:tcBorders>
              <w:left w:val="single" w:sz="4" w:space="0" w:color="auto"/>
              <w:bottom w:val="single" w:sz="4" w:space="0" w:color="auto"/>
              <w:right w:val="single" w:sz="4" w:space="0" w:color="auto"/>
            </w:tcBorders>
          </w:tcPr>
          <w:p w14:paraId="42A17D76" w14:textId="69687358" w:rsidR="00FF62B2" w:rsidRPr="00A14EAF" w:rsidRDefault="00FF62B2" w:rsidP="0016183A">
            <w:pPr>
              <w:pStyle w:val="SectionVIHeader"/>
              <w:rPr>
                <w:b w:val="0"/>
                <w:bCs/>
                <w:sz w:val="16"/>
                <w:szCs w:val="16"/>
              </w:rPr>
            </w:pPr>
            <w:r w:rsidRPr="00A14EAF">
              <w:rPr>
                <w:b w:val="0"/>
                <w:bCs/>
                <w:sz w:val="16"/>
                <w:szCs w:val="16"/>
              </w:rPr>
              <w:t>Record Stream : 4M : 15fps, 1080p / 720p / WD1 / 4CIF / CIF (NTSC : 30fps, PAL : 25fps)Network Stream : WD1 / 4CIF : 12fps, 2CIF / CIF (NTSC : 30fps, PAL : 25fps)</w:t>
            </w:r>
          </w:p>
        </w:tc>
        <w:tc>
          <w:tcPr>
            <w:tcW w:w="1620" w:type="dxa"/>
            <w:vMerge/>
            <w:tcBorders>
              <w:left w:val="single" w:sz="4" w:space="0" w:color="auto"/>
            </w:tcBorders>
            <w:vAlign w:val="center"/>
          </w:tcPr>
          <w:p w14:paraId="4C9A265F" w14:textId="77777777" w:rsidR="00FF62B2" w:rsidRPr="0016183A" w:rsidRDefault="00FF62B2" w:rsidP="0016183A">
            <w:pPr>
              <w:pStyle w:val="SectionVIHeader"/>
              <w:rPr>
                <w:sz w:val="16"/>
                <w:szCs w:val="16"/>
              </w:rPr>
            </w:pPr>
          </w:p>
        </w:tc>
      </w:tr>
      <w:tr w:rsidR="00FF62B2" w:rsidRPr="0016183A" w14:paraId="7184C829" w14:textId="77777777" w:rsidTr="00EA366E">
        <w:trPr>
          <w:trHeight w:val="525"/>
        </w:trPr>
        <w:tc>
          <w:tcPr>
            <w:tcW w:w="630" w:type="dxa"/>
            <w:vMerge/>
          </w:tcPr>
          <w:p w14:paraId="4656A1DA" w14:textId="77777777" w:rsidR="00FF62B2" w:rsidRPr="0016183A" w:rsidRDefault="00FF62B2" w:rsidP="0016183A">
            <w:pPr>
              <w:pStyle w:val="SectionVIHeader"/>
              <w:rPr>
                <w:sz w:val="16"/>
                <w:szCs w:val="16"/>
              </w:rPr>
            </w:pPr>
          </w:p>
        </w:tc>
        <w:tc>
          <w:tcPr>
            <w:tcW w:w="990" w:type="dxa"/>
            <w:vMerge/>
            <w:tcBorders>
              <w:top w:val="single" w:sz="4" w:space="0" w:color="auto"/>
              <w:right w:val="single" w:sz="4" w:space="0" w:color="auto"/>
            </w:tcBorders>
          </w:tcPr>
          <w:p w14:paraId="048BF11B" w14:textId="77777777" w:rsidR="00FF62B2" w:rsidRPr="0016183A" w:rsidRDefault="00FF62B2" w:rsidP="0016183A">
            <w:pPr>
              <w:pStyle w:val="SectionVIHeader"/>
              <w:rPr>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CD04FA7" w14:textId="671DEBEE" w:rsidR="00FF62B2" w:rsidRPr="00A14EAF" w:rsidRDefault="00FF62B2" w:rsidP="0016183A">
            <w:pPr>
              <w:pStyle w:val="SectionVIHeader"/>
              <w:rPr>
                <w:b w:val="0"/>
                <w:bCs/>
                <w:sz w:val="16"/>
                <w:szCs w:val="16"/>
              </w:rPr>
            </w:pPr>
            <w:r w:rsidRPr="00A14EAF">
              <w:rPr>
                <w:b w:val="0"/>
                <w:bCs/>
                <w:sz w:val="16"/>
                <w:szCs w:val="16"/>
              </w:rPr>
              <w:t>Bandwidth</w:t>
            </w:r>
          </w:p>
        </w:tc>
        <w:tc>
          <w:tcPr>
            <w:tcW w:w="7110" w:type="dxa"/>
            <w:tcBorders>
              <w:top w:val="single" w:sz="4" w:space="0" w:color="auto"/>
              <w:left w:val="single" w:sz="4" w:space="0" w:color="auto"/>
              <w:bottom w:val="single" w:sz="4" w:space="0" w:color="auto"/>
              <w:right w:val="single" w:sz="4" w:space="0" w:color="auto"/>
            </w:tcBorders>
          </w:tcPr>
          <w:p w14:paraId="7E8C7FF2" w14:textId="01F10386" w:rsidR="00FF62B2" w:rsidRPr="00A14EAF" w:rsidRDefault="00FF62B2" w:rsidP="0016183A">
            <w:pPr>
              <w:pStyle w:val="SectionVIHeader"/>
              <w:rPr>
                <w:b w:val="0"/>
                <w:bCs/>
                <w:sz w:val="16"/>
                <w:szCs w:val="16"/>
              </w:rPr>
            </w:pPr>
            <w:r w:rsidRPr="00A14EAF">
              <w:rPr>
                <w:b w:val="0"/>
                <w:bCs/>
                <w:sz w:val="16"/>
                <w:szCs w:val="16"/>
              </w:rPr>
              <w:t>Up to 64Mbps</w:t>
            </w:r>
          </w:p>
        </w:tc>
        <w:tc>
          <w:tcPr>
            <w:tcW w:w="1620" w:type="dxa"/>
            <w:vMerge/>
            <w:tcBorders>
              <w:left w:val="single" w:sz="4" w:space="0" w:color="auto"/>
            </w:tcBorders>
            <w:vAlign w:val="center"/>
          </w:tcPr>
          <w:p w14:paraId="254F628F" w14:textId="77777777" w:rsidR="00FF62B2" w:rsidRPr="0016183A" w:rsidRDefault="00FF62B2" w:rsidP="0016183A">
            <w:pPr>
              <w:pStyle w:val="SectionVIHeader"/>
              <w:rPr>
                <w:sz w:val="16"/>
                <w:szCs w:val="16"/>
              </w:rPr>
            </w:pPr>
          </w:p>
        </w:tc>
      </w:tr>
      <w:tr w:rsidR="00FF62B2" w:rsidRPr="0016183A" w14:paraId="23930547" w14:textId="77777777" w:rsidTr="00EA366E">
        <w:trPr>
          <w:trHeight w:val="462"/>
        </w:trPr>
        <w:tc>
          <w:tcPr>
            <w:tcW w:w="630" w:type="dxa"/>
            <w:vMerge/>
          </w:tcPr>
          <w:p w14:paraId="0DFFC04A" w14:textId="77777777" w:rsidR="00FF62B2" w:rsidRPr="0016183A" w:rsidRDefault="00FF62B2" w:rsidP="0016183A">
            <w:pPr>
              <w:pStyle w:val="SectionVIHeader"/>
              <w:rPr>
                <w:sz w:val="16"/>
                <w:szCs w:val="16"/>
              </w:rPr>
            </w:pPr>
          </w:p>
        </w:tc>
        <w:tc>
          <w:tcPr>
            <w:tcW w:w="990" w:type="dxa"/>
            <w:vMerge/>
            <w:tcBorders>
              <w:top w:val="single" w:sz="4" w:space="0" w:color="auto"/>
              <w:right w:val="single" w:sz="4" w:space="0" w:color="auto"/>
            </w:tcBorders>
          </w:tcPr>
          <w:p w14:paraId="27807FDF" w14:textId="77777777" w:rsidR="00FF62B2" w:rsidRPr="0016183A" w:rsidRDefault="00FF62B2" w:rsidP="0016183A">
            <w:pPr>
              <w:pStyle w:val="SectionVIHeader"/>
              <w:rPr>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7B64F34" w14:textId="1620DB0A" w:rsidR="00FF62B2" w:rsidRPr="00A14EAF" w:rsidRDefault="00FF62B2" w:rsidP="0016183A">
            <w:pPr>
              <w:pStyle w:val="SectionVIHeader"/>
              <w:rPr>
                <w:b w:val="0"/>
                <w:bCs/>
                <w:sz w:val="16"/>
                <w:szCs w:val="16"/>
              </w:rPr>
            </w:pPr>
            <w:r w:rsidRPr="00A14EAF">
              <w:rPr>
                <w:b w:val="0"/>
                <w:bCs/>
                <w:sz w:val="16"/>
                <w:szCs w:val="16"/>
              </w:rPr>
              <w:t>Bandwidth Control</w:t>
            </w:r>
          </w:p>
        </w:tc>
        <w:tc>
          <w:tcPr>
            <w:tcW w:w="7110" w:type="dxa"/>
            <w:tcBorders>
              <w:top w:val="single" w:sz="4" w:space="0" w:color="auto"/>
              <w:left w:val="single" w:sz="4" w:space="0" w:color="auto"/>
              <w:bottom w:val="single" w:sz="4" w:space="0" w:color="auto"/>
              <w:right w:val="single" w:sz="4" w:space="0" w:color="auto"/>
            </w:tcBorders>
          </w:tcPr>
          <w:p w14:paraId="7809326A" w14:textId="057FBA52" w:rsidR="00FF62B2" w:rsidRPr="00A14EAF" w:rsidRDefault="00FF62B2" w:rsidP="0016183A">
            <w:pPr>
              <w:pStyle w:val="SectionVIHeader"/>
              <w:rPr>
                <w:b w:val="0"/>
                <w:bCs/>
                <w:sz w:val="16"/>
                <w:szCs w:val="16"/>
              </w:rPr>
            </w:pPr>
            <w:r w:rsidRPr="00A14EAF">
              <w:rPr>
                <w:b w:val="0"/>
                <w:bCs/>
                <w:sz w:val="16"/>
                <w:szCs w:val="16"/>
              </w:rPr>
              <w:t>Selectable</w:t>
            </w:r>
          </w:p>
        </w:tc>
        <w:tc>
          <w:tcPr>
            <w:tcW w:w="1620" w:type="dxa"/>
            <w:vMerge/>
            <w:tcBorders>
              <w:left w:val="single" w:sz="4" w:space="0" w:color="auto"/>
            </w:tcBorders>
            <w:vAlign w:val="center"/>
          </w:tcPr>
          <w:p w14:paraId="117A8027" w14:textId="77777777" w:rsidR="00FF62B2" w:rsidRPr="0016183A" w:rsidRDefault="00FF62B2" w:rsidP="0016183A">
            <w:pPr>
              <w:pStyle w:val="SectionVIHeader"/>
              <w:rPr>
                <w:sz w:val="16"/>
                <w:szCs w:val="16"/>
              </w:rPr>
            </w:pPr>
          </w:p>
        </w:tc>
      </w:tr>
      <w:tr w:rsidR="00FF62B2" w:rsidRPr="0016183A" w14:paraId="78E3A279" w14:textId="77777777" w:rsidTr="00EA366E">
        <w:trPr>
          <w:trHeight w:val="372"/>
        </w:trPr>
        <w:tc>
          <w:tcPr>
            <w:tcW w:w="630" w:type="dxa"/>
            <w:vMerge/>
          </w:tcPr>
          <w:p w14:paraId="5A3E359B" w14:textId="77777777" w:rsidR="00FF62B2" w:rsidRPr="0016183A" w:rsidRDefault="00FF62B2" w:rsidP="0016183A">
            <w:pPr>
              <w:pStyle w:val="SectionVIHeader"/>
              <w:rPr>
                <w:sz w:val="16"/>
                <w:szCs w:val="16"/>
              </w:rPr>
            </w:pPr>
          </w:p>
        </w:tc>
        <w:tc>
          <w:tcPr>
            <w:tcW w:w="990" w:type="dxa"/>
            <w:vMerge/>
            <w:tcBorders>
              <w:top w:val="single" w:sz="4" w:space="0" w:color="auto"/>
              <w:right w:val="single" w:sz="4" w:space="0" w:color="auto"/>
            </w:tcBorders>
          </w:tcPr>
          <w:p w14:paraId="1F9B59B8" w14:textId="77777777" w:rsidR="00FF62B2" w:rsidRPr="0016183A" w:rsidRDefault="00FF62B2" w:rsidP="0016183A">
            <w:pPr>
              <w:pStyle w:val="SectionVIHeader"/>
              <w:rPr>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5CDBC97" w14:textId="14C2AF53" w:rsidR="00FF62B2" w:rsidRPr="00A14EAF" w:rsidRDefault="00FF62B2" w:rsidP="0016183A">
            <w:pPr>
              <w:pStyle w:val="SectionVIHeader"/>
              <w:rPr>
                <w:b w:val="0"/>
                <w:bCs/>
                <w:sz w:val="16"/>
                <w:szCs w:val="16"/>
              </w:rPr>
            </w:pPr>
            <w:r w:rsidRPr="00A14EAF">
              <w:rPr>
                <w:b w:val="0"/>
                <w:bCs/>
                <w:sz w:val="16"/>
                <w:szCs w:val="16"/>
              </w:rPr>
              <w:t>Max. Remote Users</w:t>
            </w:r>
          </w:p>
        </w:tc>
        <w:tc>
          <w:tcPr>
            <w:tcW w:w="7110" w:type="dxa"/>
            <w:tcBorders>
              <w:top w:val="single" w:sz="4" w:space="0" w:color="auto"/>
              <w:left w:val="single" w:sz="4" w:space="0" w:color="auto"/>
              <w:bottom w:val="single" w:sz="4" w:space="0" w:color="auto"/>
              <w:right w:val="single" w:sz="4" w:space="0" w:color="auto"/>
            </w:tcBorders>
          </w:tcPr>
          <w:p w14:paraId="60C8B10A" w14:textId="0BCCD07B" w:rsidR="00FF62B2" w:rsidRPr="00A14EAF" w:rsidRDefault="00FF62B2" w:rsidP="0016183A">
            <w:pPr>
              <w:pStyle w:val="SectionVIHeader"/>
              <w:rPr>
                <w:b w:val="0"/>
                <w:bCs/>
                <w:sz w:val="16"/>
                <w:szCs w:val="16"/>
              </w:rPr>
            </w:pPr>
            <w:r w:rsidRPr="00A14EAF">
              <w:rPr>
                <w:b w:val="0"/>
                <w:bCs/>
                <w:sz w:val="16"/>
                <w:szCs w:val="16"/>
              </w:rPr>
              <w:t>Search 3 / Live unicast 10 / Live multicast 20</w:t>
            </w:r>
          </w:p>
        </w:tc>
        <w:tc>
          <w:tcPr>
            <w:tcW w:w="1620" w:type="dxa"/>
            <w:vMerge/>
            <w:tcBorders>
              <w:left w:val="single" w:sz="4" w:space="0" w:color="auto"/>
            </w:tcBorders>
            <w:vAlign w:val="center"/>
          </w:tcPr>
          <w:p w14:paraId="497A6E3B" w14:textId="77777777" w:rsidR="00FF62B2" w:rsidRPr="0016183A" w:rsidRDefault="00FF62B2" w:rsidP="0016183A">
            <w:pPr>
              <w:pStyle w:val="SectionVIHeader"/>
              <w:rPr>
                <w:sz w:val="16"/>
                <w:szCs w:val="16"/>
              </w:rPr>
            </w:pPr>
          </w:p>
        </w:tc>
      </w:tr>
      <w:tr w:rsidR="00FF62B2" w:rsidRPr="0016183A" w14:paraId="31B56B4A" w14:textId="77777777" w:rsidTr="00EA366E">
        <w:trPr>
          <w:trHeight w:val="210"/>
        </w:trPr>
        <w:tc>
          <w:tcPr>
            <w:tcW w:w="630" w:type="dxa"/>
            <w:vMerge/>
          </w:tcPr>
          <w:p w14:paraId="4FDD0261" w14:textId="77777777" w:rsidR="00FF62B2" w:rsidRPr="0016183A" w:rsidRDefault="00FF62B2" w:rsidP="0016183A">
            <w:pPr>
              <w:pStyle w:val="SectionVIHeader"/>
              <w:rPr>
                <w:sz w:val="16"/>
                <w:szCs w:val="16"/>
              </w:rPr>
            </w:pPr>
          </w:p>
        </w:tc>
        <w:tc>
          <w:tcPr>
            <w:tcW w:w="990" w:type="dxa"/>
            <w:vMerge/>
            <w:tcBorders>
              <w:top w:val="single" w:sz="4" w:space="0" w:color="auto"/>
              <w:right w:val="single" w:sz="4" w:space="0" w:color="auto"/>
            </w:tcBorders>
          </w:tcPr>
          <w:p w14:paraId="6CB117FB" w14:textId="77777777" w:rsidR="00FF62B2" w:rsidRPr="0016183A" w:rsidRDefault="00FF62B2" w:rsidP="0016183A">
            <w:pPr>
              <w:pStyle w:val="SectionVIHeader"/>
              <w:rPr>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0F1E2BB" w14:textId="4B66C38B" w:rsidR="00FF62B2" w:rsidRPr="00FF62B2" w:rsidRDefault="00FF62B2" w:rsidP="0016183A">
            <w:pPr>
              <w:pStyle w:val="SectionVIHeader"/>
              <w:rPr>
                <w:b w:val="0"/>
                <w:bCs/>
                <w:sz w:val="16"/>
                <w:szCs w:val="16"/>
              </w:rPr>
            </w:pPr>
            <w:r w:rsidRPr="00FF62B2">
              <w:rPr>
                <w:b w:val="0"/>
                <w:bCs/>
                <w:sz w:val="16"/>
                <w:szCs w:val="16"/>
              </w:rPr>
              <w:t>Protocol Support</w:t>
            </w:r>
          </w:p>
        </w:tc>
        <w:tc>
          <w:tcPr>
            <w:tcW w:w="7110" w:type="dxa"/>
            <w:tcBorders>
              <w:top w:val="single" w:sz="4" w:space="0" w:color="auto"/>
              <w:left w:val="single" w:sz="4" w:space="0" w:color="auto"/>
              <w:bottom w:val="single" w:sz="4" w:space="0" w:color="auto"/>
              <w:right w:val="single" w:sz="4" w:space="0" w:color="auto"/>
            </w:tcBorders>
          </w:tcPr>
          <w:p w14:paraId="3A94052A" w14:textId="40688290" w:rsidR="00FF62B2" w:rsidRPr="00FF62B2" w:rsidRDefault="00FF62B2" w:rsidP="0016183A">
            <w:pPr>
              <w:pStyle w:val="SectionVIHeader"/>
              <w:rPr>
                <w:b w:val="0"/>
                <w:bCs/>
                <w:sz w:val="16"/>
                <w:szCs w:val="16"/>
              </w:rPr>
            </w:pPr>
            <w:r w:rsidRPr="00FF62B2">
              <w:rPr>
                <w:b w:val="0"/>
                <w:bCs/>
                <w:sz w:val="16"/>
                <w:szCs w:val="16"/>
              </w:rPr>
              <w:t>TCP/IP, DHCP, PPPoE, SMTP, NTP, HTTP, DDNS, RTP, RTSP, SNMP</w:t>
            </w:r>
          </w:p>
        </w:tc>
        <w:tc>
          <w:tcPr>
            <w:tcW w:w="1620" w:type="dxa"/>
            <w:vMerge/>
            <w:tcBorders>
              <w:left w:val="single" w:sz="4" w:space="0" w:color="auto"/>
            </w:tcBorders>
            <w:vAlign w:val="center"/>
          </w:tcPr>
          <w:p w14:paraId="45F3B6B7" w14:textId="77777777" w:rsidR="00FF62B2" w:rsidRPr="0016183A" w:rsidRDefault="00FF62B2" w:rsidP="0016183A">
            <w:pPr>
              <w:pStyle w:val="SectionVIHeader"/>
              <w:rPr>
                <w:sz w:val="16"/>
                <w:szCs w:val="16"/>
              </w:rPr>
            </w:pPr>
          </w:p>
        </w:tc>
      </w:tr>
      <w:tr w:rsidR="00FF62B2" w:rsidRPr="0016183A" w14:paraId="777B67D9" w14:textId="77777777" w:rsidTr="00EA366E">
        <w:trPr>
          <w:trHeight w:val="270"/>
        </w:trPr>
        <w:tc>
          <w:tcPr>
            <w:tcW w:w="630" w:type="dxa"/>
            <w:vMerge/>
          </w:tcPr>
          <w:p w14:paraId="17E1C370" w14:textId="77777777" w:rsidR="00FF62B2" w:rsidRPr="0016183A" w:rsidRDefault="00FF62B2" w:rsidP="0016183A">
            <w:pPr>
              <w:pStyle w:val="SectionVIHeader"/>
              <w:rPr>
                <w:sz w:val="16"/>
                <w:szCs w:val="16"/>
              </w:rPr>
            </w:pPr>
          </w:p>
        </w:tc>
        <w:tc>
          <w:tcPr>
            <w:tcW w:w="990" w:type="dxa"/>
            <w:vMerge/>
            <w:tcBorders>
              <w:bottom w:val="single" w:sz="4" w:space="0" w:color="auto"/>
              <w:right w:val="single" w:sz="4" w:space="0" w:color="auto"/>
            </w:tcBorders>
          </w:tcPr>
          <w:p w14:paraId="4B135317" w14:textId="77777777" w:rsidR="00FF62B2" w:rsidRPr="0016183A" w:rsidRDefault="00FF62B2" w:rsidP="0016183A">
            <w:pPr>
              <w:pStyle w:val="SectionVIHeader"/>
              <w:rPr>
                <w:b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F67640F" w14:textId="0465AAB4" w:rsidR="00FF62B2" w:rsidRPr="00FF62B2" w:rsidRDefault="00FF62B2" w:rsidP="0016183A">
            <w:pPr>
              <w:pStyle w:val="SectionVIHeader"/>
              <w:rPr>
                <w:b w:val="0"/>
                <w:bCs/>
                <w:sz w:val="16"/>
                <w:szCs w:val="16"/>
              </w:rPr>
            </w:pPr>
            <w:r w:rsidRPr="00FF62B2">
              <w:rPr>
                <w:b w:val="0"/>
                <w:bCs/>
                <w:sz w:val="16"/>
                <w:szCs w:val="16"/>
              </w:rPr>
              <w:t>Monitoring</w:t>
            </w:r>
          </w:p>
        </w:tc>
        <w:tc>
          <w:tcPr>
            <w:tcW w:w="7110" w:type="dxa"/>
            <w:tcBorders>
              <w:top w:val="single" w:sz="4" w:space="0" w:color="auto"/>
              <w:left w:val="single" w:sz="4" w:space="0" w:color="auto"/>
              <w:bottom w:val="single" w:sz="4" w:space="0" w:color="auto"/>
              <w:right w:val="single" w:sz="4" w:space="0" w:color="auto"/>
            </w:tcBorders>
          </w:tcPr>
          <w:p w14:paraId="7C7670F5" w14:textId="4B526D71" w:rsidR="00FF62B2" w:rsidRPr="00FF62B2" w:rsidRDefault="00FF62B2" w:rsidP="0016183A">
            <w:pPr>
              <w:pStyle w:val="SectionVIHeader"/>
              <w:rPr>
                <w:b w:val="0"/>
                <w:bCs/>
                <w:sz w:val="16"/>
                <w:szCs w:val="16"/>
              </w:rPr>
            </w:pPr>
            <w:r w:rsidRPr="00FF62B2">
              <w:rPr>
                <w:b w:val="0"/>
                <w:bCs/>
                <w:sz w:val="16"/>
                <w:szCs w:val="16"/>
              </w:rPr>
              <w:t>SSM, WebViewer, SmartViewer, iPOLiS Mobile Viewer</w:t>
            </w:r>
          </w:p>
        </w:tc>
        <w:tc>
          <w:tcPr>
            <w:tcW w:w="1620" w:type="dxa"/>
            <w:vMerge/>
            <w:tcBorders>
              <w:left w:val="single" w:sz="4" w:space="0" w:color="auto"/>
            </w:tcBorders>
            <w:vAlign w:val="center"/>
          </w:tcPr>
          <w:p w14:paraId="153042B2" w14:textId="77777777" w:rsidR="00FF62B2" w:rsidRPr="0016183A" w:rsidRDefault="00FF62B2" w:rsidP="0016183A">
            <w:pPr>
              <w:pStyle w:val="SectionVIHeader"/>
              <w:rPr>
                <w:sz w:val="16"/>
                <w:szCs w:val="16"/>
              </w:rPr>
            </w:pPr>
          </w:p>
        </w:tc>
      </w:tr>
      <w:tr w:rsidR="00FF62B2" w:rsidRPr="0016183A" w14:paraId="668FD776" w14:textId="77777777" w:rsidTr="00EA366E">
        <w:trPr>
          <w:trHeight w:val="363"/>
        </w:trPr>
        <w:tc>
          <w:tcPr>
            <w:tcW w:w="630" w:type="dxa"/>
            <w:vMerge/>
          </w:tcPr>
          <w:p w14:paraId="544BF115" w14:textId="77777777" w:rsidR="00FF62B2" w:rsidRPr="0016183A" w:rsidRDefault="00FF62B2" w:rsidP="0016183A">
            <w:pPr>
              <w:pStyle w:val="SectionVIHeader"/>
              <w:rPr>
                <w:sz w:val="16"/>
                <w:szCs w:val="16"/>
              </w:rPr>
            </w:pPr>
          </w:p>
        </w:tc>
        <w:tc>
          <w:tcPr>
            <w:tcW w:w="990" w:type="dxa"/>
            <w:vMerge w:val="restart"/>
            <w:tcBorders>
              <w:top w:val="single" w:sz="4" w:space="0" w:color="auto"/>
              <w:right w:val="single" w:sz="4" w:space="0" w:color="auto"/>
            </w:tcBorders>
          </w:tcPr>
          <w:p w14:paraId="006C9936" w14:textId="77777777" w:rsidR="00FF62B2" w:rsidRPr="00F86C6B" w:rsidRDefault="00FF62B2" w:rsidP="0016183A">
            <w:pPr>
              <w:pStyle w:val="SectionVIHeader"/>
              <w:rPr>
                <w:bCs/>
                <w:sz w:val="16"/>
                <w:szCs w:val="16"/>
              </w:rPr>
            </w:pPr>
            <w:r w:rsidRPr="00F86C6B">
              <w:rPr>
                <w:bCs/>
                <w:sz w:val="16"/>
                <w:szCs w:val="16"/>
              </w:rPr>
              <w:t>Connections</w:t>
            </w:r>
          </w:p>
        </w:tc>
        <w:tc>
          <w:tcPr>
            <w:tcW w:w="1620" w:type="dxa"/>
            <w:tcBorders>
              <w:top w:val="single" w:sz="4" w:space="0" w:color="auto"/>
              <w:left w:val="single" w:sz="4" w:space="0" w:color="auto"/>
              <w:bottom w:val="single" w:sz="4" w:space="0" w:color="auto"/>
              <w:right w:val="single" w:sz="4" w:space="0" w:color="auto"/>
            </w:tcBorders>
          </w:tcPr>
          <w:p w14:paraId="613E5347" w14:textId="60430B1F" w:rsidR="00FF62B2" w:rsidRPr="00FF62B2" w:rsidRDefault="00FF62B2" w:rsidP="0016183A">
            <w:pPr>
              <w:pStyle w:val="SectionVIHeader"/>
              <w:rPr>
                <w:b w:val="0"/>
                <w:bCs/>
                <w:sz w:val="16"/>
                <w:szCs w:val="16"/>
              </w:rPr>
            </w:pPr>
            <w:r w:rsidRPr="00FF62B2">
              <w:rPr>
                <w:b w:val="0"/>
                <w:bCs/>
                <w:sz w:val="16"/>
                <w:szCs w:val="16"/>
              </w:rPr>
              <w:t>USB</w:t>
            </w:r>
          </w:p>
        </w:tc>
        <w:tc>
          <w:tcPr>
            <w:tcW w:w="7110" w:type="dxa"/>
            <w:tcBorders>
              <w:top w:val="single" w:sz="4" w:space="0" w:color="auto"/>
              <w:left w:val="single" w:sz="4" w:space="0" w:color="auto"/>
              <w:bottom w:val="single" w:sz="4" w:space="0" w:color="auto"/>
              <w:right w:val="single" w:sz="4" w:space="0" w:color="auto"/>
            </w:tcBorders>
          </w:tcPr>
          <w:p w14:paraId="2F0DC082" w14:textId="070E9675" w:rsidR="00FF62B2" w:rsidRPr="00FF62B2" w:rsidRDefault="00FF62B2" w:rsidP="0016183A">
            <w:pPr>
              <w:pStyle w:val="SectionVIHeader"/>
              <w:rPr>
                <w:b w:val="0"/>
                <w:bCs/>
                <w:sz w:val="16"/>
                <w:szCs w:val="16"/>
              </w:rPr>
            </w:pPr>
            <w:r w:rsidRPr="00FF62B2">
              <w:rPr>
                <w:b w:val="0"/>
                <w:bCs/>
                <w:sz w:val="16"/>
                <w:szCs w:val="16"/>
              </w:rPr>
              <w:t>1 port (USB 3.0, Rear), 1 port (USB 2.0, Front)</w:t>
            </w:r>
          </w:p>
        </w:tc>
        <w:tc>
          <w:tcPr>
            <w:tcW w:w="1620" w:type="dxa"/>
            <w:vMerge/>
            <w:tcBorders>
              <w:left w:val="single" w:sz="4" w:space="0" w:color="auto"/>
            </w:tcBorders>
          </w:tcPr>
          <w:p w14:paraId="18FE159D" w14:textId="77777777" w:rsidR="00FF62B2" w:rsidRPr="0016183A" w:rsidRDefault="00FF62B2" w:rsidP="0016183A">
            <w:pPr>
              <w:pStyle w:val="SectionVIHeader"/>
              <w:rPr>
                <w:sz w:val="16"/>
                <w:szCs w:val="16"/>
              </w:rPr>
            </w:pPr>
          </w:p>
        </w:tc>
      </w:tr>
      <w:tr w:rsidR="00FF62B2" w:rsidRPr="0016183A" w14:paraId="0FAC224F" w14:textId="77777777" w:rsidTr="00EA366E">
        <w:trPr>
          <w:trHeight w:val="375"/>
        </w:trPr>
        <w:tc>
          <w:tcPr>
            <w:tcW w:w="630" w:type="dxa"/>
            <w:vMerge/>
            <w:tcBorders>
              <w:bottom w:val="single" w:sz="4" w:space="0" w:color="auto"/>
            </w:tcBorders>
          </w:tcPr>
          <w:p w14:paraId="3749C93F" w14:textId="77777777" w:rsidR="00FF62B2" w:rsidRPr="0016183A" w:rsidRDefault="00FF62B2" w:rsidP="0016183A">
            <w:pPr>
              <w:pStyle w:val="SectionVIHeader"/>
            </w:pPr>
          </w:p>
        </w:tc>
        <w:tc>
          <w:tcPr>
            <w:tcW w:w="990" w:type="dxa"/>
            <w:vMerge/>
            <w:tcBorders>
              <w:bottom w:val="single" w:sz="4" w:space="0" w:color="auto"/>
              <w:right w:val="single" w:sz="4" w:space="0" w:color="auto"/>
            </w:tcBorders>
          </w:tcPr>
          <w:p w14:paraId="24BA47A3" w14:textId="77777777" w:rsidR="00FF62B2" w:rsidRPr="00F86C6B" w:rsidRDefault="00FF62B2" w:rsidP="0016183A">
            <w:pPr>
              <w:pStyle w:val="SectionVIHeader"/>
              <w:rPr>
                <w:sz w:val="16"/>
                <w:szCs w:val="16"/>
              </w:rPr>
            </w:pPr>
          </w:p>
        </w:tc>
        <w:tc>
          <w:tcPr>
            <w:tcW w:w="1620" w:type="dxa"/>
            <w:tcBorders>
              <w:top w:val="single" w:sz="4" w:space="0" w:color="auto"/>
              <w:left w:val="single" w:sz="4" w:space="0" w:color="auto"/>
              <w:right w:val="single" w:sz="4" w:space="0" w:color="auto"/>
            </w:tcBorders>
          </w:tcPr>
          <w:p w14:paraId="195AF236" w14:textId="55AEB316" w:rsidR="00FF62B2" w:rsidRPr="00FF62B2" w:rsidRDefault="00FF62B2" w:rsidP="0016183A">
            <w:pPr>
              <w:pStyle w:val="SectionVIHeader"/>
              <w:rPr>
                <w:b w:val="0"/>
                <w:bCs/>
                <w:sz w:val="16"/>
                <w:szCs w:val="16"/>
              </w:rPr>
            </w:pPr>
            <w:r w:rsidRPr="00FF62B2">
              <w:rPr>
                <w:b w:val="0"/>
                <w:bCs/>
                <w:sz w:val="16"/>
                <w:szCs w:val="16"/>
              </w:rPr>
              <w:t>e-SATA</w:t>
            </w:r>
          </w:p>
        </w:tc>
        <w:tc>
          <w:tcPr>
            <w:tcW w:w="7110" w:type="dxa"/>
            <w:tcBorders>
              <w:top w:val="single" w:sz="4" w:space="0" w:color="auto"/>
              <w:left w:val="single" w:sz="4" w:space="0" w:color="auto"/>
              <w:right w:val="single" w:sz="4" w:space="0" w:color="auto"/>
            </w:tcBorders>
          </w:tcPr>
          <w:p w14:paraId="510ACBB8" w14:textId="2A192FC1" w:rsidR="00FF62B2" w:rsidRPr="00FF62B2" w:rsidRDefault="00FF62B2" w:rsidP="0016183A">
            <w:pPr>
              <w:pStyle w:val="SectionVIHeader"/>
              <w:rPr>
                <w:b w:val="0"/>
                <w:bCs/>
                <w:sz w:val="16"/>
                <w:szCs w:val="16"/>
              </w:rPr>
            </w:pPr>
            <w:r w:rsidRPr="00FF62B2">
              <w:rPr>
                <w:b w:val="0"/>
                <w:bCs/>
                <w:sz w:val="16"/>
                <w:szCs w:val="16"/>
              </w:rPr>
              <w:t xml:space="preserve">2 External SATA ports </w:t>
            </w:r>
          </w:p>
        </w:tc>
        <w:tc>
          <w:tcPr>
            <w:tcW w:w="1620" w:type="dxa"/>
            <w:vMerge/>
            <w:tcBorders>
              <w:left w:val="single" w:sz="4" w:space="0" w:color="auto"/>
            </w:tcBorders>
            <w:vAlign w:val="center"/>
          </w:tcPr>
          <w:p w14:paraId="0AE85FB4" w14:textId="77777777" w:rsidR="00FF62B2" w:rsidRPr="0016183A" w:rsidRDefault="00FF62B2" w:rsidP="0016183A">
            <w:pPr>
              <w:pStyle w:val="SectionVIHeader"/>
              <w:rPr>
                <w:sz w:val="16"/>
                <w:szCs w:val="16"/>
              </w:rPr>
            </w:pPr>
          </w:p>
        </w:tc>
      </w:tr>
    </w:tbl>
    <w:p w14:paraId="4572C295" w14:textId="77777777" w:rsidR="002B1E3F" w:rsidRPr="0016183A" w:rsidRDefault="002B1E3F">
      <w:pPr>
        <w:pStyle w:val="SectionVIHeader"/>
        <w:rPr>
          <w:sz w:val="16"/>
          <w:szCs w:val="16"/>
        </w:rPr>
      </w:pPr>
    </w:p>
    <w:p w14:paraId="5E9F9B74" w14:textId="77777777" w:rsidR="002B1E3F" w:rsidRDefault="002B1E3F">
      <w:pPr>
        <w:pStyle w:val="SectionVIHeader"/>
      </w:pPr>
    </w:p>
    <w:tbl>
      <w:tblPr>
        <w:tblW w:w="1161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810"/>
        <w:gridCol w:w="2160"/>
        <w:gridCol w:w="4500"/>
        <w:gridCol w:w="1080"/>
        <w:gridCol w:w="1170"/>
        <w:gridCol w:w="1440"/>
      </w:tblGrid>
      <w:tr w:rsidR="00F23EDE" w:rsidRPr="00E46ED6" w14:paraId="01D525D8" w14:textId="77777777" w:rsidTr="00BF0BE3">
        <w:trPr>
          <w:trHeight w:val="195"/>
        </w:trPr>
        <w:tc>
          <w:tcPr>
            <w:tcW w:w="450" w:type="dxa"/>
            <w:vMerge w:val="restart"/>
            <w:tcBorders>
              <w:top w:val="single" w:sz="4" w:space="0" w:color="auto"/>
            </w:tcBorders>
          </w:tcPr>
          <w:p w14:paraId="67D5B015" w14:textId="77777777" w:rsidR="00F23EDE" w:rsidRDefault="00F23EDE" w:rsidP="00BF0BE3">
            <w:pPr>
              <w:spacing w:before="120" w:after="120"/>
              <w:jc w:val="center"/>
              <w:rPr>
                <w:b/>
                <w:sz w:val="18"/>
                <w:szCs w:val="18"/>
              </w:rPr>
            </w:pPr>
          </w:p>
          <w:p w14:paraId="0BD10B7F" w14:textId="77777777" w:rsidR="00F23EDE" w:rsidRDefault="00F23EDE" w:rsidP="00BF0BE3">
            <w:pPr>
              <w:spacing w:before="120" w:after="120"/>
              <w:jc w:val="center"/>
              <w:rPr>
                <w:b/>
                <w:sz w:val="18"/>
                <w:szCs w:val="18"/>
              </w:rPr>
            </w:pPr>
          </w:p>
          <w:p w14:paraId="6DB2AFE5" w14:textId="77777777" w:rsidR="00F23EDE" w:rsidRDefault="00F23EDE" w:rsidP="00BF0BE3">
            <w:pPr>
              <w:spacing w:before="120" w:after="120"/>
              <w:jc w:val="center"/>
              <w:rPr>
                <w:b/>
                <w:sz w:val="18"/>
                <w:szCs w:val="18"/>
              </w:rPr>
            </w:pPr>
          </w:p>
          <w:p w14:paraId="7B12DD33" w14:textId="77777777" w:rsidR="00F23EDE" w:rsidRDefault="00F23EDE" w:rsidP="00BF0BE3">
            <w:pPr>
              <w:spacing w:before="120" w:after="120"/>
              <w:jc w:val="center"/>
              <w:rPr>
                <w:b/>
                <w:sz w:val="18"/>
                <w:szCs w:val="18"/>
              </w:rPr>
            </w:pPr>
          </w:p>
          <w:p w14:paraId="1DBCD4DB" w14:textId="77777777" w:rsidR="00F23EDE" w:rsidRDefault="00F23EDE" w:rsidP="00BF0BE3">
            <w:pPr>
              <w:spacing w:before="120" w:after="120"/>
              <w:jc w:val="center"/>
              <w:rPr>
                <w:b/>
                <w:sz w:val="18"/>
                <w:szCs w:val="18"/>
              </w:rPr>
            </w:pPr>
          </w:p>
          <w:p w14:paraId="703E9B9D" w14:textId="77777777" w:rsidR="00F23EDE" w:rsidRDefault="00F23EDE" w:rsidP="00BF0BE3">
            <w:pPr>
              <w:spacing w:before="120" w:after="120"/>
              <w:jc w:val="center"/>
              <w:rPr>
                <w:b/>
                <w:sz w:val="18"/>
                <w:szCs w:val="18"/>
              </w:rPr>
            </w:pPr>
          </w:p>
          <w:p w14:paraId="2CE4CFDF" w14:textId="77777777" w:rsidR="00F23EDE" w:rsidRDefault="00F23EDE" w:rsidP="00BF0BE3">
            <w:pPr>
              <w:spacing w:before="120" w:after="120"/>
              <w:jc w:val="center"/>
              <w:rPr>
                <w:b/>
                <w:sz w:val="18"/>
                <w:szCs w:val="18"/>
              </w:rPr>
            </w:pPr>
          </w:p>
          <w:p w14:paraId="61075EF9" w14:textId="77777777" w:rsidR="00F23EDE" w:rsidRDefault="00F23EDE" w:rsidP="00BF0BE3">
            <w:pPr>
              <w:spacing w:before="120" w:after="120"/>
              <w:jc w:val="center"/>
              <w:rPr>
                <w:b/>
                <w:sz w:val="18"/>
                <w:szCs w:val="18"/>
              </w:rPr>
            </w:pPr>
          </w:p>
          <w:p w14:paraId="72D362CD" w14:textId="77777777" w:rsidR="00F23EDE" w:rsidRDefault="00F23EDE" w:rsidP="00BF0BE3">
            <w:pPr>
              <w:spacing w:before="120" w:after="120"/>
              <w:jc w:val="center"/>
              <w:rPr>
                <w:b/>
                <w:sz w:val="18"/>
                <w:szCs w:val="18"/>
              </w:rPr>
            </w:pPr>
          </w:p>
          <w:p w14:paraId="32824557" w14:textId="77777777" w:rsidR="00F23EDE" w:rsidRDefault="00F23EDE" w:rsidP="00BF0BE3">
            <w:pPr>
              <w:spacing w:before="120" w:after="120"/>
              <w:jc w:val="center"/>
              <w:rPr>
                <w:b/>
                <w:sz w:val="18"/>
                <w:szCs w:val="18"/>
              </w:rPr>
            </w:pPr>
          </w:p>
          <w:p w14:paraId="4AAADF9D" w14:textId="77777777" w:rsidR="00F23EDE" w:rsidRPr="0012306C" w:rsidRDefault="00F23EDE" w:rsidP="00BF0BE3">
            <w:pPr>
              <w:spacing w:before="120" w:after="120"/>
              <w:jc w:val="center"/>
              <w:rPr>
                <w:b/>
                <w:sz w:val="18"/>
                <w:szCs w:val="18"/>
              </w:rPr>
            </w:pPr>
            <w:r>
              <w:rPr>
                <w:b/>
                <w:sz w:val="18"/>
                <w:szCs w:val="18"/>
              </w:rPr>
              <w:t>2</w:t>
            </w:r>
          </w:p>
        </w:tc>
        <w:tc>
          <w:tcPr>
            <w:tcW w:w="810" w:type="dxa"/>
            <w:vMerge w:val="restart"/>
            <w:tcBorders>
              <w:top w:val="single" w:sz="4" w:space="0" w:color="auto"/>
              <w:right w:val="single" w:sz="4" w:space="0" w:color="auto"/>
            </w:tcBorders>
          </w:tcPr>
          <w:p w14:paraId="18516F0B" w14:textId="77777777" w:rsidR="00F23EDE" w:rsidRDefault="00F23EDE" w:rsidP="00BF0BE3">
            <w:pPr>
              <w:spacing w:before="120" w:after="120"/>
              <w:jc w:val="both"/>
              <w:rPr>
                <w:b/>
                <w:sz w:val="16"/>
                <w:szCs w:val="16"/>
              </w:rPr>
            </w:pPr>
          </w:p>
          <w:p w14:paraId="071DA6C8" w14:textId="77777777" w:rsidR="00F23EDE" w:rsidRDefault="00F23EDE" w:rsidP="00BF0BE3">
            <w:pPr>
              <w:spacing w:before="120" w:after="120"/>
              <w:jc w:val="both"/>
              <w:rPr>
                <w:b/>
                <w:sz w:val="16"/>
                <w:szCs w:val="16"/>
              </w:rPr>
            </w:pPr>
          </w:p>
          <w:p w14:paraId="1793F976" w14:textId="77777777" w:rsidR="00F23EDE" w:rsidRDefault="00F23EDE" w:rsidP="00BF0BE3">
            <w:pPr>
              <w:spacing w:before="120" w:after="120"/>
              <w:jc w:val="both"/>
              <w:rPr>
                <w:b/>
                <w:sz w:val="16"/>
                <w:szCs w:val="16"/>
              </w:rPr>
            </w:pPr>
          </w:p>
          <w:p w14:paraId="22D5DD30" w14:textId="77777777" w:rsidR="00F23EDE" w:rsidRDefault="00F23EDE" w:rsidP="00BF0BE3">
            <w:pPr>
              <w:spacing w:before="120" w:after="120"/>
              <w:jc w:val="both"/>
              <w:rPr>
                <w:b/>
                <w:sz w:val="16"/>
                <w:szCs w:val="16"/>
              </w:rPr>
            </w:pPr>
          </w:p>
          <w:p w14:paraId="0193528F" w14:textId="77777777" w:rsidR="00F23EDE" w:rsidRDefault="00F23EDE" w:rsidP="00BF0BE3">
            <w:pPr>
              <w:spacing w:before="120" w:after="120"/>
              <w:jc w:val="both"/>
              <w:rPr>
                <w:b/>
                <w:sz w:val="16"/>
                <w:szCs w:val="16"/>
              </w:rPr>
            </w:pPr>
          </w:p>
          <w:p w14:paraId="0BD2DC71" w14:textId="77777777" w:rsidR="00F23EDE" w:rsidRDefault="00F23EDE" w:rsidP="00BF0BE3">
            <w:pPr>
              <w:spacing w:before="120" w:after="120"/>
              <w:jc w:val="both"/>
              <w:rPr>
                <w:b/>
                <w:sz w:val="16"/>
                <w:szCs w:val="16"/>
              </w:rPr>
            </w:pPr>
          </w:p>
          <w:p w14:paraId="335FA023" w14:textId="77777777" w:rsidR="00F23EDE" w:rsidRDefault="00F23EDE" w:rsidP="00BF0BE3">
            <w:pPr>
              <w:spacing w:before="120" w:after="120"/>
              <w:jc w:val="both"/>
              <w:rPr>
                <w:b/>
                <w:sz w:val="16"/>
                <w:szCs w:val="16"/>
              </w:rPr>
            </w:pPr>
          </w:p>
          <w:p w14:paraId="768F2FD2" w14:textId="77777777" w:rsidR="00F23EDE" w:rsidRDefault="00F23EDE" w:rsidP="00BF0BE3">
            <w:pPr>
              <w:spacing w:before="120" w:after="120"/>
              <w:jc w:val="both"/>
              <w:rPr>
                <w:b/>
                <w:sz w:val="16"/>
                <w:szCs w:val="16"/>
              </w:rPr>
            </w:pPr>
          </w:p>
          <w:p w14:paraId="6E2A9052" w14:textId="77777777" w:rsidR="00F23EDE" w:rsidRDefault="00F23EDE" w:rsidP="00BF0BE3">
            <w:pPr>
              <w:spacing w:before="120" w:after="120"/>
              <w:jc w:val="both"/>
              <w:rPr>
                <w:b/>
                <w:sz w:val="16"/>
                <w:szCs w:val="16"/>
              </w:rPr>
            </w:pPr>
          </w:p>
          <w:p w14:paraId="71EF9A23" w14:textId="77777777" w:rsidR="00F23EDE" w:rsidRDefault="00F23EDE" w:rsidP="00BF0BE3">
            <w:pPr>
              <w:spacing w:before="120" w:after="120"/>
              <w:jc w:val="both"/>
              <w:rPr>
                <w:b/>
                <w:sz w:val="16"/>
                <w:szCs w:val="16"/>
              </w:rPr>
            </w:pPr>
          </w:p>
          <w:p w14:paraId="0FF936C4" w14:textId="77777777" w:rsidR="00F23EDE" w:rsidRDefault="00F23EDE" w:rsidP="00BF0BE3">
            <w:pPr>
              <w:spacing w:before="120" w:after="120"/>
              <w:jc w:val="both"/>
              <w:rPr>
                <w:b/>
                <w:sz w:val="16"/>
                <w:szCs w:val="16"/>
              </w:rPr>
            </w:pPr>
          </w:p>
          <w:p w14:paraId="66B6AF07" w14:textId="77777777" w:rsidR="00F23EDE" w:rsidRPr="0094547C" w:rsidRDefault="00F23EDE" w:rsidP="00BF0BE3">
            <w:pPr>
              <w:spacing w:before="120" w:after="120"/>
              <w:jc w:val="both"/>
              <w:rPr>
                <w:b/>
                <w:sz w:val="16"/>
                <w:szCs w:val="16"/>
              </w:rPr>
            </w:pPr>
            <w:r>
              <w:rPr>
                <w:b/>
                <w:sz w:val="16"/>
                <w:szCs w:val="16"/>
              </w:rPr>
              <w:t>Camera</w:t>
            </w:r>
          </w:p>
        </w:tc>
        <w:tc>
          <w:tcPr>
            <w:tcW w:w="2160" w:type="dxa"/>
            <w:tcBorders>
              <w:left w:val="single" w:sz="4" w:space="0" w:color="auto"/>
              <w:bottom w:val="single" w:sz="4" w:space="0" w:color="auto"/>
              <w:right w:val="single" w:sz="4" w:space="0" w:color="auto"/>
            </w:tcBorders>
            <w:vAlign w:val="center"/>
          </w:tcPr>
          <w:p w14:paraId="096597BB" w14:textId="77777777" w:rsidR="00F23EDE" w:rsidRPr="006A650D" w:rsidRDefault="00F23EDE" w:rsidP="00BF0BE3">
            <w:pPr>
              <w:spacing w:before="120" w:after="120"/>
              <w:jc w:val="both"/>
              <w:rPr>
                <w:b/>
                <w:sz w:val="16"/>
                <w:szCs w:val="16"/>
              </w:rPr>
            </w:pPr>
            <w:r w:rsidRPr="006A650D">
              <w:rPr>
                <w:b/>
                <w:sz w:val="16"/>
                <w:szCs w:val="16"/>
              </w:rPr>
              <w:t>Name of goods</w:t>
            </w:r>
          </w:p>
        </w:tc>
        <w:tc>
          <w:tcPr>
            <w:tcW w:w="4500" w:type="dxa"/>
            <w:tcBorders>
              <w:left w:val="single" w:sz="4" w:space="0" w:color="auto"/>
              <w:bottom w:val="single" w:sz="4" w:space="0" w:color="auto"/>
              <w:right w:val="single" w:sz="4" w:space="0" w:color="auto"/>
            </w:tcBorders>
            <w:vAlign w:val="center"/>
          </w:tcPr>
          <w:p w14:paraId="197AA1E6" w14:textId="77777777" w:rsidR="00F23EDE" w:rsidRPr="006A650D" w:rsidRDefault="00F23EDE" w:rsidP="00BF0BE3">
            <w:pPr>
              <w:spacing w:before="120" w:after="120"/>
              <w:jc w:val="both"/>
              <w:rPr>
                <w:b/>
                <w:sz w:val="16"/>
                <w:szCs w:val="16"/>
              </w:rPr>
            </w:pPr>
            <w:r w:rsidRPr="006A650D">
              <w:rPr>
                <w:b/>
                <w:bCs/>
                <w:sz w:val="16"/>
                <w:szCs w:val="16"/>
              </w:rPr>
              <w:t>Specifications</w:t>
            </w:r>
          </w:p>
        </w:tc>
        <w:tc>
          <w:tcPr>
            <w:tcW w:w="1080" w:type="dxa"/>
            <w:tcBorders>
              <w:left w:val="single" w:sz="4" w:space="0" w:color="auto"/>
              <w:bottom w:val="single" w:sz="4" w:space="0" w:color="auto"/>
              <w:right w:val="single" w:sz="4" w:space="0" w:color="auto"/>
            </w:tcBorders>
            <w:vAlign w:val="center"/>
          </w:tcPr>
          <w:p w14:paraId="10A1BA8A" w14:textId="77777777" w:rsidR="00F23EDE" w:rsidRPr="000E3181" w:rsidRDefault="00F23EDE" w:rsidP="00BF0BE3">
            <w:pPr>
              <w:spacing w:before="120" w:after="120"/>
              <w:jc w:val="both"/>
              <w:rPr>
                <w:b/>
                <w:sz w:val="16"/>
                <w:szCs w:val="16"/>
              </w:rPr>
            </w:pPr>
          </w:p>
        </w:tc>
        <w:tc>
          <w:tcPr>
            <w:tcW w:w="1170" w:type="dxa"/>
            <w:tcBorders>
              <w:left w:val="single" w:sz="4" w:space="0" w:color="auto"/>
              <w:bottom w:val="single" w:sz="4" w:space="0" w:color="auto"/>
              <w:right w:val="single" w:sz="4" w:space="0" w:color="auto"/>
            </w:tcBorders>
            <w:vAlign w:val="center"/>
          </w:tcPr>
          <w:p w14:paraId="277E0CA3" w14:textId="77777777" w:rsidR="00F23EDE" w:rsidRPr="000E3181" w:rsidRDefault="00F23EDE" w:rsidP="00BF0BE3">
            <w:pPr>
              <w:spacing w:before="120" w:after="120"/>
              <w:jc w:val="both"/>
              <w:rPr>
                <w:b/>
                <w:sz w:val="16"/>
                <w:szCs w:val="16"/>
              </w:rPr>
            </w:pPr>
          </w:p>
        </w:tc>
        <w:tc>
          <w:tcPr>
            <w:tcW w:w="1440" w:type="dxa"/>
            <w:tcBorders>
              <w:left w:val="single" w:sz="4" w:space="0" w:color="auto"/>
              <w:bottom w:val="single" w:sz="4" w:space="0" w:color="auto"/>
            </w:tcBorders>
            <w:vAlign w:val="center"/>
          </w:tcPr>
          <w:p w14:paraId="29B78E27" w14:textId="77777777" w:rsidR="00F23EDE" w:rsidRPr="0094547C" w:rsidRDefault="00F23EDE" w:rsidP="00BF0BE3">
            <w:pPr>
              <w:spacing w:before="120" w:after="120"/>
              <w:jc w:val="center"/>
              <w:rPr>
                <w:b/>
                <w:sz w:val="16"/>
                <w:szCs w:val="16"/>
              </w:rPr>
            </w:pPr>
            <w:r w:rsidRPr="00045AF0">
              <w:rPr>
                <w:bCs/>
                <w:sz w:val="16"/>
                <w:szCs w:val="16"/>
              </w:rPr>
              <w:t>Comply/not Comply by Suppliers</w:t>
            </w:r>
          </w:p>
        </w:tc>
      </w:tr>
      <w:tr w:rsidR="002F0FD7" w:rsidRPr="00E46ED6" w14:paraId="3DC9A626" w14:textId="77777777" w:rsidTr="00BF0BE3">
        <w:trPr>
          <w:trHeight w:val="255"/>
        </w:trPr>
        <w:tc>
          <w:tcPr>
            <w:tcW w:w="450" w:type="dxa"/>
            <w:vMerge/>
            <w:tcBorders>
              <w:top w:val="single" w:sz="4" w:space="0" w:color="auto"/>
            </w:tcBorders>
          </w:tcPr>
          <w:p w14:paraId="6919815E" w14:textId="77777777" w:rsidR="002F0FD7" w:rsidRDefault="002F0FD7" w:rsidP="00BF0BE3">
            <w:pPr>
              <w:spacing w:before="120" w:after="120"/>
              <w:jc w:val="center"/>
              <w:rPr>
                <w:b/>
                <w:sz w:val="18"/>
                <w:szCs w:val="18"/>
              </w:rPr>
            </w:pPr>
          </w:p>
        </w:tc>
        <w:tc>
          <w:tcPr>
            <w:tcW w:w="810" w:type="dxa"/>
            <w:vMerge/>
            <w:tcBorders>
              <w:top w:val="single" w:sz="4" w:space="0" w:color="auto"/>
              <w:right w:val="single" w:sz="4" w:space="0" w:color="auto"/>
            </w:tcBorders>
          </w:tcPr>
          <w:p w14:paraId="1284F24F" w14:textId="77777777" w:rsidR="002F0FD7" w:rsidRDefault="002F0FD7" w:rsidP="00BF0BE3">
            <w:pPr>
              <w:spacing w:before="120" w:after="120"/>
              <w:jc w:val="both"/>
              <w:rPr>
                <w:b/>
                <w:sz w:val="16"/>
                <w:szCs w:val="16"/>
              </w:rPr>
            </w:pPr>
          </w:p>
        </w:tc>
        <w:tc>
          <w:tcPr>
            <w:tcW w:w="2160" w:type="dxa"/>
            <w:tcBorders>
              <w:top w:val="single" w:sz="4" w:space="0" w:color="auto"/>
              <w:left w:val="single" w:sz="4" w:space="0" w:color="auto"/>
              <w:right w:val="single" w:sz="4" w:space="0" w:color="auto"/>
            </w:tcBorders>
            <w:vAlign w:val="center"/>
          </w:tcPr>
          <w:p w14:paraId="11506E2F" w14:textId="5F9699D3" w:rsidR="002F0FD7" w:rsidRPr="002F0FD7" w:rsidRDefault="002F0FD7" w:rsidP="00BF0BE3">
            <w:pPr>
              <w:spacing w:before="120" w:after="120"/>
              <w:jc w:val="both"/>
              <w:rPr>
                <w:rFonts w:ascii="Arial" w:hAnsi="Arial" w:cs="Arial"/>
                <w:color w:val="222222"/>
                <w:sz w:val="16"/>
                <w:szCs w:val="16"/>
                <w:shd w:val="clear" w:color="auto" w:fill="FFFFFF"/>
              </w:rPr>
            </w:pPr>
            <w:r w:rsidRPr="002F0FD7">
              <w:rPr>
                <w:rFonts w:ascii="Arial" w:hAnsi="Arial" w:cs="Arial"/>
                <w:color w:val="222222"/>
                <w:sz w:val="16"/>
                <w:szCs w:val="16"/>
                <w:shd w:val="clear" w:color="auto" w:fill="FFFFFF"/>
              </w:rPr>
              <w:t>resolution</w:t>
            </w:r>
          </w:p>
        </w:tc>
        <w:tc>
          <w:tcPr>
            <w:tcW w:w="4500" w:type="dxa"/>
            <w:tcBorders>
              <w:top w:val="single" w:sz="4" w:space="0" w:color="auto"/>
              <w:left w:val="single" w:sz="4" w:space="0" w:color="auto"/>
              <w:right w:val="single" w:sz="4" w:space="0" w:color="auto"/>
            </w:tcBorders>
            <w:vAlign w:val="center"/>
          </w:tcPr>
          <w:p w14:paraId="559FBE5D" w14:textId="2F981476" w:rsidR="002F0FD7" w:rsidRPr="002F0FD7" w:rsidRDefault="002F0FD7" w:rsidP="00BF0BE3">
            <w:pPr>
              <w:spacing w:before="120" w:after="120"/>
              <w:jc w:val="both"/>
              <w:rPr>
                <w:rFonts w:ascii="Arial" w:hAnsi="Arial" w:cs="Arial"/>
                <w:color w:val="222222"/>
                <w:sz w:val="16"/>
                <w:szCs w:val="16"/>
                <w:shd w:val="clear" w:color="auto" w:fill="FFFFFF"/>
              </w:rPr>
            </w:pPr>
            <w:r w:rsidRPr="002F0FD7">
              <w:rPr>
                <w:rFonts w:ascii="Arial" w:hAnsi="Arial" w:cs="Arial"/>
                <w:color w:val="222222"/>
                <w:sz w:val="16"/>
                <w:szCs w:val="16"/>
                <w:shd w:val="clear" w:color="auto" w:fill="FFFFFF"/>
              </w:rPr>
              <w:t>4M</w:t>
            </w:r>
          </w:p>
        </w:tc>
        <w:tc>
          <w:tcPr>
            <w:tcW w:w="1080" w:type="dxa"/>
            <w:vMerge w:val="restart"/>
            <w:tcBorders>
              <w:top w:val="single" w:sz="4" w:space="0" w:color="auto"/>
              <w:left w:val="single" w:sz="4" w:space="0" w:color="auto"/>
              <w:right w:val="single" w:sz="4" w:space="0" w:color="auto"/>
            </w:tcBorders>
            <w:vAlign w:val="center"/>
          </w:tcPr>
          <w:p w14:paraId="6C56E5F3" w14:textId="77777777" w:rsidR="002F0FD7" w:rsidRPr="000E3181" w:rsidRDefault="002F0FD7" w:rsidP="00BF0BE3">
            <w:pPr>
              <w:spacing w:before="120" w:after="120"/>
              <w:jc w:val="both"/>
              <w:rPr>
                <w:b/>
                <w:sz w:val="16"/>
                <w:szCs w:val="16"/>
              </w:rPr>
            </w:pPr>
            <w:r w:rsidRPr="000E3181">
              <w:rPr>
                <w:b/>
                <w:sz w:val="16"/>
                <w:szCs w:val="16"/>
              </w:rPr>
              <w:t>O</w:t>
            </w:r>
            <w:r>
              <w:rPr>
                <w:b/>
                <w:sz w:val="16"/>
                <w:szCs w:val="16"/>
              </w:rPr>
              <w:t>u</w:t>
            </w:r>
            <w:r w:rsidRPr="000E3181">
              <w:rPr>
                <w:b/>
                <w:sz w:val="16"/>
                <w:szCs w:val="16"/>
              </w:rPr>
              <w:t>tdoor</w:t>
            </w:r>
          </w:p>
        </w:tc>
        <w:tc>
          <w:tcPr>
            <w:tcW w:w="1170" w:type="dxa"/>
            <w:vMerge w:val="restart"/>
            <w:tcBorders>
              <w:top w:val="single" w:sz="4" w:space="0" w:color="auto"/>
              <w:left w:val="single" w:sz="4" w:space="0" w:color="auto"/>
              <w:right w:val="single" w:sz="4" w:space="0" w:color="auto"/>
            </w:tcBorders>
            <w:vAlign w:val="center"/>
          </w:tcPr>
          <w:p w14:paraId="5CC09842" w14:textId="77777777" w:rsidR="002F0FD7" w:rsidRPr="000E3181" w:rsidRDefault="002F0FD7" w:rsidP="00BF0BE3">
            <w:pPr>
              <w:spacing w:before="120" w:after="120"/>
              <w:jc w:val="both"/>
              <w:rPr>
                <w:b/>
                <w:sz w:val="16"/>
                <w:szCs w:val="16"/>
              </w:rPr>
            </w:pPr>
            <w:r w:rsidRPr="000E3181">
              <w:rPr>
                <w:b/>
                <w:sz w:val="16"/>
                <w:szCs w:val="16"/>
              </w:rPr>
              <w:t>With ad</w:t>
            </w:r>
            <w:r>
              <w:rPr>
                <w:b/>
                <w:sz w:val="16"/>
                <w:szCs w:val="16"/>
              </w:rPr>
              <w:t>a</w:t>
            </w:r>
            <w:r w:rsidRPr="000E3181">
              <w:rPr>
                <w:b/>
                <w:sz w:val="16"/>
                <w:szCs w:val="16"/>
              </w:rPr>
              <w:t>pter</w:t>
            </w:r>
          </w:p>
        </w:tc>
        <w:tc>
          <w:tcPr>
            <w:tcW w:w="1440" w:type="dxa"/>
            <w:vMerge w:val="restart"/>
            <w:tcBorders>
              <w:top w:val="single" w:sz="4" w:space="0" w:color="auto"/>
              <w:left w:val="single" w:sz="4" w:space="0" w:color="auto"/>
            </w:tcBorders>
            <w:vAlign w:val="center"/>
          </w:tcPr>
          <w:p w14:paraId="639DF4EA" w14:textId="77777777" w:rsidR="002F0FD7" w:rsidRPr="0094547C" w:rsidRDefault="002F0FD7" w:rsidP="00BF0BE3">
            <w:pPr>
              <w:spacing w:before="120" w:after="120"/>
              <w:jc w:val="center"/>
              <w:rPr>
                <w:b/>
                <w:sz w:val="16"/>
                <w:szCs w:val="16"/>
              </w:rPr>
            </w:pPr>
          </w:p>
        </w:tc>
      </w:tr>
      <w:tr w:rsidR="002F0FD7" w:rsidRPr="00E46ED6" w14:paraId="6D8E0597" w14:textId="77777777" w:rsidTr="00BF0BE3">
        <w:trPr>
          <w:trHeight w:val="270"/>
        </w:trPr>
        <w:tc>
          <w:tcPr>
            <w:tcW w:w="450" w:type="dxa"/>
            <w:vMerge/>
          </w:tcPr>
          <w:p w14:paraId="7BF7E448"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6FFD8E3F" w14:textId="77777777" w:rsidR="002F0FD7" w:rsidRPr="0094547C" w:rsidRDefault="002F0FD7" w:rsidP="00BF0BE3">
            <w:pPr>
              <w:spacing w:before="120" w:after="120"/>
              <w:jc w:val="both"/>
              <w:rPr>
                <w:b/>
                <w:sz w:val="16"/>
                <w:szCs w:val="16"/>
              </w:rPr>
            </w:pPr>
          </w:p>
        </w:tc>
        <w:tc>
          <w:tcPr>
            <w:tcW w:w="2160" w:type="dxa"/>
            <w:tcBorders>
              <w:left w:val="single" w:sz="4" w:space="0" w:color="auto"/>
              <w:bottom w:val="single" w:sz="4" w:space="0" w:color="auto"/>
              <w:right w:val="single" w:sz="4" w:space="0" w:color="auto"/>
            </w:tcBorders>
            <w:vAlign w:val="center"/>
          </w:tcPr>
          <w:p w14:paraId="6D46FCE5" w14:textId="7855C06A"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Imaging Device</w:t>
            </w:r>
          </w:p>
        </w:tc>
        <w:tc>
          <w:tcPr>
            <w:tcW w:w="4500" w:type="dxa"/>
            <w:tcBorders>
              <w:left w:val="single" w:sz="4" w:space="0" w:color="auto"/>
              <w:bottom w:val="single" w:sz="4" w:space="0" w:color="auto"/>
              <w:right w:val="single" w:sz="4" w:space="0" w:color="auto"/>
            </w:tcBorders>
            <w:vAlign w:val="center"/>
          </w:tcPr>
          <w:p w14:paraId="5760E0B1" w14:textId="0CC3A2A3"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1/3" 4M CMOS</w:t>
            </w:r>
          </w:p>
        </w:tc>
        <w:tc>
          <w:tcPr>
            <w:tcW w:w="1080" w:type="dxa"/>
            <w:vMerge/>
            <w:tcBorders>
              <w:left w:val="single" w:sz="4" w:space="0" w:color="auto"/>
              <w:right w:val="single" w:sz="4" w:space="0" w:color="auto"/>
            </w:tcBorders>
            <w:vAlign w:val="center"/>
          </w:tcPr>
          <w:p w14:paraId="3A98B7C0"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0FCE053D"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vAlign w:val="center"/>
          </w:tcPr>
          <w:p w14:paraId="6DABA962" w14:textId="77777777" w:rsidR="002F0FD7" w:rsidRPr="0094547C" w:rsidRDefault="002F0FD7" w:rsidP="00BF0BE3">
            <w:pPr>
              <w:spacing w:before="120" w:after="120"/>
              <w:jc w:val="center"/>
              <w:rPr>
                <w:b/>
                <w:sz w:val="16"/>
                <w:szCs w:val="16"/>
              </w:rPr>
            </w:pPr>
          </w:p>
        </w:tc>
      </w:tr>
      <w:tr w:rsidR="002F0FD7" w:rsidRPr="00E46ED6" w14:paraId="55627414" w14:textId="77777777" w:rsidTr="00BF0BE3">
        <w:trPr>
          <w:trHeight w:val="330"/>
        </w:trPr>
        <w:tc>
          <w:tcPr>
            <w:tcW w:w="450" w:type="dxa"/>
            <w:vMerge/>
          </w:tcPr>
          <w:p w14:paraId="7C796EC2"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599B00E3" w14:textId="77777777" w:rsidR="002F0FD7" w:rsidRPr="0094547C" w:rsidRDefault="002F0FD7" w:rsidP="00BF0BE3">
            <w:pPr>
              <w:spacing w:before="120" w:after="120"/>
              <w:jc w:val="both"/>
              <w:rPr>
                <w:b/>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2A7DDA69" w14:textId="48431211"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Total Pixels</w:t>
            </w:r>
          </w:p>
        </w:tc>
        <w:tc>
          <w:tcPr>
            <w:tcW w:w="4500" w:type="dxa"/>
            <w:tcBorders>
              <w:top w:val="single" w:sz="4" w:space="0" w:color="auto"/>
              <w:left w:val="single" w:sz="4" w:space="0" w:color="auto"/>
              <w:bottom w:val="single" w:sz="4" w:space="0" w:color="auto"/>
              <w:right w:val="single" w:sz="4" w:space="0" w:color="auto"/>
            </w:tcBorders>
            <w:vAlign w:val="center"/>
          </w:tcPr>
          <w:p w14:paraId="3930AEBC" w14:textId="5019019F"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2,720(H) x 1,536(V)</w:t>
            </w:r>
          </w:p>
        </w:tc>
        <w:tc>
          <w:tcPr>
            <w:tcW w:w="1080" w:type="dxa"/>
            <w:vMerge/>
            <w:tcBorders>
              <w:left w:val="single" w:sz="4" w:space="0" w:color="auto"/>
              <w:right w:val="single" w:sz="4" w:space="0" w:color="auto"/>
            </w:tcBorders>
            <w:vAlign w:val="center"/>
          </w:tcPr>
          <w:p w14:paraId="1BAC2BCE"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37193895"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vAlign w:val="center"/>
          </w:tcPr>
          <w:p w14:paraId="5D9C6F30" w14:textId="77777777" w:rsidR="002F0FD7" w:rsidRPr="0094547C" w:rsidRDefault="002F0FD7" w:rsidP="00BF0BE3">
            <w:pPr>
              <w:spacing w:before="120" w:after="120"/>
              <w:jc w:val="center"/>
              <w:rPr>
                <w:b/>
                <w:sz w:val="16"/>
                <w:szCs w:val="16"/>
              </w:rPr>
            </w:pPr>
          </w:p>
        </w:tc>
      </w:tr>
      <w:tr w:rsidR="002F0FD7" w:rsidRPr="00E46ED6" w14:paraId="31BC2E3F" w14:textId="77777777" w:rsidTr="00BF0BE3">
        <w:trPr>
          <w:trHeight w:val="300"/>
        </w:trPr>
        <w:tc>
          <w:tcPr>
            <w:tcW w:w="450" w:type="dxa"/>
            <w:vMerge/>
          </w:tcPr>
          <w:p w14:paraId="3D0C15D5"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13AE5BCE" w14:textId="77777777" w:rsidR="002F0FD7" w:rsidRPr="0094547C" w:rsidRDefault="002F0FD7" w:rsidP="00BF0BE3">
            <w:pPr>
              <w:spacing w:before="120" w:after="120"/>
              <w:jc w:val="both"/>
              <w:rPr>
                <w:b/>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2304B5FE" w14:textId="6A601CBB"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Resolution</w:t>
            </w:r>
          </w:p>
        </w:tc>
        <w:tc>
          <w:tcPr>
            <w:tcW w:w="4500" w:type="dxa"/>
            <w:tcBorders>
              <w:top w:val="single" w:sz="4" w:space="0" w:color="auto"/>
              <w:left w:val="single" w:sz="4" w:space="0" w:color="auto"/>
              <w:bottom w:val="single" w:sz="4" w:space="0" w:color="auto"/>
              <w:right w:val="single" w:sz="4" w:space="0" w:color="auto"/>
            </w:tcBorders>
            <w:vAlign w:val="center"/>
          </w:tcPr>
          <w:p w14:paraId="06C6A80B" w14:textId="043B2853"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2560 x 1440</w:t>
            </w:r>
          </w:p>
        </w:tc>
        <w:tc>
          <w:tcPr>
            <w:tcW w:w="1080" w:type="dxa"/>
            <w:vMerge/>
            <w:tcBorders>
              <w:left w:val="single" w:sz="4" w:space="0" w:color="auto"/>
              <w:right w:val="single" w:sz="4" w:space="0" w:color="auto"/>
            </w:tcBorders>
            <w:vAlign w:val="center"/>
          </w:tcPr>
          <w:p w14:paraId="0E296E83"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66815A20"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vAlign w:val="center"/>
          </w:tcPr>
          <w:p w14:paraId="0B6B62DB" w14:textId="77777777" w:rsidR="002F0FD7" w:rsidRPr="0094547C" w:rsidRDefault="002F0FD7" w:rsidP="00BF0BE3">
            <w:pPr>
              <w:spacing w:before="120" w:after="120"/>
              <w:jc w:val="center"/>
              <w:rPr>
                <w:b/>
                <w:sz w:val="16"/>
                <w:szCs w:val="16"/>
              </w:rPr>
            </w:pPr>
          </w:p>
        </w:tc>
      </w:tr>
      <w:tr w:rsidR="002F0FD7" w:rsidRPr="00E46ED6" w14:paraId="22551A0C" w14:textId="77777777" w:rsidTr="00BF0BE3">
        <w:trPr>
          <w:trHeight w:val="109"/>
        </w:trPr>
        <w:tc>
          <w:tcPr>
            <w:tcW w:w="450" w:type="dxa"/>
            <w:vMerge/>
          </w:tcPr>
          <w:p w14:paraId="1B46F3B1"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0BFF87C0" w14:textId="77777777" w:rsidR="002F0FD7" w:rsidRPr="0094547C" w:rsidRDefault="002F0FD7" w:rsidP="00BF0BE3">
            <w:pPr>
              <w:spacing w:before="120" w:after="120"/>
              <w:jc w:val="both"/>
              <w:rPr>
                <w:b/>
                <w:sz w:val="16"/>
                <w:szCs w:val="16"/>
              </w:rPr>
            </w:pPr>
          </w:p>
        </w:tc>
        <w:tc>
          <w:tcPr>
            <w:tcW w:w="2160" w:type="dxa"/>
            <w:tcBorders>
              <w:top w:val="single" w:sz="4" w:space="0" w:color="auto"/>
              <w:left w:val="single" w:sz="4" w:space="0" w:color="auto"/>
              <w:right w:val="single" w:sz="4" w:space="0" w:color="auto"/>
            </w:tcBorders>
            <w:vAlign w:val="center"/>
          </w:tcPr>
          <w:p w14:paraId="650777F0" w14:textId="6C86AB53"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Max. Frame rate</w:t>
            </w:r>
          </w:p>
        </w:tc>
        <w:tc>
          <w:tcPr>
            <w:tcW w:w="4500" w:type="dxa"/>
            <w:tcBorders>
              <w:top w:val="single" w:sz="4" w:space="0" w:color="auto"/>
              <w:left w:val="single" w:sz="4" w:space="0" w:color="auto"/>
              <w:right w:val="single" w:sz="4" w:space="0" w:color="auto"/>
            </w:tcBorders>
            <w:vAlign w:val="center"/>
          </w:tcPr>
          <w:p w14:paraId="6A910BF3" w14:textId="056791AE"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30fps @ 4M 25fps @ 4M</w:t>
            </w:r>
          </w:p>
        </w:tc>
        <w:tc>
          <w:tcPr>
            <w:tcW w:w="1080" w:type="dxa"/>
            <w:vMerge/>
            <w:tcBorders>
              <w:left w:val="single" w:sz="4" w:space="0" w:color="auto"/>
              <w:right w:val="single" w:sz="4" w:space="0" w:color="auto"/>
            </w:tcBorders>
            <w:vAlign w:val="center"/>
          </w:tcPr>
          <w:p w14:paraId="59845A58"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458ABF7B"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vAlign w:val="center"/>
          </w:tcPr>
          <w:p w14:paraId="76E09F88" w14:textId="77777777" w:rsidR="002F0FD7" w:rsidRPr="0094547C" w:rsidRDefault="002F0FD7" w:rsidP="00BF0BE3">
            <w:pPr>
              <w:spacing w:before="120" w:after="120"/>
              <w:jc w:val="center"/>
              <w:rPr>
                <w:b/>
                <w:sz w:val="16"/>
                <w:szCs w:val="16"/>
              </w:rPr>
            </w:pPr>
          </w:p>
        </w:tc>
      </w:tr>
      <w:tr w:rsidR="002F0FD7" w:rsidRPr="00E46ED6" w14:paraId="25AB32E3" w14:textId="77777777" w:rsidTr="00BF0BE3">
        <w:trPr>
          <w:trHeight w:val="465"/>
        </w:trPr>
        <w:tc>
          <w:tcPr>
            <w:tcW w:w="450" w:type="dxa"/>
            <w:vMerge/>
          </w:tcPr>
          <w:p w14:paraId="35D4F8BB"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4656E484" w14:textId="77777777" w:rsidR="002F0FD7" w:rsidRPr="0094547C" w:rsidRDefault="002F0FD7" w:rsidP="00BF0BE3">
            <w:pPr>
              <w:spacing w:before="120" w:after="120"/>
              <w:jc w:val="both"/>
              <w:rPr>
                <w:b/>
                <w:sz w:val="16"/>
                <w:szCs w:val="16"/>
              </w:rPr>
            </w:pPr>
          </w:p>
        </w:tc>
        <w:tc>
          <w:tcPr>
            <w:tcW w:w="2160" w:type="dxa"/>
            <w:tcBorders>
              <w:left w:val="single" w:sz="4" w:space="0" w:color="auto"/>
              <w:right w:val="single" w:sz="4" w:space="0" w:color="auto"/>
            </w:tcBorders>
            <w:vAlign w:val="center"/>
          </w:tcPr>
          <w:p w14:paraId="0E8979D7" w14:textId="714C83DE"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Focal Length (Zoom Ratio)</w:t>
            </w:r>
          </w:p>
        </w:tc>
        <w:tc>
          <w:tcPr>
            <w:tcW w:w="4500" w:type="dxa"/>
            <w:tcBorders>
              <w:left w:val="single" w:sz="4" w:space="0" w:color="auto"/>
              <w:right w:val="single" w:sz="4" w:space="0" w:color="auto"/>
            </w:tcBorders>
            <w:vAlign w:val="center"/>
          </w:tcPr>
          <w:p w14:paraId="4B13F76F" w14:textId="1F6BDCAD"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3.2 ~ 10mm (3.1x) varifocal</w:t>
            </w:r>
          </w:p>
        </w:tc>
        <w:tc>
          <w:tcPr>
            <w:tcW w:w="1080" w:type="dxa"/>
            <w:vMerge/>
            <w:tcBorders>
              <w:left w:val="single" w:sz="4" w:space="0" w:color="auto"/>
              <w:right w:val="single" w:sz="4" w:space="0" w:color="auto"/>
            </w:tcBorders>
            <w:vAlign w:val="center"/>
          </w:tcPr>
          <w:p w14:paraId="58083E5B"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4F4D0B84"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vAlign w:val="center"/>
          </w:tcPr>
          <w:p w14:paraId="59BF945A" w14:textId="77777777" w:rsidR="002F0FD7" w:rsidRPr="0094547C" w:rsidRDefault="002F0FD7" w:rsidP="00BF0BE3">
            <w:pPr>
              <w:spacing w:before="120" w:after="120"/>
              <w:jc w:val="center"/>
              <w:rPr>
                <w:b/>
                <w:sz w:val="16"/>
                <w:szCs w:val="16"/>
              </w:rPr>
            </w:pPr>
          </w:p>
        </w:tc>
      </w:tr>
      <w:tr w:rsidR="002F0FD7" w:rsidRPr="00E46ED6" w14:paraId="3B9AC8E1" w14:textId="77777777" w:rsidTr="00BF0BE3">
        <w:trPr>
          <w:trHeight w:val="465"/>
        </w:trPr>
        <w:tc>
          <w:tcPr>
            <w:tcW w:w="450" w:type="dxa"/>
            <w:vMerge/>
          </w:tcPr>
          <w:p w14:paraId="33CC0169"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345EF5E8" w14:textId="77777777" w:rsidR="002F0FD7" w:rsidRPr="0094547C" w:rsidRDefault="002F0FD7" w:rsidP="00BF0BE3">
            <w:pPr>
              <w:spacing w:before="120" w:after="120"/>
              <w:jc w:val="both"/>
              <w:rPr>
                <w:b/>
                <w:sz w:val="16"/>
                <w:szCs w:val="16"/>
              </w:rPr>
            </w:pPr>
          </w:p>
        </w:tc>
        <w:tc>
          <w:tcPr>
            <w:tcW w:w="2160" w:type="dxa"/>
            <w:tcBorders>
              <w:left w:val="single" w:sz="4" w:space="0" w:color="auto"/>
              <w:right w:val="single" w:sz="4" w:space="0" w:color="auto"/>
            </w:tcBorders>
            <w:vAlign w:val="center"/>
          </w:tcPr>
          <w:p w14:paraId="3A0C9A2D" w14:textId="07FDAA99"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Max. Aperture Ratio</w:t>
            </w:r>
          </w:p>
        </w:tc>
        <w:tc>
          <w:tcPr>
            <w:tcW w:w="4500" w:type="dxa"/>
            <w:tcBorders>
              <w:left w:val="single" w:sz="4" w:space="0" w:color="auto"/>
              <w:right w:val="single" w:sz="4" w:space="0" w:color="auto"/>
            </w:tcBorders>
            <w:vAlign w:val="center"/>
          </w:tcPr>
          <w:p w14:paraId="10838279" w14:textId="29866994"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F1.6</w:t>
            </w:r>
          </w:p>
        </w:tc>
        <w:tc>
          <w:tcPr>
            <w:tcW w:w="1080" w:type="dxa"/>
            <w:vMerge/>
            <w:tcBorders>
              <w:left w:val="single" w:sz="4" w:space="0" w:color="auto"/>
              <w:right w:val="single" w:sz="4" w:space="0" w:color="auto"/>
            </w:tcBorders>
          </w:tcPr>
          <w:p w14:paraId="2031126F" w14:textId="77777777" w:rsidR="002F0FD7" w:rsidRPr="0094547C" w:rsidRDefault="002F0FD7"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tcPr>
          <w:p w14:paraId="159CE1D3" w14:textId="77777777" w:rsidR="002F0FD7" w:rsidRPr="0094547C" w:rsidRDefault="002F0FD7" w:rsidP="00BF0BE3">
            <w:pPr>
              <w:spacing w:before="120" w:after="120"/>
              <w:jc w:val="both"/>
              <w:rPr>
                <w:b/>
                <w:sz w:val="16"/>
                <w:szCs w:val="16"/>
                <w:highlight w:val="yellow"/>
              </w:rPr>
            </w:pPr>
          </w:p>
        </w:tc>
        <w:tc>
          <w:tcPr>
            <w:tcW w:w="1440" w:type="dxa"/>
            <w:vMerge/>
            <w:tcBorders>
              <w:left w:val="single" w:sz="4" w:space="0" w:color="auto"/>
            </w:tcBorders>
          </w:tcPr>
          <w:p w14:paraId="3E9029A7" w14:textId="77777777" w:rsidR="002F0FD7" w:rsidRPr="0094547C" w:rsidRDefault="002F0FD7" w:rsidP="00BF0BE3">
            <w:pPr>
              <w:spacing w:before="120" w:after="120"/>
              <w:jc w:val="center"/>
              <w:rPr>
                <w:b/>
                <w:sz w:val="16"/>
                <w:szCs w:val="16"/>
              </w:rPr>
            </w:pPr>
          </w:p>
        </w:tc>
      </w:tr>
      <w:tr w:rsidR="002F0FD7" w:rsidRPr="00E46ED6" w14:paraId="318D1016" w14:textId="77777777" w:rsidTr="00BF0BE3">
        <w:trPr>
          <w:trHeight w:val="465"/>
        </w:trPr>
        <w:tc>
          <w:tcPr>
            <w:tcW w:w="450" w:type="dxa"/>
            <w:vMerge/>
          </w:tcPr>
          <w:p w14:paraId="3C193814"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2E893706" w14:textId="77777777" w:rsidR="002F0FD7" w:rsidRPr="00E16CFA" w:rsidRDefault="002F0FD7"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6110C043" w14:textId="248D1CDF"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Angular Field of View</w:t>
            </w:r>
          </w:p>
        </w:tc>
        <w:tc>
          <w:tcPr>
            <w:tcW w:w="4500" w:type="dxa"/>
            <w:tcBorders>
              <w:left w:val="single" w:sz="4" w:space="0" w:color="auto"/>
              <w:right w:val="single" w:sz="4" w:space="0" w:color="auto"/>
            </w:tcBorders>
            <w:vAlign w:val="center"/>
          </w:tcPr>
          <w:p w14:paraId="5AACB76F" w14:textId="54996323"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H : 93.48</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(Wide) ~ 29.44</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(Tele) / V : 50.47</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(Wide) ~ 16.64</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(Tele) / D : 112.53</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(Wide) ~ 33.7</w:t>
            </w:r>
            <w:r w:rsidRPr="002F0FD7">
              <w:rPr>
                <w:rFonts w:ascii="Arial" w:hAnsi="Arial" w:cs="Arial" w:hint="eastAsia"/>
                <w:color w:val="222222"/>
                <w:sz w:val="16"/>
                <w:szCs w:val="16"/>
                <w:shd w:val="clear" w:color="auto" w:fill="FFFFFF"/>
              </w:rPr>
              <w:t>˚</w:t>
            </w:r>
            <w:r w:rsidRPr="002F0FD7">
              <w:rPr>
                <w:rFonts w:ascii="Arial" w:hAnsi="Arial" w:cs="Arial"/>
                <w:color w:val="222222"/>
                <w:sz w:val="16"/>
                <w:szCs w:val="16"/>
                <w:shd w:val="clear" w:color="auto" w:fill="FFFFFF"/>
              </w:rPr>
              <w:t>(Tele)</w:t>
            </w:r>
          </w:p>
        </w:tc>
        <w:tc>
          <w:tcPr>
            <w:tcW w:w="1080" w:type="dxa"/>
            <w:vMerge/>
            <w:tcBorders>
              <w:left w:val="single" w:sz="4" w:space="0" w:color="auto"/>
              <w:right w:val="single" w:sz="4" w:space="0" w:color="auto"/>
            </w:tcBorders>
          </w:tcPr>
          <w:p w14:paraId="2F060926" w14:textId="77777777" w:rsidR="002F0FD7" w:rsidRPr="008D3E75" w:rsidRDefault="002F0FD7"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1599B8E5" w14:textId="77777777" w:rsidR="002F0FD7" w:rsidRPr="008D3E75" w:rsidRDefault="002F0FD7" w:rsidP="00BF0BE3">
            <w:pPr>
              <w:spacing w:before="120" w:after="120"/>
              <w:jc w:val="both"/>
              <w:rPr>
                <w:b/>
                <w:sz w:val="18"/>
                <w:szCs w:val="18"/>
                <w:highlight w:val="yellow"/>
              </w:rPr>
            </w:pPr>
          </w:p>
        </w:tc>
        <w:tc>
          <w:tcPr>
            <w:tcW w:w="1440" w:type="dxa"/>
            <w:vMerge/>
            <w:tcBorders>
              <w:left w:val="single" w:sz="4" w:space="0" w:color="auto"/>
            </w:tcBorders>
          </w:tcPr>
          <w:p w14:paraId="4556E49C" w14:textId="77777777" w:rsidR="002F0FD7" w:rsidRPr="00E16CFA" w:rsidRDefault="002F0FD7" w:rsidP="00BF0BE3">
            <w:pPr>
              <w:spacing w:before="120" w:after="120"/>
              <w:jc w:val="center"/>
              <w:rPr>
                <w:b/>
                <w:sz w:val="18"/>
                <w:szCs w:val="18"/>
              </w:rPr>
            </w:pPr>
          </w:p>
        </w:tc>
      </w:tr>
      <w:tr w:rsidR="002F0FD7" w:rsidRPr="00E46ED6" w14:paraId="04294692" w14:textId="77777777" w:rsidTr="00BF0BE3">
        <w:trPr>
          <w:trHeight w:val="465"/>
        </w:trPr>
        <w:tc>
          <w:tcPr>
            <w:tcW w:w="450" w:type="dxa"/>
            <w:vMerge/>
          </w:tcPr>
          <w:p w14:paraId="0BAEE68D"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4FCF586F" w14:textId="77777777" w:rsidR="002F0FD7" w:rsidRPr="00E16CFA" w:rsidRDefault="002F0FD7"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6080706A" w14:textId="1B7D2489"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Focus Control</w:t>
            </w:r>
          </w:p>
        </w:tc>
        <w:tc>
          <w:tcPr>
            <w:tcW w:w="4500" w:type="dxa"/>
            <w:tcBorders>
              <w:left w:val="single" w:sz="4" w:space="0" w:color="auto"/>
              <w:right w:val="single" w:sz="4" w:space="0" w:color="auto"/>
            </w:tcBorders>
            <w:vAlign w:val="center"/>
          </w:tcPr>
          <w:p w14:paraId="3A658766" w14:textId="2AEF680C"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Manual</w:t>
            </w:r>
          </w:p>
        </w:tc>
        <w:tc>
          <w:tcPr>
            <w:tcW w:w="1080" w:type="dxa"/>
            <w:vMerge/>
            <w:tcBorders>
              <w:left w:val="single" w:sz="4" w:space="0" w:color="auto"/>
              <w:right w:val="single" w:sz="4" w:space="0" w:color="auto"/>
            </w:tcBorders>
          </w:tcPr>
          <w:p w14:paraId="64081551" w14:textId="77777777" w:rsidR="002F0FD7" w:rsidRPr="008D3E75" w:rsidRDefault="002F0FD7"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2526A649" w14:textId="77777777" w:rsidR="002F0FD7" w:rsidRPr="008D3E75" w:rsidRDefault="002F0FD7" w:rsidP="00BF0BE3">
            <w:pPr>
              <w:spacing w:before="120" w:after="120"/>
              <w:jc w:val="both"/>
              <w:rPr>
                <w:b/>
                <w:sz w:val="18"/>
                <w:szCs w:val="18"/>
                <w:highlight w:val="yellow"/>
              </w:rPr>
            </w:pPr>
          </w:p>
        </w:tc>
        <w:tc>
          <w:tcPr>
            <w:tcW w:w="1440" w:type="dxa"/>
            <w:vMerge/>
            <w:tcBorders>
              <w:left w:val="single" w:sz="4" w:space="0" w:color="auto"/>
            </w:tcBorders>
          </w:tcPr>
          <w:p w14:paraId="56C5FA89" w14:textId="77777777" w:rsidR="002F0FD7" w:rsidRPr="00E16CFA" w:rsidRDefault="002F0FD7" w:rsidP="00BF0BE3">
            <w:pPr>
              <w:spacing w:before="120" w:after="120"/>
              <w:jc w:val="center"/>
              <w:rPr>
                <w:b/>
                <w:sz w:val="18"/>
                <w:szCs w:val="18"/>
              </w:rPr>
            </w:pPr>
          </w:p>
        </w:tc>
      </w:tr>
      <w:tr w:rsidR="002F0FD7" w:rsidRPr="00E46ED6" w14:paraId="388AF463" w14:textId="77777777" w:rsidTr="00BF0BE3">
        <w:trPr>
          <w:trHeight w:val="465"/>
        </w:trPr>
        <w:tc>
          <w:tcPr>
            <w:tcW w:w="450" w:type="dxa"/>
            <w:vMerge/>
          </w:tcPr>
          <w:p w14:paraId="3E84F8A0"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0E42E4B3" w14:textId="77777777" w:rsidR="002F0FD7" w:rsidRPr="00E16CFA" w:rsidRDefault="002F0FD7"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374C60F3" w14:textId="3D776AC1"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Min. Illumination</w:t>
            </w:r>
          </w:p>
        </w:tc>
        <w:tc>
          <w:tcPr>
            <w:tcW w:w="4500" w:type="dxa"/>
            <w:tcBorders>
              <w:left w:val="single" w:sz="4" w:space="0" w:color="auto"/>
              <w:right w:val="single" w:sz="4" w:space="0" w:color="auto"/>
            </w:tcBorders>
            <w:vAlign w:val="center"/>
          </w:tcPr>
          <w:p w14:paraId="08300D6B" w14:textId="29473226" w:rsidR="002F0FD7" w:rsidRPr="002F0FD7" w:rsidRDefault="002F0FD7" w:rsidP="00BF0BE3">
            <w:pPr>
              <w:spacing w:before="120" w:after="120"/>
              <w:jc w:val="both"/>
              <w:rPr>
                <w:b/>
                <w:sz w:val="16"/>
                <w:szCs w:val="16"/>
                <w:highlight w:val="yellow"/>
              </w:rPr>
            </w:pPr>
            <w:r w:rsidRPr="002F0FD7">
              <w:rPr>
                <w:rFonts w:ascii="Arial" w:hAnsi="Arial" w:cs="Arial"/>
                <w:color w:val="222222"/>
                <w:sz w:val="16"/>
                <w:szCs w:val="16"/>
                <w:shd w:val="clear" w:color="auto" w:fill="FFFFFF"/>
              </w:rPr>
              <w:t>Color : 0.16 Lux (F1.6) B/W : 0 Lux (IR LED on)</w:t>
            </w:r>
          </w:p>
        </w:tc>
        <w:tc>
          <w:tcPr>
            <w:tcW w:w="1080" w:type="dxa"/>
            <w:vMerge/>
            <w:tcBorders>
              <w:left w:val="single" w:sz="4" w:space="0" w:color="auto"/>
              <w:right w:val="single" w:sz="4" w:space="0" w:color="auto"/>
            </w:tcBorders>
          </w:tcPr>
          <w:p w14:paraId="367F6BC2" w14:textId="77777777" w:rsidR="002F0FD7" w:rsidRPr="008D3E75" w:rsidRDefault="002F0FD7"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5155B98F" w14:textId="77777777" w:rsidR="002F0FD7" w:rsidRPr="008D3E75" w:rsidRDefault="002F0FD7" w:rsidP="00BF0BE3">
            <w:pPr>
              <w:spacing w:before="120" w:after="120"/>
              <w:jc w:val="both"/>
              <w:rPr>
                <w:b/>
                <w:sz w:val="18"/>
                <w:szCs w:val="18"/>
                <w:highlight w:val="yellow"/>
              </w:rPr>
            </w:pPr>
          </w:p>
        </w:tc>
        <w:tc>
          <w:tcPr>
            <w:tcW w:w="1440" w:type="dxa"/>
            <w:vMerge/>
            <w:tcBorders>
              <w:left w:val="single" w:sz="4" w:space="0" w:color="auto"/>
            </w:tcBorders>
          </w:tcPr>
          <w:p w14:paraId="60BC72BF" w14:textId="77777777" w:rsidR="002F0FD7" w:rsidRPr="00E16CFA" w:rsidRDefault="002F0FD7" w:rsidP="00BF0BE3">
            <w:pPr>
              <w:spacing w:before="120" w:after="120"/>
              <w:jc w:val="center"/>
              <w:rPr>
                <w:b/>
                <w:sz w:val="18"/>
                <w:szCs w:val="18"/>
              </w:rPr>
            </w:pPr>
          </w:p>
        </w:tc>
      </w:tr>
      <w:tr w:rsidR="002F0FD7" w:rsidRPr="00E46ED6" w14:paraId="7D602B9A" w14:textId="77777777" w:rsidTr="00BF0BE3">
        <w:trPr>
          <w:trHeight w:val="465"/>
        </w:trPr>
        <w:tc>
          <w:tcPr>
            <w:tcW w:w="450" w:type="dxa"/>
            <w:vMerge/>
          </w:tcPr>
          <w:p w14:paraId="45CE3C20"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13E58061" w14:textId="77777777" w:rsidR="002F0FD7" w:rsidRPr="00E16CFA" w:rsidRDefault="002F0FD7"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667ABA2A" w14:textId="2B5BB2F3"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IR Viewable Length</w:t>
            </w:r>
          </w:p>
        </w:tc>
        <w:tc>
          <w:tcPr>
            <w:tcW w:w="4500" w:type="dxa"/>
            <w:tcBorders>
              <w:left w:val="single" w:sz="4" w:space="0" w:color="auto"/>
              <w:right w:val="single" w:sz="4" w:space="0" w:color="auto"/>
            </w:tcBorders>
            <w:vAlign w:val="center"/>
          </w:tcPr>
          <w:p w14:paraId="0D44CE8E" w14:textId="77ECD144"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30m (98.43ft)</w:t>
            </w:r>
          </w:p>
        </w:tc>
        <w:tc>
          <w:tcPr>
            <w:tcW w:w="1080" w:type="dxa"/>
            <w:vMerge/>
            <w:tcBorders>
              <w:left w:val="single" w:sz="4" w:space="0" w:color="auto"/>
              <w:right w:val="single" w:sz="4" w:space="0" w:color="auto"/>
            </w:tcBorders>
          </w:tcPr>
          <w:p w14:paraId="23B4C347"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68B43C47"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6579668D" w14:textId="77777777" w:rsidR="002F0FD7" w:rsidRPr="00E16CFA" w:rsidRDefault="002F0FD7" w:rsidP="00BF0BE3">
            <w:pPr>
              <w:spacing w:before="120" w:after="120"/>
              <w:jc w:val="center"/>
              <w:rPr>
                <w:b/>
                <w:sz w:val="18"/>
                <w:szCs w:val="18"/>
              </w:rPr>
            </w:pPr>
          </w:p>
        </w:tc>
      </w:tr>
      <w:tr w:rsidR="002F0FD7" w:rsidRPr="00E46ED6" w14:paraId="0F037742" w14:textId="77777777" w:rsidTr="00BF0BE3">
        <w:trPr>
          <w:trHeight w:val="465"/>
        </w:trPr>
        <w:tc>
          <w:tcPr>
            <w:tcW w:w="450" w:type="dxa"/>
            <w:vMerge/>
          </w:tcPr>
          <w:p w14:paraId="6D75A0DD"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54A92A1B" w14:textId="77777777" w:rsidR="002F0FD7" w:rsidRPr="00E16CFA" w:rsidRDefault="002F0FD7"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78C13655" w14:textId="5325185C"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Day &amp; Night</w:t>
            </w:r>
          </w:p>
        </w:tc>
        <w:tc>
          <w:tcPr>
            <w:tcW w:w="4500" w:type="dxa"/>
            <w:tcBorders>
              <w:left w:val="single" w:sz="4" w:space="0" w:color="auto"/>
              <w:right w:val="single" w:sz="4" w:space="0" w:color="auto"/>
            </w:tcBorders>
            <w:vAlign w:val="center"/>
          </w:tcPr>
          <w:p w14:paraId="274E43A1" w14:textId="51246899"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Auto (ICR) / Color / B/W</w:t>
            </w:r>
          </w:p>
        </w:tc>
        <w:tc>
          <w:tcPr>
            <w:tcW w:w="1080" w:type="dxa"/>
            <w:vMerge/>
            <w:tcBorders>
              <w:left w:val="single" w:sz="4" w:space="0" w:color="auto"/>
              <w:right w:val="single" w:sz="4" w:space="0" w:color="auto"/>
            </w:tcBorders>
          </w:tcPr>
          <w:p w14:paraId="00854EEF"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1531D954"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346B2F54" w14:textId="77777777" w:rsidR="002F0FD7" w:rsidRPr="00E16CFA" w:rsidRDefault="002F0FD7" w:rsidP="00BF0BE3">
            <w:pPr>
              <w:spacing w:before="120" w:after="120"/>
              <w:jc w:val="center"/>
              <w:rPr>
                <w:b/>
                <w:sz w:val="18"/>
                <w:szCs w:val="18"/>
              </w:rPr>
            </w:pPr>
          </w:p>
        </w:tc>
      </w:tr>
      <w:tr w:rsidR="002F0FD7" w:rsidRPr="00E46ED6" w14:paraId="310E735C" w14:textId="77777777" w:rsidTr="00BF0BE3">
        <w:trPr>
          <w:trHeight w:val="285"/>
        </w:trPr>
        <w:tc>
          <w:tcPr>
            <w:tcW w:w="450" w:type="dxa"/>
            <w:vMerge/>
          </w:tcPr>
          <w:p w14:paraId="1302D09F"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6E0A10FA" w14:textId="77777777" w:rsidR="002F0FD7" w:rsidRPr="00E16CFA" w:rsidRDefault="002F0FD7" w:rsidP="00BF0BE3">
            <w:pPr>
              <w:spacing w:before="120" w:after="120"/>
              <w:jc w:val="both"/>
              <w:rPr>
                <w:b/>
                <w:sz w:val="18"/>
                <w:szCs w:val="18"/>
              </w:rPr>
            </w:pPr>
          </w:p>
        </w:tc>
        <w:tc>
          <w:tcPr>
            <w:tcW w:w="2160" w:type="dxa"/>
            <w:tcBorders>
              <w:left w:val="single" w:sz="4" w:space="0" w:color="auto"/>
              <w:bottom w:val="single" w:sz="4" w:space="0" w:color="auto"/>
              <w:right w:val="single" w:sz="4" w:space="0" w:color="auto"/>
            </w:tcBorders>
            <w:vAlign w:val="center"/>
          </w:tcPr>
          <w:p w14:paraId="133A4BA2" w14:textId="7CCD93FD"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Wide Dynamic Range</w:t>
            </w:r>
          </w:p>
        </w:tc>
        <w:tc>
          <w:tcPr>
            <w:tcW w:w="4500" w:type="dxa"/>
            <w:tcBorders>
              <w:left w:val="single" w:sz="4" w:space="0" w:color="auto"/>
              <w:bottom w:val="single" w:sz="4" w:space="0" w:color="auto"/>
              <w:right w:val="single" w:sz="4" w:space="0" w:color="auto"/>
            </w:tcBorders>
            <w:vAlign w:val="center"/>
          </w:tcPr>
          <w:p w14:paraId="3E744B03" w14:textId="75B34C04"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D-WDR (Off / On)</w:t>
            </w:r>
          </w:p>
        </w:tc>
        <w:tc>
          <w:tcPr>
            <w:tcW w:w="1080" w:type="dxa"/>
            <w:vMerge/>
            <w:tcBorders>
              <w:left w:val="single" w:sz="4" w:space="0" w:color="auto"/>
              <w:right w:val="single" w:sz="4" w:space="0" w:color="auto"/>
            </w:tcBorders>
          </w:tcPr>
          <w:p w14:paraId="0E6E7EAB"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3FFE3206"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15D1EA19" w14:textId="77777777" w:rsidR="002F0FD7" w:rsidRPr="00E16CFA" w:rsidRDefault="002F0FD7" w:rsidP="00BF0BE3">
            <w:pPr>
              <w:spacing w:before="120" w:after="120"/>
              <w:jc w:val="center"/>
              <w:rPr>
                <w:b/>
                <w:sz w:val="18"/>
                <w:szCs w:val="18"/>
              </w:rPr>
            </w:pPr>
          </w:p>
        </w:tc>
      </w:tr>
      <w:tr w:rsidR="002F0FD7" w:rsidRPr="00E46ED6" w14:paraId="4B635D98" w14:textId="77777777" w:rsidTr="00BF0BE3">
        <w:trPr>
          <w:trHeight w:val="162"/>
        </w:trPr>
        <w:tc>
          <w:tcPr>
            <w:tcW w:w="450" w:type="dxa"/>
            <w:vMerge/>
          </w:tcPr>
          <w:p w14:paraId="126C65B2"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638605E6" w14:textId="77777777" w:rsidR="002F0FD7" w:rsidRPr="00E16CFA" w:rsidRDefault="002F0FD7"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279D3727" w14:textId="7A782013"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Digital Noise Reduction</w:t>
            </w:r>
          </w:p>
        </w:tc>
        <w:tc>
          <w:tcPr>
            <w:tcW w:w="4500" w:type="dxa"/>
            <w:tcBorders>
              <w:top w:val="single" w:sz="4" w:space="0" w:color="auto"/>
              <w:left w:val="single" w:sz="4" w:space="0" w:color="auto"/>
              <w:bottom w:val="single" w:sz="4" w:space="0" w:color="auto"/>
              <w:right w:val="single" w:sz="4" w:space="0" w:color="auto"/>
            </w:tcBorders>
            <w:vAlign w:val="center"/>
          </w:tcPr>
          <w:p w14:paraId="55598A8A" w14:textId="6D736505"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2D DNR</w:t>
            </w:r>
          </w:p>
        </w:tc>
        <w:tc>
          <w:tcPr>
            <w:tcW w:w="1080" w:type="dxa"/>
            <w:vMerge/>
            <w:tcBorders>
              <w:left w:val="single" w:sz="4" w:space="0" w:color="auto"/>
              <w:right w:val="single" w:sz="4" w:space="0" w:color="auto"/>
            </w:tcBorders>
          </w:tcPr>
          <w:p w14:paraId="6724B2E3"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05EF97BE"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539D0F5E" w14:textId="77777777" w:rsidR="002F0FD7" w:rsidRPr="00E16CFA" w:rsidRDefault="002F0FD7" w:rsidP="00BF0BE3">
            <w:pPr>
              <w:spacing w:before="120" w:after="120"/>
              <w:jc w:val="center"/>
              <w:rPr>
                <w:b/>
                <w:sz w:val="18"/>
                <w:szCs w:val="18"/>
              </w:rPr>
            </w:pPr>
          </w:p>
        </w:tc>
      </w:tr>
      <w:tr w:rsidR="002F0FD7" w:rsidRPr="00E46ED6" w14:paraId="69322C4B" w14:textId="77777777" w:rsidTr="00BF0BE3">
        <w:trPr>
          <w:trHeight w:val="192"/>
        </w:trPr>
        <w:tc>
          <w:tcPr>
            <w:tcW w:w="450" w:type="dxa"/>
            <w:vMerge/>
          </w:tcPr>
          <w:p w14:paraId="3E0A5EE5"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2EE74664" w14:textId="77777777" w:rsidR="002F0FD7" w:rsidRPr="00E16CFA" w:rsidRDefault="002F0FD7"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798443F0" w14:textId="7EF77536"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Motion detection</w:t>
            </w:r>
          </w:p>
        </w:tc>
        <w:tc>
          <w:tcPr>
            <w:tcW w:w="4500" w:type="dxa"/>
            <w:tcBorders>
              <w:top w:val="single" w:sz="4" w:space="0" w:color="auto"/>
              <w:left w:val="single" w:sz="4" w:space="0" w:color="auto"/>
              <w:bottom w:val="single" w:sz="4" w:space="0" w:color="auto"/>
              <w:right w:val="single" w:sz="4" w:space="0" w:color="auto"/>
            </w:tcBorders>
            <w:vAlign w:val="center"/>
          </w:tcPr>
          <w:p w14:paraId="622F57AE" w14:textId="76589751"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Off / On (4 zones)</w:t>
            </w:r>
          </w:p>
        </w:tc>
        <w:tc>
          <w:tcPr>
            <w:tcW w:w="1080" w:type="dxa"/>
            <w:vMerge/>
            <w:tcBorders>
              <w:left w:val="single" w:sz="4" w:space="0" w:color="auto"/>
              <w:right w:val="single" w:sz="4" w:space="0" w:color="auto"/>
            </w:tcBorders>
          </w:tcPr>
          <w:p w14:paraId="4D43940A"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349317B4"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0A012697" w14:textId="77777777" w:rsidR="002F0FD7" w:rsidRPr="00E16CFA" w:rsidRDefault="002F0FD7" w:rsidP="00BF0BE3">
            <w:pPr>
              <w:spacing w:before="120" w:after="120"/>
              <w:jc w:val="center"/>
              <w:rPr>
                <w:b/>
                <w:sz w:val="18"/>
                <w:szCs w:val="18"/>
              </w:rPr>
            </w:pPr>
          </w:p>
        </w:tc>
      </w:tr>
      <w:tr w:rsidR="002F0FD7" w:rsidRPr="00E46ED6" w14:paraId="3ADEA53E" w14:textId="77777777" w:rsidTr="00BF0BE3">
        <w:trPr>
          <w:trHeight w:val="255"/>
        </w:trPr>
        <w:tc>
          <w:tcPr>
            <w:tcW w:w="450" w:type="dxa"/>
            <w:vMerge/>
          </w:tcPr>
          <w:p w14:paraId="44DA375A"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028A4613" w14:textId="77777777" w:rsidR="002F0FD7" w:rsidRPr="00E16CFA" w:rsidRDefault="002F0FD7"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0DAEFA3B" w14:textId="3FB2049F"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 xml:space="preserve">Lens Type </w:t>
            </w:r>
          </w:p>
        </w:tc>
        <w:tc>
          <w:tcPr>
            <w:tcW w:w="4500" w:type="dxa"/>
            <w:tcBorders>
              <w:top w:val="single" w:sz="4" w:space="0" w:color="auto"/>
              <w:left w:val="single" w:sz="4" w:space="0" w:color="auto"/>
              <w:bottom w:val="single" w:sz="4" w:space="0" w:color="auto"/>
              <w:right w:val="single" w:sz="4" w:space="0" w:color="auto"/>
            </w:tcBorders>
            <w:vAlign w:val="center"/>
          </w:tcPr>
          <w:p w14:paraId="0CC26D2D" w14:textId="2B682DE4"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DC Auto Iris</w:t>
            </w:r>
          </w:p>
        </w:tc>
        <w:tc>
          <w:tcPr>
            <w:tcW w:w="1080" w:type="dxa"/>
            <w:vMerge/>
            <w:tcBorders>
              <w:left w:val="single" w:sz="4" w:space="0" w:color="auto"/>
              <w:right w:val="single" w:sz="4" w:space="0" w:color="auto"/>
            </w:tcBorders>
          </w:tcPr>
          <w:p w14:paraId="19E30342"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3500BF63"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78BB0C95" w14:textId="77777777" w:rsidR="002F0FD7" w:rsidRPr="00E16CFA" w:rsidRDefault="002F0FD7" w:rsidP="00BF0BE3">
            <w:pPr>
              <w:spacing w:before="120" w:after="120"/>
              <w:jc w:val="center"/>
              <w:rPr>
                <w:b/>
                <w:sz w:val="18"/>
                <w:szCs w:val="18"/>
              </w:rPr>
            </w:pPr>
          </w:p>
        </w:tc>
      </w:tr>
      <w:tr w:rsidR="002F0FD7" w:rsidRPr="00E46ED6" w14:paraId="2D68178F" w14:textId="77777777" w:rsidTr="00BF0BE3">
        <w:trPr>
          <w:trHeight w:val="177"/>
        </w:trPr>
        <w:tc>
          <w:tcPr>
            <w:tcW w:w="450" w:type="dxa"/>
            <w:vMerge/>
          </w:tcPr>
          <w:p w14:paraId="0A7611C5" w14:textId="77777777" w:rsidR="002F0FD7" w:rsidRPr="0012306C" w:rsidRDefault="002F0FD7" w:rsidP="00BF0BE3">
            <w:pPr>
              <w:spacing w:before="120" w:after="120"/>
              <w:jc w:val="center"/>
              <w:rPr>
                <w:b/>
                <w:sz w:val="18"/>
                <w:szCs w:val="18"/>
              </w:rPr>
            </w:pPr>
          </w:p>
        </w:tc>
        <w:tc>
          <w:tcPr>
            <w:tcW w:w="810" w:type="dxa"/>
            <w:vMerge/>
            <w:tcBorders>
              <w:right w:val="single" w:sz="4" w:space="0" w:color="auto"/>
            </w:tcBorders>
          </w:tcPr>
          <w:p w14:paraId="6E9468AA" w14:textId="77777777" w:rsidR="002F0FD7" w:rsidRPr="00E16CFA" w:rsidRDefault="002F0FD7" w:rsidP="00BF0BE3">
            <w:pPr>
              <w:spacing w:before="120" w:after="120"/>
              <w:jc w:val="both"/>
              <w:rPr>
                <w:b/>
                <w:sz w:val="18"/>
                <w:szCs w:val="18"/>
              </w:rPr>
            </w:pPr>
          </w:p>
        </w:tc>
        <w:tc>
          <w:tcPr>
            <w:tcW w:w="2160" w:type="dxa"/>
            <w:tcBorders>
              <w:top w:val="single" w:sz="4" w:space="0" w:color="auto"/>
              <w:left w:val="single" w:sz="4" w:space="0" w:color="auto"/>
              <w:right w:val="single" w:sz="4" w:space="0" w:color="auto"/>
            </w:tcBorders>
            <w:vAlign w:val="center"/>
          </w:tcPr>
          <w:p w14:paraId="4E802124" w14:textId="56B54D68"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Video Transmission Distance</w:t>
            </w:r>
          </w:p>
        </w:tc>
        <w:tc>
          <w:tcPr>
            <w:tcW w:w="4500" w:type="dxa"/>
            <w:tcBorders>
              <w:top w:val="single" w:sz="4" w:space="0" w:color="auto"/>
              <w:left w:val="single" w:sz="4" w:space="0" w:color="auto"/>
              <w:right w:val="single" w:sz="4" w:space="0" w:color="auto"/>
            </w:tcBorders>
            <w:vAlign w:val="center"/>
          </w:tcPr>
          <w:p w14:paraId="248444C3" w14:textId="046776DC" w:rsidR="002F0FD7" w:rsidRPr="002F0FD7" w:rsidRDefault="002F0FD7" w:rsidP="00BF0BE3">
            <w:pPr>
              <w:spacing w:before="120" w:after="120"/>
              <w:jc w:val="both"/>
              <w:rPr>
                <w:b/>
                <w:sz w:val="16"/>
                <w:szCs w:val="16"/>
              </w:rPr>
            </w:pPr>
            <w:r w:rsidRPr="002F0FD7">
              <w:rPr>
                <w:rFonts w:ascii="Arial" w:hAnsi="Arial" w:cs="Arial"/>
                <w:color w:val="222222"/>
                <w:sz w:val="16"/>
                <w:szCs w:val="16"/>
                <w:shd w:val="clear" w:color="auto" w:fill="FFFFFF"/>
              </w:rPr>
              <w:t>500m (5C2V Coaxial cable)</w:t>
            </w:r>
          </w:p>
        </w:tc>
        <w:tc>
          <w:tcPr>
            <w:tcW w:w="1080" w:type="dxa"/>
            <w:vMerge/>
            <w:tcBorders>
              <w:left w:val="single" w:sz="4" w:space="0" w:color="auto"/>
              <w:right w:val="single" w:sz="4" w:space="0" w:color="auto"/>
            </w:tcBorders>
          </w:tcPr>
          <w:p w14:paraId="014EA8C9" w14:textId="77777777" w:rsidR="002F0FD7" w:rsidRPr="00E16CFA" w:rsidRDefault="002F0FD7" w:rsidP="00BF0BE3">
            <w:pPr>
              <w:spacing w:before="120" w:after="120"/>
              <w:jc w:val="both"/>
              <w:rPr>
                <w:b/>
                <w:sz w:val="18"/>
                <w:szCs w:val="18"/>
              </w:rPr>
            </w:pPr>
          </w:p>
        </w:tc>
        <w:tc>
          <w:tcPr>
            <w:tcW w:w="1170" w:type="dxa"/>
            <w:vMerge/>
            <w:tcBorders>
              <w:left w:val="single" w:sz="4" w:space="0" w:color="auto"/>
              <w:right w:val="single" w:sz="4" w:space="0" w:color="auto"/>
            </w:tcBorders>
          </w:tcPr>
          <w:p w14:paraId="41ADE67C" w14:textId="77777777" w:rsidR="002F0FD7" w:rsidRPr="00E16CFA" w:rsidRDefault="002F0FD7" w:rsidP="00BF0BE3">
            <w:pPr>
              <w:spacing w:before="120" w:after="120"/>
              <w:jc w:val="both"/>
              <w:rPr>
                <w:b/>
                <w:sz w:val="18"/>
                <w:szCs w:val="18"/>
              </w:rPr>
            </w:pPr>
          </w:p>
        </w:tc>
        <w:tc>
          <w:tcPr>
            <w:tcW w:w="1440" w:type="dxa"/>
            <w:vMerge/>
            <w:tcBorders>
              <w:left w:val="single" w:sz="4" w:space="0" w:color="auto"/>
            </w:tcBorders>
          </w:tcPr>
          <w:p w14:paraId="476FF71E" w14:textId="77777777" w:rsidR="002F0FD7" w:rsidRPr="00E16CFA" w:rsidRDefault="002F0FD7" w:rsidP="00BF0BE3">
            <w:pPr>
              <w:spacing w:before="120" w:after="120"/>
              <w:jc w:val="center"/>
              <w:rPr>
                <w:b/>
                <w:sz w:val="18"/>
                <w:szCs w:val="18"/>
              </w:rPr>
            </w:pPr>
          </w:p>
        </w:tc>
      </w:tr>
    </w:tbl>
    <w:p w14:paraId="0D5CA4BD" w14:textId="77777777" w:rsidR="00F23EDE" w:rsidRDefault="00F23EDE" w:rsidP="00F23EDE">
      <w:pPr>
        <w:pStyle w:val="SectionVIHeader"/>
      </w:pPr>
    </w:p>
    <w:p w14:paraId="2C1B9C5D" w14:textId="77777777" w:rsidR="002B1E3F" w:rsidRDefault="002B1E3F">
      <w:pPr>
        <w:pStyle w:val="SectionVIHeader"/>
      </w:pPr>
    </w:p>
    <w:tbl>
      <w:tblPr>
        <w:tblW w:w="11610" w:type="dxa"/>
        <w:tblInd w:w="-1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0"/>
        <w:gridCol w:w="810"/>
        <w:gridCol w:w="2160"/>
        <w:gridCol w:w="4500"/>
        <w:gridCol w:w="1080"/>
        <w:gridCol w:w="1170"/>
        <w:gridCol w:w="1440"/>
      </w:tblGrid>
      <w:tr w:rsidR="009C4224" w:rsidRPr="00E46ED6" w14:paraId="7501A797" w14:textId="77777777" w:rsidTr="00BF0BE3">
        <w:trPr>
          <w:trHeight w:val="195"/>
        </w:trPr>
        <w:tc>
          <w:tcPr>
            <w:tcW w:w="450" w:type="dxa"/>
            <w:vMerge w:val="restart"/>
            <w:tcBorders>
              <w:top w:val="single" w:sz="4" w:space="0" w:color="auto"/>
            </w:tcBorders>
          </w:tcPr>
          <w:p w14:paraId="52C5DD99" w14:textId="77777777" w:rsidR="009C4224" w:rsidRDefault="009C4224" w:rsidP="00BF0BE3">
            <w:pPr>
              <w:spacing w:before="120" w:after="120"/>
              <w:jc w:val="center"/>
              <w:rPr>
                <w:b/>
                <w:sz w:val="18"/>
                <w:szCs w:val="18"/>
              </w:rPr>
            </w:pPr>
          </w:p>
          <w:p w14:paraId="0BD31C1D" w14:textId="77777777" w:rsidR="009C4224" w:rsidRDefault="009C4224" w:rsidP="00BF0BE3">
            <w:pPr>
              <w:spacing w:before="120" w:after="120"/>
              <w:jc w:val="center"/>
              <w:rPr>
                <w:b/>
                <w:sz w:val="18"/>
                <w:szCs w:val="18"/>
              </w:rPr>
            </w:pPr>
          </w:p>
          <w:p w14:paraId="3CEA3CBB" w14:textId="77777777" w:rsidR="009C4224" w:rsidRDefault="009C4224" w:rsidP="00BF0BE3">
            <w:pPr>
              <w:spacing w:before="120" w:after="120"/>
              <w:jc w:val="center"/>
              <w:rPr>
                <w:b/>
                <w:sz w:val="18"/>
                <w:szCs w:val="18"/>
              </w:rPr>
            </w:pPr>
          </w:p>
          <w:p w14:paraId="0128B49E" w14:textId="77777777" w:rsidR="009C4224" w:rsidRDefault="009C4224" w:rsidP="00BF0BE3">
            <w:pPr>
              <w:spacing w:before="120" w:after="120"/>
              <w:jc w:val="center"/>
              <w:rPr>
                <w:b/>
                <w:sz w:val="18"/>
                <w:szCs w:val="18"/>
              </w:rPr>
            </w:pPr>
          </w:p>
          <w:p w14:paraId="11A5CD58" w14:textId="77777777" w:rsidR="009C4224" w:rsidRDefault="009C4224" w:rsidP="00BF0BE3">
            <w:pPr>
              <w:spacing w:before="120" w:after="120"/>
              <w:jc w:val="center"/>
              <w:rPr>
                <w:b/>
                <w:sz w:val="18"/>
                <w:szCs w:val="18"/>
              </w:rPr>
            </w:pPr>
          </w:p>
          <w:p w14:paraId="20C36870" w14:textId="77777777" w:rsidR="009C4224" w:rsidRDefault="009C4224" w:rsidP="00BF0BE3">
            <w:pPr>
              <w:spacing w:before="120" w:after="120"/>
              <w:jc w:val="center"/>
              <w:rPr>
                <w:b/>
                <w:sz w:val="18"/>
                <w:szCs w:val="18"/>
              </w:rPr>
            </w:pPr>
          </w:p>
          <w:p w14:paraId="038A49E6" w14:textId="77777777" w:rsidR="009C4224" w:rsidRDefault="009C4224" w:rsidP="00BF0BE3">
            <w:pPr>
              <w:spacing w:before="120" w:after="120"/>
              <w:jc w:val="center"/>
              <w:rPr>
                <w:b/>
                <w:sz w:val="18"/>
                <w:szCs w:val="18"/>
              </w:rPr>
            </w:pPr>
          </w:p>
          <w:p w14:paraId="6B41B709" w14:textId="77777777" w:rsidR="009C4224" w:rsidRDefault="009C4224" w:rsidP="00BF0BE3">
            <w:pPr>
              <w:spacing w:before="120" w:after="120"/>
              <w:jc w:val="center"/>
              <w:rPr>
                <w:b/>
                <w:sz w:val="18"/>
                <w:szCs w:val="18"/>
              </w:rPr>
            </w:pPr>
          </w:p>
          <w:p w14:paraId="5317B87C" w14:textId="77777777" w:rsidR="009C4224" w:rsidRDefault="009C4224" w:rsidP="00BF0BE3">
            <w:pPr>
              <w:spacing w:before="120" w:after="120"/>
              <w:jc w:val="center"/>
              <w:rPr>
                <w:b/>
                <w:sz w:val="18"/>
                <w:szCs w:val="18"/>
              </w:rPr>
            </w:pPr>
          </w:p>
          <w:p w14:paraId="500D57F8" w14:textId="77777777" w:rsidR="009C4224" w:rsidRDefault="009C4224" w:rsidP="00BF0BE3">
            <w:pPr>
              <w:spacing w:before="120" w:after="120"/>
              <w:jc w:val="center"/>
              <w:rPr>
                <w:b/>
                <w:sz w:val="18"/>
                <w:szCs w:val="18"/>
              </w:rPr>
            </w:pPr>
          </w:p>
          <w:p w14:paraId="2AF4A6A7" w14:textId="505F8C3E" w:rsidR="009C4224" w:rsidRPr="0012306C" w:rsidRDefault="009C4224" w:rsidP="00BF0BE3">
            <w:pPr>
              <w:spacing w:before="120" w:after="120"/>
              <w:jc w:val="center"/>
              <w:rPr>
                <w:b/>
                <w:sz w:val="18"/>
                <w:szCs w:val="18"/>
              </w:rPr>
            </w:pPr>
            <w:r>
              <w:rPr>
                <w:b/>
                <w:sz w:val="18"/>
                <w:szCs w:val="18"/>
              </w:rPr>
              <w:t>3</w:t>
            </w:r>
          </w:p>
        </w:tc>
        <w:tc>
          <w:tcPr>
            <w:tcW w:w="810" w:type="dxa"/>
            <w:vMerge w:val="restart"/>
            <w:tcBorders>
              <w:top w:val="single" w:sz="4" w:space="0" w:color="auto"/>
              <w:right w:val="single" w:sz="4" w:space="0" w:color="auto"/>
            </w:tcBorders>
          </w:tcPr>
          <w:p w14:paraId="06AA1B2E" w14:textId="77777777" w:rsidR="009C4224" w:rsidRDefault="009C4224" w:rsidP="00BF0BE3">
            <w:pPr>
              <w:spacing w:before="120" w:after="120"/>
              <w:jc w:val="both"/>
              <w:rPr>
                <w:b/>
                <w:sz w:val="16"/>
                <w:szCs w:val="16"/>
              </w:rPr>
            </w:pPr>
          </w:p>
          <w:p w14:paraId="46E16444" w14:textId="77777777" w:rsidR="009C4224" w:rsidRDefault="009C4224" w:rsidP="00BF0BE3">
            <w:pPr>
              <w:spacing w:before="120" w:after="120"/>
              <w:jc w:val="both"/>
              <w:rPr>
                <w:b/>
                <w:sz w:val="16"/>
                <w:szCs w:val="16"/>
              </w:rPr>
            </w:pPr>
          </w:p>
          <w:p w14:paraId="4FD05327" w14:textId="77777777" w:rsidR="009C4224" w:rsidRDefault="009C4224" w:rsidP="00BF0BE3">
            <w:pPr>
              <w:spacing w:before="120" w:after="120"/>
              <w:jc w:val="both"/>
              <w:rPr>
                <w:b/>
                <w:sz w:val="16"/>
                <w:szCs w:val="16"/>
              </w:rPr>
            </w:pPr>
          </w:p>
          <w:p w14:paraId="0612DFD4" w14:textId="77777777" w:rsidR="009C4224" w:rsidRDefault="009C4224" w:rsidP="00BF0BE3">
            <w:pPr>
              <w:spacing w:before="120" w:after="120"/>
              <w:jc w:val="both"/>
              <w:rPr>
                <w:b/>
                <w:sz w:val="16"/>
                <w:szCs w:val="16"/>
              </w:rPr>
            </w:pPr>
          </w:p>
          <w:p w14:paraId="1D2187A2" w14:textId="77777777" w:rsidR="009C4224" w:rsidRDefault="009C4224" w:rsidP="00BF0BE3">
            <w:pPr>
              <w:spacing w:before="120" w:after="120"/>
              <w:jc w:val="both"/>
              <w:rPr>
                <w:b/>
                <w:sz w:val="16"/>
                <w:szCs w:val="16"/>
              </w:rPr>
            </w:pPr>
          </w:p>
          <w:p w14:paraId="2A5D0D7F" w14:textId="77777777" w:rsidR="009C4224" w:rsidRDefault="009C4224" w:rsidP="00BF0BE3">
            <w:pPr>
              <w:spacing w:before="120" w:after="120"/>
              <w:jc w:val="both"/>
              <w:rPr>
                <w:b/>
                <w:sz w:val="16"/>
                <w:szCs w:val="16"/>
              </w:rPr>
            </w:pPr>
          </w:p>
          <w:p w14:paraId="4EDB8B17" w14:textId="77777777" w:rsidR="009C4224" w:rsidRDefault="009C4224" w:rsidP="00BF0BE3">
            <w:pPr>
              <w:spacing w:before="120" w:after="120"/>
              <w:jc w:val="both"/>
              <w:rPr>
                <w:b/>
                <w:sz w:val="16"/>
                <w:szCs w:val="16"/>
              </w:rPr>
            </w:pPr>
          </w:p>
          <w:p w14:paraId="5773D5E8" w14:textId="77777777" w:rsidR="009C4224" w:rsidRDefault="009C4224" w:rsidP="00BF0BE3">
            <w:pPr>
              <w:spacing w:before="120" w:after="120"/>
              <w:jc w:val="both"/>
              <w:rPr>
                <w:b/>
                <w:sz w:val="16"/>
                <w:szCs w:val="16"/>
              </w:rPr>
            </w:pPr>
          </w:p>
          <w:p w14:paraId="11E21C58" w14:textId="77777777" w:rsidR="009C4224" w:rsidRDefault="009C4224" w:rsidP="00BF0BE3">
            <w:pPr>
              <w:spacing w:before="120" w:after="120"/>
              <w:jc w:val="both"/>
              <w:rPr>
                <w:b/>
                <w:sz w:val="16"/>
                <w:szCs w:val="16"/>
              </w:rPr>
            </w:pPr>
          </w:p>
          <w:p w14:paraId="2A662780" w14:textId="77777777" w:rsidR="009C4224" w:rsidRDefault="009C4224" w:rsidP="00BF0BE3">
            <w:pPr>
              <w:spacing w:before="120" w:after="120"/>
              <w:jc w:val="both"/>
              <w:rPr>
                <w:b/>
                <w:sz w:val="16"/>
                <w:szCs w:val="16"/>
              </w:rPr>
            </w:pPr>
          </w:p>
          <w:p w14:paraId="2C061093" w14:textId="77777777" w:rsidR="009C4224" w:rsidRDefault="009C4224" w:rsidP="00BF0BE3">
            <w:pPr>
              <w:spacing w:before="120" w:after="120"/>
              <w:jc w:val="both"/>
              <w:rPr>
                <w:b/>
                <w:sz w:val="16"/>
                <w:szCs w:val="16"/>
              </w:rPr>
            </w:pPr>
          </w:p>
          <w:p w14:paraId="7FB69E48" w14:textId="77777777" w:rsidR="009C4224" w:rsidRPr="0094547C" w:rsidRDefault="009C4224" w:rsidP="00BF0BE3">
            <w:pPr>
              <w:spacing w:before="120" w:after="120"/>
              <w:jc w:val="both"/>
              <w:rPr>
                <w:b/>
                <w:sz w:val="16"/>
                <w:szCs w:val="16"/>
              </w:rPr>
            </w:pPr>
            <w:r>
              <w:rPr>
                <w:b/>
                <w:sz w:val="16"/>
                <w:szCs w:val="16"/>
              </w:rPr>
              <w:t>Camera</w:t>
            </w:r>
          </w:p>
        </w:tc>
        <w:tc>
          <w:tcPr>
            <w:tcW w:w="2160" w:type="dxa"/>
            <w:tcBorders>
              <w:left w:val="single" w:sz="4" w:space="0" w:color="auto"/>
              <w:bottom w:val="single" w:sz="4" w:space="0" w:color="auto"/>
              <w:right w:val="single" w:sz="4" w:space="0" w:color="auto"/>
            </w:tcBorders>
            <w:vAlign w:val="center"/>
          </w:tcPr>
          <w:p w14:paraId="1BE329EB" w14:textId="77777777" w:rsidR="009C4224" w:rsidRPr="006A650D" w:rsidRDefault="009C4224" w:rsidP="00BF0BE3">
            <w:pPr>
              <w:spacing w:before="120" w:after="120"/>
              <w:jc w:val="both"/>
              <w:rPr>
                <w:b/>
                <w:sz w:val="16"/>
                <w:szCs w:val="16"/>
              </w:rPr>
            </w:pPr>
            <w:r w:rsidRPr="006A650D">
              <w:rPr>
                <w:b/>
                <w:sz w:val="16"/>
                <w:szCs w:val="16"/>
              </w:rPr>
              <w:t>Name of goods</w:t>
            </w:r>
          </w:p>
        </w:tc>
        <w:tc>
          <w:tcPr>
            <w:tcW w:w="4500" w:type="dxa"/>
            <w:tcBorders>
              <w:left w:val="single" w:sz="4" w:space="0" w:color="auto"/>
              <w:bottom w:val="single" w:sz="4" w:space="0" w:color="auto"/>
              <w:right w:val="single" w:sz="4" w:space="0" w:color="auto"/>
            </w:tcBorders>
            <w:vAlign w:val="center"/>
          </w:tcPr>
          <w:p w14:paraId="74CBD64A" w14:textId="77777777" w:rsidR="009C4224" w:rsidRPr="006A650D" w:rsidRDefault="009C4224" w:rsidP="00BF0BE3">
            <w:pPr>
              <w:spacing w:before="120" w:after="120"/>
              <w:jc w:val="both"/>
              <w:rPr>
                <w:b/>
                <w:sz w:val="16"/>
                <w:szCs w:val="16"/>
              </w:rPr>
            </w:pPr>
            <w:r w:rsidRPr="006A650D">
              <w:rPr>
                <w:b/>
                <w:bCs/>
                <w:sz w:val="16"/>
                <w:szCs w:val="16"/>
              </w:rPr>
              <w:t>Specifications</w:t>
            </w:r>
          </w:p>
        </w:tc>
        <w:tc>
          <w:tcPr>
            <w:tcW w:w="1080" w:type="dxa"/>
            <w:tcBorders>
              <w:left w:val="single" w:sz="4" w:space="0" w:color="auto"/>
              <w:bottom w:val="single" w:sz="4" w:space="0" w:color="auto"/>
              <w:right w:val="single" w:sz="4" w:space="0" w:color="auto"/>
            </w:tcBorders>
            <w:vAlign w:val="center"/>
          </w:tcPr>
          <w:p w14:paraId="4AE8BE62" w14:textId="77777777" w:rsidR="009C4224" w:rsidRPr="000E3181" w:rsidRDefault="009C4224" w:rsidP="00BF0BE3">
            <w:pPr>
              <w:spacing w:before="120" w:after="120"/>
              <w:jc w:val="both"/>
              <w:rPr>
                <w:b/>
                <w:sz w:val="16"/>
                <w:szCs w:val="16"/>
              </w:rPr>
            </w:pPr>
          </w:p>
        </w:tc>
        <w:tc>
          <w:tcPr>
            <w:tcW w:w="1170" w:type="dxa"/>
            <w:tcBorders>
              <w:left w:val="single" w:sz="4" w:space="0" w:color="auto"/>
              <w:bottom w:val="single" w:sz="4" w:space="0" w:color="auto"/>
              <w:right w:val="single" w:sz="4" w:space="0" w:color="auto"/>
            </w:tcBorders>
            <w:vAlign w:val="center"/>
          </w:tcPr>
          <w:p w14:paraId="5DDC85D9" w14:textId="77777777" w:rsidR="009C4224" w:rsidRPr="000E3181" w:rsidRDefault="009C4224" w:rsidP="00BF0BE3">
            <w:pPr>
              <w:spacing w:before="120" w:after="120"/>
              <w:jc w:val="both"/>
              <w:rPr>
                <w:b/>
                <w:sz w:val="16"/>
                <w:szCs w:val="16"/>
              </w:rPr>
            </w:pPr>
          </w:p>
        </w:tc>
        <w:tc>
          <w:tcPr>
            <w:tcW w:w="1440" w:type="dxa"/>
            <w:tcBorders>
              <w:left w:val="single" w:sz="4" w:space="0" w:color="auto"/>
              <w:bottom w:val="single" w:sz="4" w:space="0" w:color="auto"/>
            </w:tcBorders>
            <w:vAlign w:val="center"/>
          </w:tcPr>
          <w:p w14:paraId="7007C446" w14:textId="77777777" w:rsidR="009C4224" w:rsidRPr="0094547C" w:rsidRDefault="009C4224" w:rsidP="00BF0BE3">
            <w:pPr>
              <w:spacing w:before="120" w:after="120"/>
              <w:jc w:val="center"/>
              <w:rPr>
                <w:b/>
                <w:sz w:val="16"/>
                <w:szCs w:val="16"/>
              </w:rPr>
            </w:pPr>
            <w:r w:rsidRPr="00045AF0">
              <w:rPr>
                <w:bCs/>
                <w:sz w:val="16"/>
                <w:szCs w:val="16"/>
              </w:rPr>
              <w:t>Comply/not Comply by Suppliers</w:t>
            </w:r>
          </w:p>
        </w:tc>
      </w:tr>
      <w:tr w:rsidR="007813FF" w:rsidRPr="00E46ED6" w14:paraId="56D52F58" w14:textId="77777777" w:rsidTr="00BF0BE3">
        <w:trPr>
          <w:trHeight w:val="255"/>
        </w:trPr>
        <w:tc>
          <w:tcPr>
            <w:tcW w:w="450" w:type="dxa"/>
            <w:vMerge/>
            <w:tcBorders>
              <w:top w:val="single" w:sz="4" w:space="0" w:color="auto"/>
            </w:tcBorders>
          </w:tcPr>
          <w:p w14:paraId="5B8736ED" w14:textId="77777777" w:rsidR="007813FF" w:rsidRDefault="007813FF" w:rsidP="00BF0BE3">
            <w:pPr>
              <w:spacing w:before="120" w:after="120"/>
              <w:jc w:val="center"/>
              <w:rPr>
                <w:b/>
                <w:sz w:val="18"/>
                <w:szCs w:val="18"/>
              </w:rPr>
            </w:pPr>
          </w:p>
        </w:tc>
        <w:tc>
          <w:tcPr>
            <w:tcW w:w="810" w:type="dxa"/>
            <w:vMerge/>
            <w:tcBorders>
              <w:top w:val="single" w:sz="4" w:space="0" w:color="auto"/>
              <w:right w:val="single" w:sz="4" w:space="0" w:color="auto"/>
            </w:tcBorders>
          </w:tcPr>
          <w:p w14:paraId="6D5311AA" w14:textId="77777777" w:rsidR="007813FF" w:rsidRDefault="007813FF" w:rsidP="00BF0BE3">
            <w:pPr>
              <w:spacing w:before="120" w:after="120"/>
              <w:jc w:val="both"/>
              <w:rPr>
                <w:b/>
                <w:sz w:val="16"/>
                <w:szCs w:val="16"/>
              </w:rPr>
            </w:pPr>
          </w:p>
        </w:tc>
        <w:tc>
          <w:tcPr>
            <w:tcW w:w="2160" w:type="dxa"/>
            <w:tcBorders>
              <w:top w:val="single" w:sz="4" w:space="0" w:color="auto"/>
              <w:left w:val="single" w:sz="4" w:space="0" w:color="auto"/>
              <w:right w:val="single" w:sz="4" w:space="0" w:color="auto"/>
            </w:tcBorders>
            <w:vAlign w:val="center"/>
          </w:tcPr>
          <w:p w14:paraId="26D9925B" w14:textId="4558969C" w:rsidR="007813FF" w:rsidRPr="007813FF" w:rsidRDefault="007813FF" w:rsidP="00BF0BE3">
            <w:pPr>
              <w:spacing w:before="120" w:after="120"/>
              <w:jc w:val="both"/>
              <w:rPr>
                <w:rFonts w:ascii="Arial" w:hAnsi="Arial" w:cs="Arial"/>
                <w:color w:val="222222"/>
                <w:sz w:val="16"/>
                <w:szCs w:val="16"/>
                <w:shd w:val="clear" w:color="auto" w:fill="FFFFFF"/>
              </w:rPr>
            </w:pPr>
            <w:r w:rsidRPr="007813FF">
              <w:rPr>
                <w:rFonts w:ascii="Arial" w:hAnsi="Arial" w:cs="Arial"/>
                <w:color w:val="222222"/>
                <w:sz w:val="16"/>
                <w:szCs w:val="16"/>
                <w:shd w:val="clear" w:color="auto" w:fill="FFFFFF"/>
              </w:rPr>
              <w:t>resolution</w:t>
            </w:r>
          </w:p>
        </w:tc>
        <w:tc>
          <w:tcPr>
            <w:tcW w:w="4500" w:type="dxa"/>
            <w:tcBorders>
              <w:top w:val="single" w:sz="4" w:space="0" w:color="auto"/>
              <w:left w:val="single" w:sz="4" w:space="0" w:color="auto"/>
              <w:right w:val="single" w:sz="4" w:space="0" w:color="auto"/>
            </w:tcBorders>
            <w:vAlign w:val="center"/>
          </w:tcPr>
          <w:p w14:paraId="03D0809C" w14:textId="7296B31D" w:rsidR="007813FF" w:rsidRPr="007813FF" w:rsidRDefault="007813FF" w:rsidP="00BF0BE3">
            <w:pPr>
              <w:spacing w:before="120" w:after="120"/>
              <w:jc w:val="both"/>
              <w:rPr>
                <w:rFonts w:ascii="Arial" w:hAnsi="Arial" w:cs="Arial"/>
                <w:color w:val="222222"/>
                <w:sz w:val="16"/>
                <w:szCs w:val="16"/>
                <w:shd w:val="clear" w:color="auto" w:fill="FFFFFF"/>
              </w:rPr>
            </w:pPr>
            <w:r w:rsidRPr="007813FF">
              <w:rPr>
                <w:rFonts w:ascii="Arial" w:hAnsi="Arial" w:cs="Arial"/>
                <w:color w:val="222222"/>
                <w:sz w:val="16"/>
                <w:szCs w:val="16"/>
                <w:shd w:val="clear" w:color="auto" w:fill="FFFFFF"/>
              </w:rPr>
              <w:t>4M</w:t>
            </w:r>
          </w:p>
        </w:tc>
        <w:tc>
          <w:tcPr>
            <w:tcW w:w="1080" w:type="dxa"/>
            <w:vMerge w:val="restart"/>
            <w:tcBorders>
              <w:top w:val="single" w:sz="4" w:space="0" w:color="auto"/>
              <w:left w:val="single" w:sz="4" w:space="0" w:color="auto"/>
              <w:right w:val="single" w:sz="4" w:space="0" w:color="auto"/>
            </w:tcBorders>
            <w:vAlign w:val="center"/>
          </w:tcPr>
          <w:p w14:paraId="70E28216" w14:textId="5875282C" w:rsidR="007813FF" w:rsidRPr="000E3181" w:rsidRDefault="007813FF" w:rsidP="00BF0BE3">
            <w:pPr>
              <w:spacing w:before="120" w:after="120"/>
              <w:jc w:val="both"/>
              <w:rPr>
                <w:b/>
                <w:sz w:val="16"/>
                <w:szCs w:val="16"/>
              </w:rPr>
            </w:pPr>
            <w:r>
              <w:rPr>
                <w:b/>
                <w:sz w:val="16"/>
                <w:szCs w:val="16"/>
              </w:rPr>
              <w:t>in</w:t>
            </w:r>
            <w:r w:rsidRPr="000E3181">
              <w:rPr>
                <w:b/>
                <w:sz w:val="16"/>
                <w:szCs w:val="16"/>
              </w:rPr>
              <w:t>door</w:t>
            </w:r>
          </w:p>
        </w:tc>
        <w:tc>
          <w:tcPr>
            <w:tcW w:w="1170" w:type="dxa"/>
            <w:vMerge w:val="restart"/>
            <w:tcBorders>
              <w:top w:val="single" w:sz="4" w:space="0" w:color="auto"/>
              <w:left w:val="single" w:sz="4" w:space="0" w:color="auto"/>
              <w:right w:val="single" w:sz="4" w:space="0" w:color="auto"/>
            </w:tcBorders>
            <w:vAlign w:val="center"/>
          </w:tcPr>
          <w:p w14:paraId="3CA586A5" w14:textId="77777777" w:rsidR="007813FF" w:rsidRPr="000E3181" w:rsidRDefault="007813FF" w:rsidP="00BF0BE3">
            <w:pPr>
              <w:spacing w:before="120" w:after="120"/>
              <w:jc w:val="both"/>
              <w:rPr>
                <w:b/>
                <w:sz w:val="16"/>
                <w:szCs w:val="16"/>
              </w:rPr>
            </w:pPr>
            <w:r w:rsidRPr="000E3181">
              <w:rPr>
                <w:b/>
                <w:sz w:val="16"/>
                <w:szCs w:val="16"/>
              </w:rPr>
              <w:t>With ad</w:t>
            </w:r>
            <w:r>
              <w:rPr>
                <w:b/>
                <w:sz w:val="16"/>
                <w:szCs w:val="16"/>
              </w:rPr>
              <w:t>a</w:t>
            </w:r>
            <w:r w:rsidRPr="000E3181">
              <w:rPr>
                <w:b/>
                <w:sz w:val="16"/>
                <w:szCs w:val="16"/>
              </w:rPr>
              <w:t>pter</w:t>
            </w:r>
          </w:p>
        </w:tc>
        <w:tc>
          <w:tcPr>
            <w:tcW w:w="1440" w:type="dxa"/>
            <w:vMerge w:val="restart"/>
            <w:tcBorders>
              <w:top w:val="single" w:sz="4" w:space="0" w:color="auto"/>
              <w:left w:val="single" w:sz="4" w:space="0" w:color="auto"/>
            </w:tcBorders>
            <w:vAlign w:val="center"/>
          </w:tcPr>
          <w:p w14:paraId="352B3D23" w14:textId="77777777" w:rsidR="007813FF" w:rsidRPr="0094547C" w:rsidRDefault="007813FF" w:rsidP="00BF0BE3">
            <w:pPr>
              <w:spacing w:before="120" w:after="120"/>
              <w:jc w:val="center"/>
              <w:rPr>
                <w:b/>
                <w:sz w:val="16"/>
                <w:szCs w:val="16"/>
              </w:rPr>
            </w:pPr>
          </w:p>
        </w:tc>
      </w:tr>
      <w:tr w:rsidR="007813FF" w:rsidRPr="00E46ED6" w14:paraId="5C498539" w14:textId="77777777" w:rsidTr="00BF0BE3">
        <w:trPr>
          <w:trHeight w:val="270"/>
        </w:trPr>
        <w:tc>
          <w:tcPr>
            <w:tcW w:w="450" w:type="dxa"/>
            <w:vMerge/>
          </w:tcPr>
          <w:p w14:paraId="4B8635AF"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76C657EF" w14:textId="77777777" w:rsidR="007813FF" w:rsidRPr="0094547C" w:rsidRDefault="007813FF" w:rsidP="00BF0BE3">
            <w:pPr>
              <w:spacing w:before="120" w:after="120"/>
              <w:jc w:val="both"/>
              <w:rPr>
                <w:b/>
                <w:sz w:val="16"/>
                <w:szCs w:val="16"/>
              </w:rPr>
            </w:pPr>
          </w:p>
        </w:tc>
        <w:tc>
          <w:tcPr>
            <w:tcW w:w="2160" w:type="dxa"/>
            <w:tcBorders>
              <w:left w:val="single" w:sz="4" w:space="0" w:color="auto"/>
              <w:bottom w:val="single" w:sz="4" w:space="0" w:color="auto"/>
              <w:right w:val="single" w:sz="4" w:space="0" w:color="auto"/>
            </w:tcBorders>
            <w:vAlign w:val="center"/>
          </w:tcPr>
          <w:p w14:paraId="3228521A" w14:textId="1A625493"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Imaging Device</w:t>
            </w:r>
          </w:p>
        </w:tc>
        <w:tc>
          <w:tcPr>
            <w:tcW w:w="4500" w:type="dxa"/>
            <w:tcBorders>
              <w:left w:val="single" w:sz="4" w:space="0" w:color="auto"/>
              <w:bottom w:val="single" w:sz="4" w:space="0" w:color="auto"/>
              <w:right w:val="single" w:sz="4" w:space="0" w:color="auto"/>
            </w:tcBorders>
            <w:vAlign w:val="center"/>
          </w:tcPr>
          <w:p w14:paraId="4FE28709" w14:textId="49535AC0"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1/3" 4M CMOS</w:t>
            </w:r>
          </w:p>
        </w:tc>
        <w:tc>
          <w:tcPr>
            <w:tcW w:w="1080" w:type="dxa"/>
            <w:vMerge/>
            <w:tcBorders>
              <w:left w:val="single" w:sz="4" w:space="0" w:color="auto"/>
              <w:right w:val="single" w:sz="4" w:space="0" w:color="auto"/>
            </w:tcBorders>
            <w:vAlign w:val="center"/>
          </w:tcPr>
          <w:p w14:paraId="40634B12"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3C43D379"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vAlign w:val="center"/>
          </w:tcPr>
          <w:p w14:paraId="11148BF2" w14:textId="77777777" w:rsidR="007813FF" w:rsidRPr="0094547C" w:rsidRDefault="007813FF" w:rsidP="00BF0BE3">
            <w:pPr>
              <w:spacing w:before="120" w:after="120"/>
              <w:jc w:val="center"/>
              <w:rPr>
                <w:b/>
                <w:sz w:val="16"/>
                <w:szCs w:val="16"/>
              </w:rPr>
            </w:pPr>
          </w:p>
        </w:tc>
      </w:tr>
      <w:tr w:rsidR="007813FF" w:rsidRPr="00E46ED6" w14:paraId="10C0554A" w14:textId="77777777" w:rsidTr="00BF0BE3">
        <w:trPr>
          <w:trHeight w:val="330"/>
        </w:trPr>
        <w:tc>
          <w:tcPr>
            <w:tcW w:w="450" w:type="dxa"/>
            <w:vMerge/>
          </w:tcPr>
          <w:p w14:paraId="0B88D266"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1AFC3BBE" w14:textId="77777777" w:rsidR="007813FF" w:rsidRPr="0094547C" w:rsidRDefault="007813FF" w:rsidP="00BF0BE3">
            <w:pPr>
              <w:spacing w:before="120" w:after="120"/>
              <w:jc w:val="both"/>
              <w:rPr>
                <w:b/>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598CB3B3" w14:textId="1DCD5F4E"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Total Pixels</w:t>
            </w:r>
          </w:p>
        </w:tc>
        <w:tc>
          <w:tcPr>
            <w:tcW w:w="4500" w:type="dxa"/>
            <w:tcBorders>
              <w:top w:val="single" w:sz="4" w:space="0" w:color="auto"/>
              <w:left w:val="single" w:sz="4" w:space="0" w:color="auto"/>
              <w:bottom w:val="single" w:sz="4" w:space="0" w:color="auto"/>
              <w:right w:val="single" w:sz="4" w:space="0" w:color="auto"/>
            </w:tcBorders>
            <w:vAlign w:val="center"/>
          </w:tcPr>
          <w:p w14:paraId="05D6C567" w14:textId="6ACDE7DC"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2,720(H) x 1,536(V)</w:t>
            </w:r>
          </w:p>
        </w:tc>
        <w:tc>
          <w:tcPr>
            <w:tcW w:w="1080" w:type="dxa"/>
            <w:vMerge/>
            <w:tcBorders>
              <w:left w:val="single" w:sz="4" w:space="0" w:color="auto"/>
              <w:right w:val="single" w:sz="4" w:space="0" w:color="auto"/>
            </w:tcBorders>
            <w:vAlign w:val="center"/>
          </w:tcPr>
          <w:p w14:paraId="1B5FBF10"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43317698"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vAlign w:val="center"/>
          </w:tcPr>
          <w:p w14:paraId="5B9F7E62" w14:textId="77777777" w:rsidR="007813FF" w:rsidRPr="0094547C" w:rsidRDefault="007813FF" w:rsidP="00BF0BE3">
            <w:pPr>
              <w:spacing w:before="120" w:after="120"/>
              <w:jc w:val="center"/>
              <w:rPr>
                <w:b/>
                <w:sz w:val="16"/>
                <w:szCs w:val="16"/>
              </w:rPr>
            </w:pPr>
          </w:p>
        </w:tc>
      </w:tr>
      <w:tr w:rsidR="007813FF" w:rsidRPr="00E46ED6" w14:paraId="739B16B8" w14:textId="77777777" w:rsidTr="00BF0BE3">
        <w:trPr>
          <w:trHeight w:val="300"/>
        </w:trPr>
        <w:tc>
          <w:tcPr>
            <w:tcW w:w="450" w:type="dxa"/>
            <w:vMerge/>
          </w:tcPr>
          <w:p w14:paraId="3D94A9A3"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0B3C9D12" w14:textId="77777777" w:rsidR="007813FF" w:rsidRPr="0094547C" w:rsidRDefault="007813FF" w:rsidP="00BF0BE3">
            <w:pPr>
              <w:spacing w:before="120" w:after="120"/>
              <w:jc w:val="both"/>
              <w:rPr>
                <w:b/>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14:paraId="2F6280A0" w14:textId="7844C96C"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Resolution</w:t>
            </w:r>
          </w:p>
        </w:tc>
        <w:tc>
          <w:tcPr>
            <w:tcW w:w="4500" w:type="dxa"/>
            <w:tcBorders>
              <w:top w:val="single" w:sz="4" w:space="0" w:color="auto"/>
              <w:left w:val="single" w:sz="4" w:space="0" w:color="auto"/>
              <w:bottom w:val="single" w:sz="4" w:space="0" w:color="auto"/>
              <w:right w:val="single" w:sz="4" w:space="0" w:color="auto"/>
            </w:tcBorders>
            <w:vAlign w:val="center"/>
          </w:tcPr>
          <w:p w14:paraId="70ED3FBB" w14:textId="01F020A9"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2560 x 1440</w:t>
            </w:r>
          </w:p>
        </w:tc>
        <w:tc>
          <w:tcPr>
            <w:tcW w:w="1080" w:type="dxa"/>
            <w:vMerge/>
            <w:tcBorders>
              <w:left w:val="single" w:sz="4" w:space="0" w:color="auto"/>
              <w:right w:val="single" w:sz="4" w:space="0" w:color="auto"/>
            </w:tcBorders>
            <w:vAlign w:val="center"/>
          </w:tcPr>
          <w:p w14:paraId="58B2DF52"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612E2654"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vAlign w:val="center"/>
          </w:tcPr>
          <w:p w14:paraId="428140AD" w14:textId="77777777" w:rsidR="007813FF" w:rsidRPr="0094547C" w:rsidRDefault="007813FF" w:rsidP="00BF0BE3">
            <w:pPr>
              <w:spacing w:before="120" w:after="120"/>
              <w:jc w:val="center"/>
              <w:rPr>
                <w:b/>
                <w:sz w:val="16"/>
                <w:szCs w:val="16"/>
              </w:rPr>
            </w:pPr>
          </w:p>
        </w:tc>
      </w:tr>
      <w:tr w:rsidR="007813FF" w:rsidRPr="00E46ED6" w14:paraId="710971B7" w14:textId="77777777" w:rsidTr="00BF0BE3">
        <w:trPr>
          <w:trHeight w:val="109"/>
        </w:trPr>
        <w:tc>
          <w:tcPr>
            <w:tcW w:w="450" w:type="dxa"/>
            <w:vMerge/>
          </w:tcPr>
          <w:p w14:paraId="1FC383F0"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2AA941AA" w14:textId="77777777" w:rsidR="007813FF" w:rsidRPr="0094547C" w:rsidRDefault="007813FF" w:rsidP="00BF0BE3">
            <w:pPr>
              <w:spacing w:before="120" w:after="120"/>
              <w:jc w:val="both"/>
              <w:rPr>
                <w:b/>
                <w:sz w:val="16"/>
                <w:szCs w:val="16"/>
              </w:rPr>
            </w:pPr>
          </w:p>
        </w:tc>
        <w:tc>
          <w:tcPr>
            <w:tcW w:w="2160" w:type="dxa"/>
            <w:tcBorders>
              <w:top w:val="single" w:sz="4" w:space="0" w:color="auto"/>
              <w:left w:val="single" w:sz="4" w:space="0" w:color="auto"/>
              <w:right w:val="single" w:sz="4" w:space="0" w:color="auto"/>
            </w:tcBorders>
            <w:vAlign w:val="center"/>
          </w:tcPr>
          <w:p w14:paraId="3A48E86E" w14:textId="7421A093"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Max. Frame rate</w:t>
            </w:r>
          </w:p>
        </w:tc>
        <w:tc>
          <w:tcPr>
            <w:tcW w:w="4500" w:type="dxa"/>
            <w:tcBorders>
              <w:top w:val="single" w:sz="4" w:space="0" w:color="auto"/>
              <w:left w:val="single" w:sz="4" w:space="0" w:color="auto"/>
              <w:right w:val="single" w:sz="4" w:space="0" w:color="auto"/>
            </w:tcBorders>
            <w:vAlign w:val="center"/>
          </w:tcPr>
          <w:p w14:paraId="1A099D5A" w14:textId="491A158D"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30fps @ 4M 25fps @ 4M</w:t>
            </w:r>
          </w:p>
        </w:tc>
        <w:tc>
          <w:tcPr>
            <w:tcW w:w="1080" w:type="dxa"/>
            <w:vMerge/>
            <w:tcBorders>
              <w:left w:val="single" w:sz="4" w:space="0" w:color="auto"/>
              <w:right w:val="single" w:sz="4" w:space="0" w:color="auto"/>
            </w:tcBorders>
            <w:vAlign w:val="center"/>
          </w:tcPr>
          <w:p w14:paraId="7DE653EB"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082E507E"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vAlign w:val="center"/>
          </w:tcPr>
          <w:p w14:paraId="73D29776" w14:textId="77777777" w:rsidR="007813FF" w:rsidRPr="0094547C" w:rsidRDefault="007813FF" w:rsidP="00BF0BE3">
            <w:pPr>
              <w:spacing w:before="120" w:after="120"/>
              <w:jc w:val="center"/>
              <w:rPr>
                <w:b/>
                <w:sz w:val="16"/>
                <w:szCs w:val="16"/>
              </w:rPr>
            </w:pPr>
          </w:p>
        </w:tc>
      </w:tr>
      <w:tr w:rsidR="007813FF" w:rsidRPr="00E46ED6" w14:paraId="7051D630" w14:textId="77777777" w:rsidTr="00BF0BE3">
        <w:trPr>
          <w:trHeight w:val="465"/>
        </w:trPr>
        <w:tc>
          <w:tcPr>
            <w:tcW w:w="450" w:type="dxa"/>
            <w:vMerge/>
          </w:tcPr>
          <w:p w14:paraId="125C7065"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7F50905B" w14:textId="77777777" w:rsidR="007813FF" w:rsidRPr="0094547C" w:rsidRDefault="007813FF" w:rsidP="00BF0BE3">
            <w:pPr>
              <w:spacing w:before="120" w:after="120"/>
              <w:jc w:val="both"/>
              <w:rPr>
                <w:b/>
                <w:sz w:val="16"/>
                <w:szCs w:val="16"/>
              </w:rPr>
            </w:pPr>
          </w:p>
        </w:tc>
        <w:tc>
          <w:tcPr>
            <w:tcW w:w="2160" w:type="dxa"/>
            <w:tcBorders>
              <w:left w:val="single" w:sz="4" w:space="0" w:color="auto"/>
              <w:right w:val="single" w:sz="4" w:space="0" w:color="auto"/>
            </w:tcBorders>
            <w:vAlign w:val="center"/>
          </w:tcPr>
          <w:p w14:paraId="50BEDFB4" w14:textId="08B98D3B"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Focal Length (Zoom Ratio)</w:t>
            </w:r>
          </w:p>
        </w:tc>
        <w:tc>
          <w:tcPr>
            <w:tcW w:w="4500" w:type="dxa"/>
            <w:tcBorders>
              <w:left w:val="single" w:sz="4" w:space="0" w:color="auto"/>
              <w:right w:val="single" w:sz="4" w:space="0" w:color="auto"/>
            </w:tcBorders>
            <w:vAlign w:val="center"/>
          </w:tcPr>
          <w:p w14:paraId="4598E4EA" w14:textId="516BBD17"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3.2 ~ 10mm (3.1x) varifocal</w:t>
            </w:r>
          </w:p>
        </w:tc>
        <w:tc>
          <w:tcPr>
            <w:tcW w:w="1080" w:type="dxa"/>
            <w:vMerge/>
            <w:tcBorders>
              <w:left w:val="single" w:sz="4" w:space="0" w:color="auto"/>
              <w:right w:val="single" w:sz="4" w:space="0" w:color="auto"/>
            </w:tcBorders>
            <w:vAlign w:val="center"/>
          </w:tcPr>
          <w:p w14:paraId="1592CDC3"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vAlign w:val="center"/>
          </w:tcPr>
          <w:p w14:paraId="3BEC62C5"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vAlign w:val="center"/>
          </w:tcPr>
          <w:p w14:paraId="7695EA7E" w14:textId="77777777" w:rsidR="007813FF" w:rsidRPr="0094547C" w:rsidRDefault="007813FF" w:rsidP="00BF0BE3">
            <w:pPr>
              <w:spacing w:before="120" w:after="120"/>
              <w:jc w:val="center"/>
              <w:rPr>
                <w:b/>
                <w:sz w:val="16"/>
                <w:szCs w:val="16"/>
              </w:rPr>
            </w:pPr>
          </w:p>
        </w:tc>
      </w:tr>
      <w:tr w:rsidR="007813FF" w:rsidRPr="00E46ED6" w14:paraId="753236CC" w14:textId="77777777" w:rsidTr="00BF0BE3">
        <w:trPr>
          <w:trHeight w:val="465"/>
        </w:trPr>
        <w:tc>
          <w:tcPr>
            <w:tcW w:w="450" w:type="dxa"/>
            <w:vMerge/>
          </w:tcPr>
          <w:p w14:paraId="0E92D75E"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325CE23A" w14:textId="77777777" w:rsidR="007813FF" w:rsidRPr="0094547C" w:rsidRDefault="007813FF" w:rsidP="00BF0BE3">
            <w:pPr>
              <w:spacing w:before="120" w:after="120"/>
              <w:jc w:val="both"/>
              <w:rPr>
                <w:b/>
                <w:sz w:val="16"/>
                <w:szCs w:val="16"/>
              </w:rPr>
            </w:pPr>
          </w:p>
        </w:tc>
        <w:tc>
          <w:tcPr>
            <w:tcW w:w="2160" w:type="dxa"/>
            <w:tcBorders>
              <w:left w:val="single" w:sz="4" w:space="0" w:color="auto"/>
              <w:right w:val="single" w:sz="4" w:space="0" w:color="auto"/>
            </w:tcBorders>
            <w:vAlign w:val="center"/>
          </w:tcPr>
          <w:p w14:paraId="305FA3F0" w14:textId="2D41FF16"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Max. Aperture Ratio</w:t>
            </w:r>
          </w:p>
        </w:tc>
        <w:tc>
          <w:tcPr>
            <w:tcW w:w="4500" w:type="dxa"/>
            <w:tcBorders>
              <w:left w:val="single" w:sz="4" w:space="0" w:color="auto"/>
              <w:right w:val="single" w:sz="4" w:space="0" w:color="auto"/>
            </w:tcBorders>
            <w:vAlign w:val="center"/>
          </w:tcPr>
          <w:p w14:paraId="6020F1FF" w14:textId="57E3BFC4"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F1.6</w:t>
            </w:r>
          </w:p>
        </w:tc>
        <w:tc>
          <w:tcPr>
            <w:tcW w:w="1080" w:type="dxa"/>
            <w:vMerge/>
            <w:tcBorders>
              <w:left w:val="single" w:sz="4" w:space="0" w:color="auto"/>
              <w:right w:val="single" w:sz="4" w:space="0" w:color="auto"/>
            </w:tcBorders>
          </w:tcPr>
          <w:p w14:paraId="6AF0AC3C" w14:textId="77777777" w:rsidR="007813FF" w:rsidRPr="0094547C" w:rsidRDefault="007813FF" w:rsidP="00BF0BE3">
            <w:pPr>
              <w:spacing w:before="120" w:after="120"/>
              <w:jc w:val="both"/>
              <w:rPr>
                <w:b/>
                <w:sz w:val="16"/>
                <w:szCs w:val="16"/>
                <w:highlight w:val="yellow"/>
              </w:rPr>
            </w:pPr>
          </w:p>
        </w:tc>
        <w:tc>
          <w:tcPr>
            <w:tcW w:w="1170" w:type="dxa"/>
            <w:vMerge/>
            <w:tcBorders>
              <w:left w:val="single" w:sz="4" w:space="0" w:color="auto"/>
              <w:right w:val="single" w:sz="4" w:space="0" w:color="auto"/>
            </w:tcBorders>
          </w:tcPr>
          <w:p w14:paraId="2E0C6984" w14:textId="77777777" w:rsidR="007813FF" w:rsidRPr="0094547C" w:rsidRDefault="007813FF" w:rsidP="00BF0BE3">
            <w:pPr>
              <w:spacing w:before="120" w:after="120"/>
              <w:jc w:val="both"/>
              <w:rPr>
                <w:b/>
                <w:sz w:val="16"/>
                <w:szCs w:val="16"/>
                <w:highlight w:val="yellow"/>
              </w:rPr>
            </w:pPr>
          </w:p>
        </w:tc>
        <w:tc>
          <w:tcPr>
            <w:tcW w:w="1440" w:type="dxa"/>
            <w:vMerge/>
            <w:tcBorders>
              <w:left w:val="single" w:sz="4" w:space="0" w:color="auto"/>
            </w:tcBorders>
          </w:tcPr>
          <w:p w14:paraId="2D38C033" w14:textId="77777777" w:rsidR="007813FF" w:rsidRPr="0094547C" w:rsidRDefault="007813FF" w:rsidP="00BF0BE3">
            <w:pPr>
              <w:spacing w:before="120" w:after="120"/>
              <w:jc w:val="center"/>
              <w:rPr>
                <w:b/>
                <w:sz w:val="16"/>
                <w:szCs w:val="16"/>
              </w:rPr>
            </w:pPr>
          </w:p>
        </w:tc>
      </w:tr>
      <w:tr w:rsidR="007813FF" w:rsidRPr="00E46ED6" w14:paraId="766243FC" w14:textId="77777777" w:rsidTr="00BF0BE3">
        <w:trPr>
          <w:trHeight w:val="465"/>
        </w:trPr>
        <w:tc>
          <w:tcPr>
            <w:tcW w:w="450" w:type="dxa"/>
            <w:vMerge/>
          </w:tcPr>
          <w:p w14:paraId="226D1AE2"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4EAD23CC" w14:textId="77777777" w:rsidR="007813FF" w:rsidRPr="00E16CFA" w:rsidRDefault="007813FF"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63431ED3" w14:textId="574094B3"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Angular Field of View</w:t>
            </w:r>
          </w:p>
        </w:tc>
        <w:tc>
          <w:tcPr>
            <w:tcW w:w="4500" w:type="dxa"/>
            <w:tcBorders>
              <w:left w:val="single" w:sz="4" w:space="0" w:color="auto"/>
              <w:right w:val="single" w:sz="4" w:space="0" w:color="auto"/>
            </w:tcBorders>
            <w:vAlign w:val="center"/>
          </w:tcPr>
          <w:p w14:paraId="21027D10" w14:textId="63957057"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H : 93.48˚(Wide) ~ 29.44˚(Tele) / V : 50.47˚(Wide) ~ 16.64˚(Tele) / D : 112.53˚(Wide) ~ 33.7˚(Tele)</w:t>
            </w:r>
          </w:p>
        </w:tc>
        <w:tc>
          <w:tcPr>
            <w:tcW w:w="1080" w:type="dxa"/>
            <w:vMerge/>
            <w:tcBorders>
              <w:left w:val="single" w:sz="4" w:space="0" w:color="auto"/>
              <w:right w:val="single" w:sz="4" w:space="0" w:color="auto"/>
            </w:tcBorders>
          </w:tcPr>
          <w:p w14:paraId="7784A4AD" w14:textId="77777777" w:rsidR="007813FF" w:rsidRPr="008D3E75" w:rsidRDefault="007813FF"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36AE8732" w14:textId="77777777" w:rsidR="007813FF" w:rsidRPr="008D3E75" w:rsidRDefault="007813FF" w:rsidP="00BF0BE3">
            <w:pPr>
              <w:spacing w:before="120" w:after="120"/>
              <w:jc w:val="both"/>
              <w:rPr>
                <w:b/>
                <w:sz w:val="18"/>
                <w:szCs w:val="18"/>
                <w:highlight w:val="yellow"/>
              </w:rPr>
            </w:pPr>
          </w:p>
        </w:tc>
        <w:tc>
          <w:tcPr>
            <w:tcW w:w="1440" w:type="dxa"/>
            <w:vMerge/>
            <w:tcBorders>
              <w:left w:val="single" w:sz="4" w:space="0" w:color="auto"/>
            </w:tcBorders>
          </w:tcPr>
          <w:p w14:paraId="608556DD" w14:textId="77777777" w:rsidR="007813FF" w:rsidRPr="00E16CFA" w:rsidRDefault="007813FF" w:rsidP="00BF0BE3">
            <w:pPr>
              <w:spacing w:before="120" w:after="120"/>
              <w:jc w:val="center"/>
              <w:rPr>
                <w:b/>
                <w:sz w:val="18"/>
                <w:szCs w:val="18"/>
              </w:rPr>
            </w:pPr>
          </w:p>
        </w:tc>
      </w:tr>
      <w:tr w:rsidR="007813FF" w:rsidRPr="00E46ED6" w14:paraId="14124E0B" w14:textId="77777777" w:rsidTr="00BF0BE3">
        <w:trPr>
          <w:trHeight w:val="465"/>
        </w:trPr>
        <w:tc>
          <w:tcPr>
            <w:tcW w:w="450" w:type="dxa"/>
            <w:vMerge/>
          </w:tcPr>
          <w:p w14:paraId="32D7035F"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7DA931D8" w14:textId="77777777" w:rsidR="007813FF" w:rsidRPr="00E16CFA" w:rsidRDefault="007813FF"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5EEA1F9B" w14:textId="7703A739"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Focus Control</w:t>
            </w:r>
          </w:p>
        </w:tc>
        <w:tc>
          <w:tcPr>
            <w:tcW w:w="4500" w:type="dxa"/>
            <w:tcBorders>
              <w:left w:val="single" w:sz="4" w:space="0" w:color="auto"/>
              <w:right w:val="single" w:sz="4" w:space="0" w:color="auto"/>
            </w:tcBorders>
            <w:vAlign w:val="center"/>
          </w:tcPr>
          <w:p w14:paraId="56CB6C20" w14:textId="62332BF1"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Manual</w:t>
            </w:r>
          </w:p>
        </w:tc>
        <w:tc>
          <w:tcPr>
            <w:tcW w:w="1080" w:type="dxa"/>
            <w:vMerge/>
            <w:tcBorders>
              <w:left w:val="single" w:sz="4" w:space="0" w:color="auto"/>
              <w:right w:val="single" w:sz="4" w:space="0" w:color="auto"/>
            </w:tcBorders>
          </w:tcPr>
          <w:p w14:paraId="54FFFA44" w14:textId="77777777" w:rsidR="007813FF" w:rsidRPr="008D3E75" w:rsidRDefault="007813FF"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7B30D918" w14:textId="77777777" w:rsidR="007813FF" w:rsidRPr="008D3E75" w:rsidRDefault="007813FF" w:rsidP="00BF0BE3">
            <w:pPr>
              <w:spacing w:before="120" w:after="120"/>
              <w:jc w:val="both"/>
              <w:rPr>
                <w:b/>
                <w:sz w:val="18"/>
                <w:szCs w:val="18"/>
                <w:highlight w:val="yellow"/>
              </w:rPr>
            </w:pPr>
          </w:p>
        </w:tc>
        <w:tc>
          <w:tcPr>
            <w:tcW w:w="1440" w:type="dxa"/>
            <w:vMerge/>
            <w:tcBorders>
              <w:left w:val="single" w:sz="4" w:space="0" w:color="auto"/>
            </w:tcBorders>
          </w:tcPr>
          <w:p w14:paraId="1C05581F" w14:textId="77777777" w:rsidR="007813FF" w:rsidRPr="00E16CFA" w:rsidRDefault="007813FF" w:rsidP="00BF0BE3">
            <w:pPr>
              <w:spacing w:before="120" w:after="120"/>
              <w:jc w:val="center"/>
              <w:rPr>
                <w:b/>
                <w:sz w:val="18"/>
                <w:szCs w:val="18"/>
              </w:rPr>
            </w:pPr>
          </w:p>
        </w:tc>
      </w:tr>
      <w:tr w:rsidR="007813FF" w:rsidRPr="00E46ED6" w14:paraId="0CA002C6" w14:textId="77777777" w:rsidTr="00BF0BE3">
        <w:trPr>
          <w:trHeight w:val="465"/>
        </w:trPr>
        <w:tc>
          <w:tcPr>
            <w:tcW w:w="450" w:type="dxa"/>
            <w:vMerge/>
          </w:tcPr>
          <w:p w14:paraId="1D48B8FD"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09ED9635" w14:textId="77777777" w:rsidR="007813FF" w:rsidRPr="00E16CFA" w:rsidRDefault="007813FF"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7AA82FFD" w14:textId="6029AEAA"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Min. Illumination</w:t>
            </w:r>
          </w:p>
        </w:tc>
        <w:tc>
          <w:tcPr>
            <w:tcW w:w="4500" w:type="dxa"/>
            <w:tcBorders>
              <w:left w:val="single" w:sz="4" w:space="0" w:color="auto"/>
              <w:right w:val="single" w:sz="4" w:space="0" w:color="auto"/>
            </w:tcBorders>
            <w:vAlign w:val="center"/>
          </w:tcPr>
          <w:p w14:paraId="2145FAB8" w14:textId="3A1EA219" w:rsidR="007813FF" w:rsidRPr="007813FF" w:rsidRDefault="007813FF" w:rsidP="00BF0BE3">
            <w:pPr>
              <w:spacing w:before="120" w:after="120"/>
              <w:jc w:val="both"/>
              <w:rPr>
                <w:b/>
                <w:sz w:val="16"/>
                <w:szCs w:val="16"/>
                <w:highlight w:val="yellow"/>
              </w:rPr>
            </w:pPr>
            <w:r w:rsidRPr="007813FF">
              <w:rPr>
                <w:rFonts w:ascii="Arial" w:hAnsi="Arial" w:cs="Arial"/>
                <w:color w:val="222222"/>
                <w:sz w:val="16"/>
                <w:szCs w:val="16"/>
                <w:shd w:val="clear" w:color="auto" w:fill="FFFFFF"/>
              </w:rPr>
              <w:t>Color : 0.16 Lux (F1.6) B/W : 0 Lux (IR LED on)</w:t>
            </w:r>
          </w:p>
        </w:tc>
        <w:tc>
          <w:tcPr>
            <w:tcW w:w="1080" w:type="dxa"/>
            <w:vMerge/>
            <w:tcBorders>
              <w:left w:val="single" w:sz="4" w:space="0" w:color="auto"/>
              <w:right w:val="single" w:sz="4" w:space="0" w:color="auto"/>
            </w:tcBorders>
          </w:tcPr>
          <w:p w14:paraId="14B0176C" w14:textId="77777777" w:rsidR="007813FF" w:rsidRPr="008D3E75" w:rsidRDefault="007813FF" w:rsidP="00BF0BE3">
            <w:pPr>
              <w:spacing w:before="120" w:after="120"/>
              <w:jc w:val="both"/>
              <w:rPr>
                <w:b/>
                <w:sz w:val="18"/>
                <w:szCs w:val="18"/>
                <w:highlight w:val="yellow"/>
              </w:rPr>
            </w:pPr>
          </w:p>
        </w:tc>
        <w:tc>
          <w:tcPr>
            <w:tcW w:w="1170" w:type="dxa"/>
            <w:vMerge/>
            <w:tcBorders>
              <w:left w:val="single" w:sz="4" w:space="0" w:color="auto"/>
              <w:right w:val="single" w:sz="4" w:space="0" w:color="auto"/>
            </w:tcBorders>
          </w:tcPr>
          <w:p w14:paraId="427F5503" w14:textId="77777777" w:rsidR="007813FF" w:rsidRPr="008D3E75" w:rsidRDefault="007813FF" w:rsidP="00BF0BE3">
            <w:pPr>
              <w:spacing w:before="120" w:after="120"/>
              <w:jc w:val="both"/>
              <w:rPr>
                <w:b/>
                <w:sz w:val="18"/>
                <w:szCs w:val="18"/>
                <w:highlight w:val="yellow"/>
              </w:rPr>
            </w:pPr>
          </w:p>
        </w:tc>
        <w:tc>
          <w:tcPr>
            <w:tcW w:w="1440" w:type="dxa"/>
            <w:vMerge/>
            <w:tcBorders>
              <w:left w:val="single" w:sz="4" w:space="0" w:color="auto"/>
            </w:tcBorders>
          </w:tcPr>
          <w:p w14:paraId="29ED3892" w14:textId="77777777" w:rsidR="007813FF" w:rsidRPr="00E16CFA" w:rsidRDefault="007813FF" w:rsidP="00BF0BE3">
            <w:pPr>
              <w:spacing w:before="120" w:after="120"/>
              <w:jc w:val="center"/>
              <w:rPr>
                <w:b/>
                <w:sz w:val="18"/>
                <w:szCs w:val="18"/>
              </w:rPr>
            </w:pPr>
          </w:p>
        </w:tc>
      </w:tr>
      <w:tr w:rsidR="007813FF" w:rsidRPr="00E46ED6" w14:paraId="5F3DA39D" w14:textId="77777777" w:rsidTr="00BF0BE3">
        <w:trPr>
          <w:trHeight w:val="465"/>
        </w:trPr>
        <w:tc>
          <w:tcPr>
            <w:tcW w:w="450" w:type="dxa"/>
            <w:vMerge/>
          </w:tcPr>
          <w:p w14:paraId="71970F36"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4B2F8E0B" w14:textId="77777777" w:rsidR="007813FF" w:rsidRPr="00E16CFA" w:rsidRDefault="007813FF"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7A69068C" w14:textId="443D79F7"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IR Viewable Length</w:t>
            </w:r>
          </w:p>
        </w:tc>
        <w:tc>
          <w:tcPr>
            <w:tcW w:w="4500" w:type="dxa"/>
            <w:tcBorders>
              <w:left w:val="single" w:sz="4" w:space="0" w:color="auto"/>
              <w:right w:val="single" w:sz="4" w:space="0" w:color="auto"/>
            </w:tcBorders>
            <w:vAlign w:val="center"/>
          </w:tcPr>
          <w:p w14:paraId="2A2D1ECC" w14:textId="057CCD41"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20m (65.62ft)</w:t>
            </w:r>
          </w:p>
        </w:tc>
        <w:tc>
          <w:tcPr>
            <w:tcW w:w="1080" w:type="dxa"/>
            <w:vMerge/>
            <w:tcBorders>
              <w:left w:val="single" w:sz="4" w:space="0" w:color="auto"/>
              <w:right w:val="single" w:sz="4" w:space="0" w:color="auto"/>
            </w:tcBorders>
          </w:tcPr>
          <w:p w14:paraId="20034E5B"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39E1AF28"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220970EB" w14:textId="77777777" w:rsidR="007813FF" w:rsidRPr="00E16CFA" w:rsidRDefault="007813FF" w:rsidP="00BF0BE3">
            <w:pPr>
              <w:spacing w:before="120" w:after="120"/>
              <w:jc w:val="center"/>
              <w:rPr>
                <w:b/>
                <w:sz w:val="18"/>
                <w:szCs w:val="18"/>
              </w:rPr>
            </w:pPr>
          </w:p>
        </w:tc>
      </w:tr>
      <w:tr w:rsidR="007813FF" w:rsidRPr="00E46ED6" w14:paraId="0D56453F" w14:textId="77777777" w:rsidTr="00BF0BE3">
        <w:trPr>
          <w:trHeight w:val="465"/>
        </w:trPr>
        <w:tc>
          <w:tcPr>
            <w:tcW w:w="450" w:type="dxa"/>
            <w:vMerge/>
          </w:tcPr>
          <w:p w14:paraId="5ABA995F"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439ABB76" w14:textId="77777777" w:rsidR="007813FF" w:rsidRPr="00E16CFA" w:rsidRDefault="007813FF" w:rsidP="00BF0BE3">
            <w:pPr>
              <w:spacing w:before="120" w:after="120"/>
              <w:jc w:val="both"/>
              <w:rPr>
                <w:b/>
                <w:sz w:val="18"/>
                <w:szCs w:val="18"/>
              </w:rPr>
            </w:pPr>
          </w:p>
        </w:tc>
        <w:tc>
          <w:tcPr>
            <w:tcW w:w="2160" w:type="dxa"/>
            <w:tcBorders>
              <w:left w:val="single" w:sz="4" w:space="0" w:color="auto"/>
              <w:right w:val="single" w:sz="4" w:space="0" w:color="auto"/>
            </w:tcBorders>
            <w:vAlign w:val="center"/>
          </w:tcPr>
          <w:p w14:paraId="22167190" w14:textId="1FDAE5E5"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Day &amp; Night</w:t>
            </w:r>
          </w:p>
        </w:tc>
        <w:tc>
          <w:tcPr>
            <w:tcW w:w="4500" w:type="dxa"/>
            <w:tcBorders>
              <w:left w:val="single" w:sz="4" w:space="0" w:color="auto"/>
              <w:right w:val="single" w:sz="4" w:space="0" w:color="auto"/>
            </w:tcBorders>
            <w:vAlign w:val="center"/>
          </w:tcPr>
          <w:p w14:paraId="520F7708" w14:textId="2BB24D45"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Auto (ICR) / Color / B/W</w:t>
            </w:r>
          </w:p>
        </w:tc>
        <w:tc>
          <w:tcPr>
            <w:tcW w:w="1080" w:type="dxa"/>
            <w:vMerge/>
            <w:tcBorders>
              <w:left w:val="single" w:sz="4" w:space="0" w:color="auto"/>
              <w:right w:val="single" w:sz="4" w:space="0" w:color="auto"/>
            </w:tcBorders>
          </w:tcPr>
          <w:p w14:paraId="36563FF4"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25E04983"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2870E036" w14:textId="77777777" w:rsidR="007813FF" w:rsidRPr="00E16CFA" w:rsidRDefault="007813FF" w:rsidP="00BF0BE3">
            <w:pPr>
              <w:spacing w:before="120" w:after="120"/>
              <w:jc w:val="center"/>
              <w:rPr>
                <w:b/>
                <w:sz w:val="18"/>
                <w:szCs w:val="18"/>
              </w:rPr>
            </w:pPr>
          </w:p>
        </w:tc>
      </w:tr>
      <w:tr w:rsidR="007813FF" w:rsidRPr="00E46ED6" w14:paraId="1F9565F6" w14:textId="77777777" w:rsidTr="00BF0BE3">
        <w:trPr>
          <w:trHeight w:val="285"/>
        </w:trPr>
        <w:tc>
          <w:tcPr>
            <w:tcW w:w="450" w:type="dxa"/>
            <w:vMerge/>
          </w:tcPr>
          <w:p w14:paraId="41AB3C42"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6133768F" w14:textId="77777777" w:rsidR="007813FF" w:rsidRPr="00E16CFA" w:rsidRDefault="007813FF" w:rsidP="00BF0BE3">
            <w:pPr>
              <w:spacing w:before="120" w:after="120"/>
              <w:jc w:val="both"/>
              <w:rPr>
                <w:b/>
                <w:sz w:val="18"/>
                <w:szCs w:val="18"/>
              </w:rPr>
            </w:pPr>
          </w:p>
        </w:tc>
        <w:tc>
          <w:tcPr>
            <w:tcW w:w="2160" w:type="dxa"/>
            <w:tcBorders>
              <w:left w:val="single" w:sz="4" w:space="0" w:color="auto"/>
              <w:bottom w:val="single" w:sz="4" w:space="0" w:color="auto"/>
              <w:right w:val="single" w:sz="4" w:space="0" w:color="auto"/>
            </w:tcBorders>
            <w:vAlign w:val="center"/>
          </w:tcPr>
          <w:p w14:paraId="0E5829D6" w14:textId="724B2A0D"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Wide Dynamic Range</w:t>
            </w:r>
          </w:p>
        </w:tc>
        <w:tc>
          <w:tcPr>
            <w:tcW w:w="4500" w:type="dxa"/>
            <w:tcBorders>
              <w:left w:val="single" w:sz="4" w:space="0" w:color="auto"/>
              <w:bottom w:val="single" w:sz="4" w:space="0" w:color="auto"/>
              <w:right w:val="single" w:sz="4" w:space="0" w:color="auto"/>
            </w:tcBorders>
            <w:vAlign w:val="center"/>
          </w:tcPr>
          <w:p w14:paraId="6749C112" w14:textId="48993AB2"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D-WDR (Off / On)</w:t>
            </w:r>
          </w:p>
        </w:tc>
        <w:tc>
          <w:tcPr>
            <w:tcW w:w="1080" w:type="dxa"/>
            <w:vMerge/>
            <w:tcBorders>
              <w:left w:val="single" w:sz="4" w:space="0" w:color="auto"/>
              <w:right w:val="single" w:sz="4" w:space="0" w:color="auto"/>
            </w:tcBorders>
          </w:tcPr>
          <w:p w14:paraId="1380B093"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4B02B37F"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41ACDC8A" w14:textId="77777777" w:rsidR="007813FF" w:rsidRPr="00E16CFA" w:rsidRDefault="007813FF" w:rsidP="00BF0BE3">
            <w:pPr>
              <w:spacing w:before="120" w:after="120"/>
              <w:jc w:val="center"/>
              <w:rPr>
                <w:b/>
                <w:sz w:val="18"/>
                <w:szCs w:val="18"/>
              </w:rPr>
            </w:pPr>
          </w:p>
        </w:tc>
      </w:tr>
      <w:tr w:rsidR="007813FF" w:rsidRPr="00E46ED6" w14:paraId="1197EFE8" w14:textId="77777777" w:rsidTr="00BF0BE3">
        <w:trPr>
          <w:trHeight w:val="162"/>
        </w:trPr>
        <w:tc>
          <w:tcPr>
            <w:tcW w:w="450" w:type="dxa"/>
            <w:vMerge/>
          </w:tcPr>
          <w:p w14:paraId="41756150"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4F2316D3" w14:textId="77777777" w:rsidR="007813FF" w:rsidRPr="00E16CFA" w:rsidRDefault="007813FF"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02F718D" w14:textId="396D8FD0"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Digital Noise Reduction</w:t>
            </w:r>
          </w:p>
        </w:tc>
        <w:tc>
          <w:tcPr>
            <w:tcW w:w="4500" w:type="dxa"/>
            <w:tcBorders>
              <w:top w:val="single" w:sz="4" w:space="0" w:color="auto"/>
              <w:left w:val="single" w:sz="4" w:space="0" w:color="auto"/>
              <w:bottom w:val="single" w:sz="4" w:space="0" w:color="auto"/>
              <w:right w:val="single" w:sz="4" w:space="0" w:color="auto"/>
            </w:tcBorders>
            <w:vAlign w:val="center"/>
          </w:tcPr>
          <w:p w14:paraId="0723D9FC" w14:textId="3B32ED8A"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2D DNR</w:t>
            </w:r>
          </w:p>
        </w:tc>
        <w:tc>
          <w:tcPr>
            <w:tcW w:w="1080" w:type="dxa"/>
            <w:vMerge/>
            <w:tcBorders>
              <w:left w:val="single" w:sz="4" w:space="0" w:color="auto"/>
              <w:right w:val="single" w:sz="4" w:space="0" w:color="auto"/>
            </w:tcBorders>
          </w:tcPr>
          <w:p w14:paraId="056E4F06"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73DA4EAD"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19093737" w14:textId="77777777" w:rsidR="007813FF" w:rsidRPr="00E16CFA" w:rsidRDefault="007813FF" w:rsidP="00BF0BE3">
            <w:pPr>
              <w:spacing w:before="120" w:after="120"/>
              <w:jc w:val="center"/>
              <w:rPr>
                <w:b/>
                <w:sz w:val="18"/>
                <w:szCs w:val="18"/>
              </w:rPr>
            </w:pPr>
          </w:p>
        </w:tc>
      </w:tr>
      <w:tr w:rsidR="007813FF" w:rsidRPr="00E46ED6" w14:paraId="6E777CB4" w14:textId="77777777" w:rsidTr="00BF0BE3">
        <w:trPr>
          <w:trHeight w:val="192"/>
        </w:trPr>
        <w:tc>
          <w:tcPr>
            <w:tcW w:w="450" w:type="dxa"/>
            <w:vMerge/>
          </w:tcPr>
          <w:p w14:paraId="0CDB503B"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54A19CB5" w14:textId="77777777" w:rsidR="007813FF" w:rsidRPr="00E16CFA" w:rsidRDefault="007813FF"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5705AB36" w14:textId="2BCF8BD8"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Motion detection</w:t>
            </w:r>
          </w:p>
        </w:tc>
        <w:tc>
          <w:tcPr>
            <w:tcW w:w="4500" w:type="dxa"/>
            <w:tcBorders>
              <w:top w:val="single" w:sz="4" w:space="0" w:color="auto"/>
              <w:left w:val="single" w:sz="4" w:space="0" w:color="auto"/>
              <w:bottom w:val="single" w:sz="4" w:space="0" w:color="auto"/>
              <w:right w:val="single" w:sz="4" w:space="0" w:color="auto"/>
            </w:tcBorders>
            <w:vAlign w:val="center"/>
          </w:tcPr>
          <w:p w14:paraId="0F862032" w14:textId="5434A699"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Off / On (4 zones)</w:t>
            </w:r>
          </w:p>
        </w:tc>
        <w:tc>
          <w:tcPr>
            <w:tcW w:w="1080" w:type="dxa"/>
            <w:vMerge/>
            <w:tcBorders>
              <w:left w:val="single" w:sz="4" w:space="0" w:color="auto"/>
              <w:right w:val="single" w:sz="4" w:space="0" w:color="auto"/>
            </w:tcBorders>
          </w:tcPr>
          <w:p w14:paraId="278DCF05"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064BB6C8"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21AFC078" w14:textId="77777777" w:rsidR="007813FF" w:rsidRPr="00E16CFA" w:rsidRDefault="007813FF" w:rsidP="00BF0BE3">
            <w:pPr>
              <w:spacing w:before="120" w:after="120"/>
              <w:jc w:val="center"/>
              <w:rPr>
                <w:b/>
                <w:sz w:val="18"/>
                <w:szCs w:val="18"/>
              </w:rPr>
            </w:pPr>
          </w:p>
        </w:tc>
      </w:tr>
      <w:tr w:rsidR="007813FF" w:rsidRPr="00E46ED6" w14:paraId="129270DC" w14:textId="77777777" w:rsidTr="00BF0BE3">
        <w:trPr>
          <w:trHeight w:val="255"/>
        </w:trPr>
        <w:tc>
          <w:tcPr>
            <w:tcW w:w="450" w:type="dxa"/>
            <w:vMerge/>
          </w:tcPr>
          <w:p w14:paraId="78F7FFAC"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5D18541B" w14:textId="77777777" w:rsidR="007813FF" w:rsidRPr="00E16CFA" w:rsidRDefault="007813FF" w:rsidP="00BF0BE3">
            <w:pPr>
              <w:spacing w:before="120" w:after="120"/>
              <w:jc w:val="both"/>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095F7BEF" w14:textId="02E82037"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 xml:space="preserve">Lens Type </w:t>
            </w:r>
          </w:p>
        </w:tc>
        <w:tc>
          <w:tcPr>
            <w:tcW w:w="4500" w:type="dxa"/>
            <w:tcBorders>
              <w:top w:val="single" w:sz="4" w:space="0" w:color="auto"/>
              <w:left w:val="single" w:sz="4" w:space="0" w:color="auto"/>
              <w:bottom w:val="single" w:sz="4" w:space="0" w:color="auto"/>
              <w:right w:val="single" w:sz="4" w:space="0" w:color="auto"/>
            </w:tcBorders>
            <w:vAlign w:val="center"/>
          </w:tcPr>
          <w:p w14:paraId="2F22376C" w14:textId="1E288F49"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DC Auto Iris</w:t>
            </w:r>
          </w:p>
        </w:tc>
        <w:tc>
          <w:tcPr>
            <w:tcW w:w="1080" w:type="dxa"/>
            <w:vMerge/>
            <w:tcBorders>
              <w:left w:val="single" w:sz="4" w:space="0" w:color="auto"/>
              <w:right w:val="single" w:sz="4" w:space="0" w:color="auto"/>
            </w:tcBorders>
          </w:tcPr>
          <w:p w14:paraId="4EB4FB88"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10226D52"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13C89F42" w14:textId="77777777" w:rsidR="007813FF" w:rsidRPr="00E16CFA" w:rsidRDefault="007813FF" w:rsidP="00BF0BE3">
            <w:pPr>
              <w:spacing w:before="120" w:after="120"/>
              <w:jc w:val="center"/>
              <w:rPr>
                <w:b/>
                <w:sz w:val="18"/>
                <w:szCs w:val="18"/>
              </w:rPr>
            </w:pPr>
          </w:p>
        </w:tc>
      </w:tr>
      <w:tr w:rsidR="007813FF" w:rsidRPr="00E46ED6" w14:paraId="0B3BECEF" w14:textId="77777777" w:rsidTr="00BF0BE3">
        <w:trPr>
          <w:trHeight w:val="177"/>
        </w:trPr>
        <w:tc>
          <w:tcPr>
            <w:tcW w:w="450" w:type="dxa"/>
            <w:vMerge/>
          </w:tcPr>
          <w:p w14:paraId="17005F26" w14:textId="77777777" w:rsidR="007813FF" w:rsidRPr="0012306C" w:rsidRDefault="007813FF" w:rsidP="00BF0BE3">
            <w:pPr>
              <w:spacing w:before="120" w:after="120"/>
              <w:jc w:val="center"/>
              <w:rPr>
                <w:b/>
                <w:sz w:val="18"/>
                <w:szCs w:val="18"/>
              </w:rPr>
            </w:pPr>
          </w:p>
        </w:tc>
        <w:tc>
          <w:tcPr>
            <w:tcW w:w="810" w:type="dxa"/>
            <w:vMerge/>
            <w:tcBorders>
              <w:right w:val="single" w:sz="4" w:space="0" w:color="auto"/>
            </w:tcBorders>
          </w:tcPr>
          <w:p w14:paraId="044EE344" w14:textId="77777777" w:rsidR="007813FF" w:rsidRPr="00E16CFA" w:rsidRDefault="007813FF" w:rsidP="00BF0BE3">
            <w:pPr>
              <w:spacing w:before="120" w:after="120"/>
              <w:jc w:val="both"/>
              <w:rPr>
                <w:b/>
                <w:sz w:val="18"/>
                <w:szCs w:val="18"/>
              </w:rPr>
            </w:pPr>
          </w:p>
        </w:tc>
        <w:tc>
          <w:tcPr>
            <w:tcW w:w="2160" w:type="dxa"/>
            <w:tcBorders>
              <w:top w:val="single" w:sz="4" w:space="0" w:color="auto"/>
              <w:left w:val="single" w:sz="4" w:space="0" w:color="auto"/>
              <w:right w:val="single" w:sz="4" w:space="0" w:color="auto"/>
            </w:tcBorders>
            <w:vAlign w:val="center"/>
          </w:tcPr>
          <w:p w14:paraId="61714C7E" w14:textId="150DAAEE" w:rsidR="007813FF" w:rsidRPr="007813FF" w:rsidRDefault="007813FF" w:rsidP="00BF0BE3">
            <w:pPr>
              <w:spacing w:before="120" w:after="120"/>
              <w:jc w:val="both"/>
              <w:rPr>
                <w:b/>
                <w:sz w:val="16"/>
                <w:szCs w:val="16"/>
              </w:rPr>
            </w:pPr>
            <w:r w:rsidRPr="007813FF">
              <w:rPr>
                <w:rFonts w:ascii="Arial" w:hAnsi="Arial" w:cs="Arial"/>
                <w:color w:val="222222"/>
                <w:sz w:val="16"/>
                <w:szCs w:val="16"/>
                <w:shd w:val="clear" w:color="auto" w:fill="FFFFFF"/>
              </w:rPr>
              <w:t>Video Transmission Distance</w:t>
            </w:r>
          </w:p>
        </w:tc>
        <w:tc>
          <w:tcPr>
            <w:tcW w:w="4500" w:type="dxa"/>
            <w:tcBorders>
              <w:top w:val="single" w:sz="4" w:space="0" w:color="auto"/>
              <w:left w:val="single" w:sz="4" w:space="0" w:color="auto"/>
              <w:right w:val="single" w:sz="4" w:space="0" w:color="auto"/>
            </w:tcBorders>
            <w:vAlign w:val="center"/>
          </w:tcPr>
          <w:p w14:paraId="48633AE9" w14:textId="77777777" w:rsidR="007813FF" w:rsidRPr="007813FF" w:rsidRDefault="007813FF" w:rsidP="00836240">
            <w:pPr>
              <w:autoSpaceDE w:val="0"/>
              <w:autoSpaceDN w:val="0"/>
              <w:adjustRightInd w:val="0"/>
              <w:rPr>
                <w:rFonts w:ascii="Arial" w:hAnsi="Arial" w:cs="Arial"/>
                <w:color w:val="222222"/>
                <w:sz w:val="16"/>
                <w:szCs w:val="16"/>
                <w:shd w:val="clear" w:color="auto" w:fill="FFFFFF"/>
              </w:rPr>
            </w:pPr>
            <w:r w:rsidRPr="007813FF">
              <w:rPr>
                <w:rFonts w:ascii="Arial" w:hAnsi="Arial" w:cs="Arial"/>
                <w:color w:val="222222"/>
                <w:sz w:val="16"/>
                <w:szCs w:val="16"/>
                <w:shd w:val="clear" w:color="auto" w:fill="FFFFFF"/>
              </w:rPr>
              <w:t>500m (5C2V Coaxial cable)</w:t>
            </w:r>
          </w:p>
          <w:p w14:paraId="52905EBB" w14:textId="5D2B8FF3" w:rsidR="007813FF" w:rsidRPr="007813FF" w:rsidRDefault="007813FF" w:rsidP="00BF0BE3">
            <w:pPr>
              <w:spacing w:before="120" w:after="120"/>
              <w:jc w:val="both"/>
              <w:rPr>
                <w:b/>
                <w:sz w:val="16"/>
                <w:szCs w:val="16"/>
              </w:rPr>
            </w:pPr>
          </w:p>
        </w:tc>
        <w:tc>
          <w:tcPr>
            <w:tcW w:w="1080" w:type="dxa"/>
            <w:vMerge/>
            <w:tcBorders>
              <w:left w:val="single" w:sz="4" w:space="0" w:color="auto"/>
              <w:right w:val="single" w:sz="4" w:space="0" w:color="auto"/>
            </w:tcBorders>
          </w:tcPr>
          <w:p w14:paraId="078F076D" w14:textId="77777777" w:rsidR="007813FF" w:rsidRPr="00E16CFA" w:rsidRDefault="007813FF" w:rsidP="00BF0BE3">
            <w:pPr>
              <w:spacing w:before="120" w:after="120"/>
              <w:jc w:val="both"/>
              <w:rPr>
                <w:b/>
                <w:sz w:val="18"/>
                <w:szCs w:val="18"/>
              </w:rPr>
            </w:pPr>
          </w:p>
        </w:tc>
        <w:tc>
          <w:tcPr>
            <w:tcW w:w="1170" w:type="dxa"/>
            <w:vMerge/>
            <w:tcBorders>
              <w:left w:val="single" w:sz="4" w:space="0" w:color="auto"/>
              <w:right w:val="single" w:sz="4" w:space="0" w:color="auto"/>
            </w:tcBorders>
          </w:tcPr>
          <w:p w14:paraId="151C8BC2" w14:textId="77777777" w:rsidR="007813FF" w:rsidRPr="00E16CFA" w:rsidRDefault="007813FF" w:rsidP="00BF0BE3">
            <w:pPr>
              <w:spacing w:before="120" w:after="120"/>
              <w:jc w:val="both"/>
              <w:rPr>
                <w:b/>
                <w:sz w:val="18"/>
                <w:szCs w:val="18"/>
              </w:rPr>
            </w:pPr>
          </w:p>
        </w:tc>
        <w:tc>
          <w:tcPr>
            <w:tcW w:w="1440" w:type="dxa"/>
            <w:vMerge/>
            <w:tcBorders>
              <w:left w:val="single" w:sz="4" w:space="0" w:color="auto"/>
            </w:tcBorders>
          </w:tcPr>
          <w:p w14:paraId="032A5CEF" w14:textId="77777777" w:rsidR="007813FF" w:rsidRPr="00E16CFA" w:rsidRDefault="007813FF" w:rsidP="00BF0BE3">
            <w:pPr>
              <w:spacing w:before="120" w:after="120"/>
              <w:jc w:val="center"/>
              <w:rPr>
                <w:b/>
                <w:sz w:val="18"/>
                <w:szCs w:val="18"/>
              </w:rPr>
            </w:pPr>
          </w:p>
        </w:tc>
      </w:tr>
    </w:tbl>
    <w:tbl>
      <w:tblPr>
        <w:tblpPr w:leftFromText="180" w:rightFromText="180" w:horzAnchor="margin" w:tblpXSpec="center" w:tblpY="-1800"/>
        <w:tblW w:w="9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792"/>
        <w:gridCol w:w="2970"/>
        <w:gridCol w:w="2550"/>
        <w:gridCol w:w="1230"/>
        <w:gridCol w:w="1260"/>
      </w:tblGrid>
      <w:tr w:rsidR="00695D3D" w:rsidRPr="00695D3D" w14:paraId="7503D333" w14:textId="77777777" w:rsidTr="000114AE">
        <w:trPr>
          <w:cantSplit/>
          <w:trHeight w:val="285"/>
        </w:trPr>
        <w:tc>
          <w:tcPr>
            <w:tcW w:w="450" w:type="dxa"/>
            <w:tcBorders>
              <w:top w:val="single" w:sz="4" w:space="0" w:color="auto"/>
              <w:left w:val="double" w:sz="6" w:space="0" w:color="auto"/>
              <w:bottom w:val="single" w:sz="4" w:space="0" w:color="auto"/>
              <w:right w:val="single" w:sz="6" w:space="0" w:color="auto"/>
            </w:tcBorders>
          </w:tcPr>
          <w:p w14:paraId="1B226E9F" w14:textId="22B23839" w:rsidR="00695D3D" w:rsidRPr="00695D3D" w:rsidRDefault="00695D3D" w:rsidP="000114AE">
            <w:pPr>
              <w:pStyle w:val="SectionVIHeader"/>
              <w:rPr>
                <w:i/>
                <w:iCs/>
              </w:rPr>
            </w:pPr>
          </w:p>
        </w:tc>
        <w:tc>
          <w:tcPr>
            <w:tcW w:w="792" w:type="dxa"/>
            <w:tcBorders>
              <w:top w:val="single" w:sz="4" w:space="0" w:color="auto"/>
              <w:left w:val="single" w:sz="6" w:space="0" w:color="auto"/>
              <w:bottom w:val="single" w:sz="4" w:space="0" w:color="auto"/>
              <w:right w:val="single" w:sz="6" w:space="0" w:color="auto"/>
            </w:tcBorders>
          </w:tcPr>
          <w:p w14:paraId="57A8417F" w14:textId="3991BC85" w:rsidR="00695D3D" w:rsidRPr="00695D3D" w:rsidRDefault="00695D3D" w:rsidP="000114AE">
            <w:pPr>
              <w:pStyle w:val="SectionVIHeader"/>
              <w:rPr>
                <w:i/>
                <w:iCs/>
              </w:rPr>
            </w:pPr>
          </w:p>
        </w:tc>
        <w:tc>
          <w:tcPr>
            <w:tcW w:w="2970" w:type="dxa"/>
            <w:tcBorders>
              <w:top w:val="single" w:sz="6" w:space="0" w:color="auto"/>
              <w:left w:val="single" w:sz="6" w:space="0" w:color="auto"/>
              <w:bottom w:val="single" w:sz="4" w:space="0" w:color="auto"/>
              <w:right w:val="single" w:sz="4" w:space="0" w:color="auto"/>
            </w:tcBorders>
            <w:vAlign w:val="center"/>
          </w:tcPr>
          <w:p w14:paraId="6CE583C5" w14:textId="34790B45" w:rsidR="00695D3D" w:rsidRPr="00695D3D" w:rsidRDefault="00695D3D" w:rsidP="000114AE">
            <w:pPr>
              <w:pStyle w:val="SectionVIHeader"/>
              <w:rPr>
                <w:i/>
                <w:iCs/>
              </w:rPr>
            </w:pPr>
          </w:p>
        </w:tc>
        <w:tc>
          <w:tcPr>
            <w:tcW w:w="5040" w:type="dxa"/>
            <w:gridSpan w:val="3"/>
            <w:tcBorders>
              <w:top w:val="single" w:sz="6" w:space="0" w:color="auto"/>
              <w:left w:val="single" w:sz="4" w:space="0" w:color="auto"/>
              <w:bottom w:val="single" w:sz="4" w:space="0" w:color="auto"/>
              <w:right w:val="single" w:sz="6" w:space="0" w:color="auto"/>
            </w:tcBorders>
            <w:vAlign w:val="center"/>
          </w:tcPr>
          <w:p w14:paraId="74E44A50" w14:textId="77777777" w:rsidR="00695D3D" w:rsidRPr="00695D3D" w:rsidRDefault="00695D3D" w:rsidP="000114AE">
            <w:pPr>
              <w:pStyle w:val="SectionVIHeader"/>
              <w:rPr>
                <w:i/>
                <w:iCs/>
              </w:rPr>
            </w:pPr>
          </w:p>
        </w:tc>
      </w:tr>
      <w:tr w:rsidR="00F24368" w:rsidRPr="00695D3D" w14:paraId="4EA61EFE" w14:textId="0E7669FD" w:rsidTr="000114AE">
        <w:trPr>
          <w:cantSplit/>
          <w:trHeight w:val="525"/>
        </w:trPr>
        <w:tc>
          <w:tcPr>
            <w:tcW w:w="450" w:type="dxa"/>
            <w:tcBorders>
              <w:top w:val="single" w:sz="4" w:space="0" w:color="auto"/>
              <w:left w:val="double" w:sz="6" w:space="0" w:color="auto"/>
              <w:bottom w:val="single" w:sz="4" w:space="0" w:color="auto"/>
              <w:right w:val="single" w:sz="6" w:space="0" w:color="auto"/>
            </w:tcBorders>
          </w:tcPr>
          <w:p w14:paraId="3F2E99A9" w14:textId="77777777" w:rsidR="00F24368" w:rsidRPr="00695D3D" w:rsidRDefault="00F24368" w:rsidP="000114AE">
            <w:pPr>
              <w:pStyle w:val="SectionVIHeader"/>
              <w:rPr>
                <w:sz w:val="16"/>
                <w:szCs w:val="16"/>
              </w:rPr>
            </w:pPr>
          </w:p>
        </w:tc>
        <w:tc>
          <w:tcPr>
            <w:tcW w:w="792" w:type="dxa"/>
            <w:vMerge w:val="restart"/>
            <w:tcBorders>
              <w:top w:val="single" w:sz="4" w:space="0" w:color="auto"/>
              <w:left w:val="single" w:sz="6" w:space="0" w:color="auto"/>
              <w:right w:val="single" w:sz="6" w:space="0" w:color="auto"/>
            </w:tcBorders>
          </w:tcPr>
          <w:p w14:paraId="79C9D124" w14:textId="300940D3" w:rsidR="00F24368" w:rsidRPr="00590967" w:rsidRDefault="00F24368" w:rsidP="000114AE">
            <w:pPr>
              <w:pStyle w:val="SectionVIHeader"/>
              <w:rPr>
                <w:bCs/>
                <w:sz w:val="18"/>
                <w:szCs w:val="18"/>
              </w:rPr>
            </w:pPr>
          </w:p>
        </w:tc>
        <w:tc>
          <w:tcPr>
            <w:tcW w:w="2970" w:type="dxa"/>
            <w:tcBorders>
              <w:top w:val="single" w:sz="4" w:space="0" w:color="auto"/>
              <w:left w:val="single" w:sz="6" w:space="0" w:color="auto"/>
              <w:bottom w:val="single" w:sz="4" w:space="0" w:color="auto"/>
              <w:right w:val="single" w:sz="4" w:space="0" w:color="auto"/>
            </w:tcBorders>
            <w:vAlign w:val="center"/>
          </w:tcPr>
          <w:p w14:paraId="4E694FBB" w14:textId="00DCC1F3" w:rsidR="00F24368" w:rsidRPr="00590967" w:rsidRDefault="00F24368" w:rsidP="000114AE">
            <w:pPr>
              <w:pStyle w:val="SectionVIHeader"/>
              <w:rPr>
                <w:sz w:val="16"/>
                <w:szCs w:val="16"/>
              </w:rPr>
            </w:pPr>
          </w:p>
        </w:tc>
        <w:tc>
          <w:tcPr>
            <w:tcW w:w="2550" w:type="dxa"/>
            <w:tcBorders>
              <w:top w:val="single" w:sz="4" w:space="0" w:color="auto"/>
              <w:left w:val="single" w:sz="4" w:space="0" w:color="auto"/>
              <w:bottom w:val="single" w:sz="4" w:space="0" w:color="auto"/>
              <w:right w:val="single" w:sz="4" w:space="0" w:color="auto"/>
            </w:tcBorders>
            <w:vAlign w:val="center"/>
          </w:tcPr>
          <w:p w14:paraId="3924AA4D" w14:textId="45344235" w:rsidR="00F24368" w:rsidRPr="00590967" w:rsidRDefault="00F24368" w:rsidP="000114AE">
            <w:pPr>
              <w:pStyle w:val="SectionVIHeader"/>
              <w:rPr>
                <w:sz w:val="16"/>
                <w:szCs w:val="16"/>
              </w:rPr>
            </w:pPr>
          </w:p>
        </w:tc>
        <w:tc>
          <w:tcPr>
            <w:tcW w:w="1230" w:type="dxa"/>
            <w:tcBorders>
              <w:top w:val="single" w:sz="4" w:space="0" w:color="auto"/>
              <w:left w:val="single" w:sz="4" w:space="0" w:color="auto"/>
              <w:bottom w:val="single" w:sz="4" w:space="0" w:color="auto"/>
              <w:right w:val="single" w:sz="4" w:space="0" w:color="auto"/>
            </w:tcBorders>
            <w:vAlign w:val="center"/>
          </w:tcPr>
          <w:p w14:paraId="0ACF30AC" w14:textId="77777777" w:rsidR="00F24368" w:rsidRPr="00590967"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6FCCD9C3" w14:textId="45681682" w:rsidR="00F24368" w:rsidRPr="00590967" w:rsidRDefault="00F24368" w:rsidP="000114AE">
            <w:pPr>
              <w:pStyle w:val="SectionVIHeader"/>
              <w:rPr>
                <w:sz w:val="16"/>
                <w:szCs w:val="16"/>
              </w:rPr>
            </w:pPr>
          </w:p>
        </w:tc>
      </w:tr>
      <w:tr w:rsidR="00F24368" w:rsidRPr="00695D3D" w14:paraId="457D2B81" w14:textId="4230C9DF" w:rsidTr="000114AE">
        <w:trPr>
          <w:cantSplit/>
          <w:trHeight w:val="525"/>
        </w:trPr>
        <w:tc>
          <w:tcPr>
            <w:tcW w:w="450" w:type="dxa"/>
            <w:tcBorders>
              <w:top w:val="single" w:sz="4" w:space="0" w:color="auto"/>
              <w:left w:val="double" w:sz="6" w:space="0" w:color="auto"/>
              <w:bottom w:val="single" w:sz="4" w:space="0" w:color="auto"/>
              <w:right w:val="single" w:sz="6" w:space="0" w:color="auto"/>
            </w:tcBorders>
          </w:tcPr>
          <w:p w14:paraId="4EF90748" w14:textId="7ADBB227" w:rsidR="00F24368" w:rsidRPr="00695D3D" w:rsidRDefault="00F24368" w:rsidP="000114AE">
            <w:pPr>
              <w:pStyle w:val="SectionVIHeader"/>
              <w:rPr>
                <w:sz w:val="16"/>
                <w:szCs w:val="16"/>
              </w:rPr>
            </w:pPr>
            <w:r>
              <w:rPr>
                <w:sz w:val="16"/>
                <w:szCs w:val="16"/>
              </w:rPr>
              <w:t>4</w:t>
            </w:r>
          </w:p>
        </w:tc>
        <w:tc>
          <w:tcPr>
            <w:tcW w:w="792" w:type="dxa"/>
            <w:vMerge/>
            <w:tcBorders>
              <w:left w:val="single" w:sz="6" w:space="0" w:color="auto"/>
              <w:right w:val="single" w:sz="6" w:space="0" w:color="auto"/>
            </w:tcBorders>
          </w:tcPr>
          <w:p w14:paraId="42992208" w14:textId="4CC13124"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07BB74B0" w14:textId="4DD3FC9C" w:rsidR="00F24368" w:rsidRPr="00695D3D" w:rsidRDefault="00F24368" w:rsidP="000114AE">
            <w:pPr>
              <w:pStyle w:val="SectionVIHeader"/>
              <w:rPr>
                <w:sz w:val="16"/>
                <w:szCs w:val="16"/>
              </w:rPr>
            </w:pPr>
            <w:r w:rsidRPr="00590967">
              <w:rPr>
                <w:rFonts w:ascii="Arial" w:hAnsi="Arial" w:cs="Arial"/>
                <w:color w:val="222222"/>
                <w:sz w:val="16"/>
                <w:szCs w:val="16"/>
                <w:shd w:val="clear" w:color="auto" w:fill="FFFFFF"/>
              </w:rPr>
              <w:t xml:space="preserve">Hard disk </w:t>
            </w:r>
          </w:p>
        </w:tc>
        <w:tc>
          <w:tcPr>
            <w:tcW w:w="2550" w:type="dxa"/>
            <w:tcBorders>
              <w:top w:val="single" w:sz="4" w:space="0" w:color="auto"/>
              <w:left w:val="single" w:sz="4" w:space="0" w:color="auto"/>
              <w:bottom w:val="single" w:sz="4" w:space="0" w:color="auto"/>
              <w:right w:val="single" w:sz="4" w:space="0" w:color="auto"/>
            </w:tcBorders>
            <w:vAlign w:val="center"/>
          </w:tcPr>
          <w:p w14:paraId="588ECF20" w14:textId="77777777" w:rsidR="00F24368" w:rsidRPr="00590967" w:rsidRDefault="00F24368" w:rsidP="000114AE">
            <w:pPr>
              <w:jc w:val="center"/>
              <w:rPr>
                <w:sz w:val="16"/>
                <w:szCs w:val="16"/>
              </w:rPr>
            </w:pPr>
            <w:r w:rsidRPr="00590967">
              <w:rPr>
                <w:sz w:val="16"/>
                <w:szCs w:val="16"/>
              </w:rPr>
              <w:t>Seagate SkyHawk 4TB Surveillance Hard Drive SATA 6Gb/s 64MB Cache 3.5-inch Internal Hard Drive (ST4000VX007)</w:t>
            </w:r>
          </w:p>
          <w:p w14:paraId="3D782701" w14:textId="77777777" w:rsidR="00F24368" w:rsidRPr="00695D3D" w:rsidRDefault="00F24368" w:rsidP="000114AE">
            <w:pPr>
              <w:pStyle w:val="SectionVIHeader"/>
              <w:rPr>
                <w:sz w:val="16"/>
                <w:szCs w:val="16"/>
              </w:rPr>
            </w:pPr>
          </w:p>
        </w:tc>
        <w:tc>
          <w:tcPr>
            <w:tcW w:w="1230" w:type="dxa"/>
            <w:tcBorders>
              <w:top w:val="single" w:sz="4" w:space="0" w:color="auto"/>
              <w:left w:val="single" w:sz="4" w:space="0" w:color="auto"/>
              <w:bottom w:val="single" w:sz="4" w:space="0" w:color="auto"/>
              <w:right w:val="single" w:sz="4" w:space="0" w:color="auto"/>
            </w:tcBorders>
            <w:vAlign w:val="center"/>
          </w:tcPr>
          <w:p w14:paraId="5A9953B8" w14:textId="4E9F5060" w:rsidR="0034277B" w:rsidRPr="0034277B" w:rsidRDefault="0034277B" w:rsidP="000114AE">
            <w:pPr>
              <w:pStyle w:val="SectionVIHeader"/>
              <w:numPr>
                <w:ilvl w:val="0"/>
                <w:numId w:val="24"/>
              </w:numPr>
              <w:rPr>
                <w:b w:val="0"/>
                <w:bCs/>
                <w:sz w:val="16"/>
                <w:szCs w:val="16"/>
              </w:rPr>
            </w:pPr>
            <w:r w:rsidRPr="0034277B">
              <w:rPr>
                <w:b w:val="0"/>
                <w:bCs/>
                <w:sz w:val="16"/>
                <w:szCs w:val="16"/>
              </w:rPr>
              <w:t>ITB Capaci</w:t>
            </w:r>
            <w:r>
              <w:rPr>
                <w:b w:val="0"/>
                <w:bCs/>
                <w:sz w:val="16"/>
                <w:szCs w:val="16"/>
              </w:rPr>
              <w:t>ty</w:t>
            </w:r>
            <w:r w:rsidRPr="0034277B">
              <w:rPr>
                <w:b w:val="0"/>
                <w:bCs/>
                <w:sz w:val="16"/>
                <w:szCs w:val="16"/>
              </w:rPr>
              <w:t xml:space="preserve"> for each</w:t>
            </w:r>
            <w:r>
              <w:rPr>
                <w:b w:val="0"/>
                <w:bCs/>
                <w:sz w:val="16"/>
                <w:szCs w:val="16"/>
              </w:rPr>
              <w:t xml:space="preserve"> DVR</w:t>
            </w:r>
          </w:p>
        </w:tc>
        <w:tc>
          <w:tcPr>
            <w:tcW w:w="1260" w:type="dxa"/>
            <w:tcBorders>
              <w:top w:val="single" w:sz="4" w:space="0" w:color="auto"/>
              <w:left w:val="single" w:sz="4" w:space="0" w:color="auto"/>
              <w:bottom w:val="single" w:sz="4" w:space="0" w:color="auto"/>
              <w:right w:val="single" w:sz="6" w:space="0" w:color="auto"/>
            </w:tcBorders>
            <w:vAlign w:val="center"/>
          </w:tcPr>
          <w:p w14:paraId="64BD52D7" w14:textId="77777777" w:rsidR="00F24368" w:rsidRPr="00695D3D" w:rsidRDefault="00F24368" w:rsidP="000114AE">
            <w:pPr>
              <w:pStyle w:val="SectionVIHeader"/>
              <w:rPr>
                <w:sz w:val="16"/>
                <w:szCs w:val="16"/>
              </w:rPr>
            </w:pPr>
          </w:p>
        </w:tc>
      </w:tr>
      <w:tr w:rsidR="00F24368" w:rsidRPr="00695D3D" w14:paraId="18F7471F" w14:textId="1EF0C89A" w:rsidTr="000114AE">
        <w:trPr>
          <w:cantSplit/>
          <w:trHeight w:val="525"/>
        </w:trPr>
        <w:tc>
          <w:tcPr>
            <w:tcW w:w="450" w:type="dxa"/>
            <w:tcBorders>
              <w:top w:val="single" w:sz="4" w:space="0" w:color="auto"/>
              <w:left w:val="double" w:sz="6" w:space="0" w:color="auto"/>
              <w:bottom w:val="single" w:sz="4" w:space="0" w:color="auto"/>
              <w:right w:val="single" w:sz="6" w:space="0" w:color="auto"/>
            </w:tcBorders>
          </w:tcPr>
          <w:p w14:paraId="20D2F1A5" w14:textId="172A61AB" w:rsidR="00F24368" w:rsidRPr="00695D3D" w:rsidRDefault="00F24368" w:rsidP="000114AE">
            <w:pPr>
              <w:pStyle w:val="SectionVIHeader"/>
              <w:rPr>
                <w:sz w:val="16"/>
                <w:szCs w:val="16"/>
              </w:rPr>
            </w:pPr>
            <w:r>
              <w:rPr>
                <w:sz w:val="16"/>
                <w:szCs w:val="16"/>
              </w:rPr>
              <w:t>5</w:t>
            </w:r>
          </w:p>
        </w:tc>
        <w:tc>
          <w:tcPr>
            <w:tcW w:w="792" w:type="dxa"/>
            <w:vMerge/>
            <w:tcBorders>
              <w:left w:val="single" w:sz="6" w:space="0" w:color="auto"/>
              <w:right w:val="single" w:sz="6" w:space="0" w:color="auto"/>
            </w:tcBorders>
          </w:tcPr>
          <w:p w14:paraId="578D0608" w14:textId="5DC8CF3E"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582D387F" w14:textId="50223068" w:rsidR="00F24368" w:rsidRPr="00695D3D" w:rsidRDefault="00F24368" w:rsidP="000114AE">
            <w:pPr>
              <w:pStyle w:val="SectionVIHeader"/>
              <w:rPr>
                <w:sz w:val="16"/>
                <w:szCs w:val="16"/>
              </w:rPr>
            </w:pPr>
            <w:r w:rsidRPr="00695D3D">
              <w:rPr>
                <w:sz w:val="16"/>
                <w:szCs w:val="16"/>
              </w:rPr>
              <w:t xml:space="preserve">Coaxial Cable </w:t>
            </w:r>
          </w:p>
        </w:tc>
        <w:tc>
          <w:tcPr>
            <w:tcW w:w="2550" w:type="dxa"/>
            <w:tcBorders>
              <w:top w:val="single" w:sz="4" w:space="0" w:color="auto"/>
              <w:left w:val="single" w:sz="4" w:space="0" w:color="auto"/>
              <w:bottom w:val="single" w:sz="4" w:space="0" w:color="auto"/>
              <w:right w:val="single" w:sz="4" w:space="0" w:color="auto"/>
            </w:tcBorders>
            <w:vAlign w:val="center"/>
          </w:tcPr>
          <w:p w14:paraId="59DD46F0" w14:textId="4AA7EC0F" w:rsidR="00F24368" w:rsidRPr="00695D3D" w:rsidRDefault="00F24368" w:rsidP="000114AE">
            <w:pPr>
              <w:pStyle w:val="SectionVIHeader"/>
              <w:rPr>
                <w:sz w:val="16"/>
                <w:szCs w:val="16"/>
              </w:rPr>
            </w:pPr>
            <w:r w:rsidRPr="00695D3D">
              <w:rPr>
                <w:sz w:val="16"/>
                <w:szCs w:val="16"/>
              </w:rPr>
              <w:t xml:space="preserve">Coaxial cable RJ6 100% pure copper </w:t>
            </w:r>
          </w:p>
        </w:tc>
        <w:tc>
          <w:tcPr>
            <w:tcW w:w="1230" w:type="dxa"/>
            <w:tcBorders>
              <w:top w:val="single" w:sz="4" w:space="0" w:color="auto"/>
              <w:left w:val="single" w:sz="4" w:space="0" w:color="auto"/>
              <w:bottom w:val="single" w:sz="4" w:space="0" w:color="auto"/>
              <w:right w:val="single" w:sz="4" w:space="0" w:color="auto"/>
            </w:tcBorders>
            <w:vAlign w:val="center"/>
          </w:tcPr>
          <w:p w14:paraId="7E739755"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164C7113" w14:textId="77777777" w:rsidR="00F24368" w:rsidRPr="00695D3D" w:rsidRDefault="00F24368" w:rsidP="000114AE">
            <w:pPr>
              <w:pStyle w:val="SectionVIHeader"/>
              <w:rPr>
                <w:sz w:val="16"/>
                <w:szCs w:val="16"/>
              </w:rPr>
            </w:pPr>
          </w:p>
        </w:tc>
      </w:tr>
      <w:tr w:rsidR="00F24368" w:rsidRPr="00695D3D" w14:paraId="6D50EE7C" w14:textId="0429EBAD" w:rsidTr="000114AE">
        <w:trPr>
          <w:cantSplit/>
          <w:trHeight w:val="105"/>
        </w:trPr>
        <w:tc>
          <w:tcPr>
            <w:tcW w:w="450" w:type="dxa"/>
            <w:tcBorders>
              <w:top w:val="single" w:sz="4" w:space="0" w:color="auto"/>
              <w:left w:val="double" w:sz="6" w:space="0" w:color="auto"/>
              <w:bottom w:val="single" w:sz="4" w:space="0" w:color="auto"/>
              <w:right w:val="single" w:sz="6" w:space="0" w:color="auto"/>
            </w:tcBorders>
          </w:tcPr>
          <w:p w14:paraId="1C4F9A34" w14:textId="77777777" w:rsidR="00F24368" w:rsidRPr="00695D3D" w:rsidRDefault="00F24368" w:rsidP="000114AE">
            <w:pPr>
              <w:pStyle w:val="SectionVIHeader"/>
              <w:rPr>
                <w:sz w:val="16"/>
                <w:szCs w:val="16"/>
              </w:rPr>
            </w:pPr>
            <w:r w:rsidRPr="00695D3D">
              <w:rPr>
                <w:sz w:val="16"/>
                <w:szCs w:val="16"/>
              </w:rPr>
              <w:t>6</w:t>
            </w:r>
          </w:p>
        </w:tc>
        <w:tc>
          <w:tcPr>
            <w:tcW w:w="792" w:type="dxa"/>
            <w:vMerge/>
            <w:tcBorders>
              <w:left w:val="single" w:sz="6" w:space="0" w:color="auto"/>
              <w:right w:val="single" w:sz="6" w:space="0" w:color="auto"/>
            </w:tcBorders>
          </w:tcPr>
          <w:p w14:paraId="34DB7C95"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634722BD" w14:textId="77777777" w:rsidR="00F24368" w:rsidRPr="00695D3D" w:rsidRDefault="00F24368" w:rsidP="000114AE">
            <w:pPr>
              <w:pStyle w:val="SectionVIHeader"/>
              <w:rPr>
                <w:sz w:val="16"/>
                <w:szCs w:val="16"/>
              </w:rPr>
            </w:pPr>
            <w:r w:rsidRPr="00695D3D">
              <w:rPr>
                <w:sz w:val="16"/>
                <w:szCs w:val="16"/>
              </w:rPr>
              <w:t xml:space="preserve">Power Cable </w:t>
            </w:r>
          </w:p>
        </w:tc>
        <w:tc>
          <w:tcPr>
            <w:tcW w:w="2550" w:type="dxa"/>
            <w:tcBorders>
              <w:top w:val="single" w:sz="4" w:space="0" w:color="auto"/>
              <w:left w:val="single" w:sz="4" w:space="0" w:color="auto"/>
              <w:bottom w:val="single" w:sz="4" w:space="0" w:color="auto"/>
              <w:right w:val="single" w:sz="4" w:space="0" w:color="auto"/>
            </w:tcBorders>
            <w:vAlign w:val="center"/>
          </w:tcPr>
          <w:p w14:paraId="3B0C98DB" w14:textId="77777777" w:rsidR="00F24368" w:rsidRPr="00695D3D" w:rsidRDefault="00F24368" w:rsidP="000114AE">
            <w:pPr>
              <w:pStyle w:val="SectionVIHeader"/>
              <w:rPr>
                <w:sz w:val="16"/>
                <w:szCs w:val="16"/>
              </w:rPr>
            </w:pPr>
            <w:r w:rsidRPr="00695D3D">
              <w:rPr>
                <w:sz w:val="16"/>
                <w:szCs w:val="16"/>
              </w:rPr>
              <w:t xml:space="preserve">Power cable 2.1.5 turkey </w:t>
            </w:r>
          </w:p>
        </w:tc>
        <w:tc>
          <w:tcPr>
            <w:tcW w:w="1230" w:type="dxa"/>
            <w:tcBorders>
              <w:top w:val="single" w:sz="4" w:space="0" w:color="auto"/>
              <w:left w:val="single" w:sz="4" w:space="0" w:color="auto"/>
              <w:bottom w:val="single" w:sz="4" w:space="0" w:color="auto"/>
              <w:right w:val="single" w:sz="4" w:space="0" w:color="auto"/>
            </w:tcBorders>
            <w:vAlign w:val="center"/>
          </w:tcPr>
          <w:p w14:paraId="58503058"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5743011F" w14:textId="77777777" w:rsidR="00F24368" w:rsidRPr="00695D3D" w:rsidRDefault="00F24368" w:rsidP="000114AE">
            <w:pPr>
              <w:pStyle w:val="SectionVIHeader"/>
              <w:rPr>
                <w:sz w:val="16"/>
                <w:szCs w:val="16"/>
              </w:rPr>
            </w:pPr>
          </w:p>
        </w:tc>
      </w:tr>
      <w:tr w:rsidR="00F24368" w:rsidRPr="00695D3D" w14:paraId="4F48B0FE" w14:textId="40E38E99" w:rsidTr="000114AE">
        <w:trPr>
          <w:cantSplit/>
          <w:trHeight w:val="165"/>
        </w:trPr>
        <w:tc>
          <w:tcPr>
            <w:tcW w:w="450" w:type="dxa"/>
            <w:tcBorders>
              <w:top w:val="single" w:sz="4" w:space="0" w:color="auto"/>
              <w:left w:val="double" w:sz="6" w:space="0" w:color="auto"/>
              <w:bottom w:val="single" w:sz="4" w:space="0" w:color="auto"/>
              <w:right w:val="single" w:sz="6" w:space="0" w:color="auto"/>
            </w:tcBorders>
          </w:tcPr>
          <w:p w14:paraId="54D9FE96" w14:textId="77777777" w:rsidR="00F24368" w:rsidRPr="00695D3D" w:rsidRDefault="00F24368" w:rsidP="000114AE">
            <w:pPr>
              <w:pStyle w:val="SectionVIHeader"/>
              <w:rPr>
                <w:sz w:val="16"/>
                <w:szCs w:val="16"/>
              </w:rPr>
            </w:pPr>
            <w:r w:rsidRPr="00695D3D">
              <w:rPr>
                <w:sz w:val="16"/>
                <w:szCs w:val="16"/>
              </w:rPr>
              <w:t>7</w:t>
            </w:r>
          </w:p>
        </w:tc>
        <w:tc>
          <w:tcPr>
            <w:tcW w:w="792" w:type="dxa"/>
            <w:vMerge/>
            <w:tcBorders>
              <w:left w:val="single" w:sz="6" w:space="0" w:color="auto"/>
              <w:right w:val="single" w:sz="6" w:space="0" w:color="auto"/>
            </w:tcBorders>
          </w:tcPr>
          <w:p w14:paraId="4A089DED"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479F7A58" w14:textId="77777777" w:rsidR="00F24368" w:rsidRPr="00695D3D" w:rsidRDefault="00F24368" w:rsidP="000114AE">
            <w:pPr>
              <w:pStyle w:val="SectionVIHeader"/>
              <w:rPr>
                <w:sz w:val="16"/>
                <w:szCs w:val="16"/>
              </w:rPr>
            </w:pPr>
            <w:r w:rsidRPr="00695D3D">
              <w:rPr>
                <w:sz w:val="16"/>
                <w:szCs w:val="16"/>
              </w:rPr>
              <w:t xml:space="preserve">BNC Connector </w:t>
            </w:r>
          </w:p>
        </w:tc>
        <w:tc>
          <w:tcPr>
            <w:tcW w:w="2550" w:type="dxa"/>
            <w:tcBorders>
              <w:top w:val="single" w:sz="4" w:space="0" w:color="auto"/>
              <w:left w:val="single" w:sz="4" w:space="0" w:color="auto"/>
              <w:bottom w:val="single" w:sz="4" w:space="0" w:color="auto"/>
              <w:right w:val="single" w:sz="4" w:space="0" w:color="auto"/>
            </w:tcBorders>
            <w:vAlign w:val="center"/>
          </w:tcPr>
          <w:p w14:paraId="4C25555D" w14:textId="77777777" w:rsidR="00F24368" w:rsidRPr="00695D3D" w:rsidRDefault="00F24368" w:rsidP="000114AE">
            <w:pPr>
              <w:pStyle w:val="SectionVIHeader"/>
              <w:rPr>
                <w:sz w:val="16"/>
                <w:szCs w:val="16"/>
              </w:rPr>
            </w:pPr>
            <w:r w:rsidRPr="00695D3D">
              <w:rPr>
                <w:sz w:val="16"/>
                <w:szCs w:val="16"/>
              </w:rPr>
              <w:t xml:space="preserve">BNC connector </w:t>
            </w:r>
          </w:p>
        </w:tc>
        <w:tc>
          <w:tcPr>
            <w:tcW w:w="1230" w:type="dxa"/>
            <w:tcBorders>
              <w:top w:val="single" w:sz="4" w:space="0" w:color="auto"/>
              <w:left w:val="single" w:sz="4" w:space="0" w:color="auto"/>
              <w:bottom w:val="single" w:sz="4" w:space="0" w:color="auto"/>
              <w:right w:val="single" w:sz="4" w:space="0" w:color="auto"/>
            </w:tcBorders>
            <w:vAlign w:val="center"/>
          </w:tcPr>
          <w:p w14:paraId="307AE2E7"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74E26B0E" w14:textId="77777777" w:rsidR="00F24368" w:rsidRPr="00695D3D" w:rsidRDefault="00F24368" w:rsidP="000114AE">
            <w:pPr>
              <w:pStyle w:val="SectionVIHeader"/>
              <w:rPr>
                <w:sz w:val="16"/>
                <w:szCs w:val="16"/>
              </w:rPr>
            </w:pPr>
          </w:p>
        </w:tc>
      </w:tr>
      <w:tr w:rsidR="00F24368" w:rsidRPr="00695D3D" w14:paraId="43A3A22D" w14:textId="33A912B4" w:rsidTr="000114AE">
        <w:trPr>
          <w:cantSplit/>
          <w:trHeight w:val="150"/>
        </w:trPr>
        <w:tc>
          <w:tcPr>
            <w:tcW w:w="450" w:type="dxa"/>
            <w:tcBorders>
              <w:top w:val="single" w:sz="4" w:space="0" w:color="auto"/>
              <w:left w:val="double" w:sz="6" w:space="0" w:color="auto"/>
              <w:bottom w:val="single" w:sz="4" w:space="0" w:color="auto"/>
              <w:right w:val="single" w:sz="6" w:space="0" w:color="auto"/>
            </w:tcBorders>
          </w:tcPr>
          <w:p w14:paraId="32BAE2CE" w14:textId="77777777" w:rsidR="00F24368" w:rsidRPr="00695D3D" w:rsidRDefault="00F24368" w:rsidP="000114AE">
            <w:pPr>
              <w:pStyle w:val="SectionVIHeader"/>
              <w:rPr>
                <w:sz w:val="16"/>
                <w:szCs w:val="16"/>
              </w:rPr>
            </w:pPr>
            <w:r w:rsidRPr="00695D3D">
              <w:rPr>
                <w:sz w:val="16"/>
                <w:szCs w:val="16"/>
              </w:rPr>
              <w:t>8</w:t>
            </w:r>
          </w:p>
        </w:tc>
        <w:tc>
          <w:tcPr>
            <w:tcW w:w="792" w:type="dxa"/>
            <w:vMerge/>
            <w:tcBorders>
              <w:left w:val="single" w:sz="6" w:space="0" w:color="auto"/>
              <w:right w:val="single" w:sz="6" w:space="0" w:color="auto"/>
            </w:tcBorders>
          </w:tcPr>
          <w:p w14:paraId="469BCD35"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621C31F5" w14:textId="77777777" w:rsidR="00F24368" w:rsidRPr="00695D3D" w:rsidRDefault="00F24368" w:rsidP="000114AE">
            <w:pPr>
              <w:pStyle w:val="SectionVIHeader"/>
              <w:rPr>
                <w:sz w:val="16"/>
                <w:szCs w:val="16"/>
              </w:rPr>
            </w:pPr>
            <w:r w:rsidRPr="00695D3D">
              <w:rPr>
                <w:sz w:val="16"/>
                <w:szCs w:val="16"/>
              </w:rPr>
              <w:t xml:space="preserve">Power connector </w:t>
            </w:r>
          </w:p>
        </w:tc>
        <w:tc>
          <w:tcPr>
            <w:tcW w:w="2550" w:type="dxa"/>
            <w:tcBorders>
              <w:top w:val="single" w:sz="4" w:space="0" w:color="auto"/>
              <w:left w:val="single" w:sz="4" w:space="0" w:color="auto"/>
              <w:bottom w:val="single" w:sz="4" w:space="0" w:color="auto"/>
              <w:right w:val="single" w:sz="4" w:space="0" w:color="auto"/>
            </w:tcBorders>
            <w:vAlign w:val="center"/>
          </w:tcPr>
          <w:p w14:paraId="6EB57DAF" w14:textId="77777777" w:rsidR="00F24368" w:rsidRPr="00695D3D" w:rsidRDefault="00F24368" w:rsidP="000114AE">
            <w:pPr>
              <w:pStyle w:val="SectionVIHeader"/>
              <w:rPr>
                <w:sz w:val="16"/>
                <w:szCs w:val="16"/>
              </w:rPr>
            </w:pPr>
            <w:r w:rsidRPr="00695D3D">
              <w:rPr>
                <w:sz w:val="16"/>
                <w:szCs w:val="16"/>
              </w:rPr>
              <w:t>Power connector</w:t>
            </w:r>
          </w:p>
        </w:tc>
        <w:tc>
          <w:tcPr>
            <w:tcW w:w="1230" w:type="dxa"/>
            <w:tcBorders>
              <w:top w:val="single" w:sz="4" w:space="0" w:color="auto"/>
              <w:left w:val="single" w:sz="4" w:space="0" w:color="auto"/>
              <w:bottom w:val="single" w:sz="4" w:space="0" w:color="auto"/>
              <w:right w:val="single" w:sz="4" w:space="0" w:color="auto"/>
            </w:tcBorders>
            <w:vAlign w:val="center"/>
          </w:tcPr>
          <w:p w14:paraId="5F5A4E02"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783F57AF" w14:textId="77777777" w:rsidR="00F24368" w:rsidRPr="00695D3D" w:rsidRDefault="00F24368" w:rsidP="000114AE">
            <w:pPr>
              <w:pStyle w:val="SectionVIHeader"/>
              <w:rPr>
                <w:sz w:val="16"/>
                <w:szCs w:val="16"/>
              </w:rPr>
            </w:pPr>
          </w:p>
        </w:tc>
      </w:tr>
      <w:tr w:rsidR="00F24368" w:rsidRPr="00695D3D" w14:paraId="71A15F22" w14:textId="2407418D" w:rsidTr="000114AE">
        <w:trPr>
          <w:cantSplit/>
          <w:trHeight w:val="165"/>
        </w:trPr>
        <w:tc>
          <w:tcPr>
            <w:tcW w:w="450" w:type="dxa"/>
            <w:tcBorders>
              <w:top w:val="single" w:sz="4" w:space="0" w:color="auto"/>
              <w:left w:val="double" w:sz="6" w:space="0" w:color="auto"/>
              <w:bottom w:val="single" w:sz="4" w:space="0" w:color="auto"/>
              <w:right w:val="single" w:sz="6" w:space="0" w:color="auto"/>
            </w:tcBorders>
          </w:tcPr>
          <w:p w14:paraId="77917F12" w14:textId="77777777" w:rsidR="00F24368" w:rsidRPr="00695D3D" w:rsidRDefault="00F24368" w:rsidP="000114AE">
            <w:pPr>
              <w:pStyle w:val="SectionVIHeader"/>
              <w:rPr>
                <w:sz w:val="16"/>
                <w:szCs w:val="16"/>
              </w:rPr>
            </w:pPr>
            <w:r w:rsidRPr="00695D3D">
              <w:rPr>
                <w:sz w:val="16"/>
                <w:szCs w:val="16"/>
              </w:rPr>
              <w:t>9</w:t>
            </w:r>
          </w:p>
        </w:tc>
        <w:tc>
          <w:tcPr>
            <w:tcW w:w="792" w:type="dxa"/>
            <w:vMerge/>
            <w:tcBorders>
              <w:left w:val="single" w:sz="6" w:space="0" w:color="auto"/>
              <w:right w:val="single" w:sz="6" w:space="0" w:color="auto"/>
            </w:tcBorders>
          </w:tcPr>
          <w:p w14:paraId="23C4D6DE"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5173C9E8" w14:textId="77777777" w:rsidR="00F24368" w:rsidRPr="00695D3D" w:rsidRDefault="00F24368" w:rsidP="000114AE">
            <w:pPr>
              <w:pStyle w:val="SectionVIHeader"/>
              <w:rPr>
                <w:sz w:val="16"/>
                <w:szCs w:val="16"/>
              </w:rPr>
            </w:pPr>
            <w:r w:rsidRPr="00695D3D">
              <w:rPr>
                <w:sz w:val="16"/>
                <w:szCs w:val="16"/>
              </w:rPr>
              <w:t xml:space="preserve">Power Adaptor </w:t>
            </w:r>
          </w:p>
        </w:tc>
        <w:tc>
          <w:tcPr>
            <w:tcW w:w="2550" w:type="dxa"/>
            <w:tcBorders>
              <w:top w:val="single" w:sz="4" w:space="0" w:color="auto"/>
              <w:left w:val="single" w:sz="4" w:space="0" w:color="auto"/>
              <w:bottom w:val="single" w:sz="4" w:space="0" w:color="auto"/>
              <w:right w:val="single" w:sz="4" w:space="0" w:color="auto"/>
            </w:tcBorders>
            <w:vAlign w:val="center"/>
          </w:tcPr>
          <w:p w14:paraId="62159927" w14:textId="77777777" w:rsidR="00F24368" w:rsidRPr="00695D3D" w:rsidRDefault="00F24368" w:rsidP="000114AE">
            <w:pPr>
              <w:pStyle w:val="SectionVIHeader"/>
              <w:rPr>
                <w:sz w:val="16"/>
                <w:szCs w:val="16"/>
              </w:rPr>
            </w:pPr>
            <w:r w:rsidRPr="00695D3D">
              <w:rPr>
                <w:sz w:val="16"/>
                <w:szCs w:val="16"/>
              </w:rPr>
              <w:t>Power adaptor AC/DC 12Volt-2Ah</w:t>
            </w:r>
          </w:p>
        </w:tc>
        <w:tc>
          <w:tcPr>
            <w:tcW w:w="1230" w:type="dxa"/>
            <w:tcBorders>
              <w:top w:val="single" w:sz="4" w:space="0" w:color="auto"/>
              <w:left w:val="single" w:sz="4" w:space="0" w:color="auto"/>
              <w:bottom w:val="single" w:sz="4" w:space="0" w:color="auto"/>
              <w:right w:val="single" w:sz="4" w:space="0" w:color="auto"/>
            </w:tcBorders>
            <w:vAlign w:val="center"/>
          </w:tcPr>
          <w:p w14:paraId="477E5710"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456A8794" w14:textId="77777777" w:rsidR="00F24368" w:rsidRPr="00695D3D" w:rsidRDefault="00F24368" w:rsidP="000114AE">
            <w:pPr>
              <w:pStyle w:val="SectionVIHeader"/>
              <w:rPr>
                <w:sz w:val="16"/>
                <w:szCs w:val="16"/>
              </w:rPr>
            </w:pPr>
          </w:p>
        </w:tc>
      </w:tr>
      <w:tr w:rsidR="00F24368" w:rsidRPr="00695D3D" w14:paraId="55CC51BB" w14:textId="1BB4FC67" w:rsidTr="000114AE">
        <w:trPr>
          <w:cantSplit/>
          <w:trHeight w:val="120"/>
        </w:trPr>
        <w:tc>
          <w:tcPr>
            <w:tcW w:w="450" w:type="dxa"/>
            <w:tcBorders>
              <w:top w:val="single" w:sz="4" w:space="0" w:color="auto"/>
              <w:left w:val="double" w:sz="6" w:space="0" w:color="auto"/>
              <w:bottom w:val="single" w:sz="4" w:space="0" w:color="auto"/>
              <w:right w:val="single" w:sz="6" w:space="0" w:color="auto"/>
            </w:tcBorders>
          </w:tcPr>
          <w:p w14:paraId="56CB7FC1" w14:textId="77777777" w:rsidR="00F24368" w:rsidRPr="00695D3D" w:rsidRDefault="00F24368" w:rsidP="000114AE">
            <w:pPr>
              <w:pStyle w:val="SectionVIHeader"/>
              <w:rPr>
                <w:sz w:val="16"/>
                <w:szCs w:val="16"/>
              </w:rPr>
            </w:pPr>
            <w:r w:rsidRPr="00695D3D">
              <w:rPr>
                <w:sz w:val="16"/>
                <w:szCs w:val="16"/>
              </w:rPr>
              <w:t>10</w:t>
            </w:r>
          </w:p>
        </w:tc>
        <w:tc>
          <w:tcPr>
            <w:tcW w:w="792" w:type="dxa"/>
            <w:vMerge/>
            <w:tcBorders>
              <w:left w:val="single" w:sz="6" w:space="0" w:color="auto"/>
              <w:right w:val="single" w:sz="6" w:space="0" w:color="auto"/>
            </w:tcBorders>
          </w:tcPr>
          <w:p w14:paraId="57F0F83D"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52700FEE" w14:textId="77777777" w:rsidR="00F24368" w:rsidRPr="00695D3D" w:rsidRDefault="00F24368" w:rsidP="000114AE">
            <w:pPr>
              <w:pStyle w:val="SectionVIHeader"/>
              <w:rPr>
                <w:sz w:val="16"/>
                <w:szCs w:val="16"/>
              </w:rPr>
            </w:pPr>
            <w:r w:rsidRPr="00695D3D">
              <w:rPr>
                <w:sz w:val="16"/>
                <w:szCs w:val="16"/>
              </w:rPr>
              <w:t xml:space="preserve">Joint Box </w:t>
            </w:r>
          </w:p>
        </w:tc>
        <w:tc>
          <w:tcPr>
            <w:tcW w:w="2550" w:type="dxa"/>
            <w:tcBorders>
              <w:top w:val="single" w:sz="4" w:space="0" w:color="auto"/>
              <w:left w:val="single" w:sz="4" w:space="0" w:color="auto"/>
              <w:bottom w:val="single" w:sz="4" w:space="0" w:color="auto"/>
              <w:right w:val="single" w:sz="4" w:space="0" w:color="auto"/>
            </w:tcBorders>
            <w:vAlign w:val="center"/>
          </w:tcPr>
          <w:p w14:paraId="301FFA26" w14:textId="77777777" w:rsidR="00F24368" w:rsidRPr="00695D3D" w:rsidRDefault="00F24368" w:rsidP="000114AE">
            <w:pPr>
              <w:pStyle w:val="SectionVIHeader"/>
              <w:rPr>
                <w:sz w:val="16"/>
                <w:szCs w:val="16"/>
              </w:rPr>
            </w:pPr>
            <w:r w:rsidRPr="00695D3D">
              <w:rPr>
                <w:sz w:val="16"/>
                <w:szCs w:val="16"/>
              </w:rPr>
              <w:t xml:space="preserve">EMT Joint Box for CCTV camera </w:t>
            </w:r>
          </w:p>
        </w:tc>
        <w:tc>
          <w:tcPr>
            <w:tcW w:w="1230" w:type="dxa"/>
            <w:tcBorders>
              <w:top w:val="single" w:sz="4" w:space="0" w:color="auto"/>
              <w:left w:val="single" w:sz="4" w:space="0" w:color="auto"/>
              <w:bottom w:val="single" w:sz="4" w:space="0" w:color="auto"/>
              <w:right w:val="single" w:sz="4" w:space="0" w:color="auto"/>
            </w:tcBorders>
            <w:vAlign w:val="center"/>
          </w:tcPr>
          <w:p w14:paraId="1C4CE580"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0943BFD5" w14:textId="77777777" w:rsidR="00F24368" w:rsidRPr="00695D3D" w:rsidRDefault="00F24368" w:rsidP="000114AE">
            <w:pPr>
              <w:pStyle w:val="SectionVIHeader"/>
              <w:rPr>
                <w:sz w:val="16"/>
                <w:szCs w:val="16"/>
              </w:rPr>
            </w:pPr>
          </w:p>
        </w:tc>
      </w:tr>
      <w:tr w:rsidR="00F24368" w:rsidRPr="00695D3D" w14:paraId="73F644A2" w14:textId="14621BDE" w:rsidTr="000114AE">
        <w:trPr>
          <w:cantSplit/>
          <w:trHeight w:val="165"/>
        </w:trPr>
        <w:tc>
          <w:tcPr>
            <w:tcW w:w="450" w:type="dxa"/>
            <w:tcBorders>
              <w:top w:val="single" w:sz="4" w:space="0" w:color="auto"/>
              <w:left w:val="double" w:sz="6" w:space="0" w:color="auto"/>
              <w:bottom w:val="single" w:sz="4" w:space="0" w:color="auto"/>
              <w:right w:val="single" w:sz="6" w:space="0" w:color="auto"/>
            </w:tcBorders>
          </w:tcPr>
          <w:p w14:paraId="1A68492E" w14:textId="77777777" w:rsidR="00F24368" w:rsidRPr="00695D3D" w:rsidRDefault="00F24368" w:rsidP="000114AE">
            <w:pPr>
              <w:pStyle w:val="SectionVIHeader"/>
              <w:rPr>
                <w:sz w:val="16"/>
                <w:szCs w:val="16"/>
              </w:rPr>
            </w:pPr>
            <w:r w:rsidRPr="00695D3D">
              <w:rPr>
                <w:sz w:val="16"/>
                <w:szCs w:val="16"/>
              </w:rPr>
              <w:t>11</w:t>
            </w:r>
          </w:p>
        </w:tc>
        <w:tc>
          <w:tcPr>
            <w:tcW w:w="792" w:type="dxa"/>
            <w:vMerge/>
            <w:tcBorders>
              <w:left w:val="single" w:sz="6" w:space="0" w:color="auto"/>
              <w:right w:val="single" w:sz="6" w:space="0" w:color="auto"/>
            </w:tcBorders>
          </w:tcPr>
          <w:p w14:paraId="2DCC1FD0"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0AED2796" w14:textId="77777777" w:rsidR="00F24368" w:rsidRPr="00695D3D" w:rsidRDefault="00F24368" w:rsidP="000114AE">
            <w:pPr>
              <w:pStyle w:val="SectionVIHeader"/>
              <w:rPr>
                <w:sz w:val="16"/>
                <w:szCs w:val="16"/>
              </w:rPr>
            </w:pPr>
            <w:r w:rsidRPr="00695D3D">
              <w:rPr>
                <w:sz w:val="16"/>
                <w:szCs w:val="16"/>
              </w:rPr>
              <w:t>Wrap</w:t>
            </w:r>
          </w:p>
        </w:tc>
        <w:tc>
          <w:tcPr>
            <w:tcW w:w="2550" w:type="dxa"/>
            <w:tcBorders>
              <w:top w:val="single" w:sz="4" w:space="0" w:color="auto"/>
              <w:left w:val="single" w:sz="4" w:space="0" w:color="auto"/>
              <w:bottom w:val="single" w:sz="4" w:space="0" w:color="auto"/>
              <w:right w:val="single" w:sz="4" w:space="0" w:color="auto"/>
            </w:tcBorders>
            <w:vAlign w:val="center"/>
          </w:tcPr>
          <w:p w14:paraId="471461BC" w14:textId="77777777" w:rsidR="00F24368" w:rsidRPr="00695D3D" w:rsidRDefault="00F24368" w:rsidP="000114AE">
            <w:pPr>
              <w:pStyle w:val="SectionVIHeader"/>
              <w:rPr>
                <w:sz w:val="16"/>
                <w:szCs w:val="16"/>
              </w:rPr>
            </w:pPr>
            <w:r w:rsidRPr="00695D3D">
              <w:rPr>
                <w:sz w:val="16"/>
                <w:szCs w:val="16"/>
              </w:rPr>
              <w:t>OSAKA Wrap Tape</w:t>
            </w:r>
          </w:p>
        </w:tc>
        <w:tc>
          <w:tcPr>
            <w:tcW w:w="1230" w:type="dxa"/>
            <w:tcBorders>
              <w:top w:val="single" w:sz="4" w:space="0" w:color="auto"/>
              <w:left w:val="single" w:sz="4" w:space="0" w:color="auto"/>
              <w:bottom w:val="single" w:sz="4" w:space="0" w:color="auto"/>
              <w:right w:val="single" w:sz="4" w:space="0" w:color="auto"/>
            </w:tcBorders>
            <w:vAlign w:val="center"/>
          </w:tcPr>
          <w:p w14:paraId="1A9D5831"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12D3CF85" w14:textId="77777777" w:rsidR="00F24368" w:rsidRPr="00695D3D" w:rsidRDefault="00F24368" w:rsidP="000114AE">
            <w:pPr>
              <w:pStyle w:val="SectionVIHeader"/>
              <w:rPr>
                <w:sz w:val="16"/>
                <w:szCs w:val="16"/>
              </w:rPr>
            </w:pPr>
          </w:p>
        </w:tc>
      </w:tr>
      <w:tr w:rsidR="00F24368" w:rsidRPr="00695D3D" w14:paraId="4505AAF1" w14:textId="76241326" w:rsidTr="000114AE">
        <w:trPr>
          <w:cantSplit/>
          <w:trHeight w:val="225"/>
        </w:trPr>
        <w:tc>
          <w:tcPr>
            <w:tcW w:w="450" w:type="dxa"/>
            <w:tcBorders>
              <w:top w:val="single" w:sz="4" w:space="0" w:color="auto"/>
              <w:left w:val="double" w:sz="6" w:space="0" w:color="auto"/>
              <w:bottom w:val="single" w:sz="4" w:space="0" w:color="auto"/>
              <w:right w:val="single" w:sz="6" w:space="0" w:color="auto"/>
            </w:tcBorders>
          </w:tcPr>
          <w:p w14:paraId="49B3E4CD" w14:textId="77777777" w:rsidR="00F24368" w:rsidRPr="00695D3D" w:rsidRDefault="00F24368" w:rsidP="000114AE">
            <w:pPr>
              <w:pStyle w:val="SectionVIHeader"/>
              <w:rPr>
                <w:sz w:val="16"/>
                <w:szCs w:val="16"/>
              </w:rPr>
            </w:pPr>
            <w:r w:rsidRPr="00695D3D">
              <w:rPr>
                <w:sz w:val="16"/>
                <w:szCs w:val="16"/>
              </w:rPr>
              <w:t>12</w:t>
            </w:r>
          </w:p>
        </w:tc>
        <w:tc>
          <w:tcPr>
            <w:tcW w:w="792" w:type="dxa"/>
            <w:vMerge/>
            <w:tcBorders>
              <w:left w:val="single" w:sz="6" w:space="0" w:color="auto"/>
              <w:right w:val="single" w:sz="6" w:space="0" w:color="auto"/>
            </w:tcBorders>
          </w:tcPr>
          <w:p w14:paraId="155D6052"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3A44E715" w14:textId="77777777" w:rsidR="00F24368" w:rsidRPr="00695D3D" w:rsidRDefault="00F24368" w:rsidP="000114AE">
            <w:pPr>
              <w:pStyle w:val="SectionVIHeader"/>
              <w:rPr>
                <w:sz w:val="16"/>
                <w:szCs w:val="16"/>
              </w:rPr>
            </w:pPr>
            <w:r w:rsidRPr="00695D3D">
              <w:rPr>
                <w:sz w:val="16"/>
                <w:szCs w:val="16"/>
              </w:rPr>
              <w:t xml:space="preserve">EMT Pipe </w:t>
            </w:r>
          </w:p>
        </w:tc>
        <w:tc>
          <w:tcPr>
            <w:tcW w:w="2550" w:type="dxa"/>
            <w:tcBorders>
              <w:top w:val="single" w:sz="4" w:space="0" w:color="auto"/>
              <w:left w:val="single" w:sz="4" w:space="0" w:color="auto"/>
              <w:bottom w:val="single" w:sz="4" w:space="0" w:color="auto"/>
              <w:right w:val="single" w:sz="4" w:space="0" w:color="auto"/>
            </w:tcBorders>
            <w:vAlign w:val="center"/>
          </w:tcPr>
          <w:p w14:paraId="0061DA70" w14:textId="77777777" w:rsidR="00F24368" w:rsidRPr="00695D3D" w:rsidRDefault="00F24368" w:rsidP="000114AE">
            <w:pPr>
              <w:pStyle w:val="SectionVIHeader"/>
              <w:rPr>
                <w:sz w:val="16"/>
                <w:szCs w:val="16"/>
              </w:rPr>
            </w:pPr>
            <w:r w:rsidRPr="00695D3D">
              <w:rPr>
                <w:sz w:val="16"/>
                <w:szCs w:val="16"/>
              </w:rPr>
              <w:t>EMT Pipe 1inch Made in USA</w:t>
            </w:r>
          </w:p>
        </w:tc>
        <w:tc>
          <w:tcPr>
            <w:tcW w:w="1230" w:type="dxa"/>
            <w:tcBorders>
              <w:top w:val="single" w:sz="4" w:space="0" w:color="auto"/>
              <w:left w:val="single" w:sz="4" w:space="0" w:color="auto"/>
              <w:bottom w:val="single" w:sz="4" w:space="0" w:color="auto"/>
              <w:right w:val="single" w:sz="4" w:space="0" w:color="auto"/>
            </w:tcBorders>
            <w:vAlign w:val="center"/>
          </w:tcPr>
          <w:p w14:paraId="2C2661B2"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60FF8BAB" w14:textId="77777777" w:rsidR="00F24368" w:rsidRPr="00695D3D" w:rsidRDefault="00F24368" w:rsidP="000114AE">
            <w:pPr>
              <w:pStyle w:val="SectionVIHeader"/>
              <w:rPr>
                <w:sz w:val="16"/>
                <w:szCs w:val="16"/>
              </w:rPr>
            </w:pPr>
          </w:p>
        </w:tc>
      </w:tr>
      <w:tr w:rsidR="00F24368" w:rsidRPr="00695D3D" w14:paraId="4A22D3B6" w14:textId="0F3C65E2" w:rsidTr="000114AE">
        <w:trPr>
          <w:cantSplit/>
          <w:trHeight w:val="150"/>
        </w:trPr>
        <w:tc>
          <w:tcPr>
            <w:tcW w:w="450" w:type="dxa"/>
            <w:tcBorders>
              <w:top w:val="single" w:sz="4" w:space="0" w:color="auto"/>
              <w:left w:val="double" w:sz="6" w:space="0" w:color="auto"/>
              <w:bottom w:val="single" w:sz="4" w:space="0" w:color="auto"/>
              <w:right w:val="single" w:sz="6" w:space="0" w:color="auto"/>
            </w:tcBorders>
          </w:tcPr>
          <w:p w14:paraId="057BB87F" w14:textId="77777777" w:rsidR="00F24368" w:rsidRPr="00695D3D" w:rsidRDefault="00F24368" w:rsidP="000114AE">
            <w:pPr>
              <w:pStyle w:val="SectionVIHeader"/>
              <w:rPr>
                <w:sz w:val="16"/>
                <w:szCs w:val="16"/>
              </w:rPr>
            </w:pPr>
            <w:r w:rsidRPr="00695D3D">
              <w:rPr>
                <w:sz w:val="16"/>
                <w:szCs w:val="16"/>
              </w:rPr>
              <w:t>13</w:t>
            </w:r>
          </w:p>
        </w:tc>
        <w:tc>
          <w:tcPr>
            <w:tcW w:w="792" w:type="dxa"/>
            <w:vMerge/>
            <w:tcBorders>
              <w:left w:val="single" w:sz="6" w:space="0" w:color="auto"/>
              <w:right w:val="single" w:sz="6" w:space="0" w:color="auto"/>
            </w:tcBorders>
          </w:tcPr>
          <w:p w14:paraId="766192EF"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184EE0E0" w14:textId="77777777" w:rsidR="00F24368" w:rsidRPr="00695D3D" w:rsidRDefault="00F24368" w:rsidP="000114AE">
            <w:pPr>
              <w:pStyle w:val="SectionVIHeader"/>
              <w:rPr>
                <w:sz w:val="16"/>
                <w:szCs w:val="16"/>
              </w:rPr>
            </w:pPr>
            <w:r w:rsidRPr="00695D3D">
              <w:rPr>
                <w:sz w:val="16"/>
                <w:szCs w:val="16"/>
              </w:rPr>
              <w:t>Conduit</w:t>
            </w:r>
          </w:p>
        </w:tc>
        <w:tc>
          <w:tcPr>
            <w:tcW w:w="2550" w:type="dxa"/>
            <w:tcBorders>
              <w:top w:val="single" w:sz="4" w:space="0" w:color="auto"/>
              <w:left w:val="single" w:sz="4" w:space="0" w:color="auto"/>
              <w:bottom w:val="single" w:sz="4" w:space="0" w:color="auto"/>
              <w:right w:val="single" w:sz="4" w:space="0" w:color="auto"/>
            </w:tcBorders>
            <w:vAlign w:val="center"/>
          </w:tcPr>
          <w:p w14:paraId="2515A334" w14:textId="77777777" w:rsidR="00F24368" w:rsidRPr="00695D3D" w:rsidRDefault="00F24368" w:rsidP="000114AE">
            <w:pPr>
              <w:pStyle w:val="SectionVIHeader"/>
              <w:rPr>
                <w:sz w:val="16"/>
                <w:szCs w:val="16"/>
              </w:rPr>
            </w:pPr>
            <w:r w:rsidRPr="00695D3D">
              <w:rPr>
                <w:sz w:val="16"/>
                <w:szCs w:val="16"/>
              </w:rPr>
              <w:t xml:space="preserve">Conduit 40*40 made in Taiwan </w:t>
            </w:r>
          </w:p>
        </w:tc>
        <w:tc>
          <w:tcPr>
            <w:tcW w:w="1230" w:type="dxa"/>
            <w:tcBorders>
              <w:top w:val="single" w:sz="4" w:space="0" w:color="auto"/>
              <w:left w:val="single" w:sz="4" w:space="0" w:color="auto"/>
              <w:bottom w:val="single" w:sz="4" w:space="0" w:color="auto"/>
              <w:right w:val="single" w:sz="4" w:space="0" w:color="auto"/>
            </w:tcBorders>
            <w:vAlign w:val="center"/>
          </w:tcPr>
          <w:p w14:paraId="1A89D2CF"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1B1D40DB" w14:textId="77777777" w:rsidR="00F24368" w:rsidRPr="00695D3D" w:rsidRDefault="00F24368" w:rsidP="000114AE">
            <w:pPr>
              <w:pStyle w:val="SectionVIHeader"/>
              <w:rPr>
                <w:sz w:val="16"/>
                <w:szCs w:val="16"/>
              </w:rPr>
            </w:pPr>
          </w:p>
        </w:tc>
      </w:tr>
      <w:tr w:rsidR="00F24368" w:rsidRPr="00695D3D" w14:paraId="2A5ABE24" w14:textId="47BF452C" w:rsidTr="000114AE">
        <w:trPr>
          <w:cantSplit/>
          <w:trHeight w:val="120"/>
        </w:trPr>
        <w:tc>
          <w:tcPr>
            <w:tcW w:w="450" w:type="dxa"/>
            <w:tcBorders>
              <w:top w:val="single" w:sz="4" w:space="0" w:color="auto"/>
              <w:left w:val="double" w:sz="6" w:space="0" w:color="auto"/>
              <w:bottom w:val="single" w:sz="4" w:space="0" w:color="auto"/>
              <w:right w:val="single" w:sz="6" w:space="0" w:color="auto"/>
            </w:tcBorders>
          </w:tcPr>
          <w:p w14:paraId="3520D472" w14:textId="77777777" w:rsidR="00F24368" w:rsidRPr="00695D3D" w:rsidRDefault="00F24368" w:rsidP="000114AE">
            <w:pPr>
              <w:pStyle w:val="SectionVIHeader"/>
              <w:rPr>
                <w:sz w:val="16"/>
                <w:szCs w:val="16"/>
              </w:rPr>
            </w:pPr>
            <w:r w:rsidRPr="00695D3D">
              <w:rPr>
                <w:sz w:val="16"/>
                <w:szCs w:val="16"/>
              </w:rPr>
              <w:t>14</w:t>
            </w:r>
          </w:p>
        </w:tc>
        <w:tc>
          <w:tcPr>
            <w:tcW w:w="792" w:type="dxa"/>
            <w:vMerge/>
            <w:tcBorders>
              <w:left w:val="single" w:sz="6" w:space="0" w:color="auto"/>
              <w:right w:val="single" w:sz="6" w:space="0" w:color="auto"/>
            </w:tcBorders>
          </w:tcPr>
          <w:p w14:paraId="4782DF66"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4" w:space="0" w:color="auto"/>
              <w:right w:val="single" w:sz="4" w:space="0" w:color="auto"/>
            </w:tcBorders>
            <w:vAlign w:val="center"/>
          </w:tcPr>
          <w:p w14:paraId="02C1188F" w14:textId="77777777" w:rsidR="00F24368" w:rsidRPr="00695D3D" w:rsidRDefault="00F24368" w:rsidP="000114AE">
            <w:pPr>
              <w:pStyle w:val="SectionVIHeader"/>
              <w:rPr>
                <w:sz w:val="16"/>
                <w:szCs w:val="16"/>
              </w:rPr>
            </w:pPr>
            <w:r w:rsidRPr="00695D3D">
              <w:rPr>
                <w:sz w:val="16"/>
                <w:szCs w:val="16"/>
              </w:rPr>
              <w:t xml:space="preserve">Expand Nils </w:t>
            </w:r>
          </w:p>
        </w:tc>
        <w:tc>
          <w:tcPr>
            <w:tcW w:w="2550" w:type="dxa"/>
            <w:tcBorders>
              <w:top w:val="single" w:sz="4" w:space="0" w:color="auto"/>
              <w:left w:val="single" w:sz="4" w:space="0" w:color="auto"/>
              <w:bottom w:val="single" w:sz="4" w:space="0" w:color="auto"/>
              <w:right w:val="single" w:sz="4" w:space="0" w:color="auto"/>
            </w:tcBorders>
            <w:vAlign w:val="center"/>
          </w:tcPr>
          <w:p w14:paraId="44D7EAE2" w14:textId="77777777" w:rsidR="00F24368" w:rsidRPr="00695D3D" w:rsidRDefault="00F24368" w:rsidP="000114AE">
            <w:pPr>
              <w:pStyle w:val="SectionVIHeader"/>
              <w:rPr>
                <w:sz w:val="16"/>
                <w:szCs w:val="16"/>
              </w:rPr>
            </w:pPr>
            <w:r w:rsidRPr="00695D3D">
              <w:rPr>
                <w:sz w:val="16"/>
                <w:szCs w:val="16"/>
              </w:rPr>
              <w:t>Expand Nils 8mm</w:t>
            </w:r>
          </w:p>
        </w:tc>
        <w:tc>
          <w:tcPr>
            <w:tcW w:w="1230" w:type="dxa"/>
            <w:tcBorders>
              <w:top w:val="single" w:sz="4" w:space="0" w:color="auto"/>
              <w:left w:val="single" w:sz="4" w:space="0" w:color="auto"/>
              <w:bottom w:val="single" w:sz="4" w:space="0" w:color="auto"/>
              <w:right w:val="single" w:sz="4" w:space="0" w:color="auto"/>
            </w:tcBorders>
            <w:vAlign w:val="center"/>
          </w:tcPr>
          <w:p w14:paraId="27C928A7"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4" w:space="0" w:color="auto"/>
              <w:right w:val="single" w:sz="6" w:space="0" w:color="auto"/>
            </w:tcBorders>
            <w:vAlign w:val="center"/>
          </w:tcPr>
          <w:p w14:paraId="0FCD8539" w14:textId="77777777" w:rsidR="00F24368" w:rsidRPr="00695D3D" w:rsidRDefault="00F24368" w:rsidP="000114AE">
            <w:pPr>
              <w:pStyle w:val="SectionVIHeader"/>
              <w:rPr>
                <w:sz w:val="16"/>
                <w:szCs w:val="16"/>
              </w:rPr>
            </w:pPr>
          </w:p>
        </w:tc>
      </w:tr>
      <w:tr w:rsidR="00F24368" w:rsidRPr="00695D3D" w14:paraId="0FF5FE2A" w14:textId="75E36359" w:rsidTr="000114AE">
        <w:trPr>
          <w:cantSplit/>
          <w:trHeight w:val="135"/>
        </w:trPr>
        <w:tc>
          <w:tcPr>
            <w:tcW w:w="450" w:type="dxa"/>
            <w:tcBorders>
              <w:top w:val="single" w:sz="4" w:space="0" w:color="auto"/>
              <w:left w:val="double" w:sz="6" w:space="0" w:color="auto"/>
              <w:right w:val="single" w:sz="6" w:space="0" w:color="auto"/>
            </w:tcBorders>
          </w:tcPr>
          <w:p w14:paraId="763D33FB" w14:textId="77777777" w:rsidR="00F24368" w:rsidRPr="00695D3D" w:rsidRDefault="00F24368" w:rsidP="000114AE">
            <w:pPr>
              <w:pStyle w:val="SectionVIHeader"/>
              <w:rPr>
                <w:sz w:val="16"/>
                <w:szCs w:val="16"/>
              </w:rPr>
            </w:pPr>
            <w:r w:rsidRPr="00695D3D">
              <w:rPr>
                <w:sz w:val="16"/>
                <w:szCs w:val="16"/>
              </w:rPr>
              <w:t>15</w:t>
            </w:r>
          </w:p>
        </w:tc>
        <w:tc>
          <w:tcPr>
            <w:tcW w:w="792" w:type="dxa"/>
            <w:vMerge/>
            <w:tcBorders>
              <w:left w:val="single" w:sz="6" w:space="0" w:color="auto"/>
              <w:right w:val="single" w:sz="6" w:space="0" w:color="auto"/>
            </w:tcBorders>
          </w:tcPr>
          <w:p w14:paraId="25001A46" w14:textId="77777777" w:rsidR="00F24368" w:rsidRPr="00695D3D" w:rsidRDefault="00F24368" w:rsidP="000114AE">
            <w:pPr>
              <w:pStyle w:val="SectionVIHeader"/>
              <w:rPr>
                <w:bCs/>
                <w:sz w:val="16"/>
                <w:szCs w:val="16"/>
              </w:rPr>
            </w:pPr>
          </w:p>
        </w:tc>
        <w:tc>
          <w:tcPr>
            <w:tcW w:w="2970" w:type="dxa"/>
            <w:tcBorders>
              <w:top w:val="single" w:sz="4" w:space="0" w:color="auto"/>
              <w:left w:val="single" w:sz="6" w:space="0" w:color="auto"/>
              <w:bottom w:val="single" w:sz="6" w:space="0" w:color="auto"/>
              <w:right w:val="single" w:sz="4" w:space="0" w:color="auto"/>
            </w:tcBorders>
            <w:vAlign w:val="center"/>
          </w:tcPr>
          <w:p w14:paraId="0FFCAD19" w14:textId="77777777" w:rsidR="00F24368" w:rsidRPr="00695D3D" w:rsidRDefault="00F24368" w:rsidP="000114AE">
            <w:pPr>
              <w:pStyle w:val="SectionVIHeader"/>
              <w:rPr>
                <w:sz w:val="16"/>
                <w:szCs w:val="16"/>
              </w:rPr>
            </w:pPr>
            <w:r w:rsidRPr="00695D3D">
              <w:rPr>
                <w:sz w:val="16"/>
                <w:szCs w:val="16"/>
              </w:rPr>
              <w:t xml:space="preserve">Installation  </w:t>
            </w:r>
          </w:p>
        </w:tc>
        <w:tc>
          <w:tcPr>
            <w:tcW w:w="2550" w:type="dxa"/>
            <w:tcBorders>
              <w:top w:val="single" w:sz="4" w:space="0" w:color="auto"/>
              <w:left w:val="single" w:sz="4" w:space="0" w:color="auto"/>
              <w:bottom w:val="single" w:sz="6" w:space="0" w:color="auto"/>
              <w:right w:val="single" w:sz="4" w:space="0" w:color="auto"/>
            </w:tcBorders>
            <w:vAlign w:val="center"/>
          </w:tcPr>
          <w:p w14:paraId="6B895E5D" w14:textId="77777777" w:rsidR="00F24368" w:rsidRPr="00695D3D" w:rsidRDefault="00F24368" w:rsidP="000114AE">
            <w:pPr>
              <w:pStyle w:val="SectionVIHeader"/>
              <w:rPr>
                <w:sz w:val="16"/>
                <w:szCs w:val="16"/>
              </w:rPr>
            </w:pPr>
            <w:r w:rsidRPr="00695D3D">
              <w:rPr>
                <w:sz w:val="16"/>
                <w:szCs w:val="16"/>
              </w:rPr>
              <w:t>Installation and service for all camera city and province  as mentioned in the following locations</w:t>
            </w:r>
          </w:p>
        </w:tc>
        <w:tc>
          <w:tcPr>
            <w:tcW w:w="1230" w:type="dxa"/>
            <w:tcBorders>
              <w:top w:val="single" w:sz="4" w:space="0" w:color="auto"/>
              <w:left w:val="single" w:sz="4" w:space="0" w:color="auto"/>
              <w:bottom w:val="single" w:sz="6" w:space="0" w:color="auto"/>
              <w:right w:val="single" w:sz="4" w:space="0" w:color="auto"/>
            </w:tcBorders>
            <w:vAlign w:val="center"/>
          </w:tcPr>
          <w:p w14:paraId="3B7B0504" w14:textId="77777777" w:rsidR="00F24368" w:rsidRPr="00695D3D" w:rsidRDefault="00F24368" w:rsidP="000114AE">
            <w:pPr>
              <w:pStyle w:val="SectionVIHeader"/>
              <w:rPr>
                <w:sz w:val="16"/>
                <w:szCs w:val="16"/>
              </w:rPr>
            </w:pPr>
          </w:p>
        </w:tc>
        <w:tc>
          <w:tcPr>
            <w:tcW w:w="1260" w:type="dxa"/>
            <w:tcBorders>
              <w:top w:val="single" w:sz="4" w:space="0" w:color="auto"/>
              <w:left w:val="single" w:sz="4" w:space="0" w:color="auto"/>
              <w:bottom w:val="single" w:sz="6" w:space="0" w:color="auto"/>
              <w:right w:val="single" w:sz="6" w:space="0" w:color="auto"/>
            </w:tcBorders>
            <w:vAlign w:val="center"/>
          </w:tcPr>
          <w:p w14:paraId="2F6743CC" w14:textId="77777777" w:rsidR="00F24368" w:rsidRPr="00695D3D" w:rsidRDefault="00F24368" w:rsidP="000114AE">
            <w:pPr>
              <w:pStyle w:val="SectionVIHeader"/>
              <w:rPr>
                <w:sz w:val="16"/>
                <w:szCs w:val="16"/>
              </w:rPr>
            </w:pPr>
          </w:p>
        </w:tc>
      </w:tr>
    </w:tbl>
    <w:p w14:paraId="0A3EE561" w14:textId="77777777" w:rsidR="0089154C" w:rsidRPr="005374BB" w:rsidRDefault="0089154C" w:rsidP="0089154C">
      <w:pPr>
        <w:rPr>
          <w:b/>
          <w:bCs/>
        </w:rPr>
      </w:pPr>
      <w:r w:rsidRPr="005374BB">
        <w:rPr>
          <w:b/>
          <w:bCs/>
        </w:rPr>
        <w:t>Qualification Criteria</w:t>
      </w:r>
      <w:r>
        <w:rPr>
          <w:b/>
          <w:bCs/>
        </w:rPr>
        <w:t>:</w:t>
      </w:r>
    </w:p>
    <w:p w14:paraId="29F277C2" w14:textId="77777777" w:rsidR="0089154C" w:rsidRPr="00B46935" w:rsidRDefault="0089154C" w:rsidP="0089154C">
      <w:r w:rsidRPr="00B46935">
        <w:t>The bidders desirous of bidding for the project shall meet t</w:t>
      </w:r>
      <w:r>
        <w:t>he following pre-qualifications:</w:t>
      </w:r>
    </w:p>
    <w:p w14:paraId="55E905D2" w14:textId="77777777" w:rsidR="0089154C" w:rsidRPr="00B46935" w:rsidRDefault="0089154C" w:rsidP="0089154C">
      <w:pPr>
        <w:pStyle w:val="ListParagraph"/>
        <w:numPr>
          <w:ilvl w:val="0"/>
          <w:numId w:val="157"/>
        </w:numPr>
        <w:spacing w:after="160" w:line="259" w:lineRule="auto"/>
      </w:pPr>
      <w:r w:rsidRPr="00B46935">
        <w:t xml:space="preserve">The </w:t>
      </w:r>
      <w:r>
        <w:t>Guaranty</w:t>
      </w:r>
      <w:r w:rsidRPr="00B46935">
        <w:t xml:space="preserve"> s</w:t>
      </w:r>
      <w:r>
        <w:t>hould be honored in Afghanistan 1</w:t>
      </w:r>
      <w:r w:rsidRPr="00B46935">
        <w:t xml:space="preserve"> year hardware </w:t>
      </w:r>
      <w:r>
        <w:t>Guaranty for hardware</w:t>
      </w:r>
      <w:r w:rsidRPr="00B46935">
        <w:t xml:space="preserve"> with RMA</w:t>
      </w:r>
      <w:r>
        <w:t>.</w:t>
      </w:r>
    </w:p>
    <w:p w14:paraId="679139E7" w14:textId="77777777" w:rsidR="0089154C" w:rsidRPr="00B46935" w:rsidRDefault="0089154C" w:rsidP="0089154C">
      <w:pPr>
        <w:pStyle w:val="ListParagraph"/>
        <w:numPr>
          <w:ilvl w:val="0"/>
          <w:numId w:val="157"/>
        </w:numPr>
        <w:spacing w:after="160" w:line="259" w:lineRule="auto"/>
      </w:pPr>
      <w:r w:rsidRPr="00B46935">
        <w:t>Bidder should provide documented proof from manufacture that all</w:t>
      </w:r>
      <w:r>
        <w:t xml:space="preserve"> required equipment’s/licenses, support and Guaranty</w:t>
      </w:r>
      <w:r w:rsidRPr="00B46935">
        <w:t xml:space="preserve"> are purc</w:t>
      </w:r>
      <w:r>
        <w:t>hased on End-user name BMA (Bank-e-Millie Afghan).</w:t>
      </w:r>
    </w:p>
    <w:p w14:paraId="49675358" w14:textId="77777777" w:rsidR="0089154C" w:rsidRPr="00B46935" w:rsidRDefault="0089154C" w:rsidP="0089154C">
      <w:pPr>
        <w:pStyle w:val="ListParagraph"/>
        <w:numPr>
          <w:ilvl w:val="0"/>
          <w:numId w:val="157"/>
        </w:numPr>
        <w:spacing w:after="160" w:line="259" w:lineRule="auto"/>
      </w:pPr>
      <w:r>
        <w:t>BMA</w:t>
      </w:r>
      <w:r w:rsidRPr="00B46935">
        <w:t xml:space="preserve"> has the right to do a background check of all purchased goods</w:t>
      </w:r>
      <w:r>
        <w:t>/licenses &amp; supports</w:t>
      </w:r>
      <w:r w:rsidRPr="00B46935">
        <w:t xml:space="preserve"> with manufacturers.</w:t>
      </w:r>
    </w:p>
    <w:p w14:paraId="1BF53D8C" w14:textId="77777777" w:rsidR="0089154C" w:rsidRPr="005A61FD" w:rsidRDefault="0089154C" w:rsidP="0089154C">
      <w:pPr>
        <w:pStyle w:val="ListParagraph"/>
        <w:numPr>
          <w:ilvl w:val="0"/>
          <w:numId w:val="157"/>
        </w:numPr>
        <w:spacing w:after="160" w:line="259" w:lineRule="auto"/>
      </w:pPr>
      <w:r w:rsidRPr="005A61FD">
        <w:t xml:space="preserve">It is bidder Responsibility to notify any missing components in the given specification like it require any additional hardware, software, licenses etc. Otherwise they will be responsible to provide it. </w:t>
      </w:r>
    </w:p>
    <w:p w14:paraId="2A46F0E3" w14:textId="77777777" w:rsidR="0089154C" w:rsidRPr="00B46935" w:rsidRDefault="0089154C" w:rsidP="0089154C">
      <w:pPr>
        <w:pStyle w:val="ListParagraph"/>
        <w:numPr>
          <w:ilvl w:val="0"/>
          <w:numId w:val="157"/>
        </w:numPr>
        <w:spacing w:after="160" w:line="259" w:lineRule="auto"/>
      </w:pPr>
      <w:r w:rsidRPr="00B46935">
        <w:t xml:space="preserve">MAF letter is required. </w:t>
      </w:r>
      <w:r w:rsidRPr="002D69E5">
        <w:rPr>
          <w:rFonts w:ascii="Calibri" w:hAnsi="Calibri"/>
        </w:rPr>
        <w:t>The Bidder should be Manufacturer’s Authorized partner at the time of participation and should provide manufacturer authorization letter directly from the manufacturer. MAF issued by distributors or resellers are not valid. No letters will be entertained after the bid submission</w:t>
      </w:r>
      <w:r>
        <w:rPr>
          <w:rFonts w:ascii="Calibri" w:hAnsi="Calibri"/>
        </w:rPr>
        <w:t>.</w:t>
      </w:r>
    </w:p>
    <w:p w14:paraId="7E9403CF" w14:textId="77777777" w:rsidR="0089154C" w:rsidRPr="00B46935" w:rsidRDefault="0089154C" w:rsidP="0089154C">
      <w:pPr>
        <w:pStyle w:val="ListParagraph"/>
        <w:numPr>
          <w:ilvl w:val="0"/>
          <w:numId w:val="157"/>
        </w:numPr>
        <w:spacing w:after="160" w:line="259" w:lineRule="auto"/>
      </w:pPr>
      <w:r w:rsidRPr="00B46935">
        <w:t xml:space="preserve">The supplier should have on </w:t>
      </w:r>
      <w:r>
        <w:t xml:space="preserve">site team to provide the </w:t>
      </w:r>
      <w:r w:rsidRPr="00B46935">
        <w:t>installation</w:t>
      </w:r>
      <w:r>
        <w:t xml:space="preserve"> in all the BMA provincial and city branches as well as in BMA HQ</w:t>
      </w:r>
      <w:r w:rsidRPr="00B46935">
        <w:t xml:space="preserve">. </w:t>
      </w:r>
    </w:p>
    <w:p w14:paraId="0F632A1E" w14:textId="77777777" w:rsidR="0089154C" w:rsidRPr="00B46935" w:rsidRDefault="0089154C" w:rsidP="0089154C">
      <w:pPr>
        <w:pStyle w:val="ListParagraph"/>
        <w:numPr>
          <w:ilvl w:val="0"/>
          <w:numId w:val="157"/>
        </w:numPr>
        <w:spacing w:after="160" w:line="259" w:lineRule="auto"/>
      </w:pPr>
      <w:r>
        <w:t xml:space="preserve">Purchaser has </w:t>
      </w:r>
      <w:r w:rsidRPr="00B46935">
        <w:t>right to confirm from the respective manufacturers about the originality of the equipment</w:t>
      </w:r>
      <w:r>
        <w:t xml:space="preserve">, licenses </w:t>
      </w:r>
      <w:r w:rsidRPr="00B46935">
        <w:t>and any equipment not supplied as per the clause will be summarily rejected.</w:t>
      </w:r>
    </w:p>
    <w:p w14:paraId="6A537592" w14:textId="77777777" w:rsidR="0089154C" w:rsidRDefault="0089154C" w:rsidP="0089154C">
      <w:pPr>
        <w:pStyle w:val="BodyText"/>
        <w:widowControl w:val="0"/>
        <w:numPr>
          <w:ilvl w:val="0"/>
          <w:numId w:val="157"/>
        </w:numPr>
        <w:spacing w:before="122" w:line="305" w:lineRule="auto"/>
        <w:jc w:val="left"/>
        <w:rPr>
          <w:rFonts w:asciiTheme="minorHAnsi" w:eastAsiaTheme="minorHAnsi" w:hAnsiTheme="minorHAnsi"/>
          <w:sz w:val="22"/>
          <w:szCs w:val="22"/>
        </w:rPr>
      </w:pPr>
      <w:r w:rsidRPr="00B05408">
        <w:rPr>
          <w:rFonts w:asciiTheme="minorHAnsi" w:eastAsiaTheme="minorHAnsi" w:hAnsiTheme="minorHAnsi"/>
          <w:sz w:val="22"/>
          <w:szCs w:val="22"/>
        </w:rPr>
        <w:t>All the products should be New. No counterfeit, fake or refurbished products shall be accepted. BMA technical team will verify each and every product from the m</w:t>
      </w:r>
      <w:r>
        <w:rPr>
          <w:rFonts w:asciiTheme="minorHAnsi" w:eastAsiaTheme="minorHAnsi" w:hAnsiTheme="minorHAnsi"/>
          <w:sz w:val="22"/>
          <w:szCs w:val="22"/>
        </w:rPr>
        <w:t>anufacturer for its genuineness.</w:t>
      </w:r>
    </w:p>
    <w:p w14:paraId="1ED2567B" w14:textId="77777777" w:rsidR="0089154C" w:rsidRDefault="0089154C" w:rsidP="0089154C">
      <w:pPr>
        <w:pStyle w:val="BodyText"/>
        <w:widowControl w:val="0"/>
        <w:numPr>
          <w:ilvl w:val="0"/>
          <w:numId w:val="157"/>
        </w:numPr>
        <w:spacing w:before="122" w:line="305" w:lineRule="auto"/>
        <w:jc w:val="left"/>
        <w:rPr>
          <w:rFonts w:asciiTheme="minorHAnsi" w:eastAsiaTheme="minorHAnsi" w:hAnsiTheme="minorHAnsi"/>
          <w:sz w:val="22"/>
          <w:szCs w:val="22"/>
        </w:rPr>
      </w:pPr>
      <w:r>
        <w:rPr>
          <w:rFonts w:asciiTheme="minorHAnsi" w:eastAsiaTheme="minorHAnsi" w:hAnsiTheme="minorHAnsi"/>
          <w:sz w:val="22"/>
          <w:szCs w:val="22"/>
        </w:rPr>
        <w:t xml:space="preserve">It is bidder responsibility to do site survey for the installation of the CCTV system in each location.  </w:t>
      </w:r>
    </w:p>
    <w:p w14:paraId="064C6A81" w14:textId="77777777" w:rsidR="0089154C" w:rsidRDefault="0089154C" w:rsidP="0089154C">
      <w:pPr>
        <w:pStyle w:val="BodyText"/>
        <w:numPr>
          <w:ilvl w:val="0"/>
          <w:numId w:val="157"/>
        </w:numPr>
        <w:spacing w:before="122" w:line="300" w:lineRule="auto"/>
        <w:jc w:val="left"/>
        <w:rPr>
          <w:rFonts w:ascii="Calibri" w:hAnsi="Calibri" w:cs="Calibri"/>
          <w:sz w:val="22"/>
          <w:szCs w:val="22"/>
        </w:rPr>
      </w:pPr>
      <w:r>
        <w:rPr>
          <w:rFonts w:ascii="Calibri" w:hAnsi="Calibri" w:cs="Calibri"/>
          <w:sz w:val="22"/>
          <w:szCs w:val="22"/>
        </w:rPr>
        <w:t>The bidder should provide detailed write-up on how the overall project would be planned and how the scope of work will be covered and executed with configuration and work plan.</w:t>
      </w:r>
    </w:p>
    <w:p w14:paraId="285666FB" w14:textId="073FE229" w:rsidR="0089154C" w:rsidRPr="005A61FD" w:rsidRDefault="0089154C" w:rsidP="005A61FD">
      <w:pPr>
        <w:pStyle w:val="BodyText"/>
        <w:numPr>
          <w:ilvl w:val="0"/>
          <w:numId w:val="157"/>
        </w:numPr>
        <w:spacing w:before="122" w:line="300" w:lineRule="auto"/>
        <w:jc w:val="left"/>
        <w:rPr>
          <w:rFonts w:ascii="Calibri" w:hAnsi="Calibri" w:cs="Calibri"/>
          <w:sz w:val="22"/>
          <w:szCs w:val="22"/>
        </w:rPr>
      </w:pPr>
      <w:r>
        <w:rPr>
          <w:rFonts w:ascii="Calibri" w:hAnsi="Calibri" w:cs="Calibri"/>
          <w:sz w:val="22"/>
          <w:szCs w:val="22"/>
        </w:rPr>
        <w:t>It is bidder responsibility to provide all required tools and equipment for installation of the security cameras.</w:t>
      </w:r>
    </w:p>
    <w:p w14:paraId="15B96063" w14:textId="77777777" w:rsidR="0089154C" w:rsidRPr="0089154C" w:rsidRDefault="0089154C" w:rsidP="0089154C">
      <w:pPr>
        <w:pStyle w:val="BodyText"/>
        <w:spacing w:before="122" w:line="305" w:lineRule="auto"/>
        <w:rPr>
          <w:rFonts w:asciiTheme="minorHAnsi" w:eastAsiaTheme="minorHAnsi" w:hAnsiTheme="minorHAnsi"/>
          <w:b/>
          <w:bCs/>
          <w:sz w:val="18"/>
          <w:szCs w:val="18"/>
        </w:rPr>
      </w:pPr>
      <w:r w:rsidRPr="0089154C">
        <w:rPr>
          <w:rFonts w:asciiTheme="minorHAnsi" w:eastAsiaTheme="minorHAnsi" w:hAnsiTheme="minorHAnsi"/>
          <w:b/>
          <w:bCs/>
          <w:sz w:val="18"/>
          <w:szCs w:val="18"/>
        </w:rPr>
        <w:t>Location of the Branches:</w:t>
      </w:r>
    </w:p>
    <w:p w14:paraId="03B36819" w14:textId="77777777" w:rsidR="0089154C" w:rsidRPr="0089154C" w:rsidRDefault="0089154C" w:rsidP="0089154C">
      <w:pPr>
        <w:pStyle w:val="BodyText"/>
        <w:spacing w:before="122" w:line="305" w:lineRule="auto"/>
        <w:rPr>
          <w:rFonts w:asciiTheme="minorHAnsi" w:eastAsiaTheme="minorHAnsi" w:hAnsiTheme="minorHAnsi"/>
          <w:sz w:val="18"/>
          <w:szCs w:val="18"/>
        </w:rPr>
      </w:pPr>
      <w:r w:rsidRPr="0089154C">
        <w:rPr>
          <w:rFonts w:asciiTheme="minorHAnsi" w:eastAsiaTheme="minorHAnsi" w:hAnsiTheme="minorHAnsi"/>
          <w:sz w:val="18"/>
          <w:szCs w:val="18"/>
        </w:rPr>
        <w:t>Bidder is responsible to install and configure the security cameras in the following BMA branch locations including duct installation, cabling etc…:</w:t>
      </w:r>
    </w:p>
    <w:p w14:paraId="14AD280E" w14:textId="77777777" w:rsidR="0089154C" w:rsidRPr="0089154C" w:rsidRDefault="0089154C" w:rsidP="0089154C">
      <w:pPr>
        <w:pStyle w:val="BodyText"/>
        <w:widowControl w:val="0"/>
        <w:numPr>
          <w:ilvl w:val="0"/>
          <w:numId w:val="160"/>
        </w:numPr>
        <w:spacing w:before="122" w:line="305" w:lineRule="auto"/>
        <w:jc w:val="left"/>
        <w:rPr>
          <w:rFonts w:asciiTheme="minorHAnsi" w:eastAsiaTheme="minorHAnsi" w:hAnsiTheme="minorHAnsi"/>
          <w:sz w:val="18"/>
          <w:szCs w:val="18"/>
        </w:rPr>
      </w:pPr>
      <w:r w:rsidRPr="0089154C">
        <w:rPr>
          <w:rFonts w:asciiTheme="minorHAnsi" w:eastAsiaTheme="minorHAnsi" w:hAnsiTheme="minorHAnsi"/>
          <w:b/>
          <w:bCs/>
          <w:sz w:val="18"/>
          <w:szCs w:val="18"/>
        </w:rPr>
        <w:t>BMA Head quarter</w:t>
      </w:r>
      <w:r w:rsidRPr="0089154C">
        <w:rPr>
          <w:rFonts w:asciiTheme="minorHAnsi" w:eastAsiaTheme="minorHAnsi" w:hAnsiTheme="minorHAnsi"/>
          <w:sz w:val="18"/>
          <w:szCs w:val="18"/>
        </w:rPr>
        <w:t xml:space="preserve"> (Ibne sinna watt, Kabul, Afghanistan)</w:t>
      </w:r>
    </w:p>
    <w:p w14:paraId="51E65190" w14:textId="77777777" w:rsidR="0089154C" w:rsidRPr="0089154C" w:rsidRDefault="0089154C" w:rsidP="0089154C">
      <w:pPr>
        <w:pStyle w:val="BodyText"/>
        <w:spacing w:before="122" w:line="305" w:lineRule="auto"/>
        <w:rPr>
          <w:rFonts w:asciiTheme="minorHAnsi" w:eastAsiaTheme="minorHAnsi" w:hAnsiTheme="minorHAnsi"/>
          <w:b/>
          <w:bCs/>
          <w:sz w:val="18"/>
          <w:szCs w:val="18"/>
        </w:rPr>
      </w:pPr>
      <w:r w:rsidRPr="0089154C">
        <w:rPr>
          <w:rFonts w:asciiTheme="minorHAnsi" w:eastAsiaTheme="minorHAnsi" w:hAnsiTheme="minorHAnsi"/>
          <w:b/>
          <w:bCs/>
          <w:sz w:val="18"/>
          <w:szCs w:val="18"/>
        </w:rPr>
        <w:t>List of the Kabul Branches including locations:</w:t>
      </w:r>
    </w:p>
    <w:p w14:paraId="0BD3EF29"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Sarai Shahzada:</w:t>
      </w:r>
      <w:r w:rsidRPr="0089154C">
        <w:rPr>
          <w:sz w:val="18"/>
          <w:szCs w:val="18"/>
        </w:rPr>
        <w:t xml:space="preserve"> </w:t>
      </w:r>
      <w:r w:rsidRPr="0089154C">
        <w:rPr>
          <w:sz w:val="18"/>
          <w:szCs w:val="18"/>
        </w:rPr>
        <w:tab/>
      </w:r>
      <w:r w:rsidRPr="0089154C">
        <w:rPr>
          <w:sz w:val="18"/>
          <w:szCs w:val="18"/>
        </w:rPr>
        <w:tab/>
        <w:t>(Kabul province, Sarai Shahzada Market, second floor, shop no# 153 &amp; 154)</w:t>
      </w:r>
    </w:p>
    <w:p w14:paraId="5C8AB64F"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Khair Khana lycee Maryam:</w:t>
      </w:r>
      <w:r w:rsidRPr="0089154C">
        <w:rPr>
          <w:sz w:val="18"/>
          <w:szCs w:val="18"/>
        </w:rPr>
        <w:t xml:space="preserve"> </w:t>
      </w:r>
      <w:r w:rsidRPr="0089154C">
        <w:rPr>
          <w:sz w:val="18"/>
          <w:szCs w:val="18"/>
        </w:rPr>
        <w:tab/>
        <w:t>(Dis 11 Lycee Maryam, Khari Khanna Kabul Dubai plaza 2</w:t>
      </w:r>
      <w:r w:rsidRPr="0089154C">
        <w:rPr>
          <w:sz w:val="18"/>
          <w:szCs w:val="18"/>
          <w:vertAlign w:val="superscript"/>
        </w:rPr>
        <w:t>nd</w:t>
      </w:r>
      <w:r w:rsidRPr="0089154C">
        <w:rPr>
          <w:sz w:val="18"/>
          <w:szCs w:val="18"/>
        </w:rPr>
        <w:t xml:space="preserve"> floor)</w:t>
      </w:r>
    </w:p>
    <w:p w14:paraId="5080DA4D"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Sharara DaniBagh:</w:t>
      </w:r>
      <w:r w:rsidRPr="0089154C">
        <w:rPr>
          <w:sz w:val="18"/>
          <w:szCs w:val="18"/>
        </w:rPr>
        <w:t xml:space="preserve"> </w:t>
      </w:r>
      <w:r w:rsidRPr="0089154C">
        <w:rPr>
          <w:sz w:val="18"/>
          <w:szCs w:val="18"/>
        </w:rPr>
        <w:tab/>
      </w:r>
      <w:r w:rsidRPr="0089154C">
        <w:rPr>
          <w:sz w:val="18"/>
          <w:szCs w:val="18"/>
        </w:rPr>
        <w:tab/>
        <w:t>(District# 02, Kart-e- Aryana Aabdara Plaza First Floor)</w:t>
      </w:r>
    </w:p>
    <w:p w14:paraId="7A43A17F"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Dashti Barchi:</w:t>
      </w:r>
      <w:r w:rsidRPr="0089154C">
        <w:rPr>
          <w:sz w:val="18"/>
          <w:szCs w:val="18"/>
        </w:rPr>
        <w:t xml:space="preserve"> </w:t>
      </w:r>
      <w:r w:rsidRPr="0089154C">
        <w:rPr>
          <w:sz w:val="18"/>
          <w:szCs w:val="18"/>
        </w:rPr>
        <w:tab/>
      </w:r>
      <w:r w:rsidRPr="0089154C">
        <w:rPr>
          <w:sz w:val="18"/>
          <w:szCs w:val="18"/>
        </w:rPr>
        <w:tab/>
      </w:r>
      <w:r w:rsidRPr="0089154C">
        <w:rPr>
          <w:sz w:val="18"/>
          <w:szCs w:val="18"/>
        </w:rPr>
        <w:tab/>
        <w:t>(Dist #13 Shaheed Mazari Road, Istgah Tang Till, Bahar Sarab Market, First Floor, Office # (24 to 28))</w:t>
      </w:r>
    </w:p>
    <w:p w14:paraId="0F978A10"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Wazir Akbar Khan:</w:t>
      </w:r>
      <w:r w:rsidRPr="0089154C">
        <w:rPr>
          <w:sz w:val="18"/>
          <w:szCs w:val="18"/>
        </w:rPr>
        <w:t xml:space="preserve"> </w:t>
      </w:r>
      <w:r w:rsidRPr="0089154C">
        <w:rPr>
          <w:sz w:val="18"/>
          <w:szCs w:val="18"/>
        </w:rPr>
        <w:tab/>
      </w:r>
      <w:r w:rsidRPr="0089154C">
        <w:rPr>
          <w:sz w:val="18"/>
          <w:szCs w:val="18"/>
        </w:rPr>
        <w:tab/>
        <w:t>(twelve street of Wazir Akbar Khan)</w:t>
      </w:r>
    </w:p>
    <w:p w14:paraId="43984448"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Karti Naw:</w:t>
      </w:r>
      <w:r w:rsidRPr="0089154C">
        <w:rPr>
          <w:sz w:val="18"/>
          <w:szCs w:val="18"/>
        </w:rPr>
        <w:t xml:space="preserve"> </w:t>
      </w:r>
      <w:r w:rsidRPr="0089154C">
        <w:rPr>
          <w:sz w:val="18"/>
          <w:szCs w:val="18"/>
        </w:rPr>
        <w:tab/>
      </w:r>
      <w:r w:rsidRPr="0089154C">
        <w:rPr>
          <w:sz w:val="18"/>
          <w:szCs w:val="18"/>
        </w:rPr>
        <w:tab/>
      </w:r>
      <w:r w:rsidRPr="0089154C">
        <w:rPr>
          <w:sz w:val="18"/>
          <w:szCs w:val="18"/>
        </w:rPr>
        <w:tab/>
        <w:t>(Zone 8th, Road 2nd, Mangle Busnisess Center, 2nd Floor)</w:t>
      </w:r>
    </w:p>
    <w:p w14:paraId="43804809"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Mirwais Midan Kota Sangi:</w:t>
      </w:r>
      <w:r w:rsidRPr="0089154C">
        <w:rPr>
          <w:sz w:val="18"/>
          <w:szCs w:val="18"/>
        </w:rPr>
        <w:t xml:space="preserve"> </w:t>
      </w:r>
      <w:r w:rsidRPr="0089154C">
        <w:rPr>
          <w:sz w:val="18"/>
          <w:szCs w:val="18"/>
        </w:rPr>
        <w:tab/>
        <w:t>(Mirwais Maidan Aryana Kabul third floor district 5)</w:t>
      </w:r>
    </w:p>
    <w:p w14:paraId="2B585EDB"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Kartee say:</w:t>
      </w:r>
      <w:r w:rsidRPr="0089154C">
        <w:rPr>
          <w:b/>
          <w:bCs/>
          <w:sz w:val="18"/>
          <w:szCs w:val="18"/>
        </w:rPr>
        <w:tab/>
      </w:r>
      <w:r w:rsidRPr="0089154C">
        <w:rPr>
          <w:b/>
          <w:bCs/>
          <w:sz w:val="18"/>
          <w:szCs w:val="18"/>
        </w:rPr>
        <w:tab/>
      </w:r>
      <w:r w:rsidRPr="0089154C">
        <w:rPr>
          <w:b/>
          <w:bCs/>
          <w:sz w:val="18"/>
          <w:szCs w:val="18"/>
        </w:rPr>
        <w:tab/>
      </w:r>
      <w:r w:rsidRPr="0089154C">
        <w:rPr>
          <w:sz w:val="18"/>
          <w:szCs w:val="18"/>
        </w:rPr>
        <w:t xml:space="preserve"> (Darul Aman road opposite of ministry of tread first floor)</w:t>
      </w:r>
    </w:p>
    <w:p w14:paraId="783BCC60"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Gul Bahar Center:</w:t>
      </w:r>
      <w:r w:rsidRPr="0089154C">
        <w:rPr>
          <w:sz w:val="18"/>
          <w:szCs w:val="18"/>
        </w:rPr>
        <w:t xml:space="preserve"> </w:t>
      </w:r>
      <w:r w:rsidRPr="0089154C">
        <w:rPr>
          <w:sz w:val="18"/>
          <w:szCs w:val="18"/>
        </w:rPr>
        <w:tab/>
      </w:r>
      <w:r w:rsidRPr="0089154C">
        <w:rPr>
          <w:sz w:val="18"/>
          <w:szCs w:val="18"/>
        </w:rPr>
        <w:tab/>
        <w:t xml:space="preserve"> (Forth floor of Gulbahar center)</w:t>
      </w:r>
    </w:p>
    <w:p w14:paraId="291C7065"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AFTC, Hamid Exchange Market:</w:t>
      </w:r>
      <w:r w:rsidRPr="0089154C">
        <w:rPr>
          <w:sz w:val="18"/>
          <w:szCs w:val="18"/>
        </w:rPr>
        <w:t xml:space="preserve">  (Dist 2, Forosh Gah Road, Hameed Trade &amp; Money Exchange Center, 3rd Floor, Near to Rabia Balkhi Hospital)</w:t>
      </w:r>
    </w:p>
    <w:p w14:paraId="43108D5C"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First Macroyan</w:t>
      </w:r>
      <w:r w:rsidRPr="0089154C">
        <w:rPr>
          <w:sz w:val="18"/>
          <w:szCs w:val="18"/>
        </w:rPr>
        <w:t xml:space="preserve">: </w:t>
      </w:r>
      <w:r w:rsidRPr="0089154C">
        <w:rPr>
          <w:sz w:val="18"/>
          <w:szCs w:val="18"/>
        </w:rPr>
        <w:tab/>
      </w:r>
      <w:r w:rsidRPr="0089154C">
        <w:rPr>
          <w:sz w:val="18"/>
          <w:szCs w:val="18"/>
        </w:rPr>
        <w:tab/>
        <w:t>(DIST: 016 , FIRST MACRORYAN MARKET, HOTEL SETARE TILAYEE, FIRST FLOOR)</w:t>
      </w:r>
    </w:p>
    <w:p w14:paraId="6D0BE4E0"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Share-e-Now-Troa baz khan:</w:t>
      </w:r>
      <w:r w:rsidRPr="0089154C">
        <w:rPr>
          <w:sz w:val="18"/>
          <w:szCs w:val="18"/>
        </w:rPr>
        <w:t xml:space="preserve"> </w:t>
      </w:r>
      <w:r w:rsidRPr="0089154C">
        <w:rPr>
          <w:sz w:val="18"/>
          <w:szCs w:val="18"/>
        </w:rPr>
        <w:tab/>
        <w:t>(Shahr-e-No, Torabaz Khan Square be side of Antique Froshi Road, 2nd Floor)</w:t>
      </w:r>
    </w:p>
    <w:p w14:paraId="7C585923" w14:textId="77777777" w:rsidR="0089154C" w:rsidRPr="0089154C" w:rsidRDefault="0089154C" w:rsidP="0089154C">
      <w:pPr>
        <w:pStyle w:val="ListParagraph"/>
        <w:numPr>
          <w:ilvl w:val="1"/>
          <w:numId w:val="158"/>
        </w:numPr>
        <w:spacing w:after="160" w:line="259" w:lineRule="auto"/>
        <w:rPr>
          <w:sz w:val="18"/>
          <w:szCs w:val="18"/>
        </w:rPr>
      </w:pPr>
      <w:r w:rsidRPr="0089154C">
        <w:rPr>
          <w:b/>
          <w:bCs/>
          <w:sz w:val="18"/>
          <w:szCs w:val="18"/>
        </w:rPr>
        <w:t>Arzan Qeemat:</w:t>
      </w:r>
      <w:r w:rsidRPr="0089154C">
        <w:rPr>
          <w:sz w:val="18"/>
          <w:szCs w:val="18"/>
        </w:rPr>
        <w:t xml:space="preserve"> </w:t>
      </w:r>
      <w:r w:rsidRPr="0089154C">
        <w:rPr>
          <w:sz w:val="18"/>
          <w:szCs w:val="18"/>
        </w:rPr>
        <w:tab/>
      </w:r>
      <w:r w:rsidRPr="0089154C">
        <w:rPr>
          <w:sz w:val="18"/>
          <w:szCs w:val="18"/>
        </w:rPr>
        <w:tab/>
      </w:r>
      <w:r w:rsidRPr="0089154C">
        <w:rPr>
          <w:sz w:val="18"/>
          <w:szCs w:val="18"/>
        </w:rPr>
        <w:tab/>
        <w:t>(DIST 12 (Nahia), Near Mahabas Square, Main Road, Khost Mangal Tower, 2nd Floor)</w:t>
      </w:r>
    </w:p>
    <w:p w14:paraId="646085FB" w14:textId="77777777" w:rsidR="0089154C" w:rsidRPr="0089154C" w:rsidRDefault="0089154C" w:rsidP="0089154C">
      <w:pPr>
        <w:rPr>
          <w:b/>
          <w:bCs/>
          <w:sz w:val="18"/>
          <w:szCs w:val="18"/>
        </w:rPr>
      </w:pPr>
      <w:r w:rsidRPr="0089154C">
        <w:rPr>
          <w:b/>
          <w:bCs/>
          <w:sz w:val="18"/>
          <w:szCs w:val="18"/>
        </w:rPr>
        <w:t>List of the Provincial Branches including locations:</w:t>
      </w:r>
    </w:p>
    <w:p w14:paraId="6600C82C"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Mazar:</w:t>
      </w:r>
      <w:r w:rsidRPr="0089154C">
        <w:rPr>
          <w:b/>
          <w:bCs/>
          <w:sz w:val="18"/>
          <w:szCs w:val="18"/>
        </w:rPr>
        <w:tab/>
      </w:r>
      <w:r w:rsidRPr="0089154C">
        <w:rPr>
          <w:sz w:val="18"/>
          <w:szCs w:val="18"/>
        </w:rPr>
        <w:tab/>
        <w:t>(Main street of Nabi zada square Mazar-E-sharif)</w:t>
      </w:r>
    </w:p>
    <w:p w14:paraId="470C1F98"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Andkhoy:</w:t>
      </w:r>
      <w:r w:rsidRPr="0089154C">
        <w:rPr>
          <w:sz w:val="18"/>
          <w:szCs w:val="18"/>
        </w:rPr>
        <w:tab/>
        <w:t>(Andkhoy City -Katib Hazara Street- Andkhoy Maimana main Street)</w:t>
      </w:r>
    </w:p>
    <w:p w14:paraId="3724DB5E"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Nangarhar:</w:t>
      </w:r>
      <w:r w:rsidRPr="0089154C">
        <w:rPr>
          <w:sz w:val="18"/>
          <w:szCs w:val="18"/>
        </w:rPr>
        <w:tab/>
        <w:t>(1st floor of Haji Nadir Hadawal Market Mukhabirat Square Jalalabad city)</w:t>
      </w:r>
    </w:p>
    <w:p w14:paraId="1C007420"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Fariab:</w:t>
      </w:r>
      <w:r w:rsidRPr="0089154C">
        <w:rPr>
          <w:b/>
          <w:bCs/>
          <w:sz w:val="18"/>
          <w:szCs w:val="18"/>
        </w:rPr>
        <w:tab/>
      </w:r>
      <w:r w:rsidRPr="0089154C">
        <w:rPr>
          <w:sz w:val="18"/>
          <w:szCs w:val="18"/>
        </w:rPr>
        <w:tab/>
        <w:t>(Beside of Faryab Palza main street Loddin square Maimana City)</w:t>
      </w:r>
    </w:p>
    <w:p w14:paraId="5873B455"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Polekhumri:</w:t>
      </w:r>
      <w:r w:rsidRPr="0089154C">
        <w:rPr>
          <w:sz w:val="18"/>
          <w:szCs w:val="18"/>
        </w:rPr>
        <w:tab/>
        <w:t>(Near to Baghlan ITC Department main road polekhumri city)</w:t>
      </w:r>
    </w:p>
    <w:p w14:paraId="69DA105F"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Kunduz:</w:t>
      </w:r>
      <w:r w:rsidRPr="0089154C">
        <w:rPr>
          <w:sz w:val="18"/>
          <w:szCs w:val="18"/>
        </w:rPr>
        <w:tab/>
        <w:t>(Front of takharistn Madrasa Mahkam road Kunduz Kabul high way Dist2)</w:t>
      </w:r>
    </w:p>
    <w:p w14:paraId="6DB2F123"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Juzjan:</w:t>
      </w:r>
      <w:r w:rsidRPr="0089154C">
        <w:rPr>
          <w:b/>
          <w:bCs/>
          <w:sz w:val="18"/>
          <w:szCs w:val="18"/>
        </w:rPr>
        <w:tab/>
      </w:r>
      <w:r w:rsidRPr="0089154C">
        <w:rPr>
          <w:sz w:val="18"/>
          <w:szCs w:val="18"/>
        </w:rPr>
        <w:tab/>
        <w:t>(North of Sheberghan DAB In front of Jawzjan New Kabul Bank District # 4)</w:t>
      </w:r>
    </w:p>
    <w:p w14:paraId="04D9C9C0"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Herat:</w:t>
      </w:r>
      <w:r w:rsidRPr="0089154C">
        <w:rPr>
          <w:b/>
          <w:bCs/>
          <w:sz w:val="18"/>
          <w:szCs w:val="18"/>
        </w:rPr>
        <w:tab/>
      </w:r>
      <w:r w:rsidRPr="0089154C">
        <w:rPr>
          <w:sz w:val="18"/>
          <w:szCs w:val="18"/>
        </w:rPr>
        <w:tab/>
        <w:t>(Mile Center Gulaha Square Shahre Now Herat)</w:t>
      </w:r>
    </w:p>
    <w:p w14:paraId="321D6BF2"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Aqcha:</w:t>
      </w:r>
      <w:r w:rsidRPr="0089154C">
        <w:rPr>
          <w:b/>
          <w:bCs/>
          <w:sz w:val="18"/>
          <w:szCs w:val="18"/>
        </w:rPr>
        <w:tab/>
      </w:r>
      <w:r w:rsidRPr="0089154C">
        <w:rPr>
          <w:sz w:val="18"/>
          <w:szCs w:val="18"/>
        </w:rPr>
        <w:tab/>
        <w:t>(Opposite of Police station Aqcha city)</w:t>
      </w:r>
    </w:p>
    <w:p w14:paraId="2DC2E84D"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Kandahar:</w:t>
      </w:r>
      <w:r w:rsidRPr="0089154C">
        <w:rPr>
          <w:sz w:val="18"/>
          <w:szCs w:val="18"/>
        </w:rPr>
        <w:tab/>
        <w:t>(In front of Da Afghanistan Bank Shahidano Chowk)</w:t>
      </w:r>
    </w:p>
    <w:p w14:paraId="29568D18"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Parwan:</w:t>
      </w:r>
      <w:r w:rsidRPr="0089154C">
        <w:rPr>
          <w:b/>
          <w:bCs/>
          <w:sz w:val="18"/>
          <w:szCs w:val="18"/>
        </w:rPr>
        <w:tab/>
      </w:r>
      <w:r w:rsidRPr="0089154C">
        <w:rPr>
          <w:sz w:val="18"/>
          <w:szCs w:val="18"/>
        </w:rPr>
        <w:t>(Behind of Exchange Market second floor of ayoubi center charikar city)</w:t>
      </w:r>
    </w:p>
    <w:p w14:paraId="786F9141"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Torkham:</w:t>
      </w:r>
      <w:r w:rsidRPr="0089154C">
        <w:rPr>
          <w:sz w:val="18"/>
          <w:szCs w:val="18"/>
        </w:rPr>
        <w:tab/>
        <w:t>(Near to Torkham custom Mosque password road torkham city)</w:t>
      </w:r>
    </w:p>
    <w:p w14:paraId="6B246C03"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Laghman:</w:t>
      </w:r>
      <w:r w:rsidRPr="0089154C">
        <w:rPr>
          <w:sz w:val="18"/>
          <w:szCs w:val="18"/>
        </w:rPr>
        <w:tab/>
        <w:t>(DR: Abdullah chawck Near to sarafi Market 2nd floor Market engineer Ahmad Shah)</w:t>
      </w:r>
    </w:p>
    <w:p w14:paraId="6F50A39A"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Khost:</w:t>
      </w:r>
      <w:r w:rsidRPr="0089154C">
        <w:rPr>
          <w:b/>
          <w:bCs/>
          <w:sz w:val="18"/>
          <w:szCs w:val="18"/>
        </w:rPr>
        <w:tab/>
      </w:r>
      <w:r w:rsidRPr="0089154C">
        <w:rPr>
          <w:sz w:val="18"/>
          <w:szCs w:val="18"/>
        </w:rPr>
        <w:tab/>
        <w:t>(Third floor of Watan plaza Cahair street Matoon khost)</w:t>
      </w:r>
    </w:p>
    <w:p w14:paraId="03A1362C"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Helmand:</w:t>
      </w:r>
      <w:r w:rsidRPr="0089154C">
        <w:rPr>
          <w:sz w:val="18"/>
          <w:szCs w:val="18"/>
        </w:rPr>
        <w:tab/>
        <w:t>(2nd floor Haji ghulam nabi Market lashkargah city Helamand)</w:t>
      </w:r>
    </w:p>
    <w:p w14:paraId="5AA7E6C3"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Paktya:</w:t>
      </w:r>
      <w:r w:rsidRPr="0089154C">
        <w:rPr>
          <w:b/>
          <w:bCs/>
          <w:sz w:val="18"/>
          <w:szCs w:val="18"/>
        </w:rPr>
        <w:tab/>
      </w:r>
      <w:r w:rsidRPr="0089154C">
        <w:rPr>
          <w:sz w:val="18"/>
          <w:szCs w:val="18"/>
        </w:rPr>
        <w:tab/>
        <w:t>(Third floor of Estiqlal Market Ghazni Road Gardez City)</w:t>
      </w:r>
    </w:p>
    <w:p w14:paraId="764CAA31"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Logar:</w:t>
      </w:r>
      <w:r w:rsidRPr="0089154C">
        <w:rPr>
          <w:b/>
          <w:bCs/>
          <w:sz w:val="18"/>
          <w:szCs w:val="18"/>
        </w:rPr>
        <w:tab/>
      </w:r>
      <w:r w:rsidRPr="0089154C">
        <w:rPr>
          <w:sz w:val="18"/>
          <w:szCs w:val="18"/>
        </w:rPr>
        <w:tab/>
        <w:t>(Second floor of Lodin Market Garded high way Ghazni square Pule Alam city)</w:t>
      </w:r>
    </w:p>
    <w:p w14:paraId="762A1475"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Ghazni:</w:t>
      </w:r>
      <w:r w:rsidRPr="0089154C">
        <w:rPr>
          <w:b/>
          <w:bCs/>
          <w:sz w:val="18"/>
          <w:szCs w:val="18"/>
        </w:rPr>
        <w:tab/>
      </w:r>
      <w:r w:rsidRPr="0089154C">
        <w:rPr>
          <w:sz w:val="18"/>
          <w:szCs w:val="18"/>
        </w:rPr>
        <w:tab/>
        <w:t>(Kohrasan Ghazna Market 3rd Floor-Ghazni District #1)</w:t>
      </w:r>
    </w:p>
    <w:p w14:paraId="475FB3AE"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Sourbi:</w:t>
      </w:r>
      <w:r w:rsidRPr="0089154C">
        <w:rPr>
          <w:b/>
          <w:bCs/>
          <w:sz w:val="18"/>
          <w:szCs w:val="18"/>
        </w:rPr>
        <w:tab/>
      </w:r>
      <w:r w:rsidRPr="0089154C">
        <w:rPr>
          <w:sz w:val="18"/>
          <w:szCs w:val="18"/>
        </w:rPr>
        <w:tab/>
        <w:t>(Lataband Street Burje Barqe Saroubi)</w:t>
      </w:r>
    </w:p>
    <w:p w14:paraId="3D7CF8B2"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Samangan:</w:t>
      </w:r>
      <w:r w:rsidRPr="0089154C">
        <w:rPr>
          <w:sz w:val="18"/>
          <w:szCs w:val="18"/>
        </w:rPr>
        <w:tab/>
        <w:t>(Beside of New Kabul Bank Qutbuddin Square Aybak City)</w:t>
      </w:r>
    </w:p>
    <w:p w14:paraId="7E5DA05F" w14:textId="77777777" w:rsidR="0089154C" w:rsidRPr="0089154C" w:rsidRDefault="0089154C" w:rsidP="0089154C">
      <w:pPr>
        <w:pStyle w:val="ListParagraph"/>
        <w:numPr>
          <w:ilvl w:val="0"/>
          <w:numId w:val="159"/>
        </w:numPr>
        <w:spacing w:after="160" w:line="259" w:lineRule="auto"/>
        <w:rPr>
          <w:sz w:val="18"/>
          <w:szCs w:val="18"/>
        </w:rPr>
      </w:pPr>
      <w:r w:rsidRPr="0089154C">
        <w:rPr>
          <w:b/>
          <w:bCs/>
          <w:sz w:val="18"/>
          <w:szCs w:val="18"/>
        </w:rPr>
        <w:t>Nimruz:</w:t>
      </w:r>
      <w:r w:rsidRPr="0089154C">
        <w:rPr>
          <w:sz w:val="18"/>
          <w:szCs w:val="18"/>
        </w:rPr>
        <w:tab/>
        <w:t>(Nimruz Custom building - custom street)</w:t>
      </w:r>
    </w:p>
    <w:p w14:paraId="68DE694D" w14:textId="77777777" w:rsidR="0089154C" w:rsidRPr="00437353" w:rsidRDefault="0089154C" w:rsidP="0089154C">
      <w:pPr>
        <w:rPr>
          <w:b/>
          <w:bCs/>
          <w:sz w:val="22"/>
          <w:szCs w:val="22"/>
        </w:rPr>
      </w:pPr>
      <w:r w:rsidRPr="00437353">
        <w:rPr>
          <w:b/>
          <w:bCs/>
          <w:sz w:val="22"/>
          <w:szCs w:val="22"/>
        </w:rPr>
        <w:t>Deliver and guaranty duration:</w:t>
      </w:r>
    </w:p>
    <w:p w14:paraId="377A9480" w14:textId="77777777" w:rsidR="0089154C" w:rsidRPr="00437353" w:rsidRDefault="0089154C" w:rsidP="0089154C">
      <w:pPr>
        <w:pStyle w:val="BodyText"/>
        <w:spacing w:before="122" w:line="305" w:lineRule="auto"/>
        <w:rPr>
          <w:rFonts w:asciiTheme="minorHAnsi" w:eastAsiaTheme="minorHAnsi" w:hAnsiTheme="minorHAnsi"/>
          <w:sz w:val="22"/>
          <w:szCs w:val="22"/>
        </w:rPr>
      </w:pPr>
      <w:r w:rsidRPr="00437353">
        <w:rPr>
          <w:rFonts w:asciiTheme="minorHAnsi" w:eastAsiaTheme="minorHAnsi" w:hAnsiTheme="minorHAnsi"/>
          <w:b/>
          <w:bCs/>
          <w:sz w:val="22"/>
          <w:szCs w:val="22"/>
        </w:rPr>
        <w:t>Guaranty Duration:</w:t>
      </w:r>
      <w:r w:rsidRPr="00437353">
        <w:rPr>
          <w:rFonts w:asciiTheme="minorHAnsi" w:eastAsiaTheme="minorHAnsi" w:hAnsiTheme="minorHAnsi"/>
          <w:b/>
          <w:bCs/>
          <w:sz w:val="22"/>
          <w:szCs w:val="22"/>
        </w:rPr>
        <w:tab/>
      </w:r>
      <w:r w:rsidRPr="00437353">
        <w:rPr>
          <w:rFonts w:asciiTheme="minorHAnsi" w:eastAsiaTheme="minorHAnsi" w:hAnsiTheme="minorHAnsi"/>
          <w:sz w:val="22"/>
          <w:szCs w:val="22"/>
        </w:rPr>
        <w:t>1 Year</w:t>
      </w:r>
    </w:p>
    <w:p w14:paraId="749FD10E" w14:textId="77777777" w:rsidR="0089154C" w:rsidRPr="00437353" w:rsidRDefault="0089154C" w:rsidP="0089154C">
      <w:pPr>
        <w:pStyle w:val="BodyText"/>
        <w:spacing w:before="122" w:line="305" w:lineRule="auto"/>
        <w:rPr>
          <w:rFonts w:asciiTheme="minorHAnsi" w:eastAsiaTheme="minorHAnsi" w:hAnsiTheme="minorHAnsi"/>
          <w:sz w:val="22"/>
          <w:szCs w:val="22"/>
        </w:rPr>
      </w:pPr>
      <w:r w:rsidRPr="00437353">
        <w:rPr>
          <w:rFonts w:asciiTheme="minorHAnsi" w:eastAsiaTheme="minorHAnsi" w:hAnsiTheme="minorHAnsi"/>
          <w:b/>
          <w:bCs/>
          <w:sz w:val="22"/>
          <w:szCs w:val="22"/>
        </w:rPr>
        <w:t xml:space="preserve">Delivery duration:          </w:t>
      </w:r>
      <w:r w:rsidRPr="00437353">
        <w:rPr>
          <w:rFonts w:asciiTheme="minorHAnsi" w:eastAsiaTheme="minorHAnsi" w:hAnsiTheme="minorHAnsi"/>
          <w:sz w:val="22"/>
          <w:szCs w:val="22"/>
        </w:rPr>
        <w:t xml:space="preserve">6-7 weeks   </w:t>
      </w:r>
      <w:r w:rsidRPr="00437353">
        <w:rPr>
          <w:rFonts w:asciiTheme="minorHAnsi" w:eastAsiaTheme="minorHAnsi" w:hAnsiTheme="minorHAnsi"/>
          <w:b/>
          <w:bCs/>
          <w:sz w:val="22"/>
          <w:szCs w:val="22"/>
        </w:rPr>
        <w:t xml:space="preserve">Installation Duration: </w:t>
      </w:r>
      <w:r w:rsidRPr="00437353">
        <w:rPr>
          <w:rFonts w:asciiTheme="minorHAnsi" w:eastAsiaTheme="minorHAnsi" w:hAnsiTheme="minorHAnsi"/>
          <w:sz w:val="22"/>
          <w:szCs w:val="22"/>
        </w:rPr>
        <w:t>5-6 Weeks</w:t>
      </w:r>
    </w:p>
    <w:p w14:paraId="3A4A72DA" w14:textId="77777777" w:rsidR="002B1E3F" w:rsidRDefault="002B1E3F">
      <w:pPr>
        <w:pStyle w:val="SectionVIHeader"/>
      </w:pPr>
    </w:p>
    <w:p w14:paraId="41D343D9" w14:textId="77777777" w:rsidR="00EE017D" w:rsidRDefault="00EE017D" w:rsidP="00D916B0">
      <w:pPr>
        <w:pStyle w:val="SectionVIHeader"/>
        <w:jc w:val="left"/>
      </w:pPr>
    </w:p>
    <w:p w14:paraId="380750DF" w14:textId="1C674BCA" w:rsidR="00455149" w:rsidRPr="00E46ED6" w:rsidRDefault="00455149">
      <w:pPr>
        <w:pStyle w:val="SectionVIHeader"/>
      </w:pPr>
      <w:r w:rsidRPr="00E46ED6">
        <w:t>4. Drawings</w:t>
      </w:r>
      <w:bookmarkEnd w:id="388"/>
      <w:bookmarkEnd w:id="389"/>
    </w:p>
    <w:p w14:paraId="0BB655C1" w14:textId="77777777" w:rsidR="00455149" w:rsidRPr="00E46ED6" w:rsidRDefault="00455149"/>
    <w:p w14:paraId="6D047F50" w14:textId="77777777" w:rsidR="00455149" w:rsidRPr="00E46ED6" w:rsidRDefault="009D4894" w:rsidP="00A94FDC">
      <w:pPr>
        <w:spacing w:after="200"/>
        <w:jc w:val="center"/>
        <w:rPr>
          <w:b/>
          <w:bCs/>
          <w:i/>
          <w:iCs/>
        </w:rPr>
      </w:pPr>
      <w:r w:rsidRPr="00E46ED6">
        <w:rPr>
          <w:b/>
          <w:bCs/>
        </w:rPr>
        <w:t>Not Applicable</w:t>
      </w:r>
    </w:p>
    <w:p w14:paraId="609514B9" w14:textId="77777777" w:rsidR="00455149" w:rsidRPr="00E46ED6" w:rsidRDefault="00455149">
      <w:pPr>
        <w:pStyle w:val="SectionVIHeader"/>
      </w:pPr>
      <w:r w:rsidRPr="00E46ED6">
        <w:br w:type="page"/>
      </w:r>
      <w:bookmarkStart w:id="390" w:name="_Toc454621010"/>
      <w:r w:rsidRPr="00E46ED6">
        <w:t>5. Inspections and Tests</w:t>
      </w:r>
      <w:bookmarkEnd w:id="390"/>
    </w:p>
    <w:p w14:paraId="5248F65E" w14:textId="77777777" w:rsidR="00A31327" w:rsidRPr="00E46ED6" w:rsidRDefault="00455149" w:rsidP="00DE3956">
      <w:r w:rsidRPr="00E46ED6">
        <w:t xml:space="preserve">The following inspections and tests shall be performed: </w:t>
      </w:r>
    </w:p>
    <w:p w14:paraId="542042F9" w14:textId="77777777" w:rsidR="00A31327" w:rsidRPr="00E46ED6" w:rsidRDefault="00A31327" w:rsidP="00C23F37">
      <w:pPr>
        <w:pStyle w:val="ListParagraph"/>
        <w:rPr>
          <w:i/>
          <w:iCs/>
        </w:rPr>
      </w:pPr>
    </w:p>
    <w:p w14:paraId="74B62797" w14:textId="77777777" w:rsidR="00DE1B83" w:rsidRPr="003F7235"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Visual inspection</w:t>
      </w:r>
    </w:p>
    <w:p w14:paraId="0B19C398" w14:textId="77777777" w:rsidR="00DE1B83" w:rsidRPr="003F7235"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Inspection for any physical damage</w:t>
      </w:r>
    </w:p>
    <w:p w14:paraId="76715BE2" w14:textId="77777777" w:rsidR="00DE1B83" w:rsidRDefault="00DE1B83" w:rsidP="00CA7129">
      <w:pPr>
        <w:widowControl w:val="0"/>
        <w:numPr>
          <w:ilvl w:val="0"/>
          <w:numId w:val="149"/>
        </w:numPr>
        <w:adjustRightInd w:val="0"/>
        <w:spacing w:line="360" w:lineRule="atLeast"/>
        <w:jc w:val="both"/>
        <w:textAlignment w:val="baseline"/>
        <w:rPr>
          <w:color w:val="FF0000"/>
        </w:rPr>
      </w:pPr>
      <w:r w:rsidRPr="003F7235">
        <w:rPr>
          <w:color w:val="FF0000"/>
        </w:rPr>
        <w:t>Warranty Certificate or any other relevant documents</w:t>
      </w:r>
    </w:p>
    <w:p w14:paraId="75DED9BF" w14:textId="77777777" w:rsidR="00DE1B83" w:rsidRPr="00DE1B83" w:rsidRDefault="00DE1B83" w:rsidP="00CA7129">
      <w:pPr>
        <w:widowControl w:val="0"/>
        <w:numPr>
          <w:ilvl w:val="0"/>
          <w:numId w:val="149"/>
        </w:numPr>
        <w:adjustRightInd w:val="0"/>
        <w:spacing w:line="360" w:lineRule="atLeast"/>
        <w:jc w:val="both"/>
        <w:textAlignment w:val="baseline"/>
        <w:rPr>
          <w:color w:val="FF0000"/>
        </w:rPr>
      </w:pPr>
      <w:r w:rsidRPr="00DE1B83">
        <w:rPr>
          <w:color w:val="FF0000"/>
        </w:rPr>
        <w:t xml:space="preserve">Any other test to ensure that the goods supplied are as per technical specification </w:t>
      </w:r>
    </w:p>
    <w:p w14:paraId="01545CEA" w14:textId="77777777" w:rsidR="00DE1B83" w:rsidRPr="003F7235" w:rsidRDefault="00DE1B83" w:rsidP="00DE1B83">
      <w:pPr>
        <w:widowControl w:val="0"/>
        <w:adjustRightInd w:val="0"/>
        <w:spacing w:line="360" w:lineRule="atLeast"/>
        <w:ind w:left="720"/>
        <w:jc w:val="both"/>
        <w:textAlignment w:val="baseline"/>
        <w:rPr>
          <w:color w:val="FF0000"/>
        </w:rPr>
      </w:pPr>
    </w:p>
    <w:p w14:paraId="1C7D3F79" w14:textId="77777777" w:rsidR="00035276" w:rsidRPr="00E46ED6" w:rsidRDefault="00035276"/>
    <w:p w14:paraId="0BF8BCDC" w14:textId="77777777" w:rsidR="00455149" w:rsidRPr="00E46ED6" w:rsidRDefault="00455149">
      <w:bookmarkStart w:id="391" w:name="_Toc438266930"/>
      <w:bookmarkStart w:id="392" w:name="_Toc438267904"/>
      <w:bookmarkStart w:id="393" w:name="_Toc438366671"/>
    </w:p>
    <w:p w14:paraId="6071EFDE" w14:textId="77777777" w:rsidR="003955C1" w:rsidRPr="00E46ED6" w:rsidRDefault="003955C1">
      <w:pPr>
        <w:sectPr w:rsidR="003955C1" w:rsidRPr="00E46ED6" w:rsidSect="0018623B">
          <w:headerReference w:type="even" r:id="rId54"/>
          <w:headerReference w:type="default" r:id="rId55"/>
          <w:headerReference w:type="first" r:id="rId56"/>
          <w:pgSz w:w="12240" w:h="15840" w:code="1"/>
          <w:pgMar w:top="1440" w:right="1440" w:bottom="1440" w:left="1800" w:header="720" w:footer="720" w:gutter="0"/>
          <w:paperSrc w:first="15" w:other="15"/>
          <w:pgNumType w:chapStyle="1"/>
          <w:cols w:space="720"/>
        </w:sectPr>
      </w:pPr>
    </w:p>
    <w:p w14:paraId="0E0BF2BA" w14:textId="77777777" w:rsidR="00455149" w:rsidRPr="00E46ED6" w:rsidRDefault="00455149"/>
    <w:p w14:paraId="7637CD06" w14:textId="77777777" w:rsidR="00455149" w:rsidRPr="00E46ED6" w:rsidRDefault="00455149"/>
    <w:p w14:paraId="55C14E99" w14:textId="77777777" w:rsidR="00455149" w:rsidRPr="00E46ED6" w:rsidRDefault="00455149" w:rsidP="00764A9B">
      <w:pPr>
        <w:pStyle w:val="Part1"/>
      </w:pPr>
      <w:bookmarkStart w:id="394" w:name="_Toc438529605"/>
      <w:bookmarkStart w:id="395" w:name="_Toc438725761"/>
      <w:bookmarkStart w:id="396" w:name="_Toc438817756"/>
      <w:bookmarkStart w:id="397" w:name="_Toc438954450"/>
      <w:bookmarkStart w:id="398" w:name="_Toc461939623"/>
      <w:bookmarkStart w:id="399" w:name="_Toc488411759"/>
      <w:bookmarkStart w:id="400" w:name="_Toc347227547"/>
      <w:bookmarkStart w:id="401" w:name="_Toc436903904"/>
      <w:bookmarkStart w:id="402" w:name="_Toc454620907"/>
      <w:r w:rsidRPr="00E46ED6">
        <w:t>PART 3 - Contract</w:t>
      </w:r>
      <w:bookmarkEnd w:id="394"/>
      <w:bookmarkEnd w:id="395"/>
      <w:bookmarkEnd w:id="396"/>
      <w:bookmarkEnd w:id="397"/>
      <w:bookmarkEnd w:id="398"/>
      <w:bookmarkEnd w:id="399"/>
      <w:bookmarkEnd w:id="400"/>
      <w:bookmarkEnd w:id="401"/>
      <w:bookmarkEnd w:id="402"/>
    </w:p>
    <w:p w14:paraId="73F12151" w14:textId="77777777" w:rsidR="00455149" w:rsidRPr="00E46ED6" w:rsidRDefault="00455149">
      <w:pPr>
        <w:pStyle w:val="Subtitle"/>
        <w:jc w:val="both"/>
        <w:rPr>
          <w:b w:val="0"/>
          <w:sz w:val="24"/>
        </w:rPr>
      </w:pPr>
    </w:p>
    <w:p w14:paraId="0498032F" w14:textId="77777777" w:rsidR="00455149" w:rsidRPr="00E46ED6" w:rsidRDefault="00455149">
      <w:pPr>
        <w:pStyle w:val="Subtitle"/>
        <w:rPr>
          <w:b w:val="0"/>
          <w:sz w:val="24"/>
        </w:rPr>
      </w:pPr>
    </w:p>
    <w:p w14:paraId="56BEE522" w14:textId="77777777" w:rsidR="00455149" w:rsidRPr="00E46ED6" w:rsidRDefault="00455149">
      <w:pPr>
        <w:pStyle w:val="Subtitle"/>
        <w:rPr>
          <w:sz w:val="24"/>
        </w:rPr>
      </w:pPr>
    </w:p>
    <w:p w14:paraId="746938FE" w14:textId="77777777" w:rsidR="00455149" w:rsidRPr="00E46ED6" w:rsidRDefault="00455149"/>
    <w:p w14:paraId="03BC5AD8" w14:textId="77777777" w:rsidR="003955C1" w:rsidRPr="00E46ED6" w:rsidRDefault="003955C1">
      <w:pPr>
        <w:pStyle w:val="Subtitle"/>
        <w:jc w:val="left"/>
        <w:rPr>
          <w:b w:val="0"/>
          <w:sz w:val="24"/>
        </w:rPr>
        <w:sectPr w:rsidR="003955C1" w:rsidRPr="00E46ED6"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E46ED6" w14:paraId="4CDE3E6F" w14:textId="77777777" w:rsidTr="003955C1">
        <w:trPr>
          <w:trHeight w:val="600"/>
        </w:trPr>
        <w:tc>
          <w:tcPr>
            <w:tcW w:w="9198" w:type="dxa"/>
            <w:tcBorders>
              <w:top w:val="nil"/>
              <w:left w:val="nil"/>
              <w:bottom w:val="nil"/>
              <w:right w:val="nil"/>
            </w:tcBorders>
            <w:vAlign w:val="center"/>
          </w:tcPr>
          <w:p w14:paraId="6BF5B99A" w14:textId="77777777" w:rsidR="00455149" w:rsidRPr="00E46ED6" w:rsidRDefault="00455149" w:rsidP="00EF7E6B">
            <w:pPr>
              <w:pStyle w:val="SectionHeading"/>
            </w:pPr>
            <w:bookmarkStart w:id="403" w:name="_Toc471555340"/>
            <w:bookmarkStart w:id="404" w:name="_Toc471555883"/>
            <w:bookmarkStart w:id="405" w:name="_Toc488411760"/>
            <w:bookmarkStart w:id="406" w:name="_Toc347227548"/>
            <w:bookmarkStart w:id="407" w:name="_Toc436903905"/>
            <w:bookmarkStart w:id="408" w:name="_Toc454620908"/>
            <w:r w:rsidRPr="00E46ED6">
              <w:t>Section VII</w:t>
            </w:r>
            <w:r w:rsidR="00193CA6" w:rsidRPr="00E46ED6">
              <w:t>I</w:t>
            </w:r>
            <w:r w:rsidR="00EF7E6B" w:rsidRPr="00E46ED6">
              <w:t xml:space="preserve"> -</w:t>
            </w:r>
            <w:r w:rsidR="00B95321" w:rsidRPr="00E46ED6">
              <w:t xml:space="preserve"> </w:t>
            </w:r>
            <w:r w:rsidRPr="00E46ED6">
              <w:t>General Conditions of Contract</w:t>
            </w:r>
            <w:bookmarkEnd w:id="403"/>
            <w:bookmarkEnd w:id="404"/>
            <w:bookmarkEnd w:id="405"/>
            <w:bookmarkEnd w:id="406"/>
            <w:bookmarkEnd w:id="407"/>
            <w:bookmarkEnd w:id="408"/>
          </w:p>
        </w:tc>
      </w:tr>
    </w:tbl>
    <w:p w14:paraId="050DFAF9" w14:textId="77777777" w:rsidR="00455149" w:rsidRPr="00E46ED6" w:rsidRDefault="00455149"/>
    <w:p w14:paraId="0461E359" w14:textId="77777777" w:rsidR="00455149" w:rsidRPr="00E46ED6" w:rsidRDefault="00455149">
      <w:pPr>
        <w:jc w:val="center"/>
        <w:rPr>
          <w:b/>
          <w:sz w:val="32"/>
        </w:rPr>
      </w:pPr>
      <w:r w:rsidRPr="00E46ED6">
        <w:rPr>
          <w:b/>
          <w:sz w:val="32"/>
        </w:rPr>
        <w:t>Table of Clauses</w:t>
      </w:r>
    </w:p>
    <w:p w14:paraId="3A5B8C59" w14:textId="77777777" w:rsidR="00455149" w:rsidRPr="00E46ED6" w:rsidRDefault="00455149">
      <w:pPr>
        <w:jc w:val="center"/>
        <w:rPr>
          <w:b/>
          <w:sz w:val="32"/>
        </w:rPr>
      </w:pPr>
    </w:p>
    <w:p w14:paraId="652402F4" w14:textId="35343009" w:rsidR="00175D69" w:rsidRPr="00E46ED6" w:rsidRDefault="007673F1">
      <w:pPr>
        <w:pStyle w:val="TOC1"/>
        <w:rPr>
          <w:rFonts w:asciiTheme="minorHAnsi" w:eastAsiaTheme="minorEastAsia" w:hAnsiTheme="minorHAnsi" w:cstheme="minorBidi"/>
          <w:b w:val="0"/>
          <w:noProof/>
          <w:sz w:val="22"/>
          <w:szCs w:val="22"/>
        </w:rPr>
      </w:pPr>
      <w:r w:rsidRPr="00E46ED6">
        <w:rPr>
          <w:b w:val="0"/>
        </w:rPr>
        <w:fldChar w:fldCharType="begin"/>
      </w:r>
      <w:r w:rsidR="002159F9" w:rsidRPr="00E46ED6">
        <w:rPr>
          <w:b w:val="0"/>
        </w:rPr>
        <w:instrText xml:space="preserve"> TOC \h \z \t "Sec 8 Clauses,1" </w:instrText>
      </w:r>
      <w:r w:rsidRPr="00E46ED6">
        <w:rPr>
          <w:b w:val="0"/>
        </w:rPr>
        <w:fldChar w:fldCharType="separate"/>
      </w:r>
      <w:hyperlink w:anchor="_Toc454892622" w:history="1">
        <w:r w:rsidR="00175D69" w:rsidRPr="00E46ED6">
          <w:rPr>
            <w:rStyle w:val="Hyperlink"/>
            <w:noProof/>
            <w:color w:val="auto"/>
          </w:rPr>
          <w:t>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Definitions</w:t>
        </w:r>
        <w:r w:rsidR="00175D69" w:rsidRPr="00E46ED6">
          <w:rPr>
            <w:noProof/>
            <w:webHidden/>
          </w:rPr>
          <w:tab/>
        </w:r>
        <w:r w:rsidRPr="00E46ED6">
          <w:rPr>
            <w:noProof/>
            <w:webHidden/>
          </w:rPr>
          <w:fldChar w:fldCharType="begin"/>
        </w:r>
        <w:r w:rsidR="00175D69" w:rsidRPr="00E46ED6">
          <w:rPr>
            <w:noProof/>
            <w:webHidden/>
          </w:rPr>
          <w:instrText xml:space="preserve"> PAGEREF _Toc454892622 \h </w:instrText>
        </w:r>
        <w:r w:rsidRPr="00E46ED6">
          <w:rPr>
            <w:noProof/>
            <w:webHidden/>
          </w:rPr>
        </w:r>
        <w:r w:rsidRPr="00E46ED6">
          <w:rPr>
            <w:noProof/>
            <w:webHidden/>
          </w:rPr>
          <w:fldChar w:fldCharType="separate"/>
        </w:r>
        <w:r w:rsidR="00782FCE">
          <w:rPr>
            <w:noProof/>
            <w:webHidden/>
          </w:rPr>
          <w:t>96</w:t>
        </w:r>
        <w:r w:rsidRPr="00E46ED6">
          <w:rPr>
            <w:noProof/>
            <w:webHidden/>
          </w:rPr>
          <w:fldChar w:fldCharType="end"/>
        </w:r>
      </w:hyperlink>
    </w:p>
    <w:p w14:paraId="31923591" w14:textId="2909F146" w:rsidR="00175D69" w:rsidRPr="00E46ED6" w:rsidRDefault="004C5C67">
      <w:pPr>
        <w:pStyle w:val="TOC1"/>
        <w:rPr>
          <w:rFonts w:asciiTheme="minorHAnsi" w:eastAsiaTheme="minorEastAsia" w:hAnsiTheme="minorHAnsi" w:cstheme="minorBidi"/>
          <w:b w:val="0"/>
          <w:noProof/>
          <w:sz w:val="22"/>
          <w:szCs w:val="22"/>
        </w:rPr>
      </w:pPr>
      <w:hyperlink w:anchor="_Toc454892623" w:history="1">
        <w:r w:rsidR="00175D69" w:rsidRPr="00E46ED6">
          <w:rPr>
            <w:rStyle w:val="Hyperlink"/>
            <w:noProof/>
            <w:color w:val="auto"/>
          </w:rPr>
          <w:t>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Contract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_Toc454892623 \h </w:instrText>
        </w:r>
        <w:r w:rsidR="007673F1" w:rsidRPr="00E46ED6">
          <w:rPr>
            <w:noProof/>
            <w:webHidden/>
          </w:rPr>
        </w:r>
        <w:r w:rsidR="007673F1" w:rsidRPr="00E46ED6">
          <w:rPr>
            <w:noProof/>
            <w:webHidden/>
          </w:rPr>
          <w:fldChar w:fldCharType="separate"/>
        </w:r>
        <w:r w:rsidR="00782FCE">
          <w:rPr>
            <w:noProof/>
            <w:webHidden/>
          </w:rPr>
          <w:t>97</w:t>
        </w:r>
        <w:r w:rsidR="007673F1" w:rsidRPr="00E46ED6">
          <w:rPr>
            <w:noProof/>
            <w:webHidden/>
          </w:rPr>
          <w:fldChar w:fldCharType="end"/>
        </w:r>
      </w:hyperlink>
    </w:p>
    <w:p w14:paraId="511DB6DE" w14:textId="48707A27" w:rsidR="00175D69" w:rsidRPr="00E46ED6" w:rsidRDefault="004C5C67">
      <w:pPr>
        <w:pStyle w:val="TOC1"/>
        <w:rPr>
          <w:rFonts w:asciiTheme="minorHAnsi" w:eastAsiaTheme="minorEastAsia" w:hAnsiTheme="minorHAnsi" w:cstheme="minorBidi"/>
          <w:b w:val="0"/>
          <w:noProof/>
          <w:sz w:val="22"/>
          <w:szCs w:val="22"/>
        </w:rPr>
      </w:pPr>
      <w:hyperlink w:anchor="_Toc454892624" w:history="1">
        <w:r w:rsidR="00175D69" w:rsidRPr="00E46ED6">
          <w:rPr>
            <w:rStyle w:val="Hyperlink"/>
            <w:noProof/>
            <w:color w:val="auto"/>
          </w:rPr>
          <w:t>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Fraud and Corruption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_Toc454892624 \h </w:instrText>
        </w:r>
        <w:r w:rsidR="007673F1" w:rsidRPr="00E46ED6">
          <w:rPr>
            <w:noProof/>
            <w:webHidden/>
          </w:rPr>
        </w:r>
        <w:r w:rsidR="007673F1" w:rsidRPr="00E46ED6">
          <w:rPr>
            <w:noProof/>
            <w:webHidden/>
          </w:rPr>
          <w:fldChar w:fldCharType="separate"/>
        </w:r>
        <w:r w:rsidR="00782FCE">
          <w:rPr>
            <w:noProof/>
            <w:webHidden/>
          </w:rPr>
          <w:t>97</w:t>
        </w:r>
        <w:r w:rsidR="007673F1" w:rsidRPr="00E46ED6">
          <w:rPr>
            <w:noProof/>
            <w:webHidden/>
          </w:rPr>
          <w:fldChar w:fldCharType="end"/>
        </w:r>
      </w:hyperlink>
    </w:p>
    <w:p w14:paraId="7BFD4F84" w14:textId="26BF9CBF" w:rsidR="00175D69" w:rsidRPr="00E46ED6" w:rsidRDefault="004C5C67">
      <w:pPr>
        <w:pStyle w:val="TOC1"/>
        <w:rPr>
          <w:rFonts w:asciiTheme="minorHAnsi" w:eastAsiaTheme="minorEastAsia" w:hAnsiTheme="minorHAnsi" w:cstheme="minorBidi"/>
          <w:b w:val="0"/>
          <w:noProof/>
          <w:sz w:val="22"/>
          <w:szCs w:val="22"/>
        </w:rPr>
      </w:pPr>
      <w:hyperlink w:anchor="_Toc454892625" w:history="1">
        <w:r w:rsidR="00175D69" w:rsidRPr="00E46ED6">
          <w:rPr>
            <w:rStyle w:val="Hyperlink"/>
            <w:noProof/>
            <w:color w:val="auto"/>
          </w:rPr>
          <w:t>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Interpretation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_Toc454892625 \h </w:instrText>
        </w:r>
        <w:r w:rsidR="007673F1" w:rsidRPr="00E46ED6">
          <w:rPr>
            <w:noProof/>
            <w:webHidden/>
          </w:rPr>
        </w:r>
        <w:r w:rsidR="007673F1" w:rsidRPr="00E46ED6">
          <w:rPr>
            <w:noProof/>
            <w:webHidden/>
          </w:rPr>
          <w:fldChar w:fldCharType="separate"/>
        </w:r>
        <w:r w:rsidR="00782FCE">
          <w:rPr>
            <w:noProof/>
            <w:webHidden/>
          </w:rPr>
          <w:t>97</w:t>
        </w:r>
        <w:r w:rsidR="007673F1" w:rsidRPr="00E46ED6">
          <w:rPr>
            <w:noProof/>
            <w:webHidden/>
          </w:rPr>
          <w:fldChar w:fldCharType="end"/>
        </w:r>
      </w:hyperlink>
    </w:p>
    <w:p w14:paraId="3FE0783C" w14:textId="6552CF6A" w:rsidR="00175D69" w:rsidRPr="00E46ED6" w:rsidRDefault="004C5C67">
      <w:pPr>
        <w:pStyle w:val="TOC1"/>
        <w:rPr>
          <w:rFonts w:asciiTheme="minorHAnsi" w:eastAsiaTheme="minorEastAsia" w:hAnsiTheme="minorHAnsi" w:cstheme="minorBidi"/>
          <w:b w:val="0"/>
          <w:noProof/>
          <w:sz w:val="22"/>
          <w:szCs w:val="22"/>
        </w:rPr>
      </w:pPr>
      <w:hyperlink w:anchor="_Toc454892626" w:history="1">
        <w:r w:rsidR="00175D69" w:rsidRPr="00E46ED6">
          <w:rPr>
            <w:rStyle w:val="Hyperlink"/>
            <w:noProof/>
            <w:color w:val="auto"/>
          </w:rPr>
          <w:t>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Language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_Toc454892626 \h </w:instrText>
        </w:r>
        <w:r w:rsidR="007673F1" w:rsidRPr="00E46ED6">
          <w:rPr>
            <w:noProof/>
            <w:webHidden/>
          </w:rPr>
        </w:r>
        <w:r w:rsidR="007673F1" w:rsidRPr="00E46ED6">
          <w:rPr>
            <w:noProof/>
            <w:webHidden/>
          </w:rPr>
          <w:fldChar w:fldCharType="separate"/>
        </w:r>
        <w:r w:rsidR="00782FCE">
          <w:rPr>
            <w:noProof/>
            <w:webHidden/>
          </w:rPr>
          <w:t>98</w:t>
        </w:r>
        <w:r w:rsidR="007673F1" w:rsidRPr="00E46ED6">
          <w:rPr>
            <w:noProof/>
            <w:webHidden/>
          </w:rPr>
          <w:fldChar w:fldCharType="end"/>
        </w:r>
      </w:hyperlink>
    </w:p>
    <w:p w14:paraId="21716440" w14:textId="5FE73A57" w:rsidR="00175D69" w:rsidRPr="00E46ED6" w:rsidRDefault="004C5C67">
      <w:pPr>
        <w:pStyle w:val="TOC1"/>
        <w:rPr>
          <w:rFonts w:asciiTheme="minorHAnsi" w:eastAsiaTheme="minorEastAsia" w:hAnsiTheme="minorHAnsi" w:cstheme="minorBidi"/>
          <w:b w:val="0"/>
          <w:noProof/>
          <w:sz w:val="22"/>
          <w:szCs w:val="22"/>
        </w:rPr>
      </w:pPr>
      <w:hyperlink w:anchor="_Toc454892627" w:history="1">
        <w:r w:rsidR="00175D69" w:rsidRPr="00E46ED6">
          <w:rPr>
            <w:rStyle w:val="Hyperlink"/>
            <w:noProof/>
            <w:color w:val="auto"/>
          </w:rPr>
          <w:t>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Joint Venture, Consortium or Association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_Toc454892627 \h </w:instrText>
        </w:r>
        <w:r w:rsidR="007673F1" w:rsidRPr="00E46ED6">
          <w:rPr>
            <w:noProof/>
            <w:webHidden/>
          </w:rPr>
        </w:r>
        <w:r w:rsidR="007673F1" w:rsidRPr="00E46ED6">
          <w:rPr>
            <w:noProof/>
            <w:webHidden/>
          </w:rPr>
          <w:fldChar w:fldCharType="separate"/>
        </w:r>
        <w:r w:rsidR="00782FCE">
          <w:rPr>
            <w:noProof/>
            <w:webHidden/>
          </w:rPr>
          <w:t>99</w:t>
        </w:r>
        <w:r w:rsidR="007673F1" w:rsidRPr="00E46ED6">
          <w:rPr>
            <w:noProof/>
            <w:webHidden/>
          </w:rPr>
          <w:fldChar w:fldCharType="end"/>
        </w:r>
      </w:hyperlink>
    </w:p>
    <w:p w14:paraId="161FA58C" w14:textId="152E15B9" w:rsidR="00175D69" w:rsidRPr="00E46ED6" w:rsidRDefault="004C5C67">
      <w:pPr>
        <w:pStyle w:val="TOC1"/>
        <w:rPr>
          <w:rFonts w:asciiTheme="minorHAnsi" w:eastAsiaTheme="minorEastAsia" w:hAnsiTheme="minorHAnsi" w:cstheme="minorBidi"/>
          <w:b w:val="0"/>
          <w:noProof/>
          <w:sz w:val="22"/>
          <w:szCs w:val="22"/>
        </w:rPr>
      </w:pPr>
      <w:hyperlink w:anchor="_Toc454892628" w:history="1">
        <w:r w:rsidR="00175D69" w:rsidRPr="00E46ED6">
          <w:rPr>
            <w:rStyle w:val="Hyperlink"/>
            <w:noProof/>
            <w:color w:val="auto"/>
          </w:rPr>
          <w:t>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Eligibility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_Toc454892628 \h </w:instrText>
        </w:r>
        <w:r w:rsidR="007673F1" w:rsidRPr="00E46ED6">
          <w:rPr>
            <w:noProof/>
            <w:webHidden/>
          </w:rPr>
        </w:r>
        <w:r w:rsidR="007673F1" w:rsidRPr="00E46ED6">
          <w:rPr>
            <w:noProof/>
            <w:webHidden/>
          </w:rPr>
          <w:fldChar w:fldCharType="separate"/>
        </w:r>
        <w:r w:rsidR="00782FCE">
          <w:rPr>
            <w:noProof/>
            <w:webHidden/>
          </w:rPr>
          <w:t>99</w:t>
        </w:r>
        <w:r w:rsidR="007673F1" w:rsidRPr="00E46ED6">
          <w:rPr>
            <w:noProof/>
            <w:webHidden/>
          </w:rPr>
          <w:fldChar w:fldCharType="end"/>
        </w:r>
      </w:hyperlink>
    </w:p>
    <w:p w14:paraId="571EAB79" w14:textId="4EC6939E" w:rsidR="00175D69" w:rsidRPr="00E46ED6" w:rsidRDefault="004C5C67">
      <w:pPr>
        <w:pStyle w:val="TOC1"/>
        <w:rPr>
          <w:rFonts w:asciiTheme="minorHAnsi" w:eastAsiaTheme="minorEastAsia" w:hAnsiTheme="minorHAnsi" w:cstheme="minorBidi"/>
          <w:b w:val="0"/>
          <w:noProof/>
          <w:sz w:val="22"/>
          <w:szCs w:val="22"/>
        </w:rPr>
      </w:pPr>
      <w:hyperlink w:anchor="_Toc454892629" w:history="1">
        <w:r w:rsidR="00175D69" w:rsidRPr="00E46ED6">
          <w:rPr>
            <w:rStyle w:val="Hyperlink"/>
            <w:noProof/>
            <w:color w:val="auto"/>
          </w:rPr>
          <w:t>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Notices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_Toc454892629 \h </w:instrText>
        </w:r>
        <w:r w:rsidR="007673F1" w:rsidRPr="00E46ED6">
          <w:rPr>
            <w:noProof/>
            <w:webHidden/>
          </w:rPr>
        </w:r>
        <w:r w:rsidR="007673F1" w:rsidRPr="00E46ED6">
          <w:rPr>
            <w:noProof/>
            <w:webHidden/>
          </w:rPr>
          <w:fldChar w:fldCharType="separate"/>
        </w:r>
        <w:r w:rsidR="00782FCE">
          <w:rPr>
            <w:noProof/>
            <w:webHidden/>
          </w:rPr>
          <w:t>99</w:t>
        </w:r>
        <w:r w:rsidR="007673F1" w:rsidRPr="00E46ED6">
          <w:rPr>
            <w:noProof/>
            <w:webHidden/>
          </w:rPr>
          <w:fldChar w:fldCharType="end"/>
        </w:r>
      </w:hyperlink>
    </w:p>
    <w:p w14:paraId="4EA522F6" w14:textId="08450443" w:rsidR="00175D69" w:rsidRPr="00E46ED6" w:rsidRDefault="004C5C67">
      <w:pPr>
        <w:pStyle w:val="TOC1"/>
        <w:rPr>
          <w:rFonts w:asciiTheme="minorHAnsi" w:eastAsiaTheme="minorEastAsia" w:hAnsiTheme="minorHAnsi" w:cstheme="minorBidi"/>
          <w:b w:val="0"/>
          <w:noProof/>
          <w:sz w:val="22"/>
          <w:szCs w:val="22"/>
        </w:rPr>
      </w:pPr>
      <w:hyperlink w:anchor="_Toc454892630" w:history="1">
        <w:r w:rsidR="00175D69" w:rsidRPr="00E46ED6">
          <w:rPr>
            <w:rStyle w:val="Hyperlink"/>
            <w:noProof/>
            <w:color w:val="auto"/>
          </w:rPr>
          <w:t>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Governing Law</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_Toc454892630 \h </w:instrText>
        </w:r>
        <w:r w:rsidR="007673F1" w:rsidRPr="00E46ED6">
          <w:rPr>
            <w:noProof/>
            <w:webHidden/>
          </w:rPr>
        </w:r>
        <w:r w:rsidR="007673F1" w:rsidRPr="00E46ED6">
          <w:rPr>
            <w:noProof/>
            <w:webHidden/>
          </w:rPr>
          <w:fldChar w:fldCharType="separate"/>
        </w:r>
        <w:r w:rsidR="00782FCE">
          <w:rPr>
            <w:noProof/>
            <w:webHidden/>
          </w:rPr>
          <w:t>99</w:t>
        </w:r>
        <w:r w:rsidR="007673F1" w:rsidRPr="00E46ED6">
          <w:rPr>
            <w:noProof/>
            <w:webHidden/>
          </w:rPr>
          <w:fldChar w:fldCharType="end"/>
        </w:r>
      </w:hyperlink>
    </w:p>
    <w:p w14:paraId="303B27B0" w14:textId="414D68D7" w:rsidR="00175D69" w:rsidRPr="00E46ED6" w:rsidRDefault="004C5C67">
      <w:pPr>
        <w:pStyle w:val="TOC1"/>
        <w:rPr>
          <w:rFonts w:asciiTheme="minorHAnsi" w:eastAsiaTheme="minorEastAsia" w:hAnsiTheme="minorHAnsi" w:cstheme="minorBidi"/>
          <w:b w:val="0"/>
          <w:noProof/>
          <w:sz w:val="22"/>
          <w:szCs w:val="22"/>
        </w:rPr>
      </w:pPr>
      <w:hyperlink w:anchor="_Toc454892631" w:history="1">
        <w:r w:rsidR="00175D69" w:rsidRPr="00E46ED6">
          <w:rPr>
            <w:rStyle w:val="Hyperlink"/>
            <w:noProof/>
            <w:color w:val="auto"/>
          </w:rPr>
          <w:t>10.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Settlement of Disputes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_Toc454892631 \h </w:instrText>
        </w:r>
        <w:r w:rsidR="007673F1" w:rsidRPr="00E46ED6">
          <w:rPr>
            <w:noProof/>
            <w:webHidden/>
          </w:rPr>
        </w:r>
        <w:r w:rsidR="007673F1" w:rsidRPr="00E46ED6">
          <w:rPr>
            <w:noProof/>
            <w:webHidden/>
          </w:rPr>
          <w:fldChar w:fldCharType="separate"/>
        </w:r>
        <w:r w:rsidR="00782FCE">
          <w:rPr>
            <w:noProof/>
            <w:webHidden/>
          </w:rPr>
          <w:t>99</w:t>
        </w:r>
        <w:r w:rsidR="007673F1" w:rsidRPr="00E46ED6">
          <w:rPr>
            <w:noProof/>
            <w:webHidden/>
          </w:rPr>
          <w:fldChar w:fldCharType="end"/>
        </w:r>
      </w:hyperlink>
    </w:p>
    <w:p w14:paraId="686E4920" w14:textId="2C0448DA" w:rsidR="00175D69" w:rsidRPr="00E46ED6" w:rsidRDefault="004C5C67">
      <w:pPr>
        <w:pStyle w:val="TOC1"/>
        <w:rPr>
          <w:rFonts w:asciiTheme="minorHAnsi" w:eastAsiaTheme="minorEastAsia" w:hAnsiTheme="minorHAnsi" w:cstheme="minorBidi"/>
          <w:b w:val="0"/>
          <w:noProof/>
          <w:sz w:val="22"/>
          <w:szCs w:val="22"/>
        </w:rPr>
      </w:pPr>
      <w:hyperlink w:anchor="_Toc454892632" w:history="1">
        <w:r w:rsidR="00175D69" w:rsidRPr="00E46ED6">
          <w:rPr>
            <w:rStyle w:val="Hyperlink"/>
            <w:noProof/>
            <w:color w:val="auto"/>
          </w:rPr>
          <w:t>11.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Inspections and Audit by the Bank</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_Toc454892632 \h </w:instrText>
        </w:r>
        <w:r w:rsidR="007673F1" w:rsidRPr="00E46ED6">
          <w:rPr>
            <w:noProof/>
            <w:webHidden/>
          </w:rPr>
        </w:r>
        <w:r w:rsidR="007673F1" w:rsidRPr="00E46ED6">
          <w:rPr>
            <w:noProof/>
            <w:webHidden/>
          </w:rPr>
          <w:fldChar w:fldCharType="separate"/>
        </w:r>
        <w:r w:rsidR="00782FCE">
          <w:rPr>
            <w:noProof/>
            <w:webHidden/>
          </w:rPr>
          <w:t>100</w:t>
        </w:r>
        <w:r w:rsidR="007673F1" w:rsidRPr="00E46ED6">
          <w:rPr>
            <w:noProof/>
            <w:webHidden/>
          </w:rPr>
          <w:fldChar w:fldCharType="end"/>
        </w:r>
      </w:hyperlink>
    </w:p>
    <w:p w14:paraId="69F847AF" w14:textId="27D23DE2" w:rsidR="00175D69" w:rsidRPr="00E46ED6" w:rsidRDefault="004C5C67">
      <w:pPr>
        <w:pStyle w:val="TOC1"/>
        <w:rPr>
          <w:rFonts w:asciiTheme="minorHAnsi" w:eastAsiaTheme="minorEastAsia" w:hAnsiTheme="minorHAnsi" w:cstheme="minorBidi"/>
          <w:b w:val="0"/>
          <w:noProof/>
          <w:sz w:val="22"/>
          <w:szCs w:val="22"/>
        </w:rPr>
      </w:pPr>
      <w:hyperlink w:anchor="_Toc454892633" w:history="1">
        <w:r w:rsidR="00175D69" w:rsidRPr="00E46ED6">
          <w:rPr>
            <w:rStyle w:val="Hyperlink"/>
            <w:noProof/>
            <w:color w:val="auto"/>
          </w:rPr>
          <w:t>12.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Scope of Supply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_Toc454892633 \h </w:instrText>
        </w:r>
        <w:r w:rsidR="007673F1" w:rsidRPr="00E46ED6">
          <w:rPr>
            <w:noProof/>
            <w:webHidden/>
          </w:rPr>
        </w:r>
        <w:r w:rsidR="007673F1" w:rsidRPr="00E46ED6">
          <w:rPr>
            <w:noProof/>
            <w:webHidden/>
          </w:rPr>
          <w:fldChar w:fldCharType="separate"/>
        </w:r>
        <w:r w:rsidR="00782FCE">
          <w:rPr>
            <w:noProof/>
            <w:webHidden/>
          </w:rPr>
          <w:t>100</w:t>
        </w:r>
        <w:r w:rsidR="007673F1" w:rsidRPr="00E46ED6">
          <w:rPr>
            <w:noProof/>
            <w:webHidden/>
          </w:rPr>
          <w:fldChar w:fldCharType="end"/>
        </w:r>
      </w:hyperlink>
    </w:p>
    <w:p w14:paraId="74E2F676" w14:textId="635549EF" w:rsidR="00175D69" w:rsidRPr="00E46ED6" w:rsidRDefault="004C5C67">
      <w:pPr>
        <w:pStyle w:val="TOC1"/>
        <w:rPr>
          <w:rFonts w:asciiTheme="minorHAnsi" w:eastAsiaTheme="minorEastAsia" w:hAnsiTheme="minorHAnsi" w:cstheme="minorBidi"/>
          <w:b w:val="0"/>
          <w:noProof/>
          <w:sz w:val="22"/>
          <w:szCs w:val="22"/>
        </w:rPr>
      </w:pPr>
      <w:hyperlink w:anchor="_Toc454892634" w:history="1">
        <w:r w:rsidR="00175D69" w:rsidRPr="00E46ED6">
          <w:rPr>
            <w:rStyle w:val="Hyperlink"/>
            <w:noProof/>
            <w:color w:val="auto"/>
          </w:rPr>
          <w:t>13.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Delivery and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_Toc454892634 \h </w:instrText>
        </w:r>
        <w:r w:rsidR="007673F1" w:rsidRPr="00E46ED6">
          <w:rPr>
            <w:noProof/>
            <w:webHidden/>
          </w:rPr>
        </w:r>
        <w:r w:rsidR="007673F1" w:rsidRPr="00E46ED6">
          <w:rPr>
            <w:noProof/>
            <w:webHidden/>
          </w:rPr>
          <w:fldChar w:fldCharType="separate"/>
        </w:r>
        <w:r w:rsidR="00782FCE">
          <w:rPr>
            <w:noProof/>
            <w:webHidden/>
          </w:rPr>
          <w:t>101</w:t>
        </w:r>
        <w:r w:rsidR="007673F1" w:rsidRPr="00E46ED6">
          <w:rPr>
            <w:noProof/>
            <w:webHidden/>
          </w:rPr>
          <w:fldChar w:fldCharType="end"/>
        </w:r>
      </w:hyperlink>
    </w:p>
    <w:p w14:paraId="421610AB" w14:textId="2546AC41" w:rsidR="00175D69" w:rsidRPr="00E46ED6" w:rsidRDefault="004C5C67">
      <w:pPr>
        <w:pStyle w:val="TOC1"/>
        <w:rPr>
          <w:rFonts w:asciiTheme="minorHAnsi" w:eastAsiaTheme="minorEastAsia" w:hAnsiTheme="minorHAnsi" w:cstheme="minorBidi"/>
          <w:b w:val="0"/>
          <w:noProof/>
          <w:sz w:val="22"/>
          <w:szCs w:val="22"/>
        </w:rPr>
      </w:pPr>
      <w:hyperlink w:anchor="_Toc454892635" w:history="1">
        <w:r w:rsidR="00175D69" w:rsidRPr="00E46ED6">
          <w:rPr>
            <w:rStyle w:val="Hyperlink"/>
            <w:noProof/>
            <w:color w:val="auto"/>
          </w:rPr>
          <w:t>14.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Supplier’s Responsibilities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_Toc454892635 \h </w:instrText>
        </w:r>
        <w:r w:rsidR="007673F1" w:rsidRPr="00E46ED6">
          <w:rPr>
            <w:noProof/>
            <w:webHidden/>
          </w:rPr>
        </w:r>
        <w:r w:rsidR="007673F1" w:rsidRPr="00E46ED6">
          <w:rPr>
            <w:noProof/>
            <w:webHidden/>
          </w:rPr>
          <w:fldChar w:fldCharType="separate"/>
        </w:r>
        <w:r w:rsidR="00782FCE">
          <w:rPr>
            <w:noProof/>
            <w:webHidden/>
          </w:rPr>
          <w:t>101</w:t>
        </w:r>
        <w:r w:rsidR="007673F1" w:rsidRPr="00E46ED6">
          <w:rPr>
            <w:noProof/>
            <w:webHidden/>
          </w:rPr>
          <w:fldChar w:fldCharType="end"/>
        </w:r>
      </w:hyperlink>
    </w:p>
    <w:p w14:paraId="638A3714" w14:textId="0E3C8899" w:rsidR="00175D69" w:rsidRPr="00E46ED6" w:rsidRDefault="004C5C67">
      <w:pPr>
        <w:pStyle w:val="TOC1"/>
        <w:rPr>
          <w:rFonts w:asciiTheme="minorHAnsi" w:eastAsiaTheme="minorEastAsia" w:hAnsiTheme="minorHAnsi" w:cstheme="minorBidi"/>
          <w:b w:val="0"/>
          <w:noProof/>
          <w:sz w:val="22"/>
          <w:szCs w:val="22"/>
        </w:rPr>
      </w:pPr>
      <w:hyperlink w:anchor="_Toc454892636" w:history="1">
        <w:r w:rsidR="00175D69" w:rsidRPr="00E46ED6">
          <w:rPr>
            <w:rStyle w:val="Hyperlink"/>
            <w:noProof/>
            <w:color w:val="auto"/>
          </w:rPr>
          <w:t>15.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Contract Price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_Toc454892636 \h </w:instrText>
        </w:r>
        <w:r w:rsidR="007673F1" w:rsidRPr="00E46ED6">
          <w:rPr>
            <w:noProof/>
            <w:webHidden/>
          </w:rPr>
        </w:r>
        <w:r w:rsidR="007673F1" w:rsidRPr="00E46ED6">
          <w:rPr>
            <w:noProof/>
            <w:webHidden/>
          </w:rPr>
          <w:fldChar w:fldCharType="separate"/>
        </w:r>
        <w:r w:rsidR="00782FCE">
          <w:rPr>
            <w:noProof/>
            <w:webHidden/>
          </w:rPr>
          <w:t>101</w:t>
        </w:r>
        <w:r w:rsidR="007673F1" w:rsidRPr="00E46ED6">
          <w:rPr>
            <w:noProof/>
            <w:webHidden/>
          </w:rPr>
          <w:fldChar w:fldCharType="end"/>
        </w:r>
      </w:hyperlink>
    </w:p>
    <w:p w14:paraId="486FD4A1" w14:textId="16EC5517" w:rsidR="00175D69" w:rsidRPr="00E46ED6" w:rsidRDefault="004C5C67">
      <w:pPr>
        <w:pStyle w:val="TOC1"/>
        <w:rPr>
          <w:rFonts w:asciiTheme="minorHAnsi" w:eastAsiaTheme="minorEastAsia" w:hAnsiTheme="minorHAnsi" w:cstheme="minorBidi"/>
          <w:b w:val="0"/>
          <w:noProof/>
          <w:sz w:val="22"/>
          <w:szCs w:val="22"/>
        </w:rPr>
      </w:pPr>
      <w:hyperlink w:anchor="_Toc454892637" w:history="1">
        <w:r w:rsidR="00175D69" w:rsidRPr="00E46ED6">
          <w:rPr>
            <w:rStyle w:val="Hyperlink"/>
            <w:noProof/>
            <w:color w:val="auto"/>
          </w:rPr>
          <w:t>16.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Terms of Payment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_Toc454892637 \h </w:instrText>
        </w:r>
        <w:r w:rsidR="007673F1" w:rsidRPr="00E46ED6">
          <w:rPr>
            <w:noProof/>
            <w:webHidden/>
          </w:rPr>
        </w:r>
        <w:r w:rsidR="007673F1" w:rsidRPr="00E46ED6">
          <w:rPr>
            <w:noProof/>
            <w:webHidden/>
          </w:rPr>
          <w:fldChar w:fldCharType="separate"/>
        </w:r>
        <w:r w:rsidR="00782FCE">
          <w:rPr>
            <w:noProof/>
            <w:webHidden/>
          </w:rPr>
          <w:t>101</w:t>
        </w:r>
        <w:r w:rsidR="007673F1" w:rsidRPr="00E46ED6">
          <w:rPr>
            <w:noProof/>
            <w:webHidden/>
          </w:rPr>
          <w:fldChar w:fldCharType="end"/>
        </w:r>
      </w:hyperlink>
    </w:p>
    <w:p w14:paraId="053D0094" w14:textId="3B95A284" w:rsidR="00175D69" w:rsidRPr="00E46ED6" w:rsidRDefault="004C5C67">
      <w:pPr>
        <w:pStyle w:val="TOC1"/>
        <w:rPr>
          <w:rFonts w:asciiTheme="minorHAnsi" w:eastAsiaTheme="minorEastAsia" w:hAnsiTheme="minorHAnsi" w:cstheme="minorBidi"/>
          <w:b w:val="0"/>
          <w:noProof/>
          <w:sz w:val="22"/>
          <w:szCs w:val="22"/>
        </w:rPr>
      </w:pPr>
      <w:hyperlink w:anchor="_Toc454892638" w:history="1">
        <w:r w:rsidR="00175D69" w:rsidRPr="00E46ED6">
          <w:rPr>
            <w:rStyle w:val="Hyperlink"/>
            <w:noProof/>
            <w:color w:val="auto"/>
          </w:rPr>
          <w:t>17.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Taxes and Duties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_Toc454892638 \h </w:instrText>
        </w:r>
        <w:r w:rsidR="007673F1" w:rsidRPr="00E46ED6">
          <w:rPr>
            <w:noProof/>
            <w:webHidden/>
          </w:rPr>
        </w:r>
        <w:r w:rsidR="007673F1" w:rsidRPr="00E46ED6">
          <w:rPr>
            <w:noProof/>
            <w:webHidden/>
          </w:rPr>
          <w:fldChar w:fldCharType="separate"/>
        </w:r>
        <w:r w:rsidR="00782FCE">
          <w:rPr>
            <w:noProof/>
            <w:webHidden/>
          </w:rPr>
          <w:t>101</w:t>
        </w:r>
        <w:r w:rsidR="007673F1" w:rsidRPr="00E46ED6">
          <w:rPr>
            <w:noProof/>
            <w:webHidden/>
          </w:rPr>
          <w:fldChar w:fldCharType="end"/>
        </w:r>
      </w:hyperlink>
    </w:p>
    <w:p w14:paraId="104BEA50" w14:textId="6C6C7324" w:rsidR="00175D69" w:rsidRPr="00E46ED6" w:rsidRDefault="004C5C67">
      <w:pPr>
        <w:pStyle w:val="TOC1"/>
        <w:rPr>
          <w:rFonts w:asciiTheme="minorHAnsi" w:eastAsiaTheme="minorEastAsia" w:hAnsiTheme="minorHAnsi" w:cstheme="minorBidi"/>
          <w:b w:val="0"/>
          <w:noProof/>
          <w:sz w:val="22"/>
          <w:szCs w:val="22"/>
        </w:rPr>
      </w:pPr>
      <w:hyperlink w:anchor="_Toc454892639" w:history="1">
        <w:r w:rsidR="00175D69" w:rsidRPr="00E46ED6">
          <w:rPr>
            <w:rStyle w:val="Hyperlink"/>
            <w:noProof/>
            <w:color w:val="auto"/>
          </w:rPr>
          <w:t>18.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Performance Security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_Toc454892639 \h </w:instrText>
        </w:r>
        <w:r w:rsidR="007673F1" w:rsidRPr="00E46ED6">
          <w:rPr>
            <w:noProof/>
            <w:webHidden/>
          </w:rPr>
        </w:r>
        <w:r w:rsidR="007673F1" w:rsidRPr="00E46ED6">
          <w:rPr>
            <w:noProof/>
            <w:webHidden/>
          </w:rPr>
          <w:fldChar w:fldCharType="separate"/>
        </w:r>
        <w:r w:rsidR="00782FCE">
          <w:rPr>
            <w:noProof/>
            <w:webHidden/>
          </w:rPr>
          <w:t>102</w:t>
        </w:r>
        <w:r w:rsidR="007673F1" w:rsidRPr="00E46ED6">
          <w:rPr>
            <w:noProof/>
            <w:webHidden/>
          </w:rPr>
          <w:fldChar w:fldCharType="end"/>
        </w:r>
      </w:hyperlink>
    </w:p>
    <w:p w14:paraId="4B68A98C" w14:textId="2864B3D7" w:rsidR="00175D69" w:rsidRPr="00E46ED6" w:rsidRDefault="004C5C67">
      <w:pPr>
        <w:pStyle w:val="TOC1"/>
        <w:rPr>
          <w:rFonts w:asciiTheme="minorHAnsi" w:eastAsiaTheme="minorEastAsia" w:hAnsiTheme="minorHAnsi" w:cstheme="minorBidi"/>
          <w:b w:val="0"/>
          <w:noProof/>
          <w:sz w:val="22"/>
          <w:szCs w:val="22"/>
        </w:rPr>
      </w:pPr>
      <w:hyperlink w:anchor="_Toc454892640" w:history="1">
        <w:r w:rsidR="00175D69" w:rsidRPr="00E46ED6">
          <w:rPr>
            <w:rStyle w:val="Hyperlink"/>
            <w:noProof/>
            <w:color w:val="auto"/>
          </w:rPr>
          <w:t>19.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Copyright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_Toc454892640 \h </w:instrText>
        </w:r>
        <w:r w:rsidR="007673F1" w:rsidRPr="00E46ED6">
          <w:rPr>
            <w:noProof/>
            <w:webHidden/>
          </w:rPr>
        </w:r>
        <w:r w:rsidR="007673F1" w:rsidRPr="00E46ED6">
          <w:rPr>
            <w:noProof/>
            <w:webHidden/>
          </w:rPr>
          <w:fldChar w:fldCharType="separate"/>
        </w:r>
        <w:r w:rsidR="00782FCE">
          <w:rPr>
            <w:noProof/>
            <w:webHidden/>
          </w:rPr>
          <w:t>102</w:t>
        </w:r>
        <w:r w:rsidR="007673F1" w:rsidRPr="00E46ED6">
          <w:rPr>
            <w:noProof/>
            <w:webHidden/>
          </w:rPr>
          <w:fldChar w:fldCharType="end"/>
        </w:r>
      </w:hyperlink>
    </w:p>
    <w:p w14:paraId="093D3954" w14:textId="43B31719" w:rsidR="00175D69" w:rsidRPr="00E46ED6" w:rsidRDefault="004C5C67">
      <w:pPr>
        <w:pStyle w:val="TOC1"/>
        <w:rPr>
          <w:rFonts w:asciiTheme="minorHAnsi" w:eastAsiaTheme="minorEastAsia" w:hAnsiTheme="minorHAnsi" w:cstheme="minorBidi"/>
          <w:b w:val="0"/>
          <w:noProof/>
          <w:sz w:val="22"/>
          <w:szCs w:val="22"/>
        </w:rPr>
      </w:pPr>
      <w:hyperlink w:anchor="_Toc454892641" w:history="1">
        <w:r w:rsidR="00175D69" w:rsidRPr="00E46ED6">
          <w:rPr>
            <w:rStyle w:val="Hyperlink"/>
            <w:noProof/>
            <w:color w:val="auto"/>
          </w:rPr>
          <w:t>20.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Confidential Information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_Toc454892641 \h </w:instrText>
        </w:r>
        <w:r w:rsidR="007673F1" w:rsidRPr="00E46ED6">
          <w:rPr>
            <w:noProof/>
            <w:webHidden/>
          </w:rPr>
        </w:r>
        <w:r w:rsidR="007673F1" w:rsidRPr="00E46ED6">
          <w:rPr>
            <w:noProof/>
            <w:webHidden/>
          </w:rPr>
          <w:fldChar w:fldCharType="separate"/>
        </w:r>
        <w:r w:rsidR="00782FCE">
          <w:rPr>
            <w:noProof/>
            <w:webHidden/>
          </w:rPr>
          <w:t>102</w:t>
        </w:r>
        <w:r w:rsidR="007673F1" w:rsidRPr="00E46ED6">
          <w:rPr>
            <w:noProof/>
            <w:webHidden/>
          </w:rPr>
          <w:fldChar w:fldCharType="end"/>
        </w:r>
      </w:hyperlink>
    </w:p>
    <w:p w14:paraId="0CCCFA59" w14:textId="7214373C" w:rsidR="00175D69" w:rsidRPr="00E46ED6" w:rsidRDefault="004C5C67">
      <w:pPr>
        <w:pStyle w:val="TOC1"/>
        <w:rPr>
          <w:rFonts w:asciiTheme="minorHAnsi" w:eastAsiaTheme="minorEastAsia" w:hAnsiTheme="minorHAnsi" w:cstheme="minorBidi"/>
          <w:b w:val="0"/>
          <w:noProof/>
          <w:sz w:val="22"/>
          <w:szCs w:val="22"/>
        </w:rPr>
      </w:pPr>
      <w:hyperlink w:anchor="_Toc454892642" w:history="1">
        <w:r w:rsidR="00175D69" w:rsidRPr="00E46ED6">
          <w:rPr>
            <w:rStyle w:val="Hyperlink"/>
            <w:noProof/>
            <w:color w:val="auto"/>
          </w:rPr>
          <w:t>21.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Subcontracting</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_Toc454892642 \h </w:instrText>
        </w:r>
        <w:r w:rsidR="007673F1" w:rsidRPr="00E46ED6">
          <w:rPr>
            <w:noProof/>
            <w:webHidden/>
          </w:rPr>
        </w:r>
        <w:r w:rsidR="007673F1" w:rsidRPr="00E46ED6">
          <w:rPr>
            <w:noProof/>
            <w:webHidden/>
          </w:rPr>
          <w:fldChar w:fldCharType="separate"/>
        </w:r>
        <w:r w:rsidR="00782FCE">
          <w:rPr>
            <w:noProof/>
            <w:webHidden/>
          </w:rPr>
          <w:t>103</w:t>
        </w:r>
        <w:r w:rsidR="007673F1" w:rsidRPr="00E46ED6">
          <w:rPr>
            <w:noProof/>
            <w:webHidden/>
          </w:rPr>
          <w:fldChar w:fldCharType="end"/>
        </w:r>
      </w:hyperlink>
    </w:p>
    <w:p w14:paraId="2EACEFF7" w14:textId="3DCAE03A" w:rsidR="00175D69" w:rsidRPr="00E46ED6" w:rsidRDefault="004C5C67">
      <w:pPr>
        <w:pStyle w:val="TOC1"/>
        <w:rPr>
          <w:rFonts w:asciiTheme="minorHAnsi" w:eastAsiaTheme="minorEastAsia" w:hAnsiTheme="minorHAnsi" w:cstheme="minorBidi"/>
          <w:b w:val="0"/>
          <w:noProof/>
          <w:sz w:val="22"/>
          <w:szCs w:val="22"/>
        </w:rPr>
      </w:pPr>
      <w:hyperlink w:anchor="_Toc454892643" w:history="1">
        <w:r w:rsidR="00175D69" w:rsidRPr="00E46ED6">
          <w:rPr>
            <w:rStyle w:val="Hyperlink"/>
            <w:noProof/>
            <w:color w:val="auto"/>
          </w:rPr>
          <w:t>22.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Specifications and Standards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_Toc454892643 \h </w:instrText>
        </w:r>
        <w:r w:rsidR="007673F1" w:rsidRPr="00E46ED6">
          <w:rPr>
            <w:noProof/>
            <w:webHidden/>
          </w:rPr>
        </w:r>
        <w:r w:rsidR="007673F1" w:rsidRPr="00E46ED6">
          <w:rPr>
            <w:noProof/>
            <w:webHidden/>
          </w:rPr>
          <w:fldChar w:fldCharType="separate"/>
        </w:r>
        <w:r w:rsidR="00782FCE">
          <w:rPr>
            <w:noProof/>
            <w:webHidden/>
          </w:rPr>
          <w:t>103</w:t>
        </w:r>
        <w:r w:rsidR="007673F1" w:rsidRPr="00E46ED6">
          <w:rPr>
            <w:noProof/>
            <w:webHidden/>
          </w:rPr>
          <w:fldChar w:fldCharType="end"/>
        </w:r>
      </w:hyperlink>
    </w:p>
    <w:p w14:paraId="3B7EA315" w14:textId="0F6DE6BA" w:rsidR="00175D69" w:rsidRPr="00E46ED6" w:rsidRDefault="004C5C67">
      <w:pPr>
        <w:pStyle w:val="TOC1"/>
        <w:rPr>
          <w:rFonts w:asciiTheme="minorHAnsi" w:eastAsiaTheme="minorEastAsia" w:hAnsiTheme="minorHAnsi" w:cstheme="minorBidi"/>
          <w:b w:val="0"/>
          <w:noProof/>
          <w:sz w:val="22"/>
          <w:szCs w:val="22"/>
        </w:rPr>
      </w:pPr>
      <w:hyperlink w:anchor="_Toc454892644" w:history="1">
        <w:r w:rsidR="00175D69" w:rsidRPr="00E46ED6">
          <w:rPr>
            <w:rStyle w:val="Hyperlink"/>
            <w:noProof/>
            <w:color w:val="auto"/>
          </w:rPr>
          <w:t>23.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Packing and Documents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_Toc454892644 \h </w:instrText>
        </w:r>
        <w:r w:rsidR="007673F1" w:rsidRPr="00E46ED6">
          <w:rPr>
            <w:noProof/>
            <w:webHidden/>
          </w:rPr>
        </w:r>
        <w:r w:rsidR="007673F1" w:rsidRPr="00E46ED6">
          <w:rPr>
            <w:noProof/>
            <w:webHidden/>
          </w:rPr>
          <w:fldChar w:fldCharType="separate"/>
        </w:r>
        <w:r w:rsidR="00782FCE">
          <w:rPr>
            <w:noProof/>
            <w:webHidden/>
          </w:rPr>
          <w:t>104</w:t>
        </w:r>
        <w:r w:rsidR="007673F1" w:rsidRPr="00E46ED6">
          <w:rPr>
            <w:noProof/>
            <w:webHidden/>
          </w:rPr>
          <w:fldChar w:fldCharType="end"/>
        </w:r>
      </w:hyperlink>
    </w:p>
    <w:p w14:paraId="044339FE" w14:textId="588A7CF8" w:rsidR="00175D69" w:rsidRPr="00E46ED6" w:rsidRDefault="004C5C67">
      <w:pPr>
        <w:pStyle w:val="TOC1"/>
        <w:rPr>
          <w:rFonts w:asciiTheme="minorHAnsi" w:eastAsiaTheme="minorEastAsia" w:hAnsiTheme="minorHAnsi" w:cstheme="minorBidi"/>
          <w:b w:val="0"/>
          <w:noProof/>
          <w:sz w:val="22"/>
          <w:szCs w:val="22"/>
        </w:rPr>
      </w:pPr>
      <w:hyperlink w:anchor="_Toc454892645" w:history="1">
        <w:r w:rsidR="00175D69" w:rsidRPr="00E46ED6">
          <w:rPr>
            <w:rStyle w:val="Hyperlink"/>
            <w:noProof/>
            <w:color w:val="auto"/>
          </w:rPr>
          <w:t>24.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Insurance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_Toc454892645 \h </w:instrText>
        </w:r>
        <w:r w:rsidR="007673F1" w:rsidRPr="00E46ED6">
          <w:rPr>
            <w:noProof/>
            <w:webHidden/>
          </w:rPr>
        </w:r>
        <w:r w:rsidR="007673F1" w:rsidRPr="00E46ED6">
          <w:rPr>
            <w:noProof/>
            <w:webHidden/>
          </w:rPr>
          <w:fldChar w:fldCharType="separate"/>
        </w:r>
        <w:r w:rsidR="00782FCE">
          <w:rPr>
            <w:noProof/>
            <w:webHidden/>
          </w:rPr>
          <w:t>104</w:t>
        </w:r>
        <w:r w:rsidR="007673F1" w:rsidRPr="00E46ED6">
          <w:rPr>
            <w:noProof/>
            <w:webHidden/>
          </w:rPr>
          <w:fldChar w:fldCharType="end"/>
        </w:r>
      </w:hyperlink>
    </w:p>
    <w:p w14:paraId="22148530" w14:textId="32878DCB" w:rsidR="00175D69" w:rsidRPr="00E46ED6" w:rsidRDefault="004C5C67">
      <w:pPr>
        <w:pStyle w:val="TOC1"/>
        <w:rPr>
          <w:rFonts w:asciiTheme="minorHAnsi" w:eastAsiaTheme="minorEastAsia" w:hAnsiTheme="minorHAnsi" w:cstheme="minorBidi"/>
          <w:b w:val="0"/>
          <w:noProof/>
          <w:sz w:val="22"/>
          <w:szCs w:val="22"/>
        </w:rPr>
      </w:pPr>
      <w:hyperlink w:anchor="_Toc454892646" w:history="1">
        <w:r w:rsidR="00175D69" w:rsidRPr="00E46ED6">
          <w:rPr>
            <w:rStyle w:val="Hyperlink"/>
            <w:noProof/>
            <w:color w:val="auto"/>
          </w:rPr>
          <w:t>25.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Transportation and Incidental Services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_Toc454892646 \h </w:instrText>
        </w:r>
        <w:r w:rsidR="007673F1" w:rsidRPr="00E46ED6">
          <w:rPr>
            <w:noProof/>
            <w:webHidden/>
          </w:rPr>
        </w:r>
        <w:r w:rsidR="007673F1" w:rsidRPr="00E46ED6">
          <w:rPr>
            <w:noProof/>
            <w:webHidden/>
          </w:rPr>
          <w:fldChar w:fldCharType="separate"/>
        </w:r>
        <w:r w:rsidR="00782FCE">
          <w:rPr>
            <w:noProof/>
            <w:webHidden/>
          </w:rPr>
          <w:t>104</w:t>
        </w:r>
        <w:r w:rsidR="007673F1" w:rsidRPr="00E46ED6">
          <w:rPr>
            <w:noProof/>
            <w:webHidden/>
          </w:rPr>
          <w:fldChar w:fldCharType="end"/>
        </w:r>
      </w:hyperlink>
    </w:p>
    <w:p w14:paraId="084659F5" w14:textId="58AE7184" w:rsidR="00175D69" w:rsidRPr="00E46ED6" w:rsidRDefault="004C5C67">
      <w:pPr>
        <w:pStyle w:val="TOC1"/>
        <w:rPr>
          <w:rFonts w:asciiTheme="minorHAnsi" w:eastAsiaTheme="minorEastAsia" w:hAnsiTheme="minorHAnsi" w:cstheme="minorBidi"/>
          <w:b w:val="0"/>
          <w:noProof/>
          <w:sz w:val="22"/>
          <w:szCs w:val="22"/>
        </w:rPr>
      </w:pPr>
      <w:hyperlink w:anchor="_Toc454892647" w:history="1">
        <w:r w:rsidR="00175D69" w:rsidRPr="00E46ED6">
          <w:rPr>
            <w:rStyle w:val="Hyperlink"/>
            <w:noProof/>
            <w:color w:val="auto"/>
          </w:rPr>
          <w:t>26.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Inspections and Tests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_Toc454892647 \h </w:instrText>
        </w:r>
        <w:r w:rsidR="007673F1" w:rsidRPr="00E46ED6">
          <w:rPr>
            <w:noProof/>
            <w:webHidden/>
          </w:rPr>
        </w:r>
        <w:r w:rsidR="007673F1" w:rsidRPr="00E46ED6">
          <w:rPr>
            <w:noProof/>
            <w:webHidden/>
          </w:rPr>
          <w:fldChar w:fldCharType="separate"/>
        </w:r>
        <w:r w:rsidR="00782FCE">
          <w:rPr>
            <w:noProof/>
            <w:webHidden/>
          </w:rPr>
          <w:t>105</w:t>
        </w:r>
        <w:r w:rsidR="007673F1" w:rsidRPr="00E46ED6">
          <w:rPr>
            <w:noProof/>
            <w:webHidden/>
          </w:rPr>
          <w:fldChar w:fldCharType="end"/>
        </w:r>
      </w:hyperlink>
    </w:p>
    <w:p w14:paraId="0DF5C57A" w14:textId="09E7758C" w:rsidR="00175D69" w:rsidRPr="00E46ED6" w:rsidRDefault="004C5C67">
      <w:pPr>
        <w:pStyle w:val="TOC1"/>
        <w:rPr>
          <w:rFonts w:asciiTheme="minorHAnsi" w:eastAsiaTheme="minorEastAsia" w:hAnsiTheme="minorHAnsi" w:cstheme="minorBidi"/>
          <w:b w:val="0"/>
          <w:noProof/>
          <w:sz w:val="22"/>
          <w:szCs w:val="22"/>
        </w:rPr>
      </w:pPr>
      <w:hyperlink w:anchor="_Toc454892648" w:history="1">
        <w:r w:rsidR="00175D69" w:rsidRPr="00E46ED6">
          <w:rPr>
            <w:rStyle w:val="Hyperlink"/>
            <w:noProof/>
            <w:color w:val="auto"/>
          </w:rPr>
          <w:t>27.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Liquidated Damages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_Toc454892648 \h </w:instrText>
        </w:r>
        <w:r w:rsidR="007673F1" w:rsidRPr="00E46ED6">
          <w:rPr>
            <w:noProof/>
            <w:webHidden/>
          </w:rPr>
        </w:r>
        <w:r w:rsidR="007673F1" w:rsidRPr="00E46ED6">
          <w:rPr>
            <w:noProof/>
            <w:webHidden/>
          </w:rPr>
          <w:fldChar w:fldCharType="separate"/>
        </w:r>
        <w:r w:rsidR="00782FCE">
          <w:rPr>
            <w:noProof/>
            <w:webHidden/>
          </w:rPr>
          <w:t>106</w:t>
        </w:r>
        <w:r w:rsidR="007673F1" w:rsidRPr="00E46ED6">
          <w:rPr>
            <w:noProof/>
            <w:webHidden/>
          </w:rPr>
          <w:fldChar w:fldCharType="end"/>
        </w:r>
      </w:hyperlink>
    </w:p>
    <w:p w14:paraId="28A59903" w14:textId="6A459C67" w:rsidR="00175D69" w:rsidRPr="00E46ED6" w:rsidRDefault="004C5C67">
      <w:pPr>
        <w:pStyle w:val="TOC1"/>
        <w:rPr>
          <w:rFonts w:asciiTheme="minorHAnsi" w:eastAsiaTheme="minorEastAsia" w:hAnsiTheme="minorHAnsi" w:cstheme="minorBidi"/>
          <w:b w:val="0"/>
          <w:noProof/>
          <w:sz w:val="22"/>
          <w:szCs w:val="22"/>
        </w:rPr>
      </w:pPr>
      <w:hyperlink w:anchor="_Toc454892649" w:history="1">
        <w:r w:rsidR="00175D69" w:rsidRPr="00E46ED6">
          <w:rPr>
            <w:rStyle w:val="Hyperlink"/>
            <w:noProof/>
            <w:color w:val="auto"/>
          </w:rPr>
          <w:t>28.</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Warranty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_Toc454892649 \h </w:instrText>
        </w:r>
        <w:r w:rsidR="007673F1" w:rsidRPr="00E46ED6">
          <w:rPr>
            <w:noProof/>
            <w:webHidden/>
          </w:rPr>
        </w:r>
        <w:r w:rsidR="007673F1" w:rsidRPr="00E46ED6">
          <w:rPr>
            <w:noProof/>
            <w:webHidden/>
          </w:rPr>
          <w:fldChar w:fldCharType="separate"/>
        </w:r>
        <w:r w:rsidR="00782FCE">
          <w:rPr>
            <w:noProof/>
            <w:webHidden/>
          </w:rPr>
          <w:t>107</w:t>
        </w:r>
        <w:r w:rsidR="007673F1" w:rsidRPr="00E46ED6">
          <w:rPr>
            <w:noProof/>
            <w:webHidden/>
          </w:rPr>
          <w:fldChar w:fldCharType="end"/>
        </w:r>
      </w:hyperlink>
    </w:p>
    <w:p w14:paraId="73EBCAB3" w14:textId="627C3A53" w:rsidR="00175D69" w:rsidRPr="00E46ED6" w:rsidRDefault="004C5C67">
      <w:pPr>
        <w:pStyle w:val="TOC1"/>
        <w:rPr>
          <w:rFonts w:asciiTheme="minorHAnsi" w:eastAsiaTheme="minorEastAsia" w:hAnsiTheme="minorHAnsi" w:cstheme="minorBidi"/>
          <w:b w:val="0"/>
          <w:noProof/>
          <w:sz w:val="22"/>
          <w:szCs w:val="22"/>
        </w:rPr>
      </w:pPr>
      <w:hyperlink w:anchor="_Toc454892650" w:history="1">
        <w:r w:rsidR="00175D69" w:rsidRPr="00E46ED6">
          <w:rPr>
            <w:rStyle w:val="Hyperlink"/>
            <w:noProof/>
            <w:color w:val="auto"/>
          </w:rPr>
          <w:t>29.</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Patent Indemnity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_Toc454892650 \h </w:instrText>
        </w:r>
        <w:r w:rsidR="007673F1" w:rsidRPr="00E46ED6">
          <w:rPr>
            <w:noProof/>
            <w:webHidden/>
          </w:rPr>
        </w:r>
        <w:r w:rsidR="007673F1" w:rsidRPr="00E46ED6">
          <w:rPr>
            <w:noProof/>
            <w:webHidden/>
          </w:rPr>
          <w:fldChar w:fldCharType="separate"/>
        </w:r>
        <w:r w:rsidR="00782FCE">
          <w:rPr>
            <w:noProof/>
            <w:webHidden/>
          </w:rPr>
          <w:t>107</w:t>
        </w:r>
        <w:r w:rsidR="007673F1" w:rsidRPr="00E46ED6">
          <w:rPr>
            <w:noProof/>
            <w:webHidden/>
          </w:rPr>
          <w:fldChar w:fldCharType="end"/>
        </w:r>
      </w:hyperlink>
    </w:p>
    <w:p w14:paraId="37CC213A" w14:textId="073D324D" w:rsidR="00175D69" w:rsidRPr="00E46ED6" w:rsidRDefault="004C5C67">
      <w:pPr>
        <w:pStyle w:val="TOC1"/>
        <w:rPr>
          <w:rFonts w:asciiTheme="minorHAnsi" w:eastAsiaTheme="minorEastAsia" w:hAnsiTheme="minorHAnsi" w:cstheme="minorBidi"/>
          <w:b w:val="0"/>
          <w:noProof/>
          <w:sz w:val="22"/>
          <w:szCs w:val="22"/>
        </w:rPr>
      </w:pPr>
      <w:hyperlink w:anchor="_Toc454892651" w:history="1">
        <w:r w:rsidR="00175D69" w:rsidRPr="00E46ED6">
          <w:rPr>
            <w:rStyle w:val="Hyperlink"/>
            <w:noProof/>
            <w:color w:val="auto"/>
          </w:rPr>
          <w:t>30.</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Limitation of Liability</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_Toc454892651 \h </w:instrText>
        </w:r>
        <w:r w:rsidR="007673F1" w:rsidRPr="00E46ED6">
          <w:rPr>
            <w:noProof/>
            <w:webHidden/>
          </w:rPr>
        </w:r>
        <w:r w:rsidR="007673F1" w:rsidRPr="00E46ED6">
          <w:rPr>
            <w:noProof/>
            <w:webHidden/>
          </w:rPr>
          <w:fldChar w:fldCharType="separate"/>
        </w:r>
        <w:r w:rsidR="00782FCE">
          <w:rPr>
            <w:noProof/>
            <w:webHidden/>
          </w:rPr>
          <w:t>109</w:t>
        </w:r>
        <w:r w:rsidR="007673F1" w:rsidRPr="00E46ED6">
          <w:rPr>
            <w:noProof/>
            <w:webHidden/>
          </w:rPr>
          <w:fldChar w:fldCharType="end"/>
        </w:r>
      </w:hyperlink>
    </w:p>
    <w:p w14:paraId="2D236CA3" w14:textId="343BB79E" w:rsidR="00175D69" w:rsidRPr="00E46ED6" w:rsidRDefault="004C5C67">
      <w:pPr>
        <w:pStyle w:val="TOC1"/>
        <w:rPr>
          <w:rFonts w:asciiTheme="minorHAnsi" w:eastAsiaTheme="minorEastAsia" w:hAnsiTheme="minorHAnsi" w:cstheme="minorBidi"/>
          <w:b w:val="0"/>
          <w:noProof/>
          <w:sz w:val="22"/>
          <w:szCs w:val="22"/>
        </w:rPr>
      </w:pPr>
      <w:hyperlink w:anchor="_Toc454892652" w:history="1">
        <w:r w:rsidR="00175D69" w:rsidRPr="00E46ED6">
          <w:rPr>
            <w:rStyle w:val="Hyperlink"/>
            <w:noProof/>
            <w:color w:val="auto"/>
          </w:rPr>
          <w:t>31.</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Change in Laws and Regulations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_Toc454892652 \h </w:instrText>
        </w:r>
        <w:r w:rsidR="007673F1" w:rsidRPr="00E46ED6">
          <w:rPr>
            <w:noProof/>
            <w:webHidden/>
          </w:rPr>
        </w:r>
        <w:r w:rsidR="007673F1" w:rsidRPr="00E46ED6">
          <w:rPr>
            <w:noProof/>
            <w:webHidden/>
          </w:rPr>
          <w:fldChar w:fldCharType="separate"/>
        </w:r>
        <w:r w:rsidR="00782FCE">
          <w:rPr>
            <w:noProof/>
            <w:webHidden/>
          </w:rPr>
          <w:t>109</w:t>
        </w:r>
        <w:r w:rsidR="007673F1" w:rsidRPr="00E46ED6">
          <w:rPr>
            <w:noProof/>
            <w:webHidden/>
          </w:rPr>
          <w:fldChar w:fldCharType="end"/>
        </w:r>
      </w:hyperlink>
    </w:p>
    <w:p w14:paraId="430B7664" w14:textId="04AD97FC" w:rsidR="00175D69" w:rsidRPr="00E46ED6" w:rsidRDefault="004C5C67">
      <w:pPr>
        <w:pStyle w:val="TOC1"/>
        <w:rPr>
          <w:rFonts w:asciiTheme="minorHAnsi" w:eastAsiaTheme="minorEastAsia" w:hAnsiTheme="minorHAnsi" w:cstheme="minorBidi"/>
          <w:b w:val="0"/>
          <w:noProof/>
          <w:sz w:val="22"/>
          <w:szCs w:val="22"/>
        </w:rPr>
      </w:pPr>
      <w:hyperlink w:anchor="_Toc454892653" w:history="1">
        <w:r w:rsidR="00175D69" w:rsidRPr="00E46ED6">
          <w:rPr>
            <w:rStyle w:val="Hyperlink"/>
            <w:noProof/>
            <w:color w:val="auto"/>
          </w:rPr>
          <w:t>32.</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Force Majeure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_Toc454892653 \h </w:instrText>
        </w:r>
        <w:r w:rsidR="007673F1" w:rsidRPr="00E46ED6">
          <w:rPr>
            <w:noProof/>
            <w:webHidden/>
          </w:rPr>
        </w:r>
        <w:r w:rsidR="007673F1" w:rsidRPr="00E46ED6">
          <w:rPr>
            <w:noProof/>
            <w:webHidden/>
          </w:rPr>
          <w:fldChar w:fldCharType="separate"/>
        </w:r>
        <w:r w:rsidR="00782FCE">
          <w:rPr>
            <w:noProof/>
            <w:webHidden/>
          </w:rPr>
          <w:t>109</w:t>
        </w:r>
        <w:r w:rsidR="007673F1" w:rsidRPr="00E46ED6">
          <w:rPr>
            <w:noProof/>
            <w:webHidden/>
          </w:rPr>
          <w:fldChar w:fldCharType="end"/>
        </w:r>
      </w:hyperlink>
    </w:p>
    <w:p w14:paraId="29C9B79E" w14:textId="766F11E3" w:rsidR="00175D69" w:rsidRPr="00E46ED6" w:rsidRDefault="004C5C67">
      <w:pPr>
        <w:pStyle w:val="TOC1"/>
        <w:rPr>
          <w:rFonts w:asciiTheme="minorHAnsi" w:eastAsiaTheme="minorEastAsia" w:hAnsiTheme="minorHAnsi" w:cstheme="minorBidi"/>
          <w:b w:val="0"/>
          <w:noProof/>
          <w:sz w:val="22"/>
          <w:szCs w:val="22"/>
        </w:rPr>
      </w:pPr>
      <w:hyperlink w:anchor="_Toc454892654" w:history="1">
        <w:r w:rsidR="00175D69" w:rsidRPr="00E46ED6">
          <w:rPr>
            <w:rStyle w:val="Hyperlink"/>
            <w:noProof/>
            <w:color w:val="auto"/>
          </w:rPr>
          <w:t>33.</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Change Orders and Contract Amendments</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_Toc454892654 \h </w:instrText>
        </w:r>
        <w:r w:rsidR="007673F1" w:rsidRPr="00E46ED6">
          <w:rPr>
            <w:noProof/>
            <w:webHidden/>
          </w:rPr>
        </w:r>
        <w:r w:rsidR="007673F1" w:rsidRPr="00E46ED6">
          <w:rPr>
            <w:noProof/>
            <w:webHidden/>
          </w:rPr>
          <w:fldChar w:fldCharType="separate"/>
        </w:r>
        <w:r w:rsidR="00782FCE">
          <w:rPr>
            <w:noProof/>
            <w:webHidden/>
          </w:rPr>
          <w:t>110</w:t>
        </w:r>
        <w:r w:rsidR="007673F1" w:rsidRPr="00E46ED6">
          <w:rPr>
            <w:noProof/>
            <w:webHidden/>
          </w:rPr>
          <w:fldChar w:fldCharType="end"/>
        </w:r>
      </w:hyperlink>
    </w:p>
    <w:p w14:paraId="3A95E158" w14:textId="1D9AACA7" w:rsidR="00175D69" w:rsidRPr="00E46ED6" w:rsidRDefault="004C5C67">
      <w:pPr>
        <w:pStyle w:val="TOC1"/>
        <w:rPr>
          <w:rFonts w:asciiTheme="minorHAnsi" w:eastAsiaTheme="minorEastAsia" w:hAnsiTheme="minorHAnsi" w:cstheme="minorBidi"/>
          <w:b w:val="0"/>
          <w:noProof/>
          <w:sz w:val="22"/>
          <w:szCs w:val="22"/>
        </w:rPr>
      </w:pPr>
      <w:hyperlink w:anchor="_Toc454892655" w:history="1">
        <w:r w:rsidR="00175D69" w:rsidRPr="00E46ED6">
          <w:rPr>
            <w:rStyle w:val="Hyperlink"/>
            <w:noProof/>
            <w:color w:val="auto"/>
          </w:rPr>
          <w:t>34.</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Extensions of Time</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_Toc454892655 \h </w:instrText>
        </w:r>
        <w:r w:rsidR="007673F1" w:rsidRPr="00E46ED6">
          <w:rPr>
            <w:noProof/>
            <w:webHidden/>
          </w:rPr>
        </w:r>
        <w:r w:rsidR="007673F1" w:rsidRPr="00E46ED6">
          <w:rPr>
            <w:noProof/>
            <w:webHidden/>
          </w:rPr>
          <w:fldChar w:fldCharType="separate"/>
        </w:r>
        <w:r w:rsidR="00782FCE">
          <w:rPr>
            <w:noProof/>
            <w:webHidden/>
          </w:rPr>
          <w:t>111</w:t>
        </w:r>
        <w:r w:rsidR="007673F1" w:rsidRPr="00E46ED6">
          <w:rPr>
            <w:noProof/>
            <w:webHidden/>
          </w:rPr>
          <w:fldChar w:fldCharType="end"/>
        </w:r>
      </w:hyperlink>
    </w:p>
    <w:p w14:paraId="22F2C89C" w14:textId="55F24E0D" w:rsidR="00175D69" w:rsidRPr="00E46ED6" w:rsidRDefault="004C5C67">
      <w:pPr>
        <w:pStyle w:val="TOC1"/>
        <w:rPr>
          <w:rFonts w:asciiTheme="minorHAnsi" w:eastAsiaTheme="minorEastAsia" w:hAnsiTheme="minorHAnsi" w:cstheme="minorBidi"/>
          <w:b w:val="0"/>
          <w:noProof/>
          <w:sz w:val="22"/>
          <w:szCs w:val="22"/>
        </w:rPr>
      </w:pPr>
      <w:hyperlink w:anchor="_Toc454892656" w:history="1">
        <w:r w:rsidR="00175D69" w:rsidRPr="00E46ED6">
          <w:rPr>
            <w:rStyle w:val="Hyperlink"/>
            <w:noProof/>
            <w:color w:val="auto"/>
          </w:rPr>
          <w:t>35.</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Termination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_Toc454892656 \h </w:instrText>
        </w:r>
        <w:r w:rsidR="007673F1" w:rsidRPr="00E46ED6">
          <w:rPr>
            <w:noProof/>
            <w:webHidden/>
          </w:rPr>
        </w:r>
        <w:r w:rsidR="007673F1" w:rsidRPr="00E46ED6">
          <w:rPr>
            <w:noProof/>
            <w:webHidden/>
          </w:rPr>
          <w:fldChar w:fldCharType="separate"/>
        </w:r>
        <w:r w:rsidR="00782FCE">
          <w:rPr>
            <w:noProof/>
            <w:webHidden/>
          </w:rPr>
          <w:t>112</w:t>
        </w:r>
        <w:r w:rsidR="007673F1" w:rsidRPr="00E46ED6">
          <w:rPr>
            <w:noProof/>
            <w:webHidden/>
          </w:rPr>
          <w:fldChar w:fldCharType="end"/>
        </w:r>
      </w:hyperlink>
    </w:p>
    <w:p w14:paraId="5706C1C4" w14:textId="336BD6CE" w:rsidR="00175D69" w:rsidRPr="00E46ED6" w:rsidRDefault="004C5C67">
      <w:pPr>
        <w:pStyle w:val="TOC1"/>
        <w:rPr>
          <w:rFonts w:asciiTheme="minorHAnsi" w:eastAsiaTheme="minorEastAsia" w:hAnsiTheme="minorHAnsi" w:cstheme="minorBidi"/>
          <w:b w:val="0"/>
          <w:noProof/>
          <w:sz w:val="22"/>
          <w:szCs w:val="22"/>
        </w:rPr>
      </w:pPr>
      <w:hyperlink w:anchor="_Toc454892657" w:history="1">
        <w:r w:rsidR="00175D69" w:rsidRPr="00E46ED6">
          <w:rPr>
            <w:rStyle w:val="Hyperlink"/>
            <w:noProof/>
            <w:color w:val="auto"/>
          </w:rPr>
          <w:t>36.</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Assignment</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_Toc454892657 \h </w:instrText>
        </w:r>
        <w:r w:rsidR="007673F1" w:rsidRPr="00E46ED6">
          <w:rPr>
            <w:noProof/>
            <w:webHidden/>
          </w:rPr>
        </w:r>
        <w:r w:rsidR="007673F1" w:rsidRPr="00E46ED6">
          <w:rPr>
            <w:noProof/>
            <w:webHidden/>
          </w:rPr>
          <w:fldChar w:fldCharType="separate"/>
        </w:r>
        <w:r w:rsidR="00782FCE">
          <w:rPr>
            <w:noProof/>
            <w:webHidden/>
          </w:rPr>
          <w:t>113</w:t>
        </w:r>
        <w:r w:rsidR="007673F1" w:rsidRPr="00E46ED6">
          <w:rPr>
            <w:noProof/>
            <w:webHidden/>
          </w:rPr>
          <w:fldChar w:fldCharType="end"/>
        </w:r>
      </w:hyperlink>
    </w:p>
    <w:p w14:paraId="394465C7" w14:textId="1A55A6D0" w:rsidR="00175D69" w:rsidRPr="00E46ED6" w:rsidRDefault="004C5C67">
      <w:pPr>
        <w:pStyle w:val="TOC1"/>
        <w:rPr>
          <w:rFonts w:asciiTheme="minorHAnsi" w:eastAsiaTheme="minorEastAsia" w:hAnsiTheme="minorHAnsi" w:cstheme="minorBidi"/>
          <w:b w:val="0"/>
          <w:noProof/>
          <w:sz w:val="22"/>
          <w:szCs w:val="22"/>
        </w:rPr>
      </w:pPr>
      <w:hyperlink w:anchor="_Toc454892658" w:history="1">
        <w:r w:rsidR="00175D69" w:rsidRPr="00E46ED6">
          <w:rPr>
            <w:rStyle w:val="Hyperlink"/>
            <w:noProof/>
            <w:color w:val="auto"/>
          </w:rPr>
          <w:t>37.</w:t>
        </w:r>
        <w:r w:rsidR="00175D69" w:rsidRPr="00E46ED6">
          <w:rPr>
            <w:rFonts w:asciiTheme="minorHAnsi" w:eastAsiaTheme="minorEastAsia" w:hAnsiTheme="minorHAnsi" w:cstheme="minorBidi"/>
            <w:b w:val="0"/>
            <w:noProof/>
            <w:sz w:val="22"/>
            <w:szCs w:val="22"/>
          </w:rPr>
          <w:tab/>
        </w:r>
        <w:r w:rsidR="00175D69" w:rsidRPr="00E46ED6">
          <w:rPr>
            <w:rStyle w:val="Hyperlink"/>
            <w:noProof/>
            <w:color w:val="auto"/>
          </w:rPr>
          <w:t>Export Restriction</w:t>
        </w:r>
        <w:r w:rsidR="00175D69" w:rsidRPr="00E46ED6">
          <w:rPr>
            <w:noProof/>
            <w:webHidden/>
          </w:rPr>
          <w:tab/>
        </w:r>
        <w:r w:rsidR="007673F1" w:rsidRPr="00E46ED6">
          <w:rPr>
            <w:noProof/>
            <w:webHidden/>
          </w:rPr>
          <w:fldChar w:fldCharType="begin"/>
        </w:r>
        <w:r w:rsidR="00175D69" w:rsidRPr="00E46ED6">
          <w:rPr>
            <w:noProof/>
            <w:webHidden/>
          </w:rPr>
          <w:instrText xml:space="preserve"> PAGEREF _Toc454892658 \h </w:instrText>
        </w:r>
        <w:r w:rsidR="007673F1" w:rsidRPr="00E46ED6">
          <w:rPr>
            <w:noProof/>
            <w:webHidden/>
          </w:rPr>
        </w:r>
        <w:r w:rsidR="007673F1" w:rsidRPr="00E46ED6">
          <w:rPr>
            <w:noProof/>
            <w:webHidden/>
          </w:rPr>
          <w:fldChar w:fldCharType="separate"/>
        </w:r>
        <w:r w:rsidR="00782FCE">
          <w:rPr>
            <w:noProof/>
            <w:webHidden/>
          </w:rPr>
          <w:t>113</w:t>
        </w:r>
        <w:r w:rsidR="007673F1" w:rsidRPr="00E46ED6">
          <w:rPr>
            <w:noProof/>
            <w:webHidden/>
          </w:rPr>
          <w:fldChar w:fldCharType="end"/>
        </w:r>
      </w:hyperlink>
    </w:p>
    <w:p w14:paraId="10015A83" w14:textId="77777777" w:rsidR="002159F9" w:rsidRPr="00E46ED6" w:rsidRDefault="007673F1" w:rsidP="002159F9">
      <w:pPr>
        <w:spacing w:after="120"/>
        <w:rPr>
          <w:b/>
        </w:rPr>
      </w:pPr>
      <w:r w:rsidRPr="00E46ED6">
        <w:fldChar w:fldCharType="end"/>
      </w:r>
    </w:p>
    <w:p w14:paraId="1EFA178D" w14:textId="77777777" w:rsidR="00455149" w:rsidRPr="00E46ED6" w:rsidRDefault="00455149">
      <w:pPr>
        <w:rPr>
          <w:b/>
        </w:rPr>
      </w:pPr>
      <w:r w:rsidRPr="00E46ED6">
        <w:rPr>
          <w:b/>
        </w:rPr>
        <w:br w:type="page"/>
      </w:r>
    </w:p>
    <w:p w14:paraId="7B664C65" w14:textId="77777777" w:rsidR="00455149" w:rsidRPr="00E46ED6" w:rsidRDefault="00455149">
      <w:pPr>
        <w:spacing w:after="240"/>
        <w:jc w:val="center"/>
        <w:rPr>
          <w:b/>
          <w:bCs/>
          <w:sz w:val="36"/>
        </w:rPr>
      </w:pPr>
      <w:r w:rsidRPr="00E46ED6">
        <w:rPr>
          <w:b/>
          <w:bCs/>
          <w:sz w:val="36"/>
        </w:rPr>
        <w:t>Section VII</w:t>
      </w:r>
      <w:r w:rsidR="00193CA6" w:rsidRPr="00E46ED6">
        <w:rPr>
          <w:b/>
          <w:bCs/>
          <w:sz w:val="36"/>
        </w:rPr>
        <w:t>I</w:t>
      </w:r>
      <w:r w:rsidR="00625B7E" w:rsidRPr="00E46ED6">
        <w:rPr>
          <w:b/>
          <w:bCs/>
          <w:sz w:val="36"/>
        </w:rPr>
        <w:t xml:space="preserve"> - </w:t>
      </w:r>
      <w:r w:rsidRPr="00E46ED6">
        <w:rPr>
          <w:b/>
          <w:bCs/>
          <w:sz w:val="36"/>
        </w:rPr>
        <w:t>General Conditions of Contract</w:t>
      </w:r>
    </w:p>
    <w:tbl>
      <w:tblPr>
        <w:tblW w:w="9936" w:type="dxa"/>
        <w:tblLayout w:type="fixed"/>
        <w:tblLook w:val="0000" w:firstRow="0" w:lastRow="0" w:firstColumn="0" w:lastColumn="0" w:noHBand="0" w:noVBand="0"/>
      </w:tblPr>
      <w:tblGrid>
        <w:gridCol w:w="18"/>
        <w:gridCol w:w="2970"/>
        <w:gridCol w:w="6930"/>
        <w:gridCol w:w="18"/>
      </w:tblGrid>
      <w:tr w:rsidR="00455149" w:rsidRPr="00E46ED6" w14:paraId="7091B0DA" w14:textId="77777777" w:rsidTr="00777076">
        <w:tc>
          <w:tcPr>
            <w:tcW w:w="2988" w:type="dxa"/>
            <w:gridSpan w:val="2"/>
          </w:tcPr>
          <w:p w14:paraId="1E8DA62B" w14:textId="77777777" w:rsidR="00455149" w:rsidRPr="00E46ED6" w:rsidRDefault="00455149" w:rsidP="00787B58">
            <w:pPr>
              <w:pStyle w:val="Sec8Clauses"/>
            </w:pPr>
            <w:bookmarkStart w:id="409" w:name="_Toc167083636"/>
            <w:bookmarkStart w:id="410" w:name="_Toc454892622"/>
            <w:r w:rsidRPr="00E46ED6">
              <w:t>Definitions</w:t>
            </w:r>
            <w:bookmarkEnd w:id="409"/>
            <w:bookmarkEnd w:id="410"/>
          </w:p>
        </w:tc>
        <w:tc>
          <w:tcPr>
            <w:tcW w:w="6948" w:type="dxa"/>
            <w:gridSpan w:val="2"/>
          </w:tcPr>
          <w:p w14:paraId="3B2C939E" w14:textId="77777777" w:rsidR="00455149" w:rsidRPr="00E46ED6" w:rsidRDefault="00455149" w:rsidP="00CA7129">
            <w:pPr>
              <w:pStyle w:val="Sec8Sub-Clauses"/>
              <w:numPr>
                <w:ilvl w:val="0"/>
                <w:numId w:val="96"/>
              </w:numPr>
            </w:pPr>
            <w:r w:rsidRPr="00E46ED6">
              <w:t>The following words and expressions shall have the meanings hereby assigned to them:</w:t>
            </w:r>
          </w:p>
          <w:p w14:paraId="3827DFA1" w14:textId="77777777" w:rsidR="00455149" w:rsidRPr="00E46ED6" w:rsidRDefault="00455149" w:rsidP="00CA7129">
            <w:pPr>
              <w:pStyle w:val="Heading3"/>
              <w:numPr>
                <w:ilvl w:val="2"/>
                <w:numId w:val="48"/>
              </w:numPr>
            </w:pPr>
            <w:r w:rsidRPr="00E46ED6">
              <w:t>“Bank” means the World Bank and refers to the International Bank for Reconstruction and Development (IBRD) or the International Development Association (IDA).</w:t>
            </w:r>
          </w:p>
          <w:p w14:paraId="6CBAE50C" w14:textId="77777777" w:rsidR="00455149" w:rsidRPr="00E46ED6" w:rsidRDefault="00455149" w:rsidP="00CA7129">
            <w:pPr>
              <w:pStyle w:val="Heading3"/>
              <w:numPr>
                <w:ilvl w:val="2"/>
                <w:numId w:val="48"/>
              </w:numPr>
            </w:pPr>
            <w:r w:rsidRPr="00E46ED6">
              <w:t>“Contract” means the Contract Agreement entered into between the Purchaser and the Supplier, together with the Contract Documents referred to therein, including all attachments, appendices, and all documents incorporated by reference therein.</w:t>
            </w:r>
          </w:p>
          <w:p w14:paraId="58F1FB16" w14:textId="77777777" w:rsidR="00455149" w:rsidRPr="00E46ED6" w:rsidRDefault="00455149" w:rsidP="00CA7129">
            <w:pPr>
              <w:pStyle w:val="Heading3"/>
              <w:numPr>
                <w:ilvl w:val="2"/>
                <w:numId w:val="48"/>
              </w:numPr>
            </w:pPr>
            <w:r w:rsidRPr="00E46ED6">
              <w:t>“Contract Documents” means the documents listed in the Contract Agreement, including any amendments thereto.</w:t>
            </w:r>
          </w:p>
          <w:p w14:paraId="563A7367" w14:textId="77777777" w:rsidR="00455149" w:rsidRPr="00E46ED6" w:rsidRDefault="00455149" w:rsidP="00CA7129">
            <w:pPr>
              <w:pStyle w:val="Heading3"/>
              <w:numPr>
                <w:ilvl w:val="2"/>
                <w:numId w:val="48"/>
              </w:numPr>
            </w:pPr>
            <w:r w:rsidRPr="00E46ED6">
              <w:t>“Contract Price” means the price payable to the Supplier as specified in the Contract Agreement, subject to such additions and adjustments thereto or deductions therefrom, as may be made pursuant to the Contract.</w:t>
            </w:r>
          </w:p>
          <w:p w14:paraId="1B6A0C4A" w14:textId="77777777" w:rsidR="00455149" w:rsidRPr="00E46ED6" w:rsidRDefault="00455149" w:rsidP="00CA7129">
            <w:pPr>
              <w:pStyle w:val="Heading3"/>
              <w:numPr>
                <w:ilvl w:val="2"/>
                <w:numId w:val="48"/>
              </w:numPr>
            </w:pPr>
            <w:r w:rsidRPr="00E46ED6">
              <w:t>“Day” means calendar day.</w:t>
            </w:r>
          </w:p>
          <w:p w14:paraId="4E662C81" w14:textId="77777777" w:rsidR="00455149" w:rsidRPr="00E46ED6" w:rsidRDefault="00455149" w:rsidP="00CA7129">
            <w:pPr>
              <w:pStyle w:val="Heading3"/>
              <w:numPr>
                <w:ilvl w:val="2"/>
                <w:numId w:val="48"/>
              </w:numPr>
            </w:pPr>
            <w:r w:rsidRPr="00E46ED6">
              <w:t xml:space="preserve">“Completion” means the fulfillment of the Related Services by the Supplier in accordance with the terms and conditions set forth in the Contract. </w:t>
            </w:r>
          </w:p>
          <w:p w14:paraId="40C61E7D" w14:textId="77777777" w:rsidR="00455149" w:rsidRPr="00E46ED6" w:rsidRDefault="00455149" w:rsidP="00CA7129">
            <w:pPr>
              <w:pStyle w:val="Heading3"/>
              <w:numPr>
                <w:ilvl w:val="2"/>
                <w:numId w:val="48"/>
              </w:numPr>
            </w:pPr>
            <w:r w:rsidRPr="00E46ED6">
              <w:t>“GCC” means the General Conditions of Contract.</w:t>
            </w:r>
          </w:p>
          <w:p w14:paraId="0B8C8225" w14:textId="77777777" w:rsidR="00455149" w:rsidRPr="00E46ED6" w:rsidRDefault="00455149" w:rsidP="00CA7129">
            <w:pPr>
              <w:pStyle w:val="Heading3"/>
              <w:numPr>
                <w:ilvl w:val="2"/>
                <w:numId w:val="48"/>
              </w:numPr>
            </w:pPr>
            <w:r w:rsidRPr="00E46ED6">
              <w:t>“Goods” means all of the commodities, raw material, machinery and equipment, and/or other materials that the Supplier is required to supply to the Purchaser under the Contract.</w:t>
            </w:r>
          </w:p>
          <w:p w14:paraId="28698C07" w14:textId="77777777" w:rsidR="00455149" w:rsidRPr="00E46ED6" w:rsidRDefault="00455149" w:rsidP="00CA7129">
            <w:pPr>
              <w:pStyle w:val="Heading3"/>
              <w:numPr>
                <w:ilvl w:val="2"/>
                <w:numId w:val="48"/>
              </w:numPr>
            </w:pPr>
            <w:r w:rsidRPr="00E46ED6">
              <w:t xml:space="preserve">“Purchaser’s Country” is the country specified in the </w:t>
            </w:r>
            <w:r w:rsidR="00826870" w:rsidRPr="00E46ED6">
              <w:rPr>
                <w:b/>
              </w:rPr>
              <w:t>Special Conditions of Contract</w:t>
            </w:r>
            <w:r w:rsidR="00826870" w:rsidRPr="00E46ED6">
              <w:t xml:space="preserve"> </w:t>
            </w:r>
            <w:r w:rsidRPr="00E46ED6">
              <w:rPr>
                <w:b/>
              </w:rPr>
              <w:t>(SCC).</w:t>
            </w:r>
          </w:p>
          <w:p w14:paraId="742DA010" w14:textId="77777777" w:rsidR="00455149" w:rsidRPr="00E46ED6" w:rsidRDefault="00455149" w:rsidP="00CA7129">
            <w:pPr>
              <w:pStyle w:val="Heading3"/>
              <w:numPr>
                <w:ilvl w:val="2"/>
                <w:numId w:val="48"/>
              </w:numPr>
            </w:pPr>
            <w:r w:rsidRPr="00E46ED6">
              <w:t xml:space="preserve">“Purchaser” means the entity purchasing the Goods and Related Services, as </w:t>
            </w:r>
            <w:r w:rsidRPr="00E46ED6">
              <w:rPr>
                <w:b/>
              </w:rPr>
              <w:t>specified in the SCC</w:t>
            </w:r>
            <w:r w:rsidRPr="00E46ED6">
              <w:rPr>
                <w:b/>
                <w:bCs/>
              </w:rPr>
              <w:t>.</w:t>
            </w:r>
          </w:p>
          <w:p w14:paraId="15627682" w14:textId="77777777" w:rsidR="00455149" w:rsidRPr="00E46ED6" w:rsidRDefault="00455149" w:rsidP="00CA7129">
            <w:pPr>
              <w:pStyle w:val="Heading3"/>
              <w:numPr>
                <w:ilvl w:val="2"/>
                <w:numId w:val="48"/>
              </w:numPr>
            </w:pPr>
            <w:r w:rsidRPr="00E46ED6">
              <w:t>“Related Services” means the services incidental to the supply of the goods, such as insurance, installation, training and initial maintenance and other such obligations of the Supplier under the Contract.</w:t>
            </w:r>
          </w:p>
          <w:p w14:paraId="7D6913E4" w14:textId="77777777" w:rsidR="00455149" w:rsidRPr="00E46ED6" w:rsidRDefault="00455149" w:rsidP="00CA7129">
            <w:pPr>
              <w:pStyle w:val="Heading3"/>
              <w:numPr>
                <w:ilvl w:val="2"/>
                <w:numId w:val="48"/>
              </w:numPr>
            </w:pPr>
            <w:r w:rsidRPr="00E46ED6">
              <w:t>“SCC” means the Special Conditions of Contract.</w:t>
            </w:r>
          </w:p>
          <w:p w14:paraId="432D1AA6" w14:textId="77777777" w:rsidR="00455149" w:rsidRPr="00E46ED6" w:rsidRDefault="00455149" w:rsidP="00CA7129">
            <w:pPr>
              <w:pStyle w:val="Heading3"/>
              <w:numPr>
                <w:ilvl w:val="2"/>
                <w:numId w:val="48"/>
              </w:numPr>
            </w:pPr>
            <w:r w:rsidRPr="00E46ED6">
              <w:t>“</w:t>
            </w:r>
            <w:r w:rsidR="00EF3D2E" w:rsidRPr="00E46ED6">
              <w:t>Subcontractor</w:t>
            </w:r>
            <w:r w:rsidRPr="00E46ED6">
              <w:t>” means any person, private or government entity, or a combination of the above, to whom any part of the Goods to be supplied or execution of any part of the Related Services is subcontracted by the Supplier.</w:t>
            </w:r>
          </w:p>
          <w:p w14:paraId="34641FDB" w14:textId="77777777" w:rsidR="00455149" w:rsidRPr="00E46ED6" w:rsidRDefault="00455149" w:rsidP="00CA7129">
            <w:pPr>
              <w:pStyle w:val="Heading3"/>
              <w:numPr>
                <w:ilvl w:val="2"/>
                <w:numId w:val="48"/>
              </w:numPr>
              <w:rPr>
                <w:spacing w:val="-4"/>
              </w:rPr>
            </w:pPr>
            <w:r w:rsidRPr="00E46ED6">
              <w:rPr>
                <w:spacing w:val="-4"/>
              </w:rPr>
              <w:t xml:space="preserve">“Supplier” means the person, private or government entity, or a combination of the above, whose </w:t>
            </w:r>
            <w:r w:rsidR="000E14F1" w:rsidRPr="00E46ED6">
              <w:rPr>
                <w:spacing w:val="-4"/>
              </w:rPr>
              <w:t>Bid</w:t>
            </w:r>
            <w:r w:rsidRPr="00E46ED6">
              <w:rPr>
                <w:spacing w:val="-4"/>
              </w:rPr>
              <w:t xml:space="preserve"> to perform the Contract has been accepted by the Purchaser and is named as such in the Contract Agreement.</w:t>
            </w:r>
          </w:p>
          <w:p w14:paraId="0026EE54" w14:textId="77777777" w:rsidR="00455149" w:rsidRPr="00E46ED6" w:rsidRDefault="00455149" w:rsidP="00CA7129">
            <w:pPr>
              <w:pStyle w:val="Heading3"/>
              <w:numPr>
                <w:ilvl w:val="2"/>
                <w:numId w:val="48"/>
              </w:numPr>
            </w:pPr>
            <w:r w:rsidRPr="00E46ED6">
              <w:t xml:space="preserve">“The </w:t>
            </w:r>
            <w:r w:rsidR="00EF3D2E" w:rsidRPr="00E46ED6">
              <w:t>Project Site</w:t>
            </w:r>
            <w:r w:rsidRPr="00E46ED6">
              <w:t>,” where applicable, means the place named in the</w:t>
            </w:r>
            <w:r w:rsidRPr="00E46ED6">
              <w:rPr>
                <w:b/>
              </w:rPr>
              <w:t xml:space="preserve"> SCC</w:t>
            </w:r>
            <w:r w:rsidRPr="00E46ED6">
              <w:rPr>
                <w:b/>
                <w:bCs/>
              </w:rPr>
              <w:t>.</w:t>
            </w:r>
          </w:p>
        </w:tc>
      </w:tr>
      <w:tr w:rsidR="00455149" w:rsidRPr="00E46ED6" w14:paraId="754F09C5" w14:textId="77777777" w:rsidTr="00777076">
        <w:tc>
          <w:tcPr>
            <w:tcW w:w="2988" w:type="dxa"/>
            <w:gridSpan w:val="2"/>
          </w:tcPr>
          <w:p w14:paraId="203A9F13" w14:textId="77777777" w:rsidR="00455149" w:rsidRPr="00E46ED6" w:rsidRDefault="00455149" w:rsidP="00787B58">
            <w:pPr>
              <w:pStyle w:val="Sec8Clauses"/>
            </w:pPr>
            <w:bookmarkStart w:id="411" w:name="_Toc167083637"/>
            <w:bookmarkStart w:id="412" w:name="_Toc454892623"/>
            <w:r w:rsidRPr="00E46ED6">
              <w:t>Contract Documents</w:t>
            </w:r>
            <w:bookmarkEnd w:id="411"/>
            <w:bookmarkEnd w:id="412"/>
          </w:p>
        </w:tc>
        <w:tc>
          <w:tcPr>
            <w:tcW w:w="6948" w:type="dxa"/>
            <w:gridSpan w:val="2"/>
          </w:tcPr>
          <w:p w14:paraId="03F551C8" w14:textId="77777777" w:rsidR="00455149" w:rsidRPr="00E46ED6" w:rsidRDefault="00455149" w:rsidP="00CA7129">
            <w:pPr>
              <w:pStyle w:val="Sec8Sub-Clauses"/>
              <w:numPr>
                <w:ilvl w:val="0"/>
                <w:numId w:val="104"/>
              </w:numPr>
              <w:jc w:val="both"/>
            </w:pPr>
            <w:r w:rsidRPr="00E46ED6">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E46ED6" w14:paraId="3DC154A6" w14:textId="77777777" w:rsidTr="00777076">
        <w:tc>
          <w:tcPr>
            <w:tcW w:w="2988" w:type="dxa"/>
            <w:gridSpan w:val="2"/>
          </w:tcPr>
          <w:p w14:paraId="7436B988" w14:textId="77777777" w:rsidR="00455149" w:rsidRPr="00E46ED6" w:rsidRDefault="008F7700" w:rsidP="00787B58">
            <w:pPr>
              <w:pStyle w:val="Sec8Clauses"/>
            </w:pPr>
            <w:bookmarkStart w:id="413" w:name="_Toc454892624"/>
            <w:r w:rsidRPr="00E46ED6">
              <w:t>Fraud and Corruption</w:t>
            </w:r>
            <w:bookmarkEnd w:id="413"/>
            <w:r w:rsidR="00B95321" w:rsidRPr="00E46ED6">
              <w:t xml:space="preserve"> </w:t>
            </w:r>
          </w:p>
        </w:tc>
        <w:tc>
          <w:tcPr>
            <w:tcW w:w="6948" w:type="dxa"/>
            <w:gridSpan w:val="2"/>
          </w:tcPr>
          <w:p w14:paraId="7278970E" w14:textId="77777777" w:rsidR="004971BA" w:rsidRPr="00E46ED6" w:rsidRDefault="004971BA" w:rsidP="00787B58">
            <w:pPr>
              <w:pStyle w:val="Sec8Sub-Clauses"/>
              <w:jc w:val="both"/>
            </w:pPr>
            <w:r w:rsidRPr="00E46ED6">
              <w:t>The Bank requires compliance with the Bank’s Anti-Corruption Guidelines and its prevailing sanctions policies and procedures as set forth in the WBG’s Sanctions Framework, as set forth in Appendix to the GCC.</w:t>
            </w:r>
          </w:p>
          <w:p w14:paraId="1747EFA5" w14:textId="77777777" w:rsidR="001F2876" w:rsidRPr="00E46ED6" w:rsidRDefault="00C952F3" w:rsidP="00787B58">
            <w:pPr>
              <w:pStyle w:val="Sec8Sub-Clauses"/>
              <w:jc w:val="both"/>
            </w:pPr>
            <w:r w:rsidRPr="00E46ED6">
              <w:t xml:space="preserve">The Purchaser requires the Supplier to disclose any commissions or fees that may have been paid or are to be paid to agents or any other party with respect to the </w:t>
            </w:r>
            <w:r w:rsidR="000E14F1" w:rsidRPr="00E46ED6">
              <w:t>Bid</w:t>
            </w:r>
            <w:r w:rsidRPr="00E46ED6">
              <w:t xml:space="preserve">ding process or execution of the Contract. The information disclosed must include at least the name and address of the agent or other party, the amount and currency, and the purpose of the commission, gratuity or fee. </w:t>
            </w:r>
          </w:p>
        </w:tc>
      </w:tr>
      <w:tr w:rsidR="00455149" w:rsidRPr="00E46ED6" w14:paraId="12663391" w14:textId="77777777" w:rsidTr="00777076">
        <w:tc>
          <w:tcPr>
            <w:tcW w:w="2988" w:type="dxa"/>
            <w:gridSpan w:val="2"/>
          </w:tcPr>
          <w:p w14:paraId="3CD937A0" w14:textId="77777777" w:rsidR="00455149" w:rsidRPr="00E46ED6" w:rsidRDefault="00455149" w:rsidP="00787B58">
            <w:pPr>
              <w:pStyle w:val="Sec8Clauses"/>
            </w:pPr>
            <w:bookmarkStart w:id="414" w:name="_Toc167083639"/>
            <w:bookmarkStart w:id="415" w:name="_Toc454892625"/>
            <w:r w:rsidRPr="00E46ED6">
              <w:t>Interpretation</w:t>
            </w:r>
            <w:bookmarkEnd w:id="414"/>
            <w:bookmarkEnd w:id="415"/>
          </w:p>
        </w:tc>
        <w:tc>
          <w:tcPr>
            <w:tcW w:w="6948" w:type="dxa"/>
            <w:gridSpan w:val="2"/>
          </w:tcPr>
          <w:p w14:paraId="7437CE5D" w14:textId="77777777" w:rsidR="00455149" w:rsidRPr="00E46ED6" w:rsidRDefault="00455149" w:rsidP="00CA7129">
            <w:pPr>
              <w:pStyle w:val="Sub-ClauseText"/>
              <w:numPr>
                <w:ilvl w:val="0"/>
                <w:numId w:val="97"/>
              </w:numPr>
              <w:tabs>
                <w:tab w:val="clear" w:pos="600"/>
              </w:tabs>
              <w:spacing w:before="0" w:after="200"/>
              <w:ind w:left="522" w:hanging="522"/>
            </w:pPr>
            <w:r w:rsidRPr="00E46ED6">
              <w:t>If the context so requires it, singular means plural and vice versa.</w:t>
            </w:r>
          </w:p>
          <w:p w14:paraId="1BF4AC71" w14:textId="77777777" w:rsidR="00455149" w:rsidRPr="00E46ED6" w:rsidRDefault="00455149" w:rsidP="00CA7129">
            <w:pPr>
              <w:pStyle w:val="Sub-ClauseText"/>
              <w:numPr>
                <w:ilvl w:val="0"/>
                <w:numId w:val="97"/>
              </w:numPr>
              <w:tabs>
                <w:tab w:val="clear" w:pos="600"/>
              </w:tabs>
              <w:spacing w:before="0" w:after="200"/>
              <w:ind w:left="432" w:hanging="432"/>
              <w:rPr>
                <w:spacing w:val="0"/>
              </w:rPr>
            </w:pPr>
            <w:r w:rsidRPr="00E46ED6">
              <w:rPr>
                <w:spacing w:val="0"/>
              </w:rPr>
              <w:t>Incoterms</w:t>
            </w:r>
          </w:p>
          <w:p w14:paraId="148818D6" w14:textId="77777777" w:rsidR="00455149" w:rsidRPr="00E46ED6" w:rsidRDefault="00455149" w:rsidP="00CA7129">
            <w:pPr>
              <w:pStyle w:val="Heading3"/>
              <w:numPr>
                <w:ilvl w:val="2"/>
                <w:numId w:val="51"/>
              </w:numPr>
            </w:pPr>
            <w:r w:rsidRPr="00E46ED6">
              <w:t xml:space="preserve">Unless </w:t>
            </w:r>
            <w:r w:rsidRPr="00E46ED6">
              <w:rPr>
                <w:bCs/>
              </w:rPr>
              <w:t>inconsistent with any provision of the Contract</w:t>
            </w:r>
            <w:r w:rsidRPr="00E46ED6">
              <w:rPr>
                <w:b/>
                <w:bCs/>
              </w:rPr>
              <w:t>,</w:t>
            </w:r>
            <w:r w:rsidRPr="00E46ED6">
              <w:t xml:space="preserve"> the meaning of any trade term and the rights and obligations of parties thereunder shall be as prescribed by Incoterms</w:t>
            </w:r>
            <w:r w:rsidR="00826870" w:rsidRPr="00E46ED6">
              <w:t xml:space="preserve"> </w:t>
            </w:r>
            <w:r w:rsidR="00826870" w:rsidRPr="00E46ED6">
              <w:rPr>
                <w:b/>
              </w:rPr>
              <w:t>specified in the</w:t>
            </w:r>
            <w:r w:rsidR="00826870" w:rsidRPr="00E46ED6">
              <w:t xml:space="preserve"> </w:t>
            </w:r>
            <w:r w:rsidR="00826870" w:rsidRPr="00E46ED6">
              <w:rPr>
                <w:b/>
              </w:rPr>
              <w:t>SCC</w:t>
            </w:r>
            <w:r w:rsidR="00826870" w:rsidRPr="00E46ED6">
              <w:t>.</w:t>
            </w:r>
          </w:p>
          <w:p w14:paraId="442D7C8B" w14:textId="77777777" w:rsidR="00455149" w:rsidRPr="00E46ED6" w:rsidRDefault="00455149" w:rsidP="00CA7129">
            <w:pPr>
              <w:pStyle w:val="Heading3"/>
              <w:numPr>
                <w:ilvl w:val="2"/>
                <w:numId w:val="51"/>
              </w:numPr>
            </w:pPr>
            <w:r w:rsidRPr="00E46ED6">
              <w:t xml:space="preserve">The terms EXW, CIP, FCA, CFR and other similar terms, when used, shall be governed by the rules prescribed in the current edition of Incoterms specified in the </w:t>
            </w:r>
            <w:r w:rsidRPr="00E46ED6">
              <w:rPr>
                <w:b/>
              </w:rPr>
              <w:t>SCC</w:t>
            </w:r>
            <w:r w:rsidRPr="00E46ED6">
              <w:t xml:space="preserve"> and published by the International Chamber of Commerce in Paris, France.</w:t>
            </w:r>
          </w:p>
          <w:p w14:paraId="200FC02F" w14:textId="77777777" w:rsidR="00455149" w:rsidRPr="00E46ED6" w:rsidRDefault="00455149" w:rsidP="00CA7129">
            <w:pPr>
              <w:pStyle w:val="Sub-ClauseText"/>
              <w:numPr>
                <w:ilvl w:val="0"/>
                <w:numId w:val="97"/>
              </w:numPr>
              <w:spacing w:before="0" w:after="200"/>
              <w:rPr>
                <w:spacing w:val="0"/>
              </w:rPr>
            </w:pPr>
            <w:r w:rsidRPr="00E46ED6">
              <w:rPr>
                <w:spacing w:val="0"/>
              </w:rPr>
              <w:t>Entire Agreement</w:t>
            </w:r>
          </w:p>
          <w:p w14:paraId="174C7CD4" w14:textId="77777777" w:rsidR="00455149" w:rsidRPr="00E46ED6" w:rsidRDefault="00455149" w:rsidP="00DB6B98">
            <w:pPr>
              <w:pStyle w:val="Sub-ClauseText"/>
              <w:spacing w:before="0" w:after="200"/>
              <w:ind w:left="600"/>
              <w:rPr>
                <w:spacing w:val="0"/>
              </w:rPr>
            </w:pPr>
            <w:r w:rsidRPr="00E46ED6">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6C5D9BDE" w14:textId="77777777" w:rsidR="00455149" w:rsidRPr="00E46ED6" w:rsidRDefault="00455149" w:rsidP="00CA7129">
            <w:pPr>
              <w:pStyle w:val="Sub-ClauseText"/>
              <w:numPr>
                <w:ilvl w:val="0"/>
                <w:numId w:val="97"/>
              </w:numPr>
              <w:spacing w:before="0" w:after="200"/>
              <w:rPr>
                <w:spacing w:val="0"/>
              </w:rPr>
            </w:pPr>
            <w:r w:rsidRPr="00E46ED6">
              <w:rPr>
                <w:spacing w:val="0"/>
              </w:rPr>
              <w:t>Amendment</w:t>
            </w:r>
          </w:p>
          <w:p w14:paraId="5E317F18" w14:textId="77777777" w:rsidR="00455149" w:rsidRPr="00E46ED6" w:rsidRDefault="00455149" w:rsidP="00DB6B98">
            <w:pPr>
              <w:pStyle w:val="Sub-ClauseText"/>
              <w:spacing w:before="0" w:after="200"/>
              <w:ind w:left="605"/>
              <w:rPr>
                <w:spacing w:val="0"/>
              </w:rPr>
            </w:pPr>
            <w:r w:rsidRPr="00E46ED6">
              <w:rPr>
                <w:spacing w:val="0"/>
              </w:rPr>
              <w:t>No amendment or other variation of the Contract shall be valid unless it is in writing, is dated, expressly refers to the Contract, and is signed by a duly authorized representative of each party thereto.</w:t>
            </w:r>
          </w:p>
          <w:p w14:paraId="2BE5A7D8" w14:textId="77777777" w:rsidR="00455149" w:rsidRPr="00E46ED6" w:rsidRDefault="00455149" w:rsidP="00CA7129">
            <w:pPr>
              <w:pStyle w:val="Sub-ClauseText"/>
              <w:numPr>
                <w:ilvl w:val="0"/>
                <w:numId w:val="97"/>
              </w:numPr>
              <w:spacing w:before="0" w:after="200"/>
              <w:rPr>
                <w:spacing w:val="0"/>
              </w:rPr>
            </w:pPr>
            <w:r w:rsidRPr="00E46ED6">
              <w:rPr>
                <w:spacing w:val="0"/>
              </w:rPr>
              <w:t>Nonwaiver</w:t>
            </w:r>
          </w:p>
          <w:p w14:paraId="2464C111" w14:textId="77777777" w:rsidR="00455149" w:rsidRPr="00E46ED6" w:rsidRDefault="00455149" w:rsidP="00CA7129">
            <w:pPr>
              <w:pStyle w:val="Heading3"/>
              <w:numPr>
                <w:ilvl w:val="2"/>
                <w:numId w:val="52"/>
              </w:numPr>
            </w:pPr>
            <w:r w:rsidRPr="00E46ED6">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84F7A79" w14:textId="77777777" w:rsidR="00455149" w:rsidRPr="00E46ED6" w:rsidRDefault="00455149" w:rsidP="00CA7129">
            <w:pPr>
              <w:pStyle w:val="Heading3"/>
              <w:numPr>
                <w:ilvl w:val="2"/>
                <w:numId w:val="52"/>
              </w:numPr>
            </w:pPr>
            <w:r w:rsidRPr="00E46ED6">
              <w:t>Any waiver of a party’s rights, powers, or remedies under the Contract must be in writing, dated, and signed by an authorized representative of the party granting such waiver, and must specify the right and the extent to which it is being waived.</w:t>
            </w:r>
          </w:p>
          <w:p w14:paraId="2C1A50DF" w14:textId="77777777" w:rsidR="00455149" w:rsidRPr="00E46ED6" w:rsidRDefault="00455149" w:rsidP="00CA7129">
            <w:pPr>
              <w:pStyle w:val="Sub-ClauseText"/>
              <w:numPr>
                <w:ilvl w:val="0"/>
                <w:numId w:val="97"/>
              </w:numPr>
              <w:spacing w:before="0" w:after="200"/>
              <w:rPr>
                <w:spacing w:val="0"/>
              </w:rPr>
            </w:pPr>
            <w:r w:rsidRPr="00E46ED6">
              <w:rPr>
                <w:spacing w:val="0"/>
              </w:rPr>
              <w:t>Severability</w:t>
            </w:r>
          </w:p>
          <w:p w14:paraId="089D377C" w14:textId="77777777" w:rsidR="00455149" w:rsidRPr="00E46ED6" w:rsidRDefault="00455149" w:rsidP="00DB6B98">
            <w:pPr>
              <w:pStyle w:val="Sub-ClauseText"/>
              <w:spacing w:before="0" w:after="200"/>
              <w:ind w:left="600"/>
              <w:rPr>
                <w:spacing w:val="0"/>
              </w:rPr>
            </w:pPr>
            <w:r w:rsidRPr="00E46ED6">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E46ED6" w14:paraId="0AE92781" w14:textId="77777777" w:rsidTr="00777076">
        <w:tc>
          <w:tcPr>
            <w:tcW w:w="2988" w:type="dxa"/>
            <w:gridSpan w:val="2"/>
          </w:tcPr>
          <w:p w14:paraId="75D4F8E5" w14:textId="77777777" w:rsidR="00455149" w:rsidRPr="00E46ED6" w:rsidRDefault="00455149" w:rsidP="00787B58">
            <w:pPr>
              <w:pStyle w:val="Sec8Clauses"/>
            </w:pPr>
            <w:bookmarkStart w:id="416" w:name="_Toc167083640"/>
            <w:bookmarkStart w:id="417" w:name="_Toc454892626"/>
            <w:r w:rsidRPr="00E46ED6">
              <w:t>Language</w:t>
            </w:r>
            <w:bookmarkEnd w:id="416"/>
            <w:bookmarkEnd w:id="417"/>
          </w:p>
        </w:tc>
        <w:tc>
          <w:tcPr>
            <w:tcW w:w="6948" w:type="dxa"/>
            <w:gridSpan w:val="2"/>
          </w:tcPr>
          <w:p w14:paraId="065D6461" w14:textId="77777777" w:rsidR="00455149" w:rsidRPr="00E46ED6" w:rsidRDefault="00455149" w:rsidP="00CA7129">
            <w:pPr>
              <w:pStyle w:val="Sub-ClauseText"/>
              <w:numPr>
                <w:ilvl w:val="1"/>
                <w:numId w:val="9"/>
              </w:numPr>
              <w:spacing w:before="0" w:after="200"/>
              <w:rPr>
                <w:spacing w:val="0"/>
              </w:rPr>
            </w:pPr>
            <w:r w:rsidRPr="00E46ED6">
              <w:rPr>
                <w:spacing w:val="0"/>
              </w:rPr>
              <w:t xml:space="preserve">The Contract as well as all correspondence and documents relating to the Contract exchanged by the Supplier and the Purchaser, shall be written in the language specified in the </w:t>
            </w:r>
            <w:r w:rsidRPr="00E46ED6">
              <w:rPr>
                <w:b/>
                <w:spacing w:val="0"/>
              </w:rPr>
              <w:t>SCC</w:t>
            </w:r>
            <w:r w:rsidRPr="00E46ED6">
              <w:rPr>
                <w:b/>
                <w:bCs/>
                <w:spacing w:val="0"/>
              </w:rPr>
              <w:t>.</w:t>
            </w:r>
            <w:r w:rsidR="00B95321" w:rsidRPr="00E46ED6">
              <w:rPr>
                <w:spacing w:val="0"/>
              </w:rPr>
              <w:t xml:space="preserve"> </w:t>
            </w:r>
            <w:r w:rsidRPr="00E46ED6">
              <w:rPr>
                <w:spacing w:val="0"/>
              </w:rPr>
              <w:t>Supporting documents and printed literature that are part of the Contract may be in another language provided they are accompanied by an accurate translation of the relevant passages in the language specified</w:t>
            </w:r>
            <w:r w:rsidRPr="00E46ED6">
              <w:rPr>
                <w:b/>
                <w:bCs/>
                <w:spacing w:val="0"/>
              </w:rPr>
              <w:t>,</w:t>
            </w:r>
            <w:r w:rsidRPr="00E46ED6">
              <w:rPr>
                <w:spacing w:val="0"/>
              </w:rPr>
              <w:t xml:space="preserve"> in which case, for purposes of interpretation of the Contract, this translation shall govern.</w:t>
            </w:r>
          </w:p>
          <w:p w14:paraId="47E08207" w14:textId="77777777" w:rsidR="00455149" w:rsidRPr="00E46ED6" w:rsidRDefault="00455149" w:rsidP="00CA7129">
            <w:pPr>
              <w:pStyle w:val="Sub-ClauseText"/>
              <w:numPr>
                <w:ilvl w:val="1"/>
                <w:numId w:val="9"/>
              </w:numPr>
              <w:spacing w:before="0" w:after="200"/>
              <w:ind w:left="648" w:hanging="648"/>
              <w:rPr>
                <w:spacing w:val="0"/>
              </w:rPr>
            </w:pPr>
            <w:r w:rsidRPr="00E46ED6">
              <w:rPr>
                <w:spacing w:val="0"/>
              </w:rPr>
              <w:t>The Supplier shall bear all costs of translation to the governing language and all risks of the accuracy of such translation, for documents provided by the Supplier.</w:t>
            </w:r>
          </w:p>
        </w:tc>
      </w:tr>
      <w:tr w:rsidR="00455149" w:rsidRPr="00E46ED6" w14:paraId="301F30C7" w14:textId="77777777" w:rsidTr="00777076">
        <w:trPr>
          <w:cantSplit/>
        </w:trPr>
        <w:tc>
          <w:tcPr>
            <w:tcW w:w="2988" w:type="dxa"/>
            <w:gridSpan w:val="2"/>
          </w:tcPr>
          <w:p w14:paraId="2D9D34FD" w14:textId="77777777" w:rsidR="00455149" w:rsidRPr="00E46ED6" w:rsidRDefault="00455149" w:rsidP="00787B58">
            <w:pPr>
              <w:pStyle w:val="Sec8Clauses"/>
            </w:pPr>
            <w:bookmarkStart w:id="418" w:name="_Toc167083641"/>
            <w:bookmarkStart w:id="419" w:name="_Toc454892627"/>
            <w:r w:rsidRPr="00E46ED6">
              <w:t>Joint Venture, Consortium or Association</w:t>
            </w:r>
            <w:bookmarkEnd w:id="418"/>
            <w:bookmarkEnd w:id="419"/>
          </w:p>
        </w:tc>
        <w:tc>
          <w:tcPr>
            <w:tcW w:w="6948" w:type="dxa"/>
            <w:gridSpan w:val="2"/>
          </w:tcPr>
          <w:p w14:paraId="03069F70" w14:textId="77777777" w:rsidR="00455149" w:rsidRPr="00E46ED6" w:rsidRDefault="00455149" w:rsidP="00CA7129">
            <w:pPr>
              <w:pStyle w:val="Sub-ClauseText"/>
              <w:numPr>
                <w:ilvl w:val="1"/>
                <w:numId w:val="49"/>
              </w:numPr>
              <w:spacing w:before="0" w:after="200"/>
            </w:pPr>
            <w:r w:rsidRPr="00E46ED6">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E46ED6" w14:paraId="2C503BA6" w14:textId="77777777" w:rsidTr="00777076">
        <w:tc>
          <w:tcPr>
            <w:tcW w:w="2988" w:type="dxa"/>
            <w:gridSpan w:val="2"/>
          </w:tcPr>
          <w:p w14:paraId="379F18C3" w14:textId="77777777" w:rsidR="00455149" w:rsidRPr="00E46ED6" w:rsidRDefault="00455149" w:rsidP="00787B58">
            <w:pPr>
              <w:pStyle w:val="Sec8Clauses"/>
            </w:pPr>
            <w:bookmarkStart w:id="420" w:name="_Toc167083642"/>
            <w:bookmarkStart w:id="421" w:name="_Toc454892628"/>
            <w:r w:rsidRPr="00E46ED6">
              <w:t>Eligibility</w:t>
            </w:r>
            <w:bookmarkEnd w:id="420"/>
            <w:bookmarkEnd w:id="421"/>
          </w:p>
        </w:tc>
        <w:tc>
          <w:tcPr>
            <w:tcW w:w="6948" w:type="dxa"/>
            <w:gridSpan w:val="2"/>
          </w:tcPr>
          <w:p w14:paraId="6D85D2D8" w14:textId="77777777" w:rsidR="00455149" w:rsidRPr="00E46ED6" w:rsidRDefault="00455149" w:rsidP="00CA7129">
            <w:pPr>
              <w:pStyle w:val="Sub-ClauseText"/>
              <w:numPr>
                <w:ilvl w:val="1"/>
                <w:numId w:val="10"/>
              </w:numPr>
              <w:spacing w:before="0" w:after="200"/>
              <w:ind w:left="547" w:hanging="547"/>
              <w:rPr>
                <w:spacing w:val="0"/>
              </w:rPr>
            </w:pPr>
            <w:r w:rsidRPr="00E46ED6">
              <w:rPr>
                <w:spacing w:val="0"/>
              </w:rPr>
              <w:t>The Supplier and its Subcontractors shall have the nationality of an eligible country.</w:t>
            </w:r>
            <w:r w:rsidR="00B95321" w:rsidRPr="00E46ED6">
              <w:rPr>
                <w:spacing w:val="0"/>
              </w:rPr>
              <w:t xml:space="preserve"> </w:t>
            </w:r>
            <w:r w:rsidRPr="00E46ED6">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1F698C9" w14:textId="77777777" w:rsidR="00455149" w:rsidRPr="00E46ED6" w:rsidRDefault="00455149" w:rsidP="00CA7129">
            <w:pPr>
              <w:pStyle w:val="Sub-ClauseText"/>
              <w:numPr>
                <w:ilvl w:val="1"/>
                <w:numId w:val="10"/>
              </w:numPr>
              <w:spacing w:before="0" w:after="200"/>
              <w:ind w:left="547" w:hanging="547"/>
              <w:rPr>
                <w:spacing w:val="0"/>
              </w:rPr>
            </w:pPr>
            <w:r w:rsidRPr="00E46ED6">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E46ED6" w14:paraId="756DDB71" w14:textId="77777777" w:rsidTr="00777076">
        <w:tc>
          <w:tcPr>
            <w:tcW w:w="2988" w:type="dxa"/>
            <w:gridSpan w:val="2"/>
          </w:tcPr>
          <w:p w14:paraId="1D0D26F9" w14:textId="77777777" w:rsidR="00455149" w:rsidRPr="00E46ED6" w:rsidRDefault="00455149" w:rsidP="00787B58">
            <w:pPr>
              <w:pStyle w:val="Sec8Clauses"/>
            </w:pPr>
            <w:bookmarkStart w:id="422" w:name="_Toc167083643"/>
            <w:bookmarkStart w:id="423" w:name="_Toc454892629"/>
            <w:r w:rsidRPr="00E46ED6">
              <w:t>Notices</w:t>
            </w:r>
            <w:bookmarkEnd w:id="422"/>
            <w:bookmarkEnd w:id="423"/>
          </w:p>
        </w:tc>
        <w:tc>
          <w:tcPr>
            <w:tcW w:w="6948" w:type="dxa"/>
            <w:gridSpan w:val="2"/>
          </w:tcPr>
          <w:p w14:paraId="1C9CE5DE" w14:textId="77777777" w:rsidR="00455149" w:rsidRPr="00E46ED6" w:rsidRDefault="00455149" w:rsidP="00CA7129">
            <w:pPr>
              <w:pStyle w:val="Sub-ClauseText"/>
              <w:numPr>
                <w:ilvl w:val="1"/>
                <w:numId w:val="11"/>
              </w:numPr>
              <w:spacing w:before="0" w:after="200"/>
              <w:rPr>
                <w:spacing w:val="0"/>
              </w:rPr>
            </w:pPr>
            <w:r w:rsidRPr="00E46ED6">
              <w:rPr>
                <w:spacing w:val="0"/>
              </w:rPr>
              <w:t xml:space="preserve">Any notice given by one party to the other pursuant to the Contract shall be in writing to the address specified in the </w:t>
            </w:r>
            <w:r w:rsidRPr="00E46ED6">
              <w:rPr>
                <w:b/>
                <w:spacing w:val="0"/>
              </w:rPr>
              <w:t>SCC</w:t>
            </w:r>
            <w:r w:rsidRPr="00E46ED6">
              <w:rPr>
                <w:b/>
                <w:bCs/>
                <w:spacing w:val="0"/>
              </w:rPr>
              <w:t>.</w:t>
            </w:r>
            <w:r w:rsidR="00B95321" w:rsidRPr="00E46ED6">
              <w:rPr>
                <w:spacing w:val="0"/>
              </w:rPr>
              <w:t xml:space="preserve"> </w:t>
            </w:r>
            <w:r w:rsidRPr="00E46ED6">
              <w:rPr>
                <w:spacing w:val="0"/>
              </w:rPr>
              <w:t xml:space="preserve">The term “in writing” means communicated in written form with proof of receipt. </w:t>
            </w:r>
          </w:p>
          <w:p w14:paraId="4A2B2D18" w14:textId="77777777" w:rsidR="00455149" w:rsidRPr="00E46ED6" w:rsidRDefault="00455149" w:rsidP="00CA7129">
            <w:pPr>
              <w:pStyle w:val="Sub-ClauseText"/>
              <w:numPr>
                <w:ilvl w:val="1"/>
                <w:numId w:val="11"/>
              </w:numPr>
              <w:spacing w:before="0" w:after="200"/>
              <w:rPr>
                <w:spacing w:val="0"/>
              </w:rPr>
            </w:pPr>
            <w:r w:rsidRPr="00E46ED6">
              <w:rPr>
                <w:spacing w:val="0"/>
              </w:rPr>
              <w:t>A notice shall be effective when delivered or on the notice’s effective date, whichever is later.</w:t>
            </w:r>
          </w:p>
        </w:tc>
      </w:tr>
      <w:tr w:rsidR="00455149" w:rsidRPr="00E46ED6" w14:paraId="08ABE8B2" w14:textId="77777777" w:rsidTr="00777076">
        <w:trPr>
          <w:gridBefore w:val="1"/>
          <w:gridAfter w:val="1"/>
          <w:wBefore w:w="18" w:type="dxa"/>
          <w:wAfter w:w="18" w:type="dxa"/>
        </w:trPr>
        <w:tc>
          <w:tcPr>
            <w:tcW w:w="2970" w:type="dxa"/>
          </w:tcPr>
          <w:p w14:paraId="12886335" w14:textId="77777777" w:rsidR="00455149" w:rsidRPr="00E46ED6" w:rsidRDefault="00455149" w:rsidP="00787B58">
            <w:pPr>
              <w:pStyle w:val="Sec8Clauses"/>
            </w:pPr>
            <w:bookmarkStart w:id="424" w:name="_Toc167083644"/>
            <w:bookmarkStart w:id="425" w:name="_Toc454892630"/>
            <w:r w:rsidRPr="00E46ED6">
              <w:t>Governing Law</w:t>
            </w:r>
            <w:bookmarkEnd w:id="424"/>
            <w:bookmarkEnd w:id="425"/>
          </w:p>
        </w:tc>
        <w:tc>
          <w:tcPr>
            <w:tcW w:w="6930" w:type="dxa"/>
          </w:tcPr>
          <w:p w14:paraId="1552A420" w14:textId="77777777" w:rsidR="00455149" w:rsidRPr="00E46ED6" w:rsidRDefault="00455149" w:rsidP="00CA7129">
            <w:pPr>
              <w:pStyle w:val="Sub-ClauseText"/>
              <w:numPr>
                <w:ilvl w:val="1"/>
                <w:numId w:val="50"/>
              </w:numPr>
              <w:spacing w:before="0" w:after="200"/>
              <w:rPr>
                <w:spacing w:val="0"/>
              </w:rPr>
            </w:pPr>
            <w:r w:rsidRPr="00E46ED6">
              <w:rPr>
                <w:spacing w:val="0"/>
              </w:rPr>
              <w:t xml:space="preserve">The Contract shall be governed by and interpreted in accordance with the laws of the Purchaser’s Country, unless otherwise specified in the </w:t>
            </w:r>
            <w:r w:rsidRPr="00E46ED6">
              <w:rPr>
                <w:b/>
                <w:spacing w:val="0"/>
              </w:rPr>
              <w:t>SCC</w:t>
            </w:r>
            <w:r w:rsidRPr="00E46ED6">
              <w:rPr>
                <w:b/>
                <w:bCs/>
                <w:spacing w:val="0"/>
              </w:rPr>
              <w:t>.</w:t>
            </w:r>
          </w:p>
          <w:p w14:paraId="1E6F1820" w14:textId="77777777" w:rsidR="00321533" w:rsidRPr="00E46ED6" w:rsidRDefault="00321533" w:rsidP="00CA7129">
            <w:pPr>
              <w:numPr>
                <w:ilvl w:val="1"/>
                <w:numId w:val="76"/>
              </w:numPr>
              <w:suppressAutoHyphens/>
              <w:overflowPunct w:val="0"/>
              <w:autoSpaceDE w:val="0"/>
              <w:autoSpaceDN w:val="0"/>
              <w:adjustRightInd w:val="0"/>
              <w:spacing w:after="200"/>
              <w:ind w:right="-72"/>
              <w:jc w:val="both"/>
              <w:textAlignment w:val="baseline"/>
            </w:pPr>
            <w:r w:rsidRPr="00E46ED6">
              <w:t xml:space="preserve">Throughout the execution of the Contract, the </w:t>
            </w:r>
            <w:r w:rsidR="00F23007" w:rsidRPr="00E46ED6">
              <w:t xml:space="preserve">Supplier </w:t>
            </w:r>
            <w:r w:rsidRPr="00E46ED6">
              <w:t xml:space="preserve">shall comply with the import of goods and services prohibitions in the </w:t>
            </w:r>
            <w:r w:rsidR="00CC1989" w:rsidRPr="00E46ED6">
              <w:t>Purchaser</w:t>
            </w:r>
            <w:r w:rsidRPr="00E46ED6">
              <w:t xml:space="preserve">’s </w:t>
            </w:r>
            <w:r w:rsidR="00B20407" w:rsidRPr="00E46ED6">
              <w:t>C</w:t>
            </w:r>
            <w:r w:rsidRPr="00E46ED6">
              <w:t>ountry when</w:t>
            </w:r>
          </w:p>
          <w:p w14:paraId="26FD3574" w14:textId="77777777" w:rsidR="00321533" w:rsidRPr="00E46ED6" w:rsidRDefault="00321533" w:rsidP="00DB6B98">
            <w:pPr>
              <w:suppressAutoHyphens/>
              <w:overflowPunct w:val="0"/>
              <w:autoSpaceDE w:val="0"/>
              <w:autoSpaceDN w:val="0"/>
              <w:adjustRightInd w:val="0"/>
              <w:spacing w:after="200"/>
              <w:ind w:left="540" w:right="-72"/>
              <w:jc w:val="both"/>
              <w:textAlignment w:val="baseline"/>
            </w:pPr>
            <w:r w:rsidRPr="00E46ED6">
              <w:t xml:space="preserve">(a) as a matter of law or official regulations, the Borrower’s country prohibits commercial relations with that country; or </w:t>
            </w:r>
          </w:p>
          <w:p w14:paraId="5AF874F6" w14:textId="77777777" w:rsidR="00321533" w:rsidRPr="00E46ED6" w:rsidRDefault="00321533" w:rsidP="00CA7129">
            <w:pPr>
              <w:pStyle w:val="Sub-ClauseText"/>
              <w:numPr>
                <w:ilvl w:val="1"/>
                <w:numId w:val="50"/>
              </w:numPr>
              <w:spacing w:before="0" w:after="200"/>
              <w:rPr>
                <w:spacing w:val="0"/>
              </w:rPr>
            </w:pPr>
            <w:r w:rsidRPr="00E46ED6">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E46ED6" w14:paraId="7739D9BA" w14:textId="77777777" w:rsidTr="00777076">
        <w:trPr>
          <w:gridBefore w:val="1"/>
          <w:gridAfter w:val="1"/>
          <w:wBefore w:w="18" w:type="dxa"/>
          <w:wAfter w:w="18" w:type="dxa"/>
        </w:trPr>
        <w:tc>
          <w:tcPr>
            <w:tcW w:w="2970" w:type="dxa"/>
          </w:tcPr>
          <w:p w14:paraId="460ABAA6" w14:textId="77777777" w:rsidR="00455149" w:rsidRPr="00E46ED6" w:rsidRDefault="00455149" w:rsidP="00787B58">
            <w:pPr>
              <w:pStyle w:val="Sec8Clauses"/>
            </w:pPr>
            <w:bookmarkStart w:id="426" w:name="_Toc167083645"/>
            <w:bookmarkStart w:id="427" w:name="_Toc454892631"/>
            <w:r w:rsidRPr="00E46ED6">
              <w:t>Settlement of Disputes</w:t>
            </w:r>
            <w:bookmarkEnd w:id="426"/>
            <w:bookmarkEnd w:id="427"/>
          </w:p>
        </w:tc>
        <w:tc>
          <w:tcPr>
            <w:tcW w:w="6930" w:type="dxa"/>
          </w:tcPr>
          <w:p w14:paraId="24A73ECF" w14:textId="77777777" w:rsidR="00455149" w:rsidRPr="00E46ED6" w:rsidRDefault="00455149" w:rsidP="00CA7129">
            <w:pPr>
              <w:pStyle w:val="Sub-ClauseText"/>
              <w:numPr>
                <w:ilvl w:val="1"/>
                <w:numId w:val="12"/>
              </w:numPr>
              <w:spacing w:before="0" w:after="200"/>
              <w:ind w:left="605" w:hanging="605"/>
              <w:rPr>
                <w:spacing w:val="0"/>
              </w:rPr>
            </w:pPr>
            <w:r w:rsidRPr="00E46ED6">
              <w:rPr>
                <w:spacing w:val="0"/>
              </w:rPr>
              <w:t xml:space="preserve">The Purchaser and the Supplier shall make every effort to resolve amicably by direct informal negotiation any disagreement or dispute arising between them under or in connection </w:t>
            </w:r>
            <w:r w:rsidR="00206CF5" w:rsidRPr="00E46ED6">
              <w:rPr>
                <w:spacing w:val="0"/>
              </w:rPr>
              <w:t>i</w:t>
            </w:r>
            <w:r w:rsidRPr="00E46ED6">
              <w:rPr>
                <w:spacing w:val="0"/>
              </w:rPr>
              <w:t xml:space="preserve">with the Contract. </w:t>
            </w:r>
          </w:p>
          <w:p w14:paraId="3F215022" w14:textId="77777777" w:rsidR="00455149" w:rsidRPr="00E46ED6" w:rsidRDefault="00455149" w:rsidP="00CA7129">
            <w:pPr>
              <w:pStyle w:val="Sub-ClauseText"/>
              <w:numPr>
                <w:ilvl w:val="1"/>
                <w:numId w:val="12"/>
              </w:numPr>
              <w:spacing w:before="0" w:after="200"/>
              <w:ind w:left="605" w:hanging="605"/>
              <w:rPr>
                <w:spacing w:val="0"/>
              </w:rPr>
            </w:pPr>
            <w:r w:rsidRPr="00E46ED6">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E46ED6">
              <w:rPr>
                <w:spacing w:val="0"/>
              </w:rPr>
              <w:t xml:space="preserve"> </w:t>
            </w:r>
            <w:r w:rsidRPr="00E46ED6">
              <w:rPr>
                <w:spacing w:val="0"/>
              </w:rPr>
              <w:t>Arbitration may be commenced prior to or after delivery of the Goods under the Contract. Arbitration proceedings shall be conducted in accordance with the rules of procedure specified in the</w:t>
            </w:r>
            <w:r w:rsidRPr="00E46ED6">
              <w:rPr>
                <w:b/>
                <w:spacing w:val="0"/>
              </w:rPr>
              <w:t xml:space="preserve"> SCC. </w:t>
            </w:r>
          </w:p>
          <w:p w14:paraId="7C0C0662" w14:textId="77777777" w:rsidR="00455149" w:rsidRPr="00E46ED6" w:rsidRDefault="00455149" w:rsidP="00CA7129">
            <w:pPr>
              <w:pStyle w:val="Sub-ClauseText"/>
              <w:numPr>
                <w:ilvl w:val="1"/>
                <w:numId w:val="12"/>
              </w:numPr>
              <w:spacing w:before="0" w:after="200"/>
              <w:ind w:left="605" w:hanging="605"/>
            </w:pPr>
            <w:r w:rsidRPr="00E46ED6">
              <w:t xml:space="preserve">Notwithstanding any reference to arbitration herein, </w:t>
            </w:r>
          </w:p>
          <w:p w14:paraId="745DDC3A" w14:textId="77777777" w:rsidR="00455149" w:rsidRPr="00E46ED6" w:rsidRDefault="00455149" w:rsidP="00CA7129">
            <w:pPr>
              <w:pStyle w:val="Sub-ClauseText"/>
              <w:numPr>
                <w:ilvl w:val="2"/>
                <w:numId w:val="50"/>
              </w:numPr>
              <w:spacing w:before="0" w:after="200"/>
            </w:pPr>
            <w:r w:rsidRPr="00E46ED6">
              <w:t xml:space="preserve">the parties shall continue to perform their respective obligations under the Contract unless they otherwise agree; and </w:t>
            </w:r>
          </w:p>
          <w:p w14:paraId="4FD69C5F" w14:textId="77777777" w:rsidR="00455149" w:rsidRPr="00E46ED6" w:rsidRDefault="00455149" w:rsidP="00CA7129">
            <w:pPr>
              <w:pStyle w:val="Sub-ClauseText"/>
              <w:numPr>
                <w:ilvl w:val="2"/>
                <w:numId w:val="50"/>
              </w:numPr>
              <w:spacing w:before="0" w:after="200"/>
              <w:rPr>
                <w:spacing w:val="0"/>
              </w:rPr>
            </w:pPr>
            <w:r w:rsidRPr="00E46ED6">
              <w:t>the Purchaser shall pay the Supplier any monies due the Supplier.</w:t>
            </w:r>
          </w:p>
        </w:tc>
      </w:tr>
      <w:tr w:rsidR="009C55BC" w:rsidRPr="00E46ED6" w14:paraId="0C818A8D" w14:textId="77777777" w:rsidTr="00777076">
        <w:trPr>
          <w:gridBefore w:val="1"/>
          <w:gridAfter w:val="1"/>
          <w:wBefore w:w="18" w:type="dxa"/>
          <w:wAfter w:w="18" w:type="dxa"/>
        </w:trPr>
        <w:tc>
          <w:tcPr>
            <w:tcW w:w="2970" w:type="dxa"/>
          </w:tcPr>
          <w:p w14:paraId="0162A006" w14:textId="77777777" w:rsidR="009C55BC" w:rsidRPr="00E46ED6" w:rsidRDefault="009C55BC" w:rsidP="00787B58">
            <w:pPr>
              <w:pStyle w:val="Sec8Clauses"/>
            </w:pPr>
            <w:bookmarkStart w:id="428" w:name="_Toc167083646"/>
            <w:bookmarkStart w:id="429" w:name="_Toc454892632"/>
            <w:r w:rsidRPr="00E46ED6">
              <w:t>Inspections and Audit by the Bank</w:t>
            </w:r>
            <w:bookmarkEnd w:id="428"/>
            <w:bookmarkEnd w:id="429"/>
          </w:p>
        </w:tc>
        <w:tc>
          <w:tcPr>
            <w:tcW w:w="6930" w:type="dxa"/>
          </w:tcPr>
          <w:p w14:paraId="3FA1A593" w14:textId="77777777" w:rsidR="00087AF3" w:rsidRPr="00E46ED6" w:rsidRDefault="002B2DAD" w:rsidP="00CA7129">
            <w:pPr>
              <w:pStyle w:val="Sub-ClauseText"/>
              <w:numPr>
                <w:ilvl w:val="0"/>
                <w:numId w:val="88"/>
              </w:numPr>
              <w:spacing w:before="0" w:after="200"/>
              <w:ind w:hanging="666"/>
              <w:outlineLvl w:val="1"/>
              <w:rPr>
                <w:spacing w:val="0"/>
              </w:rPr>
            </w:pPr>
            <w:bookmarkStart w:id="430" w:name="OLE_LINK1"/>
            <w:bookmarkStart w:id="431" w:name="OLE_LINK2"/>
            <w:r w:rsidRPr="00E46ED6">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E46ED6">
              <w:t>.</w:t>
            </w:r>
          </w:p>
          <w:p w14:paraId="3759D65D" w14:textId="77777777" w:rsidR="00A04BF9" w:rsidRPr="00E46ED6" w:rsidRDefault="004971BA" w:rsidP="00CA7129">
            <w:pPr>
              <w:pStyle w:val="Sub-ClauseText"/>
              <w:numPr>
                <w:ilvl w:val="0"/>
                <w:numId w:val="88"/>
              </w:numPr>
              <w:spacing w:before="0" w:after="200"/>
              <w:ind w:hanging="666"/>
              <w:outlineLvl w:val="1"/>
              <w:rPr>
                <w:spacing w:val="0"/>
              </w:rPr>
            </w:pPr>
            <w:r w:rsidRPr="00E46ED6">
              <w:rPr>
                <w:noProof/>
              </w:rPr>
              <w:t>Pursuant</w:t>
            </w:r>
            <w:r w:rsidRPr="00E46ED6">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E46ED6">
              <w:t>procurement process, selection and/or contract execution</w:t>
            </w:r>
            <w:r w:rsidRPr="00E46ED6">
              <w:t xml:space="preserve">, and to have such accounts and records audited by auditors appointed by the Bank if requested by the Bank. The Supplier’s and its Subcontractors’ and subconsultants’ attention is drawn to Sub-Clause </w:t>
            </w:r>
            <w:r w:rsidR="007A2EE2" w:rsidRPr="00E46ED6">
              <w:t>3</w:t>
            </w:r>
            <w:r w:rsidRPr="00E46ED6">
              <w:t xml:space="preserve">.1 which provides, inter alia, that </w:t>
            </w:r>
            <w:r w:rsidRPr="00E46ED6">
              <w:rPr>
                <w:bCs/>
              </w:rPr>
              <w:t xml:space="preserve">acts intended to materially impede the exercise of the Bank’s inspection and audit rights constitute a prohibited practice subject to contract termination (as well as to a determination of ineligibility </w:t>
            </w:r>
            <w:r w:rsidRPr="00E46ED6">
              <w:t>pursuant to the Bank’s prevailing sanctions procedures</w:t>
            </w:r>
            <w:r w:rsidRPr="00E46ED6">
              <w:rPr>
                <w:bCs/>
              </w:rPr>
              <w:t>)</w:t>
            </w:r>
            <w:r w:rsidRPr="00E46ED6">
              <w:t>.</w:t>
            </w:r>
            <w:bookmarkEnd w:id="430"/>
            <w:bookmarkEnd w:id="431"/>
          </w:p>
        </w:tc>
      </w:tr>
      <w:tr w:rsidR="00455149" w:rsidRPr="00E46ED6" w14:paraId="102A19A3" w14:textId="77777777" w:rsidTr="00777076">
        <w:trPr>
          <w:gridBefore w:val="1"/>
          <w:gridAfter w:val="1"/>
          <w:wBefore w:w="18" w:type="dxa"/>
          <w:wAfter w:w="18" w:type="dxa"/>
        </w:trPr>
        <w:tc>
          <w:tcPr>
            <w:tcW w:w="2970" w:type="dxa"/>
          </w:tcPr>
          <w:p w14:paraId="60ACF1C0" w14:textId="77777777" w:rsidR="00B3560E" w:rsidRPr="00E46ED6" w:rsidRDefault="00455149" w:rsidP="00787B58">
            <w:pPr>
              <w:pStyle w:val="Sec8Clauses"/>
            </w:pPr>
            <w:bookmarkStart w:id="432" w:name="_Toc167083647"/>
            <w:bookmarkStart w:id="433" w:name="_Toc454892633"/>
            <w:r w:rsidRPr="00E46ED6">
              <w:t>Scope of Supply</w:t>
            </w:r>
            <w:bookmarkEnd w:id="432"/>
            <w:bookmarkEnd w:id="433"/>
          </w:p>
        </w:tc>
        <w:tc>
          <w:tcPr>
            <w:tcW w:w="6930" w:type="dxa"/>
          </w:tcPr>
          <w:p w14:paraId="65C34B3C" w14:textId="77777777" w:rsidR="00B3560E" w:rsidRPr="00E46ED6" w:rsidRDefault="00455149" w:rsidP="00CA7129">
            <w:pPr>
              <w:pStyle w:val="Sub-ClauseText"/>
              <w:numPr>
                <w:ilvl w:val="0"/>
                <w:numId w:val="98"/>
              </w:numPr>
              <w:spacing w:before="0" w:after="200"/>
              <w:ind w:left="504" w:hanging="504"/>
              <w:outlineLvl w:val="1"/>
              <w:rPr>
                <w:spacing w:val="0"/>
              </w:rPr>
            </w:pPr>
            <w:r w:rsidRPr="00E46ED6">
              <w:t>The Goods and Related Services to be supplied shall be as specif</w:t>
            </w:r>
            <w:r w:rsidRPr="00E46ED6">
              <w:rPr>
                <w:spacing w:val="0"/>
              </w:rPr>
              <w:t>ied in the Schedule of Requirements.</w:t>
            </w:r>
          </w:p>
        </w:tc>
      </w:tr>
      <w:tr w:rsidR="00455149" w:rsidRPr="00E46ED6" w14:paraId="58F48CE5" w14:textId="77777777" w:rsidTr="00777076">
        <w:trPr>
          <w:gridBefore w:val="1"/>
          <w:gridAfter w:val="1"/>
          <w:wBefore w:w="18" w:type="dxa"/>
          <w:wAfter w:w="18" w:type="dxa"/>
        </w:trPr>
        <w:tc>
          <w:tcPr>
            <w:tcW w:w="2970" w:type="dxa"/>
          </w:tcPr>
          <w:p w14:paraId="3A2637B7" w14:textId="77777777" w:rsidR="00455149" w:rsidRPr="00E46ED6" w:rsidRDefault="00455149" w:rsidP="00787B58">
            <w:pPr>
              <w:pStyle w:val="Sec8Clauses"/>
            </w:pPr>
            <w:bookmarkStart w:id="434" w:name="_Toc167083648"/>
            <w:bookmarkStart w:id="435" w:name="_Toc454892634"/>
            <w:r w:rsidRPr="00E46ED6">
              <w:t>Delivery and Documents</w:t>
            </w:r>
            <w:bookmarkEnd w:id="434"/>
            <w:bookmarkEnd w:id="435"/>
          </w:p>
        </w:tc>
        <w:tc>
          <w:tcPr>
            <w:tcW w:w="6930" w:type="dxa"/>
          </w:tcPr>
          <w:p w14:paraId="6734357B" w14:textId="77777777" w:rsidR="00455149" w:rsidRPr="00E46ED6" w:rsidRDefault="00455149" w:rsidP="00CA7129">
            <w:pPr>
              <w:pStyle w:val="Sub-ClauseText"/>
              <w:numPr>
                <w:ilvl w:val="0"/>
                <w:numId w:val="100"/>
              </w:numPr>
              <w:spacing w:before="0" w:after="200"/>
              <w:ind w:left="504" w:hanging="504"/>
            </w:pPr>
            <w:r w:rsidRPr="00E46ED6">
              <w:t xml:space="preserve">Subject to GCC Sub-Clause </w:t>
            </w:r>
            <w:r w:rsidR="009C55BC" w:rsidRPr="00E46ED6">
              <w:t>33</w:t>
            </w:r>
            <w:r w:rsidRPr="00E46ED6">
              <w:t>.1, the Delivery of the Goods and Completion of the Related Services shall be in accordance with the Delivery and Completion Schedule specified in the Schedule of Requirements.</w:t>
            </w:r>
            <w:r w:rsidR="00B95321" w:rsidRPr="00E46ED6">
              <w:t xml:space="preserve"> </w:t>
            </w:r>
            <w:r w:rsidRPr="00E46ED6">
              <w:t xml:space="preserve">The details of shipping and other documents to be furnished by the Supplier are specified in the </w:t>
            </w:r>
            <w:r w:rsidRPr="00E46ED6">
              <w:rPr>
                <w:b/>
                <w:bCs/>
              </w:rPr>
              <w:t>SCC.</w:t>
            </w:r>
          </w:p>
        </w:tc>
      </w:tr>
      <w:tr w:rsidR="00455149" w:rsidRPr="00E46ED6" w14:paraId="5440B457" w14:textId="77777777" w:rsidTr="00777076">
        <w:trPr>
          <w:gridBefore w:val="1"/>
          <w:gridAfter w:val="1"/>
          <w:wBefore w:w="18" w:type="dxa"/>
          <w:wAfter w:w="18" w:type="dxa"/>
        </w:trPr>
        <w:tc>
          <w:tcPr>
            <w:tcW w:w="2970" w:type="dxa"/>
          </w:tcPr>
          <w:p w14:paraId="38CE0588" w14:textId="77777777" w:rsidR="00455149" w:rsidRPr="00E46ED6" w:rsidRDefault="00455149" w:rsidP="00787B58">
            <w:pPr>
              <w:pStyle w:val="Sec8Clauses"/>
            </w:pPr>
            <w:bookmarkStart w:id="436" w:name="_Toc167083649"/>
            <w:bookmarkStart w:id="437" w:name="_Toc454892635"/>
            <w:r w:rsidRPr="00E46ED6">
              <w:t>Supplier’s Responsibilities</w:t>
            </w:r>
            <w:bookmarkEnd w:id="436"/>
            <w:bookmarkEnd w:id="437"/>
          </w:p>
        </w:tc>
        <w:tc>
          <w:tcPr>
            <w:tcW w:w="6930" w:type="dxa"/>
          </w:tcPr>
          <w:p w14:paraId="52B7122A" w14:textId="77777777" w:rsidR="00455149" w:rsidRPr="00E46ED6" w:rsidRDefault="00455149" w:rsidP="00CA7129">
            <w:pPr>
              <w:pStyle w:val="Sub-ClauseText"/>
              <w:numPr>
                <w:ilvl w:val="0"/>
                <w:numId w:val="101"/>
              </w:numPr>
              <w:spacing w:before="0" w:after="200"/>
              <w:ind w:left="504" w:hanging="504"/>
              <w:rPr>
                <w:spacing w:val="0"/>
              </w:rPr>
            </w:pPr>
            <w:r w:rsidRPr="00E46ED6">
              <w:rPr>
                <w:spacing w:val="0"/>
              </w:rPr>
              <w:t xml:space="preserve">The Supplier shall supply all the Goods and Related Services included in the Scope of Supply in accordance with GCC Clause </w:t>
            </w:r>
            <w:r w:rsidR="00B37D39" w:rsidRPr="00E46ED6">
              <w:rPr>
                <w:spacing w:val="0"/>
              </w:rPr>
              <w:t>12</w:t>
            </w:r>
            <w:r w:rsidRPr="00E46ED6">
              <w:rPr>
                <w:spacing w:val="0"/>
              </w:rPr>
              <w:t xml:space="preserve">, and the Delivery and Completion Schedule, as per GCC Clause </w:t>
            </w:r>
            <w:r w:rsidR="00B37D39" w:rsidRPr="00E46ED6">
              <w:rPr>
                <w:spacing w:val="0"/>
              </w:rPr>
              <w:t>13</w:t>
            </w:r>
            <w:r w:rsidRPr="00E46ED6">
              <w:rPr>
                <w:spacing w:val="0"/>
              </w:rPr>
              <w:t>.</w:t>
            </w:r>
            <w:r w:rsidR="00B3560E" w:rsidRPr="00E46ED6">
              <w:rPr>
                <w:spacing w:val="0"/>
              </w:rPr>
              <w:t xml:space="preserve"> </w:t>
            </w:r>
          </w:p>
        </w:tc>
      </w:tr>
      <w:tr w:rsidR="00455149" w:rsidRPr="00E46ED6" w14:paraId="68B51D48" w14:textId="77777777" w:rsidTr="00777076">
        <w:trPr>
          <w:gridBefore w:val="1"/>
          <w:gridAfter w:val="1"/>
          <w:wBefore w:w="18" w:type="dxa"/>
          <w:wAfter w:w="18" w:type="dxa"/>
        </w:trPr>
        <w:tc>
          <w:tcPr>
            <w:tcW w:w="2970" w:type="dxa"/>
          </w:tcPr>
          <w:p w14:paraId="51535AB3" w14:textId="77777777" w:rsidR="00455149" w:rsidRPr="00E46ED6" w:rsidRDefault="00455149" w:rsidP="00787B58">
            <w:pPr>
              <w:pStyle w:val="Sec8Clauses"/>
            </w:pPr>
            <w:bookmarkStart w:id="438" w:name="_Toc167083650"/>
            <w:bookmarkStart w:id="439" w:name="_Toc454892636"/>
            <w:r w:rsidRPr="00E46ED6">
              <w:t>Contract Price</w:t>
            </w:r>
            <w:bookmarkEnd w:id="438"/>
            <w:bookmarkEnd w:id="439"/>
          </w:p>
        </w:tc>
        <w:tc>
          <w:tcPr>
            <w:tcW w:w="6930" w:type="dxa"/>
          </w:tcPr>
          <w:p w14:paraId="05CB70DA" w14:textId="77777777" w:rsidR="00455149" w:rsidRPr="00E46ED6" w:rsidRDefault="00455149" w:rsidP="00CA7129">
            <w:pPr>
              <w:pStyle w:val="Sub-ClauseText"/>
              <w:numPr>
                <w:ilvl w:val="0"/>
                <w:numId w:val="102"/>
              </w:numPr>
              <w:spacing w:before="0" w:after="200"/>
              <w:ind w:left="504" w:hanging="504"/>
              <w:rPr>
                <w:spacing w:val="0"/>
              </w:rPr>
            </w:pPr>
            <w:r w:rsidRPr="00E46ED6">
              <w:rPr>
                <w:spacing w:val="0"/>
              </w:rPr>
              <w:t xml:space="preserve">Prices charged by the Supplier for the Goods supplied and the Related Services performed under the Contract shall not vary from the prices quoted by the Supplier in its </w:t>
            </w:r>
            <w:r w:rsidR="000E14F1" w:rsidRPr="00E46ED6">
              <w:rPr>
                <w:spacing w:val="0"/>
              </w:rPr>
              <w:t>Bid</w:t>
            </w:r>
            <w:r w:rsidRPr="00E46ED6">
              <w:rPr>
                <w:spacing w:val="0"/>
              </w:rPr>
              <w:t xml:space="preserve">, with the exception of any price adjustments authorized in the </w:t>
            </w:r>
            <w:r w:rsidRPr="00E46ED6">
              <w:rPr>
                <w:b/>
                <w:spacing w:val="0"/>
              </w:rPr>
              <w:t>SCC</w:t>
            </w:r>
            <w:r w:rsidRPr="00E46ED6">
              <w:rPr>
                <w:b/>
                <w:bCs/>
                <w:spacing w:val="0"/>
              </w:rPr>
              <w:t>.</w:t>
            </w:r>
            <w:r w:rsidRPr="00E46ED6">
              <w:rPr>
                <w:spacing w:val="0"/>
              </w:rPr>
              <w:t xml:space="preserve"> </w:t>
            </w:r>
          </w:p>
        </w:tc>
      </w:tr>
      <w:tr w:rsidR="00455149" w:rsidRPr="00E46ED6" w14:paraId="614D55FB" w14:textId="77777777" w:rsidTr="00777076">
        <w:trPr>
          <w:gridBefore w:val="1"/>
          <w:gridAfter w:val="1"/>
          <w:wBefore w:w="18" w:type="dxa"/>
          <w:wAfter w:w="18" w:type="dxa"/>
        </w:trPr>
        <w:tc>
          <w:tcPr>
            <w:tcW w:w="2970" w:type="dxa"/>
          </w:tcPr>
          <w:p w14:paraId="073134F1" w14:textId="77777777" w:rsidR="00455149" w:rsidRPr="00E46ED6" w:rsidRDefault="00455149" w:rsidP="00787B58">
            <w:pPr>
              <w:pStyle w:val="Sec8Clauses"/>
            </w:pPr>
            <w:bookmarkStart w:id="440" w:name="_Toc167083651"/>
            <w:bookmarkStart w:id="441" w:name="_Toc454892637"/>
            <w:r w:rsidRPr="00E46ED6">
              <w:t>Terms of Payment</w:t>
            </w:r>
            <w:bookmarkEnd w:id="440"/>
            <w:bookmarkEnd w:id="441"/>
          </w:p>
        </w:tc>
        <w:tc>
          <w:tcPr>
            <w:tcW w:w="6930" w:type="dxa"/>
          </w:tcPr>
          <w:p w14:paraId="05C8B69B"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Contract Price, including any Advance Payments, if applicable, shall be paid as specified in the </w:t>
            </w:r>
            <w:r w:rsidRPr="00E46ED6">
              <w:rPr>
                <w:b/>
                <w:spacing w:val="0"/>
              </w:rPr>
              <w:t>SCC</w:t>
            </w:r>
            <w:r w:rsidRPr="00E46ED6">
              <w:rPr>
                <w:b/>
                <w:bCs/>
                <w:spacing w:val="0"/>
              </w:rPr>
              <w:t>.</w:t>
            </w:r>
          </w:p>
          <w:p w14:paraId="0011FC81"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E46ED6">
              <w:rPr>
                <w:spacing w:val="0"/>
              </w:rPr>
              <w:t xml:space="preserve">13 </w:t>
            </w:r>
            <w:r w:rsidRPr="00E46ED6">
              <w:rPr>
                <w:spacing w:val="0"/>
              </w:rPr>
              <w:t>and upon fulfillment of all other obligations stipulated in the Contract.</w:t>
            </w:r>
          </w:p>
          <w:p w14:paraId="4D108A13"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Payments shall be made promptly by the Purchaser, but in no case later than sixty (60) days after submission of an invoice or request for payment by the Supplier, and after the Purchaser has accepted it.</w:t>
            </w:r>
          </w:p>
          <w:p w14:paraId="0E8DD100"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The currencies in which payments shall be made to the Supplier under this Contract shall be those in which the </w:t>
            </w:r>
            <w:r w:rsidR="000E14F1" w:rsidRPr="00E46ED6">
              <w:rPr>
                <w:spacing w:val="0"/>
              </w:rPr>
              <w:t>Bid</w:t>
            </w:r>
            <w:r w:rsidRPr="00E46ED6">
              <w:rPr>
                <w:spacing w:val="0"/>
              </w:rPr>
              <w:t xml:space="preserve"> price is expressed. </w:t>
            </w:r>
          </w:p>
          <w:p w14:paraId="7197A2CC" w14:textId="77777777" w:rsidR="00455149" w:rsidRPr="00E46ED6" w:rsidRDefault="00455149" w:rsidP="00CA7129">
            <w:pPr>
              <w:pStyle w:val="Sub-ClauseText"/>
              <w:numPr>
                <w:ilvl w:val="0"/>
                <w:numId w:val="103"/>
              </w:numPr>
              <w:spacing w:before="0" w:after="200"/>
              <w:ind w:left="504" w:hanging="504"/>
              <w:rPr>
                <w:spacing w:val="0"/>
              </w:rPr>
            </w:pPr>
            <w:r w:rsidRPr="00E46ED6">
              <w:rPr>
                <w:spacing w:val="0"/>
              </w:rPr>
              <w:t xml:space="preserve">In the event that the Purchaser fails to pay the Supplier any payment by its due date or within the period set forth in the </w:t>
            </w:r>
            <w:r w:rsidRPr="00E46ED6">
              <w:rPr>
                <w:b/>
                <w:spacing w:val="0"/>
              </w:rPr>
              <w:t>SCC</w:t>
            </w:r>
            <w:r w:rsidRPr="00E46ED6">
              <w:rPr>
                <w:b/>
                <w:bCs/>
                <w:spacing w:val="0"/>
              </w:rPr>
              <w:t>,</w:t>
            </w:r>
            <w:r w:rsidRPr="00E46ED6">
              <w:rPr>
                <w:spacing w:val="0"/>
              </w:rPr>
              <w:t xml:space="preserve"> the Purchaser shall pay to the Supplier interest on the amount of such delayed payment at the rate shown in the </w:t>
            </w:r>
            <w:r w:rsidRPr="00E46ED6">
              <w:rPr>
                <w:b/>
                <w:spacing w:val="0"/>
              </w:rPr>
              <w:t>SCC</w:t>
            </w:r>
            <w:r w:rsidRPr="00E46ED6">
              <w:rPr>
                <w:b/>
                <w:bCs/>
                <w:spacing w:val="0"/>
              </w:rPr>
              <w:t>,</w:t>
            </w:r>
            <w:r w:rsidRPr="00E46ED6">
              <w:rPr>
                <w:spacing w:val="0"/>
              </w:rPr>
              <w:t xml:space="preserve"> for the period of delay until payment has been made in full, whether before or after judgment or arbitrage award. </w:t>
            </w:r>
          </w:p>
        </w:tc>
      </w:tr>
      <w:tr w:rsidR="00455149" w:rsidRPr="00E46ED6" w14:paraId="7B8AF050" w14:textId="77777777" w:rsidTr="00777076">
        <w:trPr>
          <w:gridBefore w:val="1"/>
          <w:gridAfter w:val="1"/>
          <w:wBefore w:w="18" w:type="dxa"/>
          <w:wAfter w:w="18" w:type="dxa"/>
        </w:trPr>
        <w:tc>
          <w:tcPr>
            <w:tcW w:w="2970" w:type="dxa"/>
          </w:tcPr>
          <w:p w14:paraId="6EE87159" w14:textId="77777777" w:rsidR="00455149" w:rsidRPr="00E46ED6" w:rsidRDefault="00455149" w:rsidP="00787B58">
            <w:pPr>
              <w:pStyle w:val="Sec8Clauses"/>
            </w:pPr>
            <w:bookmarkStart w:id="442" w:name="_Toc167083652"/>
            <w:bookmarkStart w:id="443" w:name="_Toc454892638"/>
            <w:r w:rsidRPr="00E46ED6">
              <w:t>Taxes and Duties</w:t>
            </w:r>
            <w:bookmarkEnd w:id="442"/>
            <w:bookmarkEnd w:id="443"/>
          </w:p>
        </w:tc>
        <w:tc>
          <w:tcPr>
            <w:tcW w:w="6930" w:type="dxa"/>
          </w:tcPr>
          <w:p w14:paraId="66514423" w14:textId="77777777" w:rsidR="00455149" w:rsidRPr="00E46ED6" w:rsidRDefault="00455149" w:rsidP="00CA7129">
            <w:pPr>
              <w:pStyle w:val="Sub-ClauseText"/>
              <w:numPr>
                <w:ilvl w:val="0"/>
                <w:numId w:val="105"/>
              </w:numPr>
              <w:spacing w:before="0" w:after="200"/>
              <w:ind w:left="504" w:hanging="504"/>
              <w:rPr>
                <w:spacing w:val="0"/>
              </w:rPr>
            </w:pPr>
            <w:r w:rsidRPr="00E46ED6">
              <w:rPr>
                <w:spacing w:val="0"/>
              </w:rPr>
              <w:t>For goods manufactured outside the Purchaser’s Country, the Supplier shall be entirely responsible for all taxes, stamp duties, license fees, and other such levies imposed outside the Purchaser’s Country.</w:t>
            </w:r>
          </w:p>
          <w:p w14:paraId="56AFE6A1" w14:textId="77777777" w:rsidR="00455149" w:rsidRPr="00E46ED6" w:rsidRDefault="00B37D39" w:rsidP="00DB6B98">
            <w:pPr>
              <w:pStyle w:val="Sub-ClauseText"/>
              <w:spacing w:before="0" w:after="200"/>
              <w:ind w:left="504" w:hanging="504"/>
              <w:rPr>
                <w:spacing w:val="0"/>
              </w:rPr>
            </w:pPr>
            <w:r w:rsidRPr="00E46ED6">
              <w:rPr>
                <w:spacing w:val="0"/>
              </w:rPr>
              <w:t>17.2</w:t>
            </w:r>
            <w:r w:rsidRPr="00E46ED6">
              <w:rPr>
                <w:spacing w:val="0"/>
              </w:rPr>
              <w:tab/>
            </w:r>
            <w:r w:rsidR="00455149" w:rsidRPr="00E46ED6">
              <w:rPr>
                <w:spacing w:val="0"/>
              </w:rPr>
              <w:t xml:space="preserve">For goods Manufactured within the Purchaser’s </w:t>
            </w:r>
            <w:r w:rsidR="00B20407" w:rsidRPr="00E46ED6">
              <w:rPr>
                <w:spacing w:val="0"/>
              </w:rPr>
              <w:t>C</w:t>
            </w:r>
            <w:r w:rsidR="00455149" w:rsidRPr="00E46ED6">
              <w:rPr>
                <w:spacing w:val="0"/>
              </w:rPr>
              <w:t>ountry, the Supplier shall be entirely responsible for all taxes, duties, license fees, etc., incurred until delivery of the contracted Goods to the Purchaser.</w:t>
            </w:r>
          </w:p>
          <w:p w14:paraId="352F8841" w14:textId="77777777" w:rsidR="00455149" w:rsidRPr="00E46ED6" w:rsidRDefault="00B37D39" w:rsidP="00DB6B98">
            <w:pPr>
              <w:pStyle w:val="Sub-ClauseText"/>
              <w:spacing w:before="0" w:after="200"/>
              <w:ind w:left="504" w:hanging="504"/>
              <w:rPr>
                <w:spacing w:val="0"/>
              </w:rPr>
            </w:pPr>
            <w:r w:rsidRPr="00E46ED6">
              <w:rPr>
                <w:spacing w:val="0"/>
              </w:rPr>
              <w:t>17.3</w:t>
            </w:r>
            <w:r w:rsidRPr="00E46ED6">
              <w:rPr>
                <w:spacing w:val="0"/>
              </w:rPr>
              <w:tab/>
            </w:r>
            <w:r w:rsidR="00455149" w:rsidRPr="00E46ED6">
              <w:rPr>
                <w:spacing w:val="0"/>
              </w:rPr>
              <w:t>If any tax exemptions, reductions, allowances or privileges may be available</w:t>
            </w:r>
            <w:r w:rsidR="00455149" w:rsidRPr="00E46ED6">
              <w:t xml:space="preserve"> to the Supplier in the Purchaser’s Country, the Purchaser shall use its best efforts to enable the Supplier to benefit from any such tax savings to the maximum allowable extent</w:t>
            </w:r>
            <w:r w:rsidR="00455149" w:rsidRPr="00E46ED6">
              <w:rPr>
                <w:spacing w:val="0"/>
              </w:rPr>
              <w:t>.</w:t>
            </w:r>
          </w:p>
        </w:tc>
      </w:tr>
      <w:tr w:rsidR="00455149" w:rsidRPr="00E46ED6" w14:paraId="34D89B60" w14:textId="77777777" w:rsidTr="00777076">
        <w:trPr>
          <w:gridBefore w:val="1"/>
          <w:gridAfter w:val="1"/>
          <w:wBefore w:w="18" w:type="dxa"/>
          <w:wAfter w:w="18" w:type="dxa"/>
        </w:trPr>
        <w:tc>
          <w:tcPr>
            <w:tcW w:w="2970" w:type="dxa"/>
          </w:tcPr>
          <w:p w14:paraId="1C3230F0" w14:textId="77777777" w:rsidR="00455149" w:rsidRPr="00E46ED6" w:rsidRDefault="00455149" w:rsidP="00787B58">
            <w:pPr>
              <w:pStyle w:val="Sec8Clauses"/>
            </w:pPr>
            <w:bookmarkStart w:id="444" w:name="_Toc167083653"/>
            <w:bookmarkStart w:id="445" w:name="_Toc454892639"/>
            <w:r w:rsidRPr="00E46ED6">
              <w:t>Performance Security</w:t>
            </w:r>
            <w:bookmarkEnd w:id="444"/>
            <w:bookmarkEnd w:id="445"/>
          </w:p>
        </w:tc>
        <w:tc>
          <w:tcPr>
            <w:tcW w:w="6930" w:type="dxa"/>
          </w:tcPr>
          <w:p w14:paraId="4C8C350A"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E46ED6">
              <w:rPr>
                <w:b/>
                <w:spacing w:val="0"/>
              </w:rPr>
              <w:t>SCC</w:t>
            </w:r>
            <w:r w:rsidRPr="00E46ED6">
              <w:rPr>
                <w:b/>
                <w:bCs/>
                <w:spacing w:val="0"/>
              </w:rPr>
              <w:t>.</w:t>
            </w:r>
          </w:p>
          <w:p w14:paraId="39DB8FE8"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The proceeds of the Performance Security shall be payable to the Purchaser as compensation for any loss resulting from the Supplier’s failure to complete its obligations under the Contract.</w:t>
            </w:r>
          </w:p>
          <w:p w14:paraId="372C97DD"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44CAD84B" w14:textId="77777777" w:rsidR="00455149" w:rsidRPr="00E46ED6" w:rsidRDefault="00455149" w:rsidP="00CA7129">
            <w:pPr>
              <w:pStyle w:val="Sub-ClauseText"/>
              <w:numPr>
                <w:ilvl w:val="0"/>
                <w:numId w:val="106"/>
              </w:numPr>
              <w:spacing w:before="0" w:after="200"/>
              <w:ind w:left="504" w:hanging="504"/>
              <w:rPr>
                <w:spacing w:val="0"/>
              </w:rPr>
            </w:pPr>
            <w:r w:rsidRPr="00E46ED6">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E46ED6">
              <w:rPr>
                <w:b/>
                <w:spacing w:val="0"/>
              </w:rPr>
              <w:t>SCC</w:t>
            </w:r>
            <w:r w:rsidRPr="00E46ED6">
              <w:rPr>
                <w:b/>
                <w:bCs/>
                <w:spacing w:val="0"/>
              </w:rPr>
              <w:t>.</w:t>
            </w:r>
          </w:p>
        </w:tc>
      </w:tr>
      <w:tr w:rsidR="00455149" w:rsidRPr="00E46ED6" w14:paraId="2236985C" w14:textId="77777777" w:rsidTr="00777076">
        <w:trPr>
          <w:gridBefore w:val="1"/>
          <w:gridAfter w:val="1"/>
          <w:wBefore w:w="18" w:type="dxa"/>
          <w:wAfter w:w="18" w:type="dxa"/>
        </w:trPr>
        <w:tc>
          <w:tcPr>
            <w:tcW w:w="2970" w:type="dxa"/>
          </w:tcPr>
          <w:p w14:paraId="74CD7B74" w14:textId="77777777" w:rsidR="00455149" w:rsidRPr="00E46ED6" w:rsidRDefault="00455149" w:rsidP="00787B58">
            <w:pPr>
              <w:pStyle w:val="Sec8Clauses"/>
            </w:pPr>
            <w:bookmarkStart w:id="446" w:name="_Toc167083654"/>
            <w:bookmarkStart w:id="447" w:name="_Toc454892640"/>
            <w:r w:rsidRPr="00E46ED6">
              <w:t>Copyright</w:t>
            </w:r>
            <w:bookmarkEnd w:id="446"/>
            <w:bookmarkEnd w:id="447"/>
          </w:p>
        </w:tc>
        <w:tc>
          <w:tcPr>
            <w:tcW w:w="6930" w:type="dxa"/>
          </w:tcPr>
          <w:p w14:paraId="0A05F938" w14:textId="77777777" w:rsidR="00455149" w:rsidRPr="00E46ED6" w:rsidRDefault="00455149" w:rsidP="00CA7129">
            <w:pPr>
              <w:pStyle w:val="Sub-ClauseText"/>
              <w:numPr>
                <w:ilvl w:val="0"/>
                <w:numId w:val="107"/>
              </w:numPr>
              <w:spacing w:before="0" w:after="200"/>
              <w:ind w:left="504" w:hanging="504"/>
              <w:rPr>
                <w:spacing w:val="0"/>
              </w:rPr>
            </w:pPr>
            <w:r w:rsidRPr="00E46ED6">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E46ED6" w14:paraId="1E706869" w14:textId="77777777" w:rsidTr="00777076">
        <w:trPr>
          <w:gridBefore w:val="1"/>
          <w:gridAfter w:val="1"/>
          <w:wBefore w:w="18" w:type="dxa"/>
          <w:wAfter w:w="18" w:type="dxa"/>
        </w:trPr>
        <w:tc>
          <w:tcPr>
            <w:tcW w:w="2970" w:type="dxa"/>
          </w:tcPr>
          <w:p w14:paraId="237FD20C" w14:textId="77777777" w:rsidR="00455149" w:rsidRPr="00E46ED6" w:rsidRDefault="00455149" w:rsidP="00787B58">
            <w:pPr>
              <w:pStyle w:val="Sec8Clauses"/>
            </w:pPr>
            <w:bookmarkStart w:id="448" w:name="_Toc167083655"/>
            <w:bookmarkStart w:id="449" w:name="_Toc454892641"/>
            <w:r w:rsidRPr="00E46ED6">
              <w:t>Confidential Information</w:t>
            </w:r>
            <w:bookmarkEnd w:id="448"/>
            <w:bookmarkEnd w:id="449"/>
          </w:p>
        </w:tc>
        <w:tc>
          <w:tcPr>
            <w:tcW w:w="6930" w:type="dxa"/>
          </w:tcPr>
          <w:p w14:paraId="79A9DAEA"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E46ED6">
              <w:rPr>
                <w:spacing w:val="0"/>
              </w:rPr>
              <w:t xml:space="preserve"> </w:t>
            </w:r>
            <w:r w:rsidRPr="00E46ED6">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E46ED6">
              <w:rPr>
                <w:spacing w:val="0"/>
              </w:rPr>
              <w:t>20</w:t>
            </w:r>
            <w:r w:rsidRPr="00E46ED6">
              <w:rPr>
                <w:spacing w:val="0"/>
              </w:rPr>
              <w:t>.</w:t>
            </w:r>
          </w:p>
          <w:p w14:paraId="04404AEF"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The Purchaser shall not use such documents, data, and other information received from the Supplier for any purposes unrelated to the contract.</w:t>
            </w:r>
            <w:r w:rsidR="00B95321" w:rsidRPr="00E46ED6">
              <w:rPr>
                <w:spacing w:val="0"/>
              </w:rPr>
              <w:t xml:space="preserve"> </w:t>
            </w:r>
            <w:r w:rsidRPr="00E46ED6">
              <w:rPr>
                <w:spacing w:val="0"/>
              </w:rPr>
              <w:t>Similarly, the Supplier shall not use such documents, data, and other information received from the Purchaser for any purpose other than the performance of the Contract.</w:t>
            </w:r>
          </w:p>
          <w:p w14:paraId="3187531F"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obligation of a party under GCC Sub-Clauses </w:t>
            </w:r>
            <w:r w:rsidR="00B37D39" w:rsidRPr="00E46ED6">
              <w:rPr>
                <w:spacing w:val="0"/>
              </w:rPr>
              <w:t>20</w:t>
            </w:r>
            <w:r w:rsidRPr="00E46ED6">
              <w:rPr>
                <w:spacing w:val="0"/>
              </w:rPr>
              <w:t xml:space="preserve">.1 and </w:t>
            </w:r>
            <w:r w:rsidR="00B37D39" w:rsidRPr="00E46ED6">
              <w:rPr>
                <w:spacing w:val="0"/>
              </w:rPr>
              <w:t>20</w:t>
            </w:r>
            <w:r w:rsidRPr="00E46ED6">
              <w:rPr>
                <w:spacing w:val="0"/>
              </w:rPr>
              <w:t>.2 above, however, shall not apply to information that:</w:t>
            </w:r>
          </w:p>
          <w:p w14:paraId="2F8C8AC1" w14:textId="77777777" w:rsidR="00455149" w:rsidRPr="00E46ED6" w:rsidRDefault="00455149" w:rsidP="00CA7129">
            <w:pPr>
              <w:pStyle w:val="Heading3"/>
              <w:numPr>
                <w:ilvl w:val="2"/>
                <w:numId w:val="53"/>
              </w:numPr>
            </w:pPr>
            <w:r w:rsidRPr="00E46ED6">
              <w:t xml:space="preserve">the Purchaser or Supplier need to share with the Bank or other institutions participating in the financing of the Contract; </w:t>
            </w:r>
          </w:p>
          <w:p w14:paraId="3DB3D452" w14:textId="77777777" w:rsidR="00455149" w:rsidRPr="00E46ED6" w:rsidRDefault="00455149" w:rsidP="00CA7129">
            <w:pPr>
              <w:pStyle w:val="Heading3"/>
              <w:numPr>
                <w:ilvl w:val="2"/>
                <w:numId w:val="53"/>
              </w:numPr>
            </w:pPr>
            <w:r w:rsidRPr="00E46ED6">
              <w:t>now or hereafter enters the public domain through no fault of that party;</w:t>
            </w:r>
          </w:p>
          <w:p w14:paraId="36E52F32" w14:textId="77777777" w:rsidR="00455149" w:rsidRPr="00E46ED6" w:rsidRDefault="00455149" w:rsidP="00CA7129">
            <w:pPr>
              <w:pStyle w:val="Heading3"/>
              <w:numPr>
                <w:ilvl w:val="2"/>
                <w:numId w:val="53"/>
              </w:numPr>
            </w:pPr>
            <w:r w:rsidRPr="00E46ED6">
              <w:t>can be proven to have been possessed by that party at the time of disclosure and which was not previously obtained, directly or indirectly, from the other party; or</w:t>
            </w:r>
          </w:p>
          <w:p w14:paraId="1150701A" w14:textId="77777777" w:rsidR="00455149" w:rsidRPr="00E46ED6" w:rsidRDefault="00455149" w:rsidP="00CA7129">
            <w:pPr>
              <w:pStyle w:val="Heading3"/>
              <w:numPr>
                <w:ilvl w:val="2"/>
                <w:numId w:val="53"/>
              </w:numPr>
            </w:pPr>
            <w:r w:rsidRPr="00E46ED6">
              <w:t>otherwise lawfully becomes available to that party from a third party that has no obligation of confidentiality.</w:t>
            </w:r>
          </w:p>
          <w:p w14:paraId="55E94E3D"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above provisions of GCC Clause </w:t>
            </w:r>
            <w:r w:rsidR="00B37D39" w:rsidRPr="00E46ED6">
              <w:rPr>
                <w:spacing w:val="0"/>
              </w:rPr>
              <w:t xml:space="preserve">20 </w:t>
            </w:r>
            <w:r w:rsidRPr="00E46ED6">
              <w:rPr>
                <w:spacing w:val="0"/>
              </w:rPr>
              <w:t>shall not in any way modify any undertaking of confidentiality given by either of the parties hereto prior to the date of the Contract in respect of the Supply or any part thereof.</w:t>
            </w:r>
          </w:p>
          <w:p w14:paraId="726B6E39" w14:textId="77777777" w:rsidR="00455149" w:rsidRPr="00E46ED6" w:rsidRDefault="00455149" w:rsidP="00CA7129">
            <w:pPr>
              <w:pStyle w:val="Sub-ClauseText"/>
              <w:numPr>
                <w:ilvl w:val="0"/>
                <w:numId w:val="108"/>
              </w:numPr>
              <w:spacing w:before="0" w:after="200"/>
              <w:ind w:left="504" w:hanging="504"/>
              <w:rPr>
                <w:spacing w:val="0"/>
              </w:rPr>
            </w:pPr>
            <w:r w:rsidRPr="00E46ED6">
              <w:rPr>
                <w:spacing w:val="0"/>
              </w:rPr>
              <w:t xml:space="preserve">The provisions of GCC Clause </w:t>
            </w:r>
            <w:r w:rsidR="00B37D39" w:rsidRPr="00E46ED6">
              <w:rPr>
                <w:spacing w:val="0"/>
              </w:rPr>
              <w:t xml:space="preserve">20 </w:t>
            </w:r>
            <w:r w:rsidRPr="00E46ED6">
              <w:rPr>
                <w:spacing w:val="0"/>
              </w:rPr>
              <w:t>shall survive completion or termination, for whatever reason, of the Contract.</w:t>
            </w:r>
          </w:p>
        </w:tc>
      </w:tr>
      <w:tr w:rsidR="00455149" w:rsidRPr="00E46ED6" w14:paraId="30383243" w14:textId="77777777" w:rsidTr="00777076">
        <w:trPr>
          <w:gridBefore w:val="1"/>
          <w:gridAfter w:val="1"/>
          <w:wBefore w:w="18" w:type="dxa"/>
          <w:wAfter w:w="18" w:type="dxa"/>
        </w:trPr>
        <w:tc>
          <w:tcPr>
            <w:tcW w:w="2970" w:type="dxa"/>
          </w:tcPr>
          <w:p w14:paraId="5962469B" w14:textId="77777777" w:rsidR="00455149" w:rsidRPr="00E46ED6" w:rsidRDefault="00455149" w:rsidP="00787B58">
            <w:pPr>
              <w:pStyle w:val="Sec8Clauses"/>
            </w:pPr>
            <w:bookmarkStart w:id="450" w:name="_Toc167083656"/>
            <w:bookmarkStart w:id="451" w:name="_Toc454892642"/>
            <w:r w:rsidRPr="00E46ED6">
              <w:t>Subcontracting</w:t>
            </w:r>
            <w:bookmarkEnd w:id="450"/>
            <w:bookmarkEnd w:id="451"/>
          </w:p>
        </w:tc>
        <w:tc>
          <w:tcPr>
            <w:tcW w:w="6930" w:type="dxa"/>
          </w:tcPr>
          <w:p w14:paraId="2A3B8692" w14:textId="77777777" w:rsidR="00455149" w:rsidRPr="00E46ED6" w:rsidRDefault="00455149" w:rsidP="00CA7129">
            <w:pPr>
              <w:pStyle w:val="Sub-ClauseText"/>
              <w:numPr>
                <w:ilvl w:val="0"/>
                <w:numId w:val="109"/>
              </w:numPr>
              <w:spacing w:before="0" w:after="200"/>
              <w:ind w:left="504" w:hanging="504"/>
              <w:rPr>
                <w:spacing w:val="0"/>
              </w:rPr>
            </w:pPr>
            <w:r w:rsidRPr="00E46ED6">
              <w:rPr>
                <w:spacing w:val="0"/>
              </w:rPr>
              <w:t xml:space="preserve">The Supplier shall notify the Purchaser in writing of all subcontracts awarded under the Contract if not already specified in the </w:t>
            </w:r>
            <w:r w:rsidR="000E14F1" w:rsidRPr="00E46ED6">
              <w:rPr>
                <w:spacing w:val="0"/>
              </w:rPr>
              <w:t>Bid</w:t>
            </w:r>
            <w:r w:rsidRPr="00E46ED6">
              <w:rPr>
                <w:spacing w:val="0"/>
              </w:rPr>
              <w:t xml:space="preserve">. Such notification, in the original </w:t>
            </w:r>
            <w:r w:rsidR="000E14F1" w:rsidRPr="00E46ED6">
              <w:rPr>
                <w:spacing w:val="0"/>
              </w:rPr>
              <w:t>Bid</w:t>
            </w:r>
            <w:r w:rsidRPr="00E46ED6">
              <w:rPr>
                <w:spacing w:val="0"/>
              </w:rPr>
              <w:t xml:space="preserve"> or later shall not relieve the Supplier from any of its obligations, duties, responsibilities, or liability under the Contract.</w:t>
            </w:r>
          </w:p>
          <w:p w14:paraId="48A655D9" w14:textId="77777777" w:rsidR="00455149" w:rsidRPr="00E46ED6" w:rsidRDefault="00455149" w:rsidP="00CA7129">
            <w:pPr>
              <w:pStyle w:val="Sub-ClauseText"/>
              <w:numPr>
                <w:ilvl w:val="0"/>
                <w:numId w:val="109"/>
              </w:numPr>
              <w:spacing w:before="0" w:after="200"/>
              <w:ind w:left="504" w:hanging="504"/>
              <w:rPr>
                <w:spacing w:val="0"/>
              </w:rPr>
            </w:pPr>
            <w:r w:rsidRPr="00E46ED6">
              <w:rPr>
                <w:spacing w:val="0"/>
              </w:rPr>
              <w:t>Subcontracts shall comply with the provisions of GCC Clauses 3 and 7.</w:t>
            </w:r>
            <w:r w:rsidR="00B95321" w:rsidRPr="00E46ED6">
              <w:rPr>
                <w:spacing w:val="0"/>
              </w:rPr>
              <w:t xml:space="preserve"> </w:t>
            </w:r>
          </w:p>
        </w:tc>
      </w:tr>
      <w:tr w:rsidR="00455149" w:rsidRPr="00E46ED6" w14:paraId="1EC88E90" w14:textId="77777777" w:rsidTr="00777076">
        <w:trPr>
          <w:gridBefore w:val="1"/>
          <w:gridAfter w:val="1"/>
          <w:wBefore w:w="18" w:type="dxa"/>
          <w:wAfter w:w="18" w:type="dxa"/>
        </w:trPr>
        <w:tc>
          <w:tcPr>
            <w:tcW w:w="2970" w:type="dxa"/>
          </w:tcPr>
          <w:p w14:paraId="76ECF24D" w14:textId="77777777" w:rsidR="00455149" w:rsidRPr="00E46ED6" w:rsidRDefault="00455149" w:rsidP="00787B58">
            <w:pPr>
              <w:pStyle w:val="Sec8Clauses"/>
            </w:pPr>
            <w:bookmarkStart w:id="452" w:name="_Toc167083657"/>
            <w:bookmarkStart w:id="453" w:name="_Toc454892643"/>
            <w:r w:rsidRPr="00E46ED6">
              <w:t>Specifications and Standards</w:t>
            </w:r>
            <w:bookmarkEnd w:id="452"/>
            <w:bookmarkEnd w:id="453"/>
          </w:p>
        </w:tc>
        <w:tc>
          <w:tcPr>
            <w:tcW w:w="6930" w:type="dxa"/>
          </w:tcPr>
          <w:p w14:paraId="7B187C7D" w14:textId="77777777" w:rsidR="00455149" w:rsidRPr="00E46ED6" w:rsidRDefault="00455149" w:rsidP="00CA7129">
            <w:pPr>
              <w:pStyle w:val="Sub-ClauseText"/>
              <w:numPr>
                <w:ilvl w:val="0"/>
                <w:numId w:val="110"/>
              </w:numPr>
              <w:spacing w:before="0" w:after="200"/>
              <w:rPr>
                <w:spacing w:val="0"/>
              </w:rPr>
            </w:pPr>
            <w:r w:rsidRPr="00E46ED6">
              <w:rPr>
                <w:spacing w:val="0"/>
              </w:rPr>
              <w:t>Technical Specifications and Drawings</w:t>
            </w:r>
          </w:p>
          <w:p w14:paraId="756CC5D0" w14:textId="77777777" w:rsidR="00455149" w:rsidRPr="00E46ED6" w:rsidRDefault="00455149" w:rsidP="00CA7129">
            <w:pPr>
              <w:pStyle w:val="Heading3"/>
              <w:numPr>
                <w:ilvl w:val="2"/>
                <w:numId w:val="54"/>
              </w:numPr>
            </w:pPr>
            <w:r w:rsidRPr="00E46ED6">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68EDA6E2" w14:textId="77777777" w:rsidR="00455149" w:rsidRPr="00E46ED6" w:rsidRDefault="00455149" w:rsidP="00CA7129">
            <w:pPr>
              <w:pStyle w:val="Heading3"/>
              <w:numPr>
                <w:ilvl w:val="2"/>
                <w:numId w:val="54"/>
              </w:numPr>
            </w:pPr>
            <w:r w:rsidRPr="00E46ED6">
              <w:t>The Supplier shall be entitled to disclaim responsibility for any design, data, drawing, specification or other document, or any modification thereof provided or designed by or on behalf of the Purchaser, by giving a notice of such disclaimer to the Purchaser.</w:t>
            </w:r>
          </w:p>
          <w:p w14:paraId="002822B8" w14:textId="77777777" w:rsidR="00455149" w:rsidRPr="00E46ED6" w:rsidRDefault="00455149" w:rsidP="00CA7129">
            <w:pPr>
              <w:pStyle w:val="Heading3"/>
              <w:numPr>
                <w:ilvl w:val="2"/>
                <w:numId w:val="54"/>
              </w:numPr>
            </w:pPr>
            <w:r w:rsidRPr="00E46ED6">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E46ED6">
              <w:t>33</w:t>
            </w:r>
            <w:r w:rsidRPr="00E46ED6">
              <w:t>.</w:t>
            </w:r>
          </w:p>
        </w:tc>
      </w:tr>
      <w:tr w:rsidR="00455149" w:rsidRPr="00E46ED6" w14:paraId="6FC83832" w14:textId="77777777" w:rsidTr="00777076">
        <w:trPr>
          <w:gridBefore w:val="1"/>
          <w:gridAfter w:val="1"/>
          <w:wBefore w:w="18" w:type="dxa"/>
          <w:wAfter w:w="18" w:type="dxa"/>
        </w:trPr>
        <w:tc>
          <w:tcPr>
            <w:tcW w:w="2970" w:type="dxa"/>
          </w:tcPr>
          <w:p w14:paraId="0F11FA1E" w14:textId="77777777" w:rsidR="00455149" w:rsidRPr="00E46ED6" w:rsidRDefault="00455149" w:rsidP="00787B58">
            <w:pPr>
              <w:pStyle w:val="Sec8Clauses"/>
            </w:pPr>
            <w:bookmarkStart w:id="454" w:name="_Toc167083658"/>
            <w:bookmarkStart w:id="455" w:name="_Toc454892644"/>
            <w:r w:rsidRPr="00E46ED6">
              <w:t>Packing and Documents</w:t>
            </w:r>
            <w:bookmarkEnd w:id="454"/>
            <w:bookmarkEnd w:id="455"/>
          </w:p>
        </w:tc>
        <w:tc>
          <w:tcPr>
            <w:tcW w:w="6930" w:type="dxa"/>
          </w:tcPr>
          <w:p w14:paraId="3FB4FD8E" w14:textId="77777777" w:rsidR="00182D7A" w:rsidRPr="00E46ED6" w:rsidRDefault="00455149" w:rsidP="00CA7129">
            <w:pPr>
              <w:pStyle w:val="Sub-ClauseText"/>
              <w:numPr>
                <w:ilvl w:val="0"/>
                <w:numId w:val="111"/>
              </w:numPr>
              <w:spacing w:before="0" w:after="200"/>
              <w:ind w:left="504" w:hanging="504"/>
              <w:rPr>
                <w:spacing w:val="0"/>
              </w:rPr>
            </w:pPr>
            <w:r w:rsidRPr="00E46ED6">
              <w:rPr>
                <w:spacing w:val="0"/>
              </w:rPr>
              <w:t>The Supplier shall provide such packing of the Goods as is required to prevent their damage or deterioration during transit to their final destination, as indicated in the Contract.</w:t>
            </w:r>
            <w:r w:rsidR="00B95321" w:rsidRPr="00E46ED6">
              <w:rPr>
                <w:spacing w:val="0"/>
              </w:rPr>
              <w:t xml:space="preserve"> </w:t>
            </w:r>
            <w:r w:rsidRPr="00E46ED6">
              <w:rPr>
                <w:spacing w:val="0"/>
              </w:rPr>
              <w:t>During transit, the packing shall be sufficient to withstand, without limitation, rough handling and exposure to extreme temperatures, salt and precipitation, and open storage.</w:t>
            </w:r>
            <w:r w:rsidR="00B95321" w:rsidRPr="00E46ED6">
              <w:rPr>
                <w:spacing w:val="0"/>
              </w:rPr>
              <w:t xml:space="preserve"> </w:t>
            </w:r>
            <w:r w:rsidRPr="00E46ED6">
              <w:rPr>
                <w:spacing w:val="0"/>
              </w:rPr>
              <w:t>Packing case size and weights shall take into consideration, where appropriate, the remoteness of the goods’ final destination and the absence of heavy handling facilities at all points in transit.</w:t>
            </w:r>
          </w:p>
          <w:p w14:paraId="1D701451" w14:textId="77777777" w:rsidR="00455149" w:rsidRPr="00E46ED6" w:rsidRDefault="00455149" w:rsidP="00CA7129">
            <w:pPr>
              <w:pStyle w:val="Sub-ClauseText"/>
              <w:numPr>
                <w:ilvl w:val="0"/>
                <w:numId w:val="111"/>
              </w:numPr>
              <w:spacing w:before="0" w:after="200"/>
              <w:ind w:left="504" w:hanging="504"/>
              <w:rPr>
                <w:spacing w:val="0"/>
              </w:rPr>
            </w:pPr>
            <w:r w:rsidRPr="00E46ED6">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E46ED6" w14:paraId="64109956" w14:textId="77777777" w:rsidTr="00777076">
        <w:trPr>
          <w:gridBefore w:val="1"/>
          <w:gridAfter w:val="1"/>
          <w:wBefore w:w="18" w:type="dxa"/>
          <w:wAfter w:w="18" w:type="dxa"/>
        </w:trPr>
        <w:tc>
          <w:tcPr>
            <w:tcW w:w="2970" w:type="dxa"/>
          </w:tcPr>
          <w:p w14:paraId="6F20CF05" w14:textId="77777777" w:rsidR="00455149" w:rsidRPr="00E46ED6" w:rsidRDefault="00455149" w:rsidP="00787B58">
            <w:pPr>
              <w:pStyle w:val="Sec8Clauses"/>
            </w:pPr>
            <w:bookmarkStart w:id="456" w:name="_Toc167083659"/>
            <w:bookmarkStart w:id="457" w:name="_Toc454892645"/>
            <w:r w:rsidRPr="00E46ED6">
              <w:t>Insurance</w:t>
            </w:r>
            <w:bookmarkEnd w:id="456"/>
            <w:bookmarkEnd w:id="457"/>
          </w:p>
        </w:tc>
        <w:tc>
          <w:tcPr>
            <w:tcW w:w="6930" w:type="dxa"/>
          </w:tcPr>
          <w:p w14:paraId="58B2F291" w14:textId="77777777" w:rsidR="00455149" w:rsidRPr="00E46ED6" w:rsidRDefault="00455149" w:rsidP="00CA7129">
            <w:pPr>
              <w:pStyle w:val="Sub-ClauseText"/>
              <w:numPr>
                <w:ilvl w:val="0"/>
                <w:numId w:val="112"/>
              </w:numPr>
              <w:spacing w:before="0" w:after="200"/>
              <w:ind w:left="504" w:hanging="504"/>
              <w:rPr>
                <w:spacing w:val="0"/>
              </w:rPr>
            </w:pPr>
            <w:r w:rsidRPr="00E46ED6">
              <w:rPr>
                <w:spacing w:val="0"/>
              </w:rPr>
              <w:t xml:space="preserve">Unless otherwise specified in the </w:t>
            </w:r>
            <w:r w:rsidRPr="00E46ED6">
              <w:rPr>
                <w:b/>
                <w:spacing w:val="0"/>
              </w:rPr>
              <w:t>SCC</w:t>
            </w:r>
            <w:r w:rsidRPr="00E46ED6">
              <w:rPr>
                <w:b/>
                <w:bCs/>
                <w:spacing w:val="0"/>
              </w:rPr>
              <w:t>,</w:t>
            </w:r>
            <w:r w:rsidRPr="00E46ED6">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46ED6">
              <w:rPr>
                <w:b/>
                <w:spacing w:val="0"/>
              </w:rPr>
              <w:t>SCC</w:t>
            </w:r>
            <w:r w:rsidRPr="00E46ED6">
              <w:rPr>
                <w:b/>
                <w:bCs/>
                <w:spacing w:val="0"/>
              </w:rPr>
              <w:t>.</w:t>
            </w:r>
            <w:r w:rsidR="00B95321" w:rsidRPr="00E46ED6">
              <w:rPr>
                <w:spacing w:val="0"/>
              </w:rPr>
              <w:t xml:space="preserve"> </w:t>
            </w:r>
          </w:p>
        </w:tc>
      </w:tr>
      <w:tr w:rsidR="00455149" w:rsidRPr="00E46ED6" w14:paraId="40DAFCD8" w14:textId="77777777" w:rsidTr="00777076">
        <w:trPr>
          <w:gridBefore w:val="1"/>
          <w:gridAfter w:val="1"/>
          <w:wBefore w:w="18" w:type="dxa"/>
          <w:wAfter w:w="18" w:type="dxa"/>
        </w:trPr>
        <w:tc>
          <w:tcPr>
            <w:tcW w:w="2970" w:type="dxa"/>
          </w:tcPr>
          <w:p w14:paraId="6BD77153" w14:textId="77777777" w:rsidR="00455149" w:rsidRPr="00E46ED6" w:rsidRDefault="00455149" w:rsidP="00787B58">
            <w:pPr>
              <w:pStyle w:val="Sec8Clauses"/>
            </w:pPr>
            <w:bookmarkStart w:id="458" w:name="_Toc167083660"/>
            <w:bookmarkStart w:id="459" w:name="_Toc454892646"/>
            <w:r w:rsidRPr="00E46ED6">
              <w:t>Transportation</w:t>
            </w:r>
            <w:bookmarkEnd w:id="458"/>
            <w:r w:rsidR="009007C3" w:rsidRPr="00E46ED6">
              <w:t xml:space="preserve"> and Incidental Services</w:t>
            </w:r>
            <w:bookmarkEnd w:id="459"/>
            <w:r w:rsidR="009007C3" w:rsidRPr="00E46ED6">
              <w:t xml:space="preserve"> </w:t>
            </w:r>
          </w:p>
        </w:tc>
        <w:tc>
          <w:tcPr>
            <w:tcW w:w="6930" w:type="dxa"/>
          </w:tcPr>
          <w:p w14:paraId="43236B5F" w14:textId="77777777" w:rsidR="00455149" w:rsidRPr="00E46ED6" w:rsidRDefault="00455149" w:rsidP="00CA7129">
            <w:pPr>
              <w:pStyle w:val="Sub-ClauseText"/>
              <w:numPr>
                <w:ilvl w:val="0"/>
                <w:numId w:val="113"/>
              </w:numPr>
              <w:spacing w:before="0" w:after="200"/>
              <w:ind w:left="504" w:hanging="504"/>
              <w:rPr>
                <w:spacing w:val="0"/>
              </w:rPr>
            </w:pPr>
            <w:r w:rsidRPr="00E46ED6">
              <w:rPr>
                <w:spacing w:val="0"/>
              </w:rPr>
              <w:t xml:space="preserve">Unless otherwise specified in the </w:t>
            </w:r>
            <w:r w:rsidRPr="00E46ED6">
              <w:rPr>
                <w:b/>
                <w:spacing w:val="0"/>
              </w:rPr>
              <w:t>SCC</w:t>
            </w:r>
            <w:r w:rsidRPr="00E46ED6">
              <w:rPr>
                <w:b/>
                <w:bCs/>
                <w:spacing w:val="0"/>
              </w:rPr>
              <w:t>,</w:t>
            </w:r>
            <w:r w:rsidRPr="00E46ED6">
              <w:rPr>
                <w:spacing w:val="0"/>
              </w:rPr>
              <w:t xml:space="preserve"> responsibility for arranging transportation of the Goods shall be in accordance with the specified Incoterms. </w:t>
            </w:r>
          </w:p>
        </w:tc>
      </w:tr>
      <w:tr w:rsidR="009007C3" w:rsidRPr="00E46ED6" w14:paraId="74EF7129" w14:textId="77777777" w:rsidTr="00777076">
        <w:trPr>
          <w:gridBefore w:val="1"/>
          <w:gridAfter w:val="1"/>
          <w:wBefore w:w="18" w:type="dxa"/>
          <w:wAfter w:w="18" w:type="dxa"/>
        </w:trPr>
        <w:tc>
          <w:tcPr>
            <w:tcW w:w="2970" w:type="dxa"/>
          </w:tcPr>
          <w:p w14:paraId="2C22C270" w14:textId="77777777" w:rsidR="009007C3" w:rsidRPr="00E46ED6" w:rsidRDefault="009007C3" w:rsidP="00787B58">
            <w:pPr>
              <w:pStyle w:val="Sec8Clauses"/>
              <w:numPr>
                <w:ilvl w:val="0"/>
                <w:numId w:val="0"/>
              </w:numPr>
            </w:pPr>
          </w:p>
        </w:tc>
        <w:tc>
          <w:tcPr>
            <w:tcW w:w="6930" w:type="dxa"/>
          </w:tcPr>
          <w:p w14:paraId="4C89FF9B" w14:textId="77777777" w:rsidR="009007C3" w:rsidRPr="00E46ED6" w:rsidRDefault="009007C3" w:rsidP="00CA7129">
            <w:pPr>
              <w:pStyle w:val="Sub-ClauseText"/>
              <w:numPr>
                <w:ilvl w:val="0"/>
                <w:numId w:val="113"/>
              </w:numPr>
              <w:spacing w:before="0" w:after="200"/>
              <w:ind w:left="504" w:hanging="504"/>
              <w:rPr>
                <w:spacing w:val="0"/>
              </w:rPr>
            </w:pPr>
            <w:r w:rsidRPr="00E46ED6">
              <w:rPr>
                <w:spacing w:val="0"/>
              </w:rPr>
              <w:t>The Supplier may be required to provide any or all of the following services, including additional services, if any, specified in SCC:</w:t>
            </w:r>
          </w:p>
          <w:p w14:paraId="651FAAA2" w14:textId="77777777" w:rsidR="009007C3" w:rsidRPr="00E46ED6" w:rsidRDefault="009007C3" w:rsidP="00DB6B98">
            <w:pPr>
              <w:tabs>
                <w:tab w:val="left" w:pos="1080"/>
              </w:tabs>
              <w:suppressAutoHyphens/>
              <w:spacing w:after="200"/>
              <w:ind w:left="1080" w:right="-72" w:hanging="547"/>
              <w:jc w:val="both"/>
            </w:pPr>
            <w:r w:rsidRPr="00E46ED6">
              <w:t>(a)</w:t>
            </w:r>
            <w:r w:rsidRPr="00E46ED6">
              <w:tab/>
              <w:t>performance or supervision of on-site assembly and/or start</w:t>
            </w:r>
            <w:r w:rsidRPr="00E46ED6">
              <w:noBreakHyphen/>
              <w:t>up of the supplied Goods;</w:t>
            </w:r>
          </w:p>
          <w:p w14:paraId="0AE1F414" w14:textId="77777777" w:rsidR="009007C3" w:rsidRPr="00E46ED6" w:rsidRDefault="009007C3" w:rsidP="00DB6B98">
            <w:pPr>
              <w:tabs>
                <w:tab w:val="left" w:pos="1080"/>
              </w:tabs>
              <w:suppressAutoHyphens/>
              <w:spacing w:after="200"/>
              <w:ind w:left="1080" w:right="-72" w:hanging="547"/>
              <w:jc w:val="both"/>
            </w:pPr>
            <w:r w:rsidRPr="00E46ED6">
              <w:t>(b)</w:t>
            </w:r>
            <w:r w:rsidRPr="00E46ED6">
              <w:tab/>
              <w:t>furnishing of tools required for assembly and/or maintenance of the supplied Goods;</w:t>
            </w:r>
          </w:p>
          <w:p w14:paraId="195D53F9" w14:textId="77777777" w:rsidR="009007C3" w:rsidRPr="00E46ED6" w:rsidRDefault="009007C3" w:rsidP="00DB6B98">
            <w:pPr>
              <w:tabs>
                <w:tab w:val="left" w:pos="1080"/>
              </w:tabs>
              <w:suppressAutoHyphens/>
              <w:spacing w:after="200"/>
              <w:ind w:left="1080" w:right="-72" w:hanging="547"/>
              <w:jc w:val="both"/>
            </w:pPr>
            <w:r w:rsidRPr="00E46ED6">
              <w:t>(c)</w:t>
            </w:r>
            <w:r w:rsidRPr="00E46ED6">
              <w:tab/>
              <w:t>furnishing of a detailed operations and maintenance manual for each appropriate unit of the supplied Goods;</w:t>
            </w:r>
          </w:p>
          <w:p w14:paraId="2C6B2D7B" w14:textId="77777777" w:rsidR="009007C3" w:rsidRPr="00E46ED6" w:rsidRDefault="009007C3" w:rsidP="00DB6B98">
            <w:pPr>
              <w:tabs>
                <w:tab w:val="left" w:pos="1080"/>
              </w:tabs>
              <w:suppressAutoHyphens/>
              <w:spacing w:after="200"/>
              <w:ind w:left="1080" w:right="-72" w:hanging="547"/>
              <w:jc w:val="both"/>
            </w:pPr>
            <w:r w:rsidRPr="00E46ED6">
              <w:t>(d)</w:t>
            </w:r>
            <w:r w:rsidRPr="00E46ED6">
              <w:tab/>
              <w:t>performance or supervision or maintenance and/or repair of the supplied Goods, for a period of time agreed by the parties, provided that this service shall not relieve the Supplier of any warranty obligations under this Contract; and</w:t>
            </w:r>
          </w:p>
          <w:p w14:paraId="26BCA01A" w14:textId="77777777" w:rsidR="009007C3" w:rsidRPr="00E46ED6" w:rsidRDefault="009007C3" w:rsidP="00DB6B98">
            <w:pPr>
              <w:tabs>
                <w:tab w:val="left" w:pos="1080"/>
              </w:tabs>
              <w:suppressAutoHyphens/>
              <w:spacing w:after="200"/>
              <w:ind w:left="1080" w:right="-72" w:hanging="547"/>
              <w:jc w:val="both"/>
            </w:pPr>
            <w:r w:rsidRPr="00E46ED6">
              <w:t>(e)</w:t>
            </w:r>
            <w:r w:rsidRPr="00E46ED6">
              <w:tab/>
              <w:t>training of the Purchaser’s personnel, at the Supplier’s plant and/or on-site, in assembly, start-up, operation, maintenance, and/or repair of the supplied Goods.</w:t>
            </w:r>
          </w:p>
          <w:p w14:paraId="2D56C5CF" w14:textId="77777777" w:rsidR="009007C3" w:rsidRPr="00E46ED6" w:rsidRDefault="009007C3" w:rsidP="00CA7129">
            <w:pPr>
              <w:pStyle w:val="Sub-ClauseText"/>
              <w:numPr>
                <w:ilvl w:val="0"/>
                <w:numId w:val="113"/>
              </w:numPr>
              <w:spacing w:before="0" w:after="200"/>
              <w:ind w:left="504" w:hanging="504"/>
              <w:rPr>
                <w:spacing w:val="0"/>
              </w:rPr>
            </w:pPr>
            <w:r w:rsidRPr="00E46ED6">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E46ED6" w14:paraId="2A80D9D4" w14:textId="77777777" w:rsidTr="00777076">
        <w:trPr>
          <w:gridBefore w:val="1"/>
          <w:gridAfter w:val="1"/>
          <w:wBefore w:w="18" w:type="dxa"/>
          <w:wAfter w:w="18" w:type="dxa"/>
        </w:trPr>
        <w:tc>
          <w:tcPr>
            <w:tcW w:w="2970" w:type="dxa"/>
          </w:tcPr>
          <w:p w14:paraId="20D51F5E" w14:textId="77777777" w:rsidR="00455149" w:rsidRPr="00E46ED6" w:rsidRDefault="00455149" w:rsidP="00787B58">
            <w:pPr>
              <w:pStyle w:val="Sec8Clauses"/>
            </w:pPr>
            <w:bookmarkStart w:id="460" w:name="_Toc167083661"/>
            <w:bookmarkStart w:id="461" w:name="_Toc454892647"/>
            <w:r w:rsidRPr="00E46ED6">
              <w:t>Inspections and Tests</w:t>
            </w:r>
            <w:bookmarkEnd w:id="460"/>
            <w:bookmarkEnd w:id="461"/>
          </w:p>
        </w:tc>
        <w:tc>
          <w:tcPr>
            <w:tcW w:w="6930" w:type="dxa"/>
          </w:tcPr>
          <w:p w14:paraId="2B211B29"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Supplier shall at its own expense and at no cost to the Purchaser carry out all such tests and/or inspections of the Goods and Related Services as are specified in the </w:t>
            </w:r>
            <w:r w:rsidRPr="00E46ED6">
              <w:rPr>
                <w:b/>
                <w:spacing w:val="0"/>
              </w:rPr>
              <w:t>SCC</w:t>
            </w:r>
            <w:r w:rsidRPr="00E46ED6">
              <w:rPr>
                <w:b/>
                <w:bCs/>
                <w:spacing w:val="0"/>
              </w:rPr>
              <w:t>.</w:t>
            </w:r>
          </w:p>
          <w:p w14:paraId="301BCEB5"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E46ED6">
              <w:rPr>
                <w:b/>
                <w:spacing w:val="0"/>
              </w:rPr>
              <w:t>SCC</w:t>
            </w:r>
            <w:r w:rsidRPr="00E46ED6">
              <w:rPr>
                <w:b/>
                <w:bCs/>
                <w:spacing w:val="0"/>
              </w:rPr>
              <w:t>.</w:t>
            </w:r>
            <w:r w:rsidR="00B95321" w:rsidRPr="00E46ED6">
              <w:rPr>
                <w:spacing w:val="0"/>
              </w:rPr>
              <w:t xml:space="preserve"> </w:t>
            </w:r>
            <w:r w:rsidRPr="00E46ED6">
              <w:rPr>
                <w:spacing w:val="0"/>
              </w:rPr>
              <w:t xml:space="preserve">Subject to GCC Sub-Clause </w:t>
            </w:r>
            <w:r w:rsidR="00B37D39" w:rsidRPr="00E46ED6">
              <w:rPr>
                <w:spacing w:val="0"/>
              </w:rPr>
              <w:t>26</w:t>
            </w:r>
            <w:r w:rsidRPr="00E46ED6">
              <w:rPr>
                <w:spacing w:val="0"/>
              </w:rPr>
              <w:t>.3, if conducted on the premises of the Supplier or its Subcontractor, all reasonable facilities and assistance, including access to drawings and production data, shall be furnished to the inspectors at no charge to the Purchaser.</w:t>
            </w:r>
          </w:p>
          <w:p w14:paraId="35D5D54A"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Purchaser or its designated representative shall be entitled to attend the tests and/or inspections referred to in GCC Sub-Clause </w:t>
            </w:r>
            <w:r w:rsidR="00B37D39" w:rsidRPr="00E46ED6">
              <w:rPr>
                <w:spacing w:val="0"/>
              </w:rPr>
              <w:t>26</w:t>
            </w:r>
            <w:r w:rsidRPr="00E46ED6">
              <w:rPr>
                <w:spacing w:val="0"/>
              </w:rPr>
              <w:t>.2, provided that the Purchaser bear all of its own costs and expenses incurred in connection with such attendance including, but not limited to, all traveling and board and lodging expenses.</w:t>
            </w:r>
          </w:p>
          <w:p w14:paraId="6764420F"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Whenever the Supplier is ready to carry out any such test and inspection, it shall give a reasonable advance notice, including the place and time, to the Purchaser.</w:t>
            </w:r>
            <w:r w:rsidR="00B95321" w:rsidRPr="00E46ED6">
              <w:rPr>
                <w:spacing w:val="0"/>
              </w:rPr>
              <w:t xml:space="preserve"> </w:t>
            </w:r>
            <w:r w:rsidRPr="00E46ED6">
              <w:rPr>
                <w:spacing w:val="0"/>
              </w:rPr>
              <w:t>The Supplier shall obtain from any relevant third party or manufacturer any necessary permission or consent to enable the Purchaser or its designated representative to attend the test and/or inspection.</w:t>
            </w:r>
          </w:p>
          <w:p w14:paraId="0C4732E9"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E46ED6">
              <w:rPr>
                <w:spacing w:val="0"/>
              </w:rPr>
              <w:t xml:space="preserve"> </w:t>
            </w:r>
            <w:r w:rsidRPr="00E46ED6">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278D8FB"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Supplier shall provide the Purchaser with a report of the results of any such test and/or inspection.</w:t>
            </w:r>
          </w:p>
          <w:p w14:paraId="1128E1D7"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The Purchaser may reject any Goods or any part thereof that fail to pass any test and/or inspection or do not conform to the specifications.</w:t>
            </w:r>
            <w:r w:rsidR="00B95321" w:rsidRPr="00E46ED6">
              <w:rPr>
                <w:spacing w:val="0"/>
              </w:rPr>
              <w:t xml:space="preserve"> </w:t>
            </w:r>
            <w:r w:rsidRPr="00E46ED6">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E46ED6">
              <w:rPr>
                <w:spacing w:val="0"/>
              </w:rPr>
              <w:t>26</w:t>
            </w:r>
            <w:r w:rsidRPr="00E46ED6">
              <w:rPr>
                <w:spacing w:val="0"/>
              </w:rPr>
              <w:t>.4.</w:t>
            </w:r>
          </w:p>
          <w:p w14:paraId="686CA19C" w14:textId="77777777" w:rsidR="00455149" w:rsidRPr="00E46ED6" w:rsidRDefault="00455149" w:rsidP="00CA7129">
            <w:pPr>
              <w:pStyle w:val="Sub-ClauseText"/>
              <w:numPr>
                <w:ilvl w:val="0"/>
                <w:numId w:val="114"/>
              </w:numPr>
              <w:spacing w:before="0" w:after="200"/>
              <w:ind w:left="504" w:hanging="504"/>
              <w:rPr>
                <w:spacing w:val="0"/>
              </w:rPr>
            </w:pPr>
            <w:r w:rsidRPr="00E46ED6">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E46ED6">
              <w:rPr>
                <w:spacing w:val="0"/>
              </w:rPr>
              <w:t>26</w:t>
            </w:r>
            <w:r w:rsidRPr="00E46ED6">
              <w:rPr>
                <w:spacing w:val="0"/>
              </w:rPr>
              <w:t>.6, shall release the Supplier from any warranties or other obligations under the Contract.</w:t>
            </w:r>
          </w:p>
        </w:tc>
      </w:tr>
      <w:tr w:rsidR="00455149" w:rsidRPr="00E46ED6" w14:paraId="058FA608" w14:textId="77777777" w:rsidTr="00777076">
        <w:trPr>
          <w:gridBefore w:val="1"/>
          <w:gridAfter w:val="1"/>
          <w:wBefore w:w="18" w:type="dxa"/>
          <w:wAfter w:w="18" w:type="dxa"/>
        </w:trPr>
        <w:tc>
          <w:tcPr>
            <w:tcW w:w="2970" w:type="dxa"/>
          </w:tcPr>
          <w:p w14:paraId="2C317308" w14:textId="77777777" w:rsidR="00455149" w:rsidRPr="00E46ED6" w:rsidRDefault="00455149" w:rsidP="00787B58">
            <w:pPr>
              <w:pStyle w:val="Sec8Clauses"/>
            </w:pPr>
            <w:bookmarkStart w:id="462" w:name="_Toc167083662"/>
            <w:bookmarkStart w:id="463" w:name="_Toc454892648"/>
            <w:r w:rsidRPr="00E46ED6">
              <w:t>Liquidated Damages</w:t>
            </w:r>
            <w:bookmarkEnd w:id="462"/>
            <w:bookmarkEnd w:id="463"/>
          </w:p>
        </w:tc>
        <w:tc>
          <w:tcPr>
            <w:tcW w:w="6930" w:type="dxa"/>
          </w:tcPr>
          <w:p w14:paraId="0016CBA8" w14:textId="77777777" w:rsidR="00455149" w:rsidRPr="00E46ED6" w:rsidRDefault="00455149" w:rsidP="00CA7129">
            <w:pPr>
              <w:pStyle w:val="Sub-ClauseText"/>
              <w:numPr>
                <w:ilvl w:val="0"/>
                <w:numId w:val="116"/>
              </w:numPr>
              <w:spacing w:before="0" w:after="200"/>
              <w:ind w:left="504" w:hanging="504"/>
              <w:rPr>
                <w:spacing w:val="0"/>
              </w:rPr>
            </w:pPr>
            <w:r w:rsidRPr="00E46ED6">
              <w:rPr>
                <w:spacing w:val="0"/>
              </w:rPr>
              <w:t xml:space="preserve">Except as provided under GCC Clause </w:t>
            </w:r>
            <w:r w:rsidR="00B37D39" w:rsidRPr="00E46ED6">
              <w:rPr>
                <w:spacing w:val="0"/>
              </w:rPr>
              <w:t>32</w:t>
            </w:r>
            <w:r w:rsidRPr="00E46ED6">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E46ED6">
              <w:rPr>
                <w:b/>
                <w:spacing w:val="0"/>
              </w:rPr>
              <w:t>SCC</w:t>
            </w:r>
            <w:r w:rsidRPr="00E46ED6">
              <w:rPr>
                <w:spacing w:val="0"/>
              </w:rPr>
              <w:t xml:space="preserve"> of the delivered price of the delayed Goods or unperformed Services for each week or part thereof of delay until actual delivery or performance, up to a maximum deduction of the percentage specified in those </w:t>
            </w:r>
            <w:r w:rsidRPr="00E46ED6">
              <w:rPr>
                <w:b/>
                <w:spacing w:val="0"/>
              </w:rPr>
              <w:t>SCC</w:t>
            </w:r>
            <w:r w:rsidRPr="00E46ED6">
              <w:rPr>
                <w:b/>
                <w:bCs/>
                <w:spacing w:val="0"/>
              </w:rPr>
              <w:t>.</w:t>
            </w:r>
            <w:r w:rsidRPr="00E46ED6">
              <w:rPr>
                <w:spacing w:val="0"/>
              </w:rPr>
              <w:t xml:space="preserve"> Once the maximum is reached, the Purchaser may terminate the Contract pursuant to GCC Clause </w:t>
            </w:r>
            <w:r w:rsidR="00B37D39" w:rsidRPr="00E46ED6">
              <w:rPr>
                <w:spacing w:val="0"/>
              </w:rPr>
              <w:t>35</w:t>
            </w:r>
            <w:r w:rsidRPr="00E46ED6">
              <w:rPr>
                <w:spacing w:val="0"/>
              </w:rPr>
              <w:t>.</w:t>
            </w:r>
          </w:p>
        </w:tc>
      </w:tr>
      <w:tr w:rsidR="00455149" w:rsidRPr="00E46ED6" w14:paraId="2B8A5BED" w14:textId="77777777" w:rsidTr="00777076">
        <w:trPr>
          <w:gridBefore w:val="1"/>
          <w:gridAfter w:val="1"/>
          <w:wBefore w:w="18" w:type="dxa"/>
          <w:wAfter w:w="18" w:type="dxa"/>
        </w:trPr>
        <w:tc>
          <w:tcPr>
            <w:tcW w:w="2970" w:type="dxa"/>
          </w:tcPr>
          <w:p w14:paraId="72E124A5" w14:textId="77777777" w:rsidR="00455149" w:rsidRPr="00E46ED6" w:rsidRDefault="00455149" w:rsidP="00787B58">
            <w:pPr>
              <w:pStyle w:val="Sec8Clauses"/>
            </w:pPr>
            <w:bookmarkStart w:id="464" w:name="_Toc167083663"/>
            <w:bookmarkStart w:id="465" w:name="_Toc454892649"/>
            <w:r w:rsidRPr="00E46ED6">
              <w:t>Warranty</w:t>
            </w:r>
            <w:bookmarkEnd w:id="464"/>
            <w:bookmarkEnd w:id="465"/>
            <w:r w:rsidRPr="00E46ED6">
              <w:t xml:space="preserve"> </w:t>
            </w:r>
          </w:p>
        </w:tc>
        <w:tc>
          <w:tcPr>
            <w:tcW w:w="6930" w:type="dxa"/>
          </w:tcPr>
          <w:p w14:paraId="4247CE16"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The Supplier warrants that all the Goods are new, unused, and of the most recent or current models, and that they incorporate all recent improvements in design and materials, unless provided otherwise in the Contract.</w:t>
            </w:r>
          </w:p>
          <w:p w14:paraId="57BA0B44"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Subject to GCC Sub-Clause </w:t>
            </w:r>
            <w:r w:rsidR="00B37D39" w:rsidRPr="00E46ED6">
              <w:rPr>
                <w:spacing w:val="0"/>
              </w:rPr>
              <w:t>22</w:t>
            </w:r>
            <w:r w:rsidRPr="00E46ED6">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74F116A"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Unless otherwise specified in the </w:t>
            </w:r>
            <w:r w:rsidRPr="00E46ED6">
              <w:rPr>
                <w:b/>
                <w:bCs/>
                <w:spacing w:val="0"/>
              </w:rPr>
              <w:t>SCC,</w:t>
            </w:r>
            <w:r w:rsidRPr="00E46ED6">
              <w:rPr>
                <w:spacing w:val="0"/>
              </w:rPr>
              <w:t xml:space="preserve"> the warranty shall remain valid for twelve (12) months after the Goods, or any portion thereof as the case may be, have been delivered to and accepted at the final destination indicated in the </w:t>
            </w:r>
            <w:r w:rsidRPr="00E46ED6">
              <w:rPr>
                <w:b/>
                <w:spacing w:val="0"/>
              </w:rPr>
              <w:t>SCC</w:t>
            </w:r>
            <w:r w:rsidRPr="00E46ED6">
              <w:rPr>
                <w:b/>
                <w:bCs/>
                <w:spacing w:val="0"/>
              </w:rPr>
              <w:t>,</w:t>
            </w:r>
            <w:r w:rsidRPr="00E46ED6">
              <w:rPr>
                <w:spacing w:val="0"/>
              </w:rPr>
              <w:t xml:space="preserve"> or for eighteen (18) months after the date of shipment from the port or place of loading in the country of origin, whichever period concludes earlier.</w:t>
            </w:r>
          </w:p>
          <w:p w14:paraId="4F5BBD97"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The Purchaser shall give notice to the Supplier stating the nature of any such defects together with all available evidence thereof, promptly following the discovery thereof.</w:t>
            </w:r>
            <w:r w:rsidR="00B95321" w:rsidRPr="00E46ED6">
              <w:rPr>
                <w:spacing w:val="0"/>
              </w:rPr>
              <w:t xml:space="preserve"> </w:t>
            </w:r>
            <w:r w:rsidRPr="00E46ED6">
              <w:rPr>
                <w:spacing w:val="0"/>
              </w:rPr>
              <w:t>The Purchaser shall afford all reasonable opportunity for the Supplier to inspect such defects.</w:t>
            </w:r>
          </w:p>
          <w:p w14:paraId="0D851889"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Upon receipt of such notice, the Supplier shall, within the period specified in the </w:t>
            </w:r>
            <w:r w:rsidRPr="00E46ED6">
              <w:rPr>
                <w:b/>
                <w:spacing w:val="0"/>
              </w:rPr>
              <w:t>SCC</w:t>
            </w:r>
            <w:r w:rsidRPr="00E46ED6">
              <w:rPr>
                <w:b/>
                <w:bCs/>
                <w:spacing w:val="0"/>
              </w:rPr>
              <w:t>,</w:t>
            </w:r>
            <w:r w:rsidRPr="00E46ED6">
              <w:rPr>
                <w:spacing w:val="0"/>
              </w:rPr>
              <w:t xml:space="preserve"> expeditiously repair or replace the defective Goods or parts thereof, at no cost to the Purchaser.</w:t>
            </w:r>
          </w:p>
          <w:p w14:paraId="460AE89B" w14:textId="77777777" w:rsidR="00455149" w:rsidRPr="00E46ED6" w:rsidRDefault="00455149" w:rsidP="00CA7129">
            <w:pPr>
              <w:pStyle w:val="Sub-ClauseText"/>
              <w:numPr>
                <w:ilvl w:val="0"/>
                <w:numId w:val="115"/>
              </w:numPr>
              <w:spacing w:before="0" w:after="200"/>
              <w:ind w:left="504" w:hanging="504"/>
              <w:rPr>
                <w:spacing w:val="0"/>
              </w:rPr>
            </w:pPr>
            <w:r w:rsidRPr="00E46ED6">
              <w:rPr>
                <w:spacing w:val="0"/>
              </w:rPr>
              <w:t xml:space="preserve">If having been notified, the Supplier fails to remedy the defect within the period specified in the </w:t>
            </w:r>
            <w:r w:rsidRPr="00E46ED6">
              <w:rPr>
                <w:b/>
                <w:spacing w:val="0"/>
              </w:rPr>
              <w:t>SCC</w:t>
            </w:r>
            <w:r w:rsidRPr="00E46ED6">
              <w:rPr>
                <w:b/>
                <w:bCs/>
                <w:spacing w:val="0"/>
              </w:rPr>
              <w:t>,</w:t>
            </w:r>
            <w:r w:rsidRPr="00E46ED6">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E46ED6" w14:paraId="265DD46F" w14:textId="77777777" w:rsidTr="00777076">
        <w:trPr>
          <w:gridBefore w:val="1"/>
          <w:gridAfter w:val="1"/>
          <w:wBefore w:w="18" w:type="dxa"/>
          <w:wAfter w:w="18" w:type="dxa"/>
        </w:trPr>
        <w:tc>
          <w:tcPr>
            <w:tcW w:w="2970" w:type="dxa"/>
          </w:tcPr>
          <w:p w14:paraId="75F54FDD" w14:textId="77777777" w:rsidR="00455149" w:rsidRPr="00E46ED6" w:rsidRDefault="00455149" w:rsidP="00787B58">
            <w:pPr>
              <w:pStyle w:val="Sec8Clauses"/>
            </w:pPr>
            <w:bookmarkStart w:id="466" w:name="_Toc167083664"/>
            <w:bookmarkStart w:id="467" w:name="_Toc454892650"/>
            <w:r w:rsidRPr="00E46ED6">
              <w:t>Patent Indemnity</w:t>
            </w:r>
            <w:bookmarkEnd w:id="466"/>
            <w:bookmarkEnd w:id="467"/>
          </w:p>
        </w:tc>
        <w:tc>
          <w:tcPr>
            <w:tcW w:w="6930" w:type="dxa"/>
          </w:tcPr>
          <w:p w14:paraId="5F05B709"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 xml:space="preserve">The Supplier shall, subject to the Purchaser’s compliance with GCC Sub-Clause </w:t>
            </w:r>
            <w:r w:rsidR="00B37D39" w:rsidRPr="00E46ED6">
              <w:rPr>
                <w:spacing w:val="0"/>
              </w:rPr>
              <w:t>29</w:t>
            </w:r>
            <w:r w:rsidRPr="00E46ED6">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E46ED6">
              <w:rPr>
                <w:spacing w:val="0"/>
              </w:rPr>
              <w:t xml:space="preserve"> </w:t>
            </w:r>
          </w:p>
          <w:p w14:paraId="794BC7E1" w14:textId="77777777" w:rsidR="00455149" w:rsidRPr="00E46ED6" w:rsidRDefault="00455149" w:rsidP="00CA7129">
            <w:pPr>
              <w:pStyle w:val="Heading3"/>
              <w:numPr>
                <w:ilvl w:val="2"/>
                <w:numId w:val="55"/>
              </w:numPr>
            </w:pPr>
            <w:r w:rsidRPr="00E46ED6">
              <w:t xml:space="preserve">the installation of the Goods by the Supplier or the use of the Goods in the country where the Site is located; and </w:t>
            </w:r>
          </w:p>
          <w:p w14:paraId="6B400D5A" w14:textId="77777777" w:rsidR="00455149" w:rsidRPr="00E46ED6" w:rsidRDefault="00455149" w:rsidP="00CA7129">
            <w:pPr>
              <w:pStyle w:val="Heading3"/>
              <w:numPr>
                <w:ilvl w:val="2"/>
                <w:numId w:val="55"/>
              </w:numPr>
            </w:pPr>
            <w:r w:rsidRPr="00E46ED6">
              <w:t xml:space="preserve">the sale in any country of the products produced by the Goods. </w:t>
            </w:r>
          </w:p>
          <w:p w14:paraId="134D3766" w14:textId="77777777" w:rsidR="00455149" w:rsidRPr="00E46ED6" w:rsidRDefault="00455149" w:rsidP="00DB6B98">
            <w:pPr>
              <w:pStyle w:val="Heading3"/>
              <w:ind w:left="605"/>
            </w:pPr>
            <w:r w:rsidRPr="00E46ED6">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45307B8"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 xml:space="preserve">If any proceedings are brought or any claim is made against the Purchaser arising out of the matters referred to in GCC Sub-Clause </w:t>
            </w:r>
            <w:r w:rsidR="00B37D39" w:rsidRPr="00E46ED6">
              <w:rPr>
                <w:spacing w:val="0"/>
              </w:rPr>
              <w:t>29</w:t>
            </w:r>
            <w:r w:rsidRPr="00E46ED6">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505BD225"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If the Supplier fails to notify the Purchaser within twenty-eight (28) days after receipt of such notice that it intends to conduct any such proceedings or claim, then the Purchaser shall be free to conduct the same on its own behalf.</w:t>
            </w:r>
          </w:p>
          <w:p w14:paraId="6D99A709" w14:textId="77777777" w:rsidR="00455149" w:rsidRPr="00E46ED6" w:rsidRDefault="00455149" w:rsidP="00CA7129">
            <w:pPr>
              <w:pStyle w:val="Sub-ClauseText"/>
              <w:numPr>
                <w:ilvl w:val="0"/>
                <w:numId w:val="117"/>
              </w:numPr>
              <w:spacing w:before="0" w:after="200"/>
              <w:ind w:left="504" w:hanging="504"/>
              <w:rPr>
                <w:spacing w:val="0"/>
              </w:rPr>
            </w:pPr>
            <w:r w:rsidRPr="00E46ED6">
              <w:rPr>
                <w:spacing w:val="0"/>
              </w:rPr>
              <w:t>The Purchaser shall, at the Supplier’s request, afford all available assistance to the Supplier in conducting such proceedings or claim, and shall be reimbursed by the Supplier for all reasonable expenses incurred in so doing.</w:t>
            </w:r>
          </w:p>
          <w:p w14:paraId="3AA9FD0E" w14:textId="77777777" w:rsidR="00455149" w:rsidRPr="00E46ED6" w:rsidRDefault="00175D69" w:rsidP="00CA7129">
            <w:pPr>
              <w:pStyle w:val="Sub-ClauseText"/>
              <w:numPr>
                <w:ilvl w:val="0"/>
                <w:numId w:val="117"/>
              </w:numPr>
              <w:spacing w:before="0" w:after="200"/>
              <w:ind w:left="504" w:hanging="504"/>
              <w:rPr>
                <w:spacing w:val="0"/>
              </w:rPr>
            </w:pPr>
            <w:r w:rsidRPr="00E46ED6">
              <w:rPr>
                <w:spacing w:val="0"/>
              </w:rPr>
              <w:t>`</w:t>
            </w:r>
            <w:r w:rsidR="00455149" w:rsidRPr="00E46ED6">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E46ED6" w14:paraId="1E2CE2AA" w14:textId="77777777" w:rsidTr="00777076">
        <w:trPr>
          <w:gridBefore w:val="1"/>
          <w:gridAfter w:val="1"/>
          <w:wBefore w:w="18" w:type="dxa"/>
          <w:wAfter w:w="18" w:type="dxa"/>
        </w:trPr>
        <w:tc>
          <w:tcPr>
            <w:tcW w:w="2970" w:type="dxa"/>
          </w:tcPr>
          <w:p w14:paraId="78AB71B3" w14:textId="77777777" w:rsidR="00455149" w:rsidRPr="00E46ED6" w:rsidRDefault="00455149" w:rsidP="00787B58">
            <w:pPr>
              <w:pStyle w:val="Sec8Clauses"/>
            </w:pPr>
            <w:bookmarkStart w:id="468" w:name="_Toc167083665"/>
            <w:bookmarkStart w:id="469" w:name="_Toc454892651"/>
            <w:r w:rsidRPr="00E46ED6">
              <w:t>Limitation of Liability</w:t>
            </w:r>
            <w:bookmarkEnd w:id="468"/>
            <w:bookmarkEnd w:id="469"/>
            <w:r w:rsidRPr="00E46ED6">
              <w:t xml:space="preserve"> </w:t>
            </w:r>
          </w:p>
        </w:tc>
        <w:tc>
          <w:tcPr>
            <w:tcW w:w="6930" w:type="dxa"/>
          </w:tcPr>
          <w:p w14:paraId="6435D5E3" w14:textId="77777777" w:rsidR="00455149" w:rsidRPr="00E46ED6" w:rsidRDefault="00455149" w:rsidP="00CA7129">
            <w:pPr>
              <w:pStyle w:val="Sub-ClauseText"/>
              <w:numPr>
                <w:ilvl w:val="0"/>
                <w:numId w:val="118"/>
              </w:numPr>
              <w:spacing w:before="0" w:after="200"/>
              <w:ind w:left="504" w:hanging="504"/>
              <w:rPr>
                <w:spacing w:val="0"/>
              </w:rPr>
            </w:pPr>
            <w:r w:rsidRPr="00E46ED6">
              <w:rPr>
                <w:spacing w:val="0"/>
              </w:rPr>
              <w:t xml:space="preserve">Except in cases of criminal negligence or willful misconduct, </w:t>
            </w:r>
          </w:p>
          <w:p w14:paraId="005B5B08" w14:textId="77777777" w:rsidR="00455149" w:rsidRPr="00E46ED6" w:rsidRDefault="00455149" w:rsidP="00DB6B98">
            <w:pPr>
              <w:spacing w:after="200"/>
              <w:ind w:left="1152" w:right="-72" w:hanging="540"/>
              <w:jc w:val="both"/>
            </w:pPr>
            <w:r w:rsidRPr="00E46ED6">
              <w:t>(a)</w:t>
            </w:r>
            <w:r w:rsidRPr="00E46ED6">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BBFF528" w14:textId="77777777" w:rsidR="00455149" w:rsidRPr="00E46ED6" w:rsidRDefault="00455149" w:rsidP="00DB6B98">
            <w:pPr>
              <w:tabs>
                <w:tab w:val="left" w:pos="540"/>
              </w:tabs>
              <w:suppressAutoHyphens/>
              <w:spacing w:after="200"/>
              <w:ind w:left="1152" w:right="-72" w:hanging="540"/>
              <w:jc w:val="both"/>
            </w:pPr>
            <w:r w:rsidRPr="00E46ED6">
              <w:t>(b)</w:t>
            </w:r>
            <w:r w:rsidRPr="00E46ED6">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E46ED6">
              <w:t>Purchaser</w:t>
            </w:r>
            <w:r w:rsidRPr="00E46ED6">
              <w:t xml:space="preserve"> with respect to patent infringement</w:t>
            </w:r>
          </w:p>
        </w:tc>
      </w:tr>
      <w:tr w:rsidR="00455149" w:rsidRPr="00E46ED6" w14:paraId="61F2F69B" w14:textId="77777777" w:rsidTr="00777076">
        <w:trPr>
          <w:gridBefore w:val="1"/>
          <w:gridAfter w:val="1"/>
          <w:wBefore w:w="18" w:type="dxa"/>
          <w:wAfter w:w="18" w:type="dxa"/>
        </w:trPr>
        <w:tc>
          <w:tcPr>
            <w:tcW w:w="2970" w:type="dxa"/>
          </w:tcPr>
          <w:p w14:paraId="3B006189" w14:textId="77777777" w:rsidR="00455149" w:rsidRPr="00E46ED6" w:rsidRDefault="00455149" w:rsidP="00787B58">
            <w:pPr>
              <w:pStyle w:val="Sec8Clauses"/>
            </w:pPr>
            <w:bookmarkStart w:id="470" w:name="_Toc167083666"/>
            <w:bookmarkStart w:id="471" w:name="_Toc454892652"/>
            <w:r w:rsidRPr="00E46ED6">
              <w:t>Change in Laws and Regulations</w:t>
            </w:r>
            <w:bookmarkEnd w:id="470"/>
            <w:bookmarkEnd w:id="471"/>
          </w:p>
        </w:tc>
        <w:tc>
          <w:tcPr>
            <w:tcW w:w="6930" w:type="dxa"/>
          </w:tcPr>
          <w:p w14:paraId="18AA8D14" w14:textId="77777777" w:rsidR="00455149" w:rsidRPr="00E46ED6" w:rsidRDefault="00455149" w:rsidP="00CA7129">
            <w:pPr>
              <w:pStyle w:val="Sub-ClauseText"/>
              <w:numPr>
                <w:ilvl w:val="0"/>
                <w:numId w:val="119"/>
              </w:numPr>
              <w:spacing w:before="0" w:after="200"/>
              <w:ind w:left="504" w:hanging="504"/>
              <w:rPr>
                <w:spacing w:val="0"/>
              </w:rPr>
            </w:pPr>
            <w:r w:rsidRPr="00E46ED6">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E46ED6">
              <w:rPr>
                <w:spacing w:val="0"/>
              </w:rPr>
              <w:t>C</w:t>
            </w:r>
            <w:r w:rsidRPr="00E46ED6">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E46ED6">
              <w:rPr>
                <w:spacing w:val="0"/>
              </w:rPr>
              <w:t xml:space="preserve"> </w:t>
            </w:r>
            <w:r w:rsidRPr="00E46ED6">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E46ED6">
              <w:rPr>
                <w:spacing w:val="0"/>
              </w:rPr>
              <w:t>15</w:t>
            </w:r>
            <w:r w:rsidRPr="00E46ED6">
              <w:rPr>
                <w:spacing w:val="0"/>
              </w:rPr>
              <w:t>.</w:t>
            </w:r>
          </w:p>
        </w:tc>
      </w:tr>
      <w:tr w:rsidR="00455149" w:rsidRPr="00E46ED6" w14:paraId="6B6FA156" w14:textId="77777777" w:rsidTr="00777076">
        <w:trPr>
          <w:gridBefore w:val="1"/>
          <w:gridAfter w:val="1"/>
          <w:wBefore w:w="18" w:type="dxa"/>
          <w:wAfter w:w="18" w:type="dxa"/>
        </w:trPr>
        <w:tc>
          <w:tcPr>
            <w:tcW w:w="2970" w:type="dxa"/>
          </w:tcPr>
          <w:p w14:paraId="40EB76F1" w14:textId="77777777" w:rsidR="00455149" w:rsidRPr="00E46ED6" w:rsidRDefault="00455149" w:rsidP="00787B58">
            <w:pPr>
              <w:pStyle w:val="Sec8Clauses"/>
            </w:pPr>
            <w:bookmarkStart w:id="472" w:name="_Toc167083667"/>
            <w:bookmarkStart w:id="473" w:name="_Toc454892653"/>
            <w:r w:rsidRPr="00E46ED6">
              <w:t>Force Majeure</w:t>
            </w:r>
            <w:bookmarkEnd w:id="472"/>
            <w:bookmarkEnd w:id="473"/>
          </w:p>
        </w:tc>
        <w:tc>
          <w:tcPr>
            <w:tcW w:w="6930" w:type="dxa"/>
          </w:tcPr>
          <w:p w14:paraId="243EE534"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BEBB3B7"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E46ED6">
              <w:rPr>
                <w:spacing w:val="0"/>
              </w:rPr>
              <w:t xml:space="preserve"> </w:t>
            </w:r>
            <w:r w:rsidRPr="00E46ED6">
              <w:rPr>
                <w:spacing w:val="0"/>
              </w:rPr>
              <w:t>Such events may include, but not be limited to, acts of the Purchaser in its sovereign capacity, wars or revolutions, fires, floods, epidemics, quarantine restrictions, and freight embargoes.</w:t>
            </w:r>
          </w:p>
          <w:p w14:paraId="3C5A3352" w14:textId="77777777" w:rsidR="00455149" w:rsidRPr="00E46ED6" w:rsidRDefault="00455149" w:rsidP="00CA7129">
            <w:pPr>
              <w:pStyle w:val="Sub-ClauseText"/>
              <w:numPr>
                <w:ilvl w:val="0"/>
                <w:numId w:val="120"/>
              </w:numPr>
              <w:spacing w:before="0" w:after="200"/>
              <w:ind w:left="504" w:hanging="504"/>
              <w:rPr>
                <w:spacing w:val="0"/>
              </w:rPr>
            </w:pPr>
            <w:r w:rsidRPr="00E46ED6">
              <w:rPr>
                <w:spacing w:val="0"/>
              </w:rPr>
              <w:t>If a Force Majeure situation arises, the Supplier shall promptly notify the Purchaser in writing of such condition and the cause thereof.</w:t>
            </w:r>
            <w:r w:rsidR="00B95321" w:rsidRPr="00E46ED6">
              <w:rPr>
                <w:spacing w:val="0"/>
              </w:rPr>
              <w:t xml:space="preserve"> </w:t>
            </w:r>
            <w:r w:rsidRPr="00E46ED6">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E46ED6" w14:paraId="3A6869BE" w14:textId="77777777" w:rsidTr="00777076">
        <w:trPr>
          <w:gridBefore w:val="1"/>
          <w:gridAfter w:val="1"/>
          <w:wBefore w:w="18" w:type="dxa"/>
          <w:wAfter w:w="18" w:type="dxa"/>
        </w:trPr>
        <w:tc>
          <w:tcPr>
            <w:tcW w:w="2970" w:type="dxa"/>
          </w:tcPr>
          <w:p w14:paraId="348D4433" w14:textId="77777777" w:rsidR="00455149" w:rsidRPr="00E46ED6" w:rsidRDefault="00455149" w:rsidP="00787B58">
            <w:pPr>
              <w:pStyle w:val="Sec8Clauses"/>
            </w:pPr>
            <w:bookmarkStart w:id="474" w:name="_Toc167083668"/>
            <w:bookmarkStart w:id="475" w:name="_Toc454892654"/>
            <w:r w:rsidRPr="00E46ED6">
              <w:t>Change Orders and Contract Amendments</w:t>
            </w:r>
            <w:bookmarkEnd w:id="474"/>
            <w:bookmarkEnd w:id="475"/>
            <w:r w:rsidR="00832461" w:rsidRPr="00E46ED6">
              <w:t xml:space="preserve"> </w:t>
            </w:r>
          </w:p>
        </w:tc>
        <w:tc>
          <w:tcPr>
            <w:tcW w:w="6930" w:type="dxa"/>
          </w:tcPr>
          <w:p w14:paraId="2A7E17FE"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The Purchaser may at any time order the Supplier through notice in accordance GCC Clause 8, to make changes within the general scope of the Contract in any one or more of the following:</w:t>
            </w:r>
          </w:p>
          <w:p w14:paraId="426B3F58" w14:textId="77777777" w:rsidR="00455149" w:rsidRPr="00E46ED6" w:rsidRDefault="00455149" w:rsidP="00CA7129">
            <w:pPr>
              <w:pStyle w:val="Heading3"/>
              <w:numPr>
                <w:ilvl w:val="2"/>
                <w:numId w:val="56"/>
              </w:numPr>
            </w:pPr>
            <w:r w:rsidRPr="00E46ED6">
              <w:t>drawings, designs, or specifications, where Goods to be furnished under the Contract are to be specifically manufactured for the Purchaser;</w:t>
            </w:r>
          </w:p>
          <w:p w14:paraId="2769E52B" w14:textId="77777777" w:rsidR="00455149" w:rsidRPr="00E46ED6" w:rsidRDefault="00455149" w:rsidP="00CA7129">
            <w:pPr>
              <w:pStyle w:val="Heading3"/>
              <w:numPr>
                <w:ilvl w:val="2"/>
                <w:numId w:val="56"/>
              </w:numPr>
            </w:pPr>
            <w:r w:rsidRPr="00E46ED6">
              <w:t>the method of shipment or packing;</w:t>
            </w:r>
          </w:p>
          <w:p w14:paraId="24896010" w14:textId="77777777" w:rsidR="00455149" w:rsidRPr="00E46ED6" w:rsidRDefault="00455149" w:rsidP="00CA7129">
            <w:pPr>
              <w:pStyle w:val="Heading3"/>
              <w:numPr>
                <w:ilvl w:val="2"/>
                <w:numId w:val="56"/>
              </w:numPr>
            </w:pPr>
            <w:r w:rsidRPr="00E46ED6">
              <w:t xml:space="preserve">the place of delivery; and </w:t>
            </w:r>
          </w:p>
          <w:p w14:paraId="45371D8E" w14:textId="77777777" w:rsidR="00455149" w:rsidRPr="00E46ED6" w:rsidRDefault="00455149" w:rsidP="00CA7129">
            <w:pPr>
              <w:pStyle w:val="Heading3"/>
              <w:numPr>
                <w:ilvl w:val="2"/>
                <w:numId w:val="56"/>
              </w:numPr>
            </w:pPr>
            <w:r w:rsidRPr="00E46ED6">
              <w:t>the Related Services to be provided by the Supplier.</w:t>
            </w:r>
          </w:p>
          <w:p w14:paraId="6E759EF5"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E46ED6">
              <w:rPr>
                <w:spacing w:val="0"/>
              </w:rPr>
              <w:t xml:space="preserve"> </w:t>
            </w:r>
            <w:r w:rsidRPr="00E46ED6">
              <w:rPr>
                <w:spacing w:val="0"/>
              </w:rPr>
              <w:t>Any claims by the Supplier for adjustment under this Clause must be asserted within twenty-eight (28) days from the date of the Supplier’s receipt of the Purchaser’s change order.</w:t>
            </w:r>
          </w:p>
          <w:p w14:paraId="31601D0F" w14:textId="77777777" w:rsidR="00271E54" w:rsidRPr="00E46ED6" w:rsidRDefault="00455149" w:rsidP="00CA7129">
            <w:pPr>
              <w:pStyle w:val="Sub-ClauseText"/>
              <w:numPr>
                <w:ilvl w:val="0"/>
                <w:numId w:val="121"/>
              </w:numPr>
              <w:spacing w:before="0" w:after="200"/>
              <w:ind w:left="504" w:hanging="504"/>
              <w:rPr>
                <w:spacing w:val="0"/>
              </w:rPr>
            </w:pPr>
            <w:r w:rsidRPr="00E46ED6">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E46ED6" w:rsidDel="00271E54">
              <w:rPr>
                <w:spacing w:val="0"/>
              </w:rPr>
              <w:t xml:space="preserve"> </w:t>
            </w:r>
          </w:p>
          <w:p w14:paraId="4F478C42" w14:textId="77777777" w:rsidR="003A3CCA" w:rsidRPr="00E46ED6" w:rsidRDefault="003A3CCA" w:rsidP="00CA7129">
            <w:pPr>
              <w:pStyle w:val="Sub-ClauseText"/>
              <w:numPr>
                <w:ilvl w:val="0"/>
                <w:numId w:val="121"/>
              </w:numPr>
              <w:spacing w:before="0" w:after="200"/>
              <w:ind w:left="504" w:hanging="504"/>
              <w:rPr>
                <w:rFonts w:ascii="Times" w:hAnsi="Times"/>
              </w:rPr>
            </w:pPr>
            <w:r w:rsidRPr="00E46ED6">
              <w:rPr>
                <w:b/>
                <w:noProof/>
              </w:rPr>
              <w:t>Value Engineering:</w:t>
            </w:r>
            <w:r w:rsidRPr="00E46ED6">
              <w:rPr>
                <w:noProof/>
              </w:rPr>
              <w:t xml:space="preserve"> </w:t>
            </w:r>
            <w:r w:rsidRPr="00E46ED6">
              <w:rPr>
                <w:rFonts w:ascii="Times" w:hAnsi="Times"/>
              </w:rPr>
              <w:t>The</w:t>
            </w:r>
            <w:r w:rsidR="00826870" w:rsidRPr="00E46ED6">
              <w:rPr>
                <w:rFonts w:ascii="Times" w:hAnsi="Times"/>
              </w:rPr>
              <w:t xml:space="preserve"> </w:t>
            </w:r>
            <w:r w:rsidR="004E2EA1" w:rsidRPr="00E46ED6">
              <w:rPr>
                <w:rFonts w:ascii="Times" w:hAnsi="Times"/>
              </w:rPr>
              <w:t>Supplier</w:t>
            </w:r>
            <w:r w:rsidRPr="00E46ED6">
              <w:rPr>
                <w:rFonts w:ascii="Times" w:hAnsi="Times"/>
              </w:rPr>
              <w:t xml:space="preserve"> may prepare, at its own cost, a value engineering proposal at any time during the performance of the contract. The value engineering proposal shall, at a minimum, include the following;</w:t>
            </w:r>
          </w:p>
          <w:p w14:paraId="06DCA895"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the proposed change(s), and a description of the difference to the existing contract requirements;</w:t>
            </w:r>
          </w:p>
          <w:p w14:paraId="5A3BFF1F"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 xml:space="preserve">a full cost/benefit analysis of the proposed change(s) including a description and estimate of costs (including life cycle costs) the </w:t>
            </w:r>
            <w:r w:rsidR="004E2EA1" w:rsidRPr="00E46ED6">
              <w:rPr>
                <w:rFonts w:ascii="Times" w:hAnsi="Times"/>
              </w:rPr>
              <w:t>Purchaser</w:t>
            </w:r>
            <w:r w:rsidRPr="00E46ED6">
              <w:rPr>
                <w:rFonts w:ascii="Times" w:hAnsi="Times"/>
              </w:rPr>
              <w:t xml:space="preserve"> may incur in implementing the value engineering proposal; and</w:t>
            </w:r>
          </w:p>
          <w:p w14:paraId="4AB71B6F" w14:textId="77777777" w:rsidR="003A3CCA" w:rsidRPr="00E46ED6" w:rsidRDefault="003A3CCA" w:rsidP="00CA7129">
            <w:pPr>
              <w:pStyle w:val="ListParagraph"/>
              <w:numPr>
                <w:ilvl w:val="0"/>
                <w:numId w:val="126"/>
              </w:numPr>
              <w:spacing w:after="200"/>
              <w:ind w:left="1512"/>
              <w:contextualSpacing w:val="0"/>
              <w:rPr>
                <w:rFonts w:ascii="Times" w:hAnsi="Times"/>
              </w:rPr>
            </w:pPr>
            <w:r w:rsidRPr="00E46ED6">
              <w:rPr>
                <w:rFonts w:ascii="Times" w:hAnsi="Times"/>
              </w:rPr>
              <w:t>a description of any effect(s) of the change on performance/functionality.</w:t>
            </w:r>
          </w:p>
          <w:p w14:paraId="6DA43CA0" w14:textId="77777777" w:rsidR="003A3CCA" w:rsidRPr="00E46ED6" w:rsidRDefault="003A3CCA" w:rsidP="00DB6B98">
            <w:pPr>
              <w:spacing w:after="200"/>
              <w:ind w:left="522"/>
              <w:rPr>
                <w:rFonts w:ascii="Times" w:hAnsi="Times"/>
              </w:rPr>
            </w:pPr>
            <w:r w:rsidRPr="00E46ED6">
              <w:rPr>
                <w:rFonts w:ascii="Times" w:hAnsi="Times"/>
              </w:rPr>
              <w:t xml:space="preserve">The </w:t>
            </w:r>
            <w:r w:rsidR="004E2EA1" w:rsidRPr="00E46ED6">
              <w:rPr>
                <w:rFonts w:ascii="Times" w:hAnsi="Times"/>
              </w:rPr>
              <w:t>Purchaser</w:t>
            </w:r>
            <w:r w:rsidRPr="00E46ED6">
              <w:rPr>
                <w:rFonts w:ascii="Times" w:hAnsi="Times"/>
              </w:rPr>
              <w:t xml:space="preserve"> may accept the value engineering proposal if the proposal demonstrates benefits that:</w:t>
            </w:r>
          </w:p>
          <w:p w14:paraId="50B6B505"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accelerates the delivery period; or</w:t>
            </w:r>
          </w:p>
          <w:p w14:paraId="0C4B5411"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 xml:space="preserve">reduces the Contract Price or the life cycle costs to the </w:t>
            </w:r>
            <w:r w:rsidR="004E2EA1" w:rsidRPr="00E46ED6">
              <w:rPr>
                <w:rFonts w:ascii="Times" w:hAnsi="Times"/>
              </w:rPr>
              <w:t>Purchaser</w:t>
            </w:r>
            <w:r w:rsidRPr="00E46ED6">
              <w:rPr>
                <w:rFonts w:ascii="Times" w:hAnsi="Times"/>
              </w:rPr>
              <w:t>; or</w:t>
            </w:r>
          </w:p>
          <w:p w14:paraId="40E4BC16"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improves the quality, efficiency or sustainability of the Goods; or</w:t>
            </w:r>
          </w:p>
          <w:p w14:paraId="22105C67" w14:textId="77777777" w:rsidR="003A3CCA" w:rsidRPr="00E46ED6" w:rsidRDefault="003A3CCA" w:rsidP="00CA7129">
            <w:pPr>
              <w:pStyle w:val="ListParagraph"/>
              <w:numPr>
                <w:ilvl w:val="0"/>
                <w:numId w:val="127"/>
              </w:numPr>
              <w:spacing w:after="200"/>
              <w:ind w:left="1512"/>
              <w:contextualSpacing w:val="0"/>
              <w:rPr>
                <w:rFonts w:ascii="Times" w:hAnsi="Times"/>
              </w:rPr>
            </w:pPr>
            <w:r w:rsidRPr="00E46ED6">
              <w:rPr>
                <w:rFonts w:ascii="Times" w:hAnsi="Times"/>
              </w:rPr>
              <w:t xml:space="preserve">yields any other benefits to the </w:t>
            </w:r>
            <w:r w:rsidR="004E2EA1" w:rsidRPr="00E46ED6">
              <w:rPr>
                <w:rFonts w:ascii="Times" w:hAnsi="Times"/>
              </w:rPr>
              <w:t>Purchaser</w:t>
            </w:r>
            <w:r w:rsidRPr="00E46ED6">
              <w:rPr>
                <w:rFonts w:ascii="Times" w:hAnsi="Times"/>
              </w:rPr>
              <w:t>,</w:t>
            </w:r>
          </w:p>
          <w:p w14:paraId="68B5AF09" w14:textId="77777777" w:rsidR="003A3CCA" w:rsidRPr="00E46ED6" w:rsidRDefault="003A3CCA" w:rsidP="00DB6B98">
            <w:pPr>
              <w:spacing w:after="200"/>
              <w:ind w:left="522"/>
              <w:rPr>
                <w:rFonts w:ascii="Times" w:hAnsi="Times"/>
              </w:rPr>
            </w:pPr>
            <w:r w:rsidRPr="00E46ED6">
              <w:rPr>
                <w:rFonts w:ascii="Times" w:hAnsi="Times"/>
              </w:rPr>
              <w:t>without compromising the necessary functions of the Facilities.</w:t>
            </w:r>
          </w:p>
          <w:p w14:paraId="1D08E163" w14:textId="77777777" w:rsidR="003A3CCA" w:rsidRPr="00E46ED6" w:rsidRDefault="003A3CCA" w:rsidP="00DB6B98">
            <w:pPr>
              <w:spacing w:after="200"/>
              <w:ind w:left="522"/>
              <w:rPr>
                <w:rFonts w:ascii="Times" w:hAnsi="Times"/>
              </w:rPr>
            </w:pPr>
            <w:r w:rsidRPr="00E46ED6">
              <w:rPr>
                <w:rFonts w:ascii="Times" w:hAnsi="Times"/>
              </w:rPr>
              <w:t xml:space="preserve">If the value engineering proposal is approved by the </w:t>
            </w:r>
            <w:r w:rsidR="004E2EA1" w:rsidRPr="00E46ED6">
              <w:rPr>
                <w:rFonts w:ascii="Times" w:hAnsi="Times"/>
              </w:rPr>
              <w:t>Purchaser</w:t>
            </w:r>
            <w:r w:rsidRPr="00E46ED6">
              <w:rPr>
                <w:rFonts w:ascii="Times" w:hAnsi="Times"/>
              </w:rPr>
              <w:t xml:space="preserve"> and results in:</w:t>
            </w:r>
          </w:p>
          <w:p w14:paraId="78BB42C4" w14:textId="77777777" w:rsidR="003A3CCA" w:rsidRPr="00E46ED6" w:rsidRDefault="003A3CCA" w:rsidP="00CA7129">
            <w:pPr>
              <w:pStyle w:val="ListParagraph"/>
              <w:numPr>
                <w:ilvl w:val="0"/>
                <w:numId w:val="128"/>
              </w:numPr>
              <w:spacing w:after="200"/>
              <w:ind w:left="1512"/>
              <w:contextualSpacing w:val="0"/>
              <w:rPr>
                <w:rFonts w:ascii="Times" w:hAnsi="Times"/>
              </w:rPr>
            </w:pPr>
            <w:r w:rsidRPr="00E46ED6">
              <w:rPr>
                <w:rFonts w:ascii="Times" w:hAnsi="Times"/>
              </w:rPr>
              <w:t>a reduction of the Contract Price; the amount to be paid to the</w:t>
            </w:r>
            <w:r w:rsidR="003A32C3" w:rsidRPr="00E46ED6">
              <w:rPr>
                <w:rFonts w:ascii="Times" w:hAnsi="Times"/>
              </w:rPr>
              <w:t xml:space="preserve"> </w:t>
            </w:r>
            <w:r w:rsidR="004E2EA1" w:rsidRPr="00E46ED6">
              <w:rPr>
                <w:rFonts w:ascii="Times" w:hAnsi="Times"/>
              </w:rPr>
              <w:t>Supplier</w:t>
            </w:r>
            <w:r w:rsidRPr="00E46ED6">
              <w:rPr>
                <w:rFonts w:ascii="Times" w:hAnsi="Times"/>
              </w:rPr>
              <w:t xml:space="preserve"> shall be the percentage specified </w:t>
            </w:r>
            <w:r w:rsidRPr="00E46ED6">
              <w:rPr>
                <w:rFonts w:ascii="Times" w:hAnsi="Times"/>
                <w:b/>
              </w:rPr>
              <w:t>in the P</w:t>
            </w:r>
            <w:r w:rsidR="00405B6E" w:rsidRPr="00E46ED6">
              <w:rPr>
                <w:rFonts w:ascii="Times" w:hAnsi="Times"/>
                <w:b/>
              </w:rPr>
              <w:t>C</w:t>
            </w:r>
            <w:r w:rsidRPr="00E46ED6">
              <w:rPr>
                <w:rFonts w:ascii="Times" w:hAnsi="Times"/>
                <w:b/>
              </w:rPr>
              <w:t>C</w:t>
            </w:r>
            <w:r w:rsidRPr="00E46ED6">
              <w:rPr>
                <w:rFonts w:ascii="Times" w:hAnsi="Times"/>
              </w:rPr>
              <w:t xml:space="preserve"> of the reduction in the Contract Price; or</w:t>
            </w:r>
          </w:p>
          <w:p w14:paraId="42FD550F" w14:textId="77777777" w:rsidR="003A3CCA" w:rsidRPr="00E46ED6" w:rsidRDefault="003A3CCA" w:rsidP="00CA7129">
            <w:pPr>
              <w:pStyle w:val="ListParagraph"/>
              <w:numPr>
                <w:ilvl w:val="0"/>
                <w:numId w:val="128"/>
              </w:numPr>
              <w:spacing w:after="200"/>
              <w:ind w:left="1512"/>
              <w:contextualSpacing w:val="0"/>
              <w:rPr>
                <w:rFonts w:ascii="Times" w:hAnsi="Times"/>
              </w:rPr>
            </w:pPr>
            <w:r w:rsidRPr="00E46ED6">
              <w:rPr>
                <w:rFonts w:ascii="Times" w:hAnsi="Times"/>
              </w:rPr>
              <w:t>an increase in the Contract Price; but results in a reduction in life cycle costs due to any benefit described in (a) to (d) above, the amount to be paid to the</w:t>
            </w:r>
            <w:r w:rsidR="003A32C3" w:rsidRPr="00E46ED6">
              <w:rPr>
                <w:rFonts w:ascii="Times" w:hAnsi="Times"/>
              </w:rPr>
              <w:t xml:space="preserve"> </w:t>
            </w:r>
            <w:r w:rsidR="004E2EA1" w:rsidRPr="00E46ED6">
              <w:rPr>
                <w:rFonts w:ascii="Times" w:hAnsi="Times"/>
              </w:rPr>
              <w:t>Supplier</w:t>
            </w:r>
            <w:r w:rsidRPr="00E46ED6">
              <w:rPr>
                <w:rFonts w:ascii="Times" w:hAnsi="Times"/>
              </w:rPr>
              <w:t xml:space="preserve"> shall be the full increase in the Contract Price.</w:t>
            </w:r>
          </w:p>
          <w:p w14:paraId="0BB50408" w14:textId="77777777" w:rsidR="00455149" w:rsidRPr="00E46ED6" w:rsidRDefault="00455149" w:rsidP="00CA7129">
            <w:pPr>
              <w:pStyle w:val="Sub-ClauseText"/>
              <w:numPr>
                <w:ilvl w:val="0"/>
                <w:numId w:val="121"/>
              </w:numPr>
              <w:spacing w:before="0" w:after="200"/>
              <w:ind w:left="504" w:hanging="504"/>
              <w:rPr>
                <w:spacing w:val="0"/>
              </w:rPr>
            </w:pPr>
            <w:r w:rsidRPr="00E46ED6">
              <w:rPr>
                <w:spacing w:val="0"/>
              </w:rPr>
              <w:t xml:space="preserve">Subject to the above, no variation in or modification of the terms of the Contract shall be made except by written amendment signed by the </w:t>
            </w:r>
            <w:r w:rsidR="00D01B57" w:rsidRPr="00E46ED6">
              <w:rPr>
                <w:spacing w:val="0"/>
              </w:rPr>
              <w:t xml:space="preserve">parties. </w:t>
            </w:r>
          </w:p>
        </w:tc>
      </w:tr>
      <w:tr w:rsidR="00455149" w:rsidRPr="00E46ED6" w14:paraId="47EFFD59" w14:textId="77777777" w:rsidTr="00777076">
        <w:trPr>
          <w:gridBefore w:val="1"/>
          <w:gridAfter w:val="1"/>
          <w:wBefore w:w="18" w:type="dxa"/>
          <w:wAfter w:w="18" w:type="dxa"/>
        </w:trPr>
        <w:tc>
          <w:tcPr>
            <w:tcW w:w="2970" w:type="dxa"/>
          </w:tcPr>
          <w:p w14:paraId="52AD78C3" w14:textId="77777777" w:rsidR="00455149" w:rsidRPr="00E46ED6" w:rsidRDefault="00455149" w:rsidP="00787B58">
            <w:pPr>
              <w:pStyle w:val="Sec8Clauses"/>
            </w:pPr>
            <w:bookmarkStart w:id="476" w:name="_Toc167083669"/>
            <w:bookmarkStart w:id="477" w:name="_Toc454892655"/>
            <w:r w:rsidRPr="00E46ED6">
              <w:t>Extensions of Time</w:t>
            </w:r>
            <w:bookmarkEnd w:id="476"/>
            <w:bookmarkEnd w:id="477"/>
          </w:p>
        </w:tc>
        <w:tc>
          <w:tcPr>
            <w:tcW w:w="6930" w:type="dxa"/>
          </w:tcPr>
          <w:p w14:paraId="63FEA967" w14:textId="77777777" w:rsidR="00455149" w:rsidRPr="00E46ED6" w:rsidRDefault="00455149" w:rsidP="00CA7129">
            <w:pPr>
              <w:pStyle w:val="Sub-ClauseText"/>
              <w:numPr>
                <w:ilvl w:val="0"/>
                <w:numId w:val="122"/>
              </w:numPr>
              <w:spacing w:before="0" w:after="200"/>
              <w:ind w:left="504" w:hanging="504"/>
              <w:rPr>
                <w:spacing w:val="0"/>
              </w:rPr>
            </w:pPr>
            <w:r w:rsidRPr="00E46ED6">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E46ED6">
              <w:rPr>
                <w:spacing w:val="0"/>
              </w:rPr>
              <w:t>13</w:t>
            </w:r>
            <w:r w:rsidRPr="00E46ED6">
              <w:rPr>
                <w:spacing w:val="0"/>
              </w:rPr>
              <w:t>, the Supplier shall promptly notify the Purchaser in writing of the delay, its likely duration, and its cause.</w:t>
            </w:r>
            <w:r w:rsidR="00B95321" w:rsidRPr="00E46ED6">
              <w:rPr>
                <w:spacing w:val="0"/>
              </w:rPr>
              <w:t xml:space="preserve"> </w:t>
            </w:r>
            <w:r w:rsidRPr="00E46ED6">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BB5C915" w14:textId="77777777" w:rsidR="00455149" w:rsidRPr="00E46ED6" w:rsidRDefault="00455149" w:rsidP="00CA7129">
            <w:pPr>
              <w:pStyle w:val="Sub-ClauseText"/>
              <w:numPr>
                <w:ilvl w:val="0"/>
                <w:numId w:val="122"/>
              </w:numPr>
              <w:spacing w:before="0" w:after="200"/>
              <w:ind w:left="504" w:hanging="504"/>
              <w:rPr>
                <w:spacing w:val="0"/>
              </w:rPr>
            </w:pPr>
            <w:r w:rsidRPr="00E46ED6">
              <w:rPr>
                <w:spacing w:val="0"/>
              </w:rPr>
              <w:t xml:space="preserve">Except in case of Force Majeure, as provided under GCC Clause </w:t>
            </w:r>
            <w:r w:rsidR="00614550" w:rsidRPr="00E46ED6">
              <w:rPr>
                <w:spacing w:val="0"/>
              </w:rPr>
              <w:t>32</w:t>
            </w:r>
            <w:r w:rsidRPr="00E46ED6">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E46ED6">
              <w:rPr>
                <w:spacing w:val="0"/>
              </w:rPr>
              <w:t>34</w:t>
            </w:r>
            <w:r w:rsidRPr="00E46ED6">
              <w:rPr>
                <w:spacing w:val="0"/>
              </w:rPr>
              <w:t>.1.</w:t>
            </w:r>
          </w:p>
        </w:tc>
      </w:tr>
      <w:tr w:rsidR="00455149" w:rsidRPr="00E46ED6" w14:paraId="2CF29DB1" w14:textId="77777777" w:rsidTr="00777076">
        <w:trPr>
          <w:gridBefore w:val="1"/>
          <w:gridAfter w:val="1"/>
          <w:wBefore w:w="18" w:type="dxa"/>
          <w:wAfter w:w="18" w:type="dxa"/>
        </w:trPr>
        <w:tc>
          <w:tcPr>
            <w:tcW w:w="2970" w:type="dxa"/>
          </w:tcPr>
          <w:p w14:paraId="5CD72D8D" w14:textId="77777777" w:rsidR="00455149" w:rsidRPr="00E46ED6" w:rsidRDefault="00455149" w:rsidP="00787B58">
            <w:pPr>
              <w:pStyle w:val="Sec8Clauses"/>
            </w:pPr>
            <w:bookmarkStart w:id="478" w:name="_Toc167083670"/>
            <w:bookmarkStart w:id="479" w:name="_Toc454892656"/>
            <w:r w:rsidRPr="00E46ED6">
              <w:t>Termination</w:t>
            </w:r>
            <w:bookmarkEnd w:id="478"/>
            <w:bookmarkEnd w:id="479"/>
          </w:p>
        </w:tc>
        <w:tc>
          <w:tcPr>
            <w:tcW w:w="6930" w:type="dxa"/>
          </w:tcPr>
          <w:p w14:paraId="45FB5B7B" w14:textId="77777777" w:rsidR="00455149" w:rsidRPr="00E46ED6" w:rsidRDefault="00455149" w:rsidP="00CA7129">
            <w:pPr>
              <w:pStyle w:val="Sub-ClauseText"/>
              <w:numPr>
                <w:ilvl w:val="0"/>
                <w:numId w:val="123"/>
              </w:numPr>
              <w:spacing w:before="0" w:after="200"/>
              <w:ind w:left="504" w:hanging="504"/>
              <w:rPr>
                <w:spacing w:val="0"/>
              </w:rPr>
            </w:pPr>
            <w:r w:rsidRPr="00E46ED6">
              <w:rPr>
                <w:spacing w:val="0"/>
              </w:rPr>
              <w:t>Termination for Default</w:t>
            </w:r>
          </w:p>
          <w:p w14:paraId="56F14EAE" w14:textId="77777777" w:rsidR="00455149" w:rsidRPr="00E46ED6" w:rsidRDefault="00455149" w:rsidP="00CA7129">
            <w:pPr>
              <w:pStyle w:val="Heading3"/>
              <w:numPr>
                <w:ilvl w:val="2"/>
                <w:numId w:val="57"/>
              </w:numPr>
            </w:pPr>
            <w:r w:rsidRPr="00E46ED6">
              <w:t>The Purchaser, without prejudice to any other remedy for breach of Contract, by written notice of default sent to the Supplier, may terminate the Contract in whole or in part:</w:t>
            </w:r>
          </w:p>
          <w:p w14:paraId="0264509E" w14:textId="77777777" w:rsidR="00455149" w:rsidRPr="00E46ED6" w:rsidRDefault="00455149" w:rsidP="00CA7129">
            <w:pPr>
              <w:pStyle w:val="Heading4"/>
              <w:numPr>
                <w:ilvl w:val="3"/>
                <w:numId w:val="58"/>
              </w:numPr>
              <w:tabs>
                <w:tab w:val="clear" w:pos="1901"/>
                <w:tab w:val="num" w:pos="1692"/>
              </w:tabs>
              <w:spacing w:before="0" w:after="200"/>
              <w:ind w:left="1685" w:hanging="504"/>
              <w:rPr>
                <w:spacing w:val="0"/>
              </w:rPr>
            </w:pPr>
            <w:r w:rsidRPr="00E46ED6">
              <w:rPr>
                <w:spacing w:val="0"/>
              </w:rPr>
              <w:t xml:space="preserve">if the Supplier fails to deliver any or all of the Goods within the period specified in the Contract, or within any extension thereof granted by the Purchaser pursuant to GCC Clause </w:t>
            </w:r>
            <w:r w:rsidR="00614550" w:rsidRPr="00E46ED6">
              <w:rPr>
                <w:spacing w:val="0"/>
              </w:rPr>
              <w:t>34</w:t>
            </w:r>
            <w:r w:rsidRPr="00E46ED6">
              <w:rPr>
                <w:spacing w:val="0"/>
              </w:rPr>
              <w:t xml:space="preserve">; </w:t>
            </w:r>
          </w:p>
          <w:p w14:paraId="5D7563FC" w14:textId="77777777" w:rsidR="00455149" w:rsidRPr="00E46ED6" w:rsidRDefault="00455149" w:rsidP="00CA7129">
            <w:pPr>
              <w:pStyle w:val="Heading4"/>
              <w:numPr>
                <w:ilvl w:val="3"/>
                <w:numId w:val="58"/>
              </w:numPr>
              <w:tabs>
                <w:tab w:val="clear" w:pos="1901"/>
                <w:tab w:val="num" w:pos="1692"/>
              </w:tabs>
              <w:spacing w:before="0" w:after="200"/>
              <w:ind w:left="1685" w:hanging="504"/>
              <w:rPr>
                <w:spacing w:val="0"/>
              </w:rPr>
            </w:pPr>
            <w:r w:rsidRPr="00E46ED6">
              <w:rPr>
                <w:spacing w:val="0"/>
              </w:rPr>
              <w:t>if the Supplier fails to perform any other obligation under the Contract; or</w:t>
            </w:r>
          </w:p>
          <w:p w14:paraId="7B89A94A" w14:textId="77777777" w:rsidR="00455149" w:rsidRPr="00E46ED6" w:rsidRDefault="007A2EE2" w:rsidP="00CA7129">
            <w:pPr>
              <w:pStyle w:val="Heading4"/>
              <w:numPr>
                <w:ilvl w:val="3"/>
                <w:numId w:val="58"/>
              </w:numPr>
              <w:tabs>
                <w:tab w:val="clear" w:pos="1901"/>
                <w:tab w:val="num" w:pos="1692"/>
              </w:tabs>
              <w:spacing w:before="0" w:after="200"/>
              <w:ind w:left="1685" w:hanging="504"/>
            </w:pPr>
            <w:r w:rsidRPr="00E46ED6">
              <w:rPr>
                <w:noProof/>
              </w:rPr>
              <w:t xml:space="preserve">if the </w:t>
            </w:r>
            <w:r w:rsidRPr="00E46ED6">
              <w:t>Supplier</w:t>
            </w:r>
            <w:r w:rsidRPr="00E46ED6">
              <w:rPr>
                <w:noProof/>
              </w:rPr>
              <w:t xml:space="preserve">, in the judgment of the </w:t>
            </w:r>
            <w:r w:rsidR="004E2EA1" w:rsidRPr="00E46ED6">
              <w:rPr>
                <w:noProof/>
              </w:rPr>
              <w:t>Purchaser</w:t>
            </w:r>
            <w:r w:rsidRPr="00E46ED6">
              <w:rPr>
                <w:noProof/>
              </w:rPr>
              <w:t xml:space="preserve"> has engaged in Fraud and Corruption, as defined in   </w:t>
            </w:r>
            <w:r w:rsidR="002556BD" w:rsidRPr="00E46ED6">
              <w:rPr>
                <w:noProof/>
              </w:rPr>
              <w:t xml:space="preserve">paragrpah 2.2 a of the </w:t>
            </w:r>
            <w:r w:rsidRPr="00E46ED6">
              <w:rPr>
                <w:noProof/>
              </w:rPr>
              <w:t>Appendix to the GCC, in competing for or in executing the Contract.</w:t>
            </w:r>
          </w:p>
          <w:p w14:paraId="6B307E8E" w14:textId="77777777" w:rsidR="00455149" w:rsidRPr="00E46ED6" w:rsidRDefault="00455149" w:rsidP="00CA7129">
            <w:pPr>
              <w:pStyle w:val="Heading3"/>
              <w:numPr>
                <w:ilvl w:val="2"/>
                <w:numId w:val="57"/>
              </w:numPr>
            </w:pPr>
            <w:r w:rsidRPr="00E46ED6">
              <w:t xml:space="preserve">In the event the Purchaser terminates the Contract in whole or in part, pursuant to GCC Clause </w:t>
            </w:r>
            <w:r w:rsidR="00614550" w:rsidRPr="00E46ED6">
              <w:t>35</w:t>
            </w:r>
            <w:r w:rsidRPr="00E46ED6">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E46ED6">
              <w:t xml:space="preserve"> </w:t>
            </w:r>
            <w:r w:rsidRPr="00E46ED6">
              <w:t>However, the Supplier shall continue performance of the Contract to the extent not terminated.</w:t>
            </w:r>
          </w:p>
          <w:p w14:paraId="3E740566" w14:textId="77777777" w:rsidR="00455149" w:rsidRPr="00E46ED6" w:rsidRDefault="00455149" w:rsidP="00CA7129">
            <w:pPr>
              <w:pStyle w:val="Sub-ClauseText"/>
              <w:numPr>
                <w:ilvl w:val="0"/>
                <w:numId w:val="123"/>
              </w:numPr>
              <w:spacing w:before="0" w:after="200"/>
              <w:ind w:left="504" w:hanging="504"/>
              <w:rPr>
                <w:spacing w:val="0"/>
              </w:rPr>
            </w:pPr>
            <w:r w:rsidRPr="00E46ED6">
              <w:rPr>
                <w:spacing w:val="0"/>
              </w:rPr>
              <w:t xml:space="preserve">Termination for Insolvency. </w:t>
            </w:r>
          </w:p>
          <w:p w14:paraId="03FFDE9E" w14:textId="77777777" w:rsidR="00455149" w:rsidRPr="00E46ED6" w:rsidRDefault="00455149" w:rsidP="00CA7129">
            <w:pPr>
              <w:pStyle w:val="Heading3"/>
              <w:numPr>
                <w:ilvl w:val="2"/>
                <w:numId w:val="59"/>
              </w:numPr>
            </w:pPr>
            <w:r w:rsidRPr="00E46ED6">
              <w:t>The Purchaser may at any time terminate the Contract by giving notice to the Supplier if the Supplier becomes bankrupt or otherwise insolvent.</w:t>
            </w:r>
            <w:r w:rsidR="00B95321" w:rsidRPr="00E46ED6">
              <w:t xml:space="preserve"> </w:t>
            </w:r>
            <w:r w:rsidRPr="00E46ED6">
              <w:t>In such event, termination will be without compensation to the Supplier, provided that such termination will not prejudice or affect any right of action or remedy that has accrued or will accrue thereafter to the Purchaser</w:t>
            </w:r>
          </w:p>
          <w:p w14:paraId="0A0C0E98" w14:textId="77777777" w:rsidR="00455149" w:rsidRPr="00E46ED6" w:rsidRDefault="00455149" w:rsidP="00CA7129">
            <w:pPr>
              <w:pStyle w:val="Sub-ClauseText"/>
              <w:numPr>
                <w:ilvl w:val="1"/>
                <w:numId w:val="59"/>
              </w:numPr>
              <w:spacing w:before="0" w:after="200"/>
              <w:ind w:left="504" w:hanging="504"/>
              <w:rPr>
                <w:spacing w:val="0"/>
              </w:rPr>
            </w:pPr>
            <w:r w:rsidRPr="00E46ED6">
              <w:rPr>
                <w:spacing w:val="0"/>
              </w:rPr>
              <w:t>Termination for Convenience.</w:t>
            </w:r>
          </w:p>
          <w:p w14:paraId="0B98A3BB" w14:textId="77777777" w:rsidR="00455149" w:rsidRPr="00E46ED6" w:rsidRDefault="00455149" w:rsidP="00CA7129">
            <w:pPr>
              <w:pStyle w:val="Heading3"/>
              <w:numPr>
                <w:ilvl w:val="2"/>
                <w:numId w:val="60"/>
              </w:numPr>
            </w:pPr>
            <w:r w:rsidRPr="00E46ED6">
              <w:t>The Purchaser, by notice sent to the Supplier, may terminate the Contract, in whole or in part, at any time for its convenience.</w:t>
            </w:r>
            <w:r w:rsidR="00B95321" w:rsidRPr="00E46ED6">
              <w:t xml:space="preserve"> </w:t>
            </w:r>
            <w:r w:rsidRPr="00E46ED6">
              <w:t>The notice of termination shall specify that termination is for the Purchaser’s convenience, the extent to which performance of the Supplier under the Contract is terminated, and the date upon which such termination becomes effective.</w:t>
            </w:r>
          </w:p>
          <w:p w14:paraId="79CDED7C" w14:textId="77777777" w:rsidR="00455149" w:rsidRPr="00E46ED6" w:rsidRDefault="00455149" w:rsidP="00CA7129">
            <w:pPr>
              <w:pStyle w:val="Heading3"/>
              <w:numPr>
                <w:ilvl w:val="2"/>
                <w:numId w:val="60"/>
              </w:numPr>
            </w:pPr>
            <w:r w:rsidRPr="00E46ED6">
              <w:t>The Goods that are complete and ready for shipment within twenty-eight (28) days after the Supplier’s receipt of notice of termination shall be accepted by the Purchaser at the Contract terms and prices.</w:t>
            </w:r>
            <w:r w:rsidR="00B95321" w:rsidRPr="00E46ED6">
              <w:t xml:space="preserve"> </w:t>
            </w:r>
            <w:r w:rsidRPr="00E46ED6">
              <w:t xml:space="preserve">For the remaining Goods, the Purchaser may elect: </w:t>
            </w:r>
          </w:p>
          <w:p w14:paraId="6C1CA2DC" w14:textId="77777777" w:rsidR="00455149" w:rsidRPr="00E46ED6" w:rsidRDefault="00455149" w:rsidP="00CA7129">
            <w:pPr>
              <w:pStyle w:val="Heading4"/>
              <w:numPr>
                <w:ilvl w:val="3"/>
                <w:numId w:val="13"/>
              </w:numPr>
              <w:tabs>
                <w:tab w:val="clear" w:pos="1512"/>
                <w:tab w:val="right" w:pos="1692"/>
              </w:tabs>
              <w:spacing w:before="0" w:after="200"/>
              <w:ind w:left="1728" w:hanging="576"/>
              <w:rPr>
                <w:spacing w:val="0"/>
              </w:rPr>
            </w:pPr>
            <w:r w:rsidRPr="00E46ED6">
              <w:rPr>
                <w:spacing w:val="0"/>
              </w:rPr>
              <w:t>to have any portion completed and delivered at the Contract terms and prices; and/or</w:t>
            </w:r>
          </w:p>
          <w:p w14:paraId="21A0B2A8" w14:textId="77777777" w:rsidR="00455149" w:rsidRPr="00E46ED6" w:rsidRDefault="00455149" w:rsidP="00CA7129">
            <w:pPr>
              <w:pStyle w:val="Heading4"/>
              <w:numPr>
                <w:ilvl w:val="3"/>
                <w:numId w:val="13"/>
              </w:numPr>
              <w:tabs>
                <w:tab w:val="clear" w:pos="1512"/>
                <w:tab w:val="right" w:pos="1692"/>
              </w:tabs>
              <w:spacing w:before="0" w:after="200"/>
              <w:ind w:left="1728" w:hanging="576"/>
              <w:rPr>
                <w:spacing w:val="0"/>
              </w:rPr>
            </w:pPr>
            <w:r w:rsidRPr="00E46ED6">
              <w:rPr>
                <w:spacing w:val="0"/>
              </w:rPr>
              <w:t>to cancel the remainder and pay to the Supplier an agreed amount for partially completed Goods and Related Services and for materials and parts previously procured by the Supplier.</w:t>
            </w:r>
          </w:p>
        </w:tc>
      </w:tr>
      <w:tr w:rsidR="00455149" w:rsidRPr="00E46ED6" w14:paraId="4095B41F" w14:textId="77777777" w:rsidTr="00777076">
        <w:trPr>
          <w:gridBefore w:val="1"/>
          <w:gridAfter w:val="1"/>
          <w:wBefore w:w="18" w:type="dxa"/>
          <w:wAfter w:w="18" w:type="dxa"/>
        </w:trPr>
        <w:tc>
          <w:tcPr>
            <w:tcW w:w="2970" w:type="dxa"/>
          </w:tcPr>
          <w:p w14:paraId="72984DCA" w14:textId="77777777" w:rsidR="00455149" w:rsidRPr="00E46ED6" w:rsidRDefault="00455149" w:rsidP="00787B58">
            <w:pPr>
              <w:pStyle w:val="Sec8Clauses"/>
            </w:pPr>
            <w:bookmarkStart w:id="480" w:name="_Toc167083671"/>
            <w:bookmarkStart w:id="481" w:name="_Toc454892657"/>
            <w:r w:rsidRPr="00E46ED6">
              <w:t>Assignment</w:t>
            </w:r>
            <w:bookmarkEnd w:id="480"/>
            <w:bookmarkEnd w:id="481"/>
          </w:p>
        </w:tc>
        <w:tc>
          <w:tcPr>
            <w:tcW w:w="6930" w:type="dxa"/>
          </w:tcPr>
          <w:p w14:paraId="57ED2AF4" w14:textId="77777777" w:rsidR="00455149" w:rsidRPr="00E46ED6" w:rsidRDefault="00455149" w:rsidP="00CA7129">
            <w:pPr>
              <w:pStyle w:val="Sub-ClauseText"/>
              <w:numPr>
                <w:ilvl w:val="0"/>
                <w:numId w:val="124"/>
              </w:numPr>
              <w:spacing w:before="0" w:after="200"/>
              <w:ind w:left="504" w:hanging="504"/>
              <w:rPr>
                <w:spacing w:val="0"/>
              </w:rPr>
            </w:pPr>
            <w:r w:rsidRPr="00E46ED6">
              <w:rPr>
                <w:spacing w:val="0"/>
              </w:rPr>
              <w:t>Neither the Purchaser nor the Supplier shall assign, in whole or in part, their obligations under this Contract, except with prior written consent of the other party.</w:t>
            </w:r>
          </w:p>
        </w:tc>
      </w:tr>
      <w:tr w:rsidR="004275FD" w:rsidRPr="00E46ED6" w14:paraId="45A2A6AF" w14:textId="77777777" w:rsidTr="00777076">
        <w:trPr>
          <w:gridBefore w:val="1"/>
          <w:gridAfter w:val="1"/>
          <w:wBefore w:w="18" w:type="dxa"/>
          <w:wAfter w:w="18" w:type="dxa"/>
        </w:trPr>
        <w:tc>
          <w:tcPr>
            <w:tcW w:w="2970" w:type="dxa"/>
            <w:shd w:val="clear" w:color="auto" w:fill="auto"/>
          </w:tcPr>
          <w:p w14:paraId="4A2BEF2A" w14:textId="77777777" w:rsidR="00B3560E" w:rsidRPr="00E46ED6" w:rsidRDefault="004275FD" w:rsidP="00787B58">
            <w:pPr>
              <w:pStyle w:val="Sec8Clauses"/>
            </w:pPr>
            <w:bookmarkStart w:id="482" w:name="_Toc454892658"/>
            <w:r w:rsidRPr="00E46ED6">
              <w:t>Export Restriction</w:t>
            </w:r>
            <w:bookmarkEnd w:id="482"/>
          </w:p>
        </w:tc>
        <w:tc>
          <w:tcPr>
            <w:tcW w:w="6930" w:type="dxa"/>
            <w:shd w:val="clear" w:color="auto" w:fill="auto"/>
          </w:tcPr>
          <w:p w14:paraId="1282F94C" w14:textId="77777777" w:rsidR="00B3560E" w:rsidRPr="00E46ED6" w:rsidRDefault="004275FD" w:rsidP="00CA7129">
            <w:pPr>
              <w:pStyle w:val="ListParagraph"/>
              <w:numPr>
                <w:ilvl w:val="0"/>
                <w:numId w:val="125"/>
              </w:numPr>
              <w:spacing w:after="200"/>
              <w:ind w:left="504" w:hanging="504"/>
              <w:contextualSpacing w:val="0"/>
              <w:jc w:val="both"/>
            </w:pPr>
            <w:r w:rsidRPr="00E46ED6">
              <w:t xml:space="preserve">Notwithstanding any obligation under the </w:t>
            </w:r>
            <w:r w:rsidR="004733BE" w:rsidRPr="00E46ED6">
              <w:t>C</w:t>
            </w:r>
            <w:r w:rsidRPr="00E46ED6">
              <w:t>ontract to complete all export formalities, any export restrictions attributable to the Purchaser, to the country of the Purchaser</w:t>
            </w:r>
            <w:r w:rsidR="004733BE" w:rsidRPr="00E46ED6">
              <w:t>,</w:t>
            </w:r>
            <w:r w:rsidRPr="00E46ED6">
              <w:t xml:space="preserve"> or to the use of the products/goods, systems or services to be supplied, </w:t>
            </w:r>
            <w:r w:rsidR="004733BE" w:rsidRPr="00E46ED6">
              <w:t xml:space="preserve">which </w:t>
            </w:r>
            <w:r w:rsidRPr="00E46ED6">
              <w:t>aris</w:t>
            </w:r>
            <w:r w:rsidR="004733BE" w:rsidRPr="00E46ED6">
              <w:t>e</w:t>
            </w:r>
            <w:r w:rsidRPr="00E46ED6">
              <w:t xml:space="preserve"> from trade regulations from a country supplying those products/goods, systems or services, </w:t>
            </w:r>
            <w:r w:rsidR="004733BE" w:rsidRPr="00E46ED6">
              <w:t xml:space="preserve">and which </w:t>
            </w:r>
            <w:r w:rsidRPr="00E46ED6">
              <w:t xml:space="preserve">substantially impede the </w:t>
            </w:r>
            <w:r w:rsidR="004733BE" w:rsidRPr="00E46ED6">
              <w:t>S</w:t>
            </w:r>
            <w:r w:rsidRPr="00E46ED6">
              <w:t xml:space="preserve">upplier from meeting its obligations under the </w:t>
            </w:r>
            <w:r w:rsidR="004733BE" w:rsidRPr="00E46ED6">
              <w:t>C</w:t>
            </w:r>
            <w:r w:rsidRPr="00E46ED6">
              <w:t>ontract</w:t>
            </w:r>
            <w:r w:rsidR="004733BE" w:rsidRPr="00E46ED6">
              <w:t>,</w:t>
            </w:r>
            <w:r w:rsidRPr="00E46ED6">
              <w:t xml:space="preserve"> shall release the </w:t>
            </w:r>
            <w:r w:rsidR="004733BE" w:rsidRPr="00E46ED6">
              <w:t>S</w:t>
            </w:r>
            <w:r w:rsidRPr="00E46ED6">
              <w:t xml:space="preserve">upplier from the obligation to provide deliveries or services, always provided, however, that the </w:t>
            </w:r>
            <w:r w:rsidR="004733BE" w:rsidRPr="00E46ED6">
              <w:t>S</w:t>
            </w:r>
            <w:r w:rsidRPr="00E46ED6">
              <w:t xml:space="preserve">upplier can demonstrate to the satisfaction of the </w:t>
            </w:r>
            <w:r w:rsidR="004733BE" w:rsidRPr="00E46ED6">
              <w:t>P</w:t>
            </w:r>
            <w:r w:rsidRPr="00E46ED6">
              <w:t xml:space="preserve">urchaser and of the Bank that it has completed all formalities in a timely manner, including applying for permits, authorizations and licenses necessary for the </w:t>
            </w:r>
            <w:r w:rsidR="004733BE" w:rsidRPr="00E46ED6">
              <w:t xml:space="preserve">export </w:t>
            </w:r>
            <w:r w:rsidRPr="00E46ED6">
              <w:t xml:space="preserve">of the products/goods, systems or services under the terms of the </w:t>
            </w:r>
            <w:r w:rsidR="004733BE" w:rsidRPr="00E46ED6">
              <w:t>C</w:t>
            </w:r>
            <w:r w:rsidRPr="00E46ED6">
              <w:t>ontract.</w:t>
            </w:r>
            <w:r w:rsidR="00B95321" w:rsidRPr="00E46ED6">
              <w:t xml:space="preserve"> </w:t>
            </w:r>
            <w:r w:rsidR="0017135B" w:rsidRPr="00E46ED6">
              <w:t xml:space="preserve">Termination of the Contract on this basis shall be for the </w:t>
            </w:r>
            <w:r w:rsidR="00254708" w:rsidRPr="00E46ED6">
              <w:t>Purchaser</w:t>
            </w:r>
            <w:r w:rsidR="0017135B" w:rsidRPr="00E46ED6">
              <w:t xml:space="preserve">’s convenience pursuant to Sub-Clause </w:t>
            </w:r>
            <w:r w:rsidR="000319BF" w:rsidRPr="00E46ED6">
              <w:t>35</w:t>
            </w:r>
            <w:r w:rsidR="0017135B" w:rsidRPr="00E46ED6">
              <w:t>.3.</w:t>
            </w:r>
          </w:p>
        </w:tc>
      </w:tr>
    </w:tbl>
    <w:p w14:paraId="0BE16BC2" w14:textId="77777777" w:rsidR="00EF2B2B" w:rsidRPr="00E46ED6" w:rsidRDefault="00EF2B2B">
      <w:pPr>
        <w:pStyle w:val="Subtitle"/>
        <w:jc w:val="left"/>
        <w:rPr>
          <w:b w:val="0"/>
          <w:sz w:val="24"/>
        </w:rPr>
      </w:pPr>
    </w:p>
    <w:p w14:paraId="61EF9F55" w14:textId="77777777" w:rsidR="00EF2B2B" w:rsidRPr="00E46ED6" w:rsidRDefault="00EF2B2B">
      <w:r w:rsidRPr="00E46ED6">
        <w:rPr>
          <w:b/>
        </w:rPr>
        <w:br w:type="page"/>
      </w:r>
    </w:p>
    <w:p w14:paraId="40C06003" w14:textId="77777777" w:rsidR="00C952F3" w:rsidRPr="00E46ED6" w:rsidRDefault="00C952F3" w:rsidP="00C952F3">
      <w:pPr>
        <w:jc w:val="center"/>
        <w:rPr>
          <w:b/>
          <w:sz w:val="36"/>
          <w:szCs w:val="36"/>
        </w:rPr>
      </w:pPr>
      <w:r w:rsidRPr="00E46ED6">
        <w:rPr>
          <w:b/>
          <w:sz w:val="36"/>
          <w:szCs w:val="36"/>
        </w:rPr>
        <w:t>APPENDIX TO GENERAL CONDITIONS</w:t>
      </w:r>
    </w:p>
    <w:p w14:paraId="2F302EA7" w14:textId="77777777" w:rsidR="007A2EE2" w:rsidRPr="00E46ED6" w:rsidRDefault="007A2EE2" w:rsidP="007A2EE2">
      <w:pPr>
        <w:spacing w:before="240" w:after="240"/>
        <w:jc w:val="center"/>
        <w:rPr>
          <w:b/>
          <w:sz w:val="40"/>
          <w:szCs w:val="40"/>
        </w:rPr>
      </w:pPr>
      <w:bookmarkStart w:id="483" w:name="_Toc424803236"/>
      <w:r w:rsidRPr="00E46ED6">
        <w:rPr>
          <w:b/>
          <w:sz w:val="40"/>
          <w:szCs w:val="40"/>
        </w:rPr>
        <w:t>Fraud and Corruption</w:t>
      </w:r>
    </w:p>
    <w:p w14:paraId="667A9528" w14:textId="77777777" w:rsidR="00DB6B98" w:rsidRPr="00E46ED6" w:rsidRDefault="00DB6B98" w:rsidP="00DB6B98">
      <w:pPr>
        <w:jc w:val="center"/>
      </w:pPr>
      <w:r w:rsidRPr="00E46ED6">
        <w:rPr>
          <w:b/>
          <w:i/>
        </w:rPr>
        <w:t>(Text in this Appendix shall not be modified)</w:t>
      </w:r>
    </w:p>
    <w:p w14:paraId="07B90D3B" w14:textId="77777777" w:rsidR="007A2EE2" w:rsidRPr="00E46ED6" w:rsidRDefault="007A2EE2" w:rsidP="00CA7129">
      <w:pPr>
        <w:numPr>
          <w:ilvl w:val="0"/>
          <w:numId w:val="134"/>
        </w:numPr>
        <w:spacing w:after="160" w:line="259" w:lineRule="auto"/>
        <w:ind w:left="360"/>
        <w:contextualSpacing/>
        <w:jc w:val="both"/>
        <w:rPr>
          <w:rFonts w:eastAsiaTheme="minorHAnsi"/>
          <w:b/>
        </w:rPr>
      </w:pPr>
      <w:r w:rsidRPr="00E46ED6">
        <w:rPr>
          <w:rFonts w:eastAsiaTheme="minorHAnsi"/>
          <w:b/>
        </w:rPr>
        <w:t>Purpose</w:t>
      </w:r>
    </w:p>
    <w:p w14:paraId="613D40E9" w14:textId="77777777" w:rsidR="007A2EE2" w:rsidRPr="00E46ED6" w:rsidRDefault="007A2EE2" w:rsidP="00CA7129">
      <w:pPr>
        <w:pStyle w:val="ListParagraph"/>
        <w:numPr>
          <w:ilvl w:val="1"/>
          <w:numId w:val="134"/>
        </w:numPr>
        <w:spacing w:after="160"/>
        <w:ind w:left="360"/>
        <w:jc w:val="both"/>
        <w:rPr>
          <w:rFonts w:eastAsiaTheme="minorHAnsi"/>
        </w:rPr>
      </w:pPr>
      <w:r w:rsidRPr="00E46ED6">
        <w:rPr>
          <w:rFonts w:eastAsiaTheme="minorHAnsi"/>
        </w:rPr>
        <w:t>The Bank’s Anti-Corruption Guidelines and this annex apply with respect to procurement under Bank Investment Project Financing operations.</w:t>
      </w:r>
    </w:p>
    <w:p w14:paraId="05F0187E" w14:textId="77777777" w:rsidR="007A2EE2" w:rsidRPr="00E46ED6" w:rsidRDefault="007A2EE2" w:rsidP="00CA7129">
      <w:pPr>
        <w:numPr>
          <w:ilvl w:val="0"/>
          <w:numId w:val="134"/>
        </w:numPr>
        <w:spacing w:after="160" w:line="259" w:lineRule="auto"/>
        <w:ind w:left="360"/>
        <w:contextualSpacing/>
        <w:jc w:val="both"/>
        <w:rPr>
          <w:rFonts w:eastAsiaTheme="minorHAnsi"/>
          <w:b/>
        </w:rPr>
      </w:pPr>
      <w:r w:rsidRPr="00E46ED6">
        <w:rPr>
          <w:rFonts w:eastAsiaTheme="minorHAnsi"/>
          <w:b/>
        </w:rPr>
        <w:t>Requirements</w:t>
      </w:r>
    </w:p>
    <w:p w14:paraId="66E85830" w14:textId="77777777" w:rsidR="007A2EE2" w:rsidRPr="00E46ED6" w:rsidRDefault="007A2EE2" w:rsidP="00CA7129">
      <w:pPr>
        <w:pStyle w:val="ListParagraph"/>
        <w:numPr>
          <w:ilvl w:val="0"/>
          <w:numId w:val="135"/>
        </w:numPr>
        <w:autoSpaceDE w:val="0"/>
        <w:autoSpaceDN w:val="0"/>
        <w:adjustRightInd w:val="0"/>
        <w:spacing w:after="120"/>
        <w:contextualSpacing w:val="0"/>
        <w:jc w:val="both"/>
        <w:rPr>
          <w:rFonts w:eastAsiaTheme="minorHAnsi"/>
        </w:rPr>
      </w:pPr>
      <w:r w:rsidRPr="00E46ED6">
        <w:rPr>
          <w:rFonts w:eastAsiaTheme="minorHAnsi"/>
        </w:rPr>
        <w:t>The Bank requires that Borrowers (including beneficiaries of Bank financing); bidders</w:t>
      </w:r>
      <w:r w:rsidR="00D55128" w:rsidRPr="00E46ED6">
        <w:rPr>
          <w:rFonts w:eastAsiaTheme="minorHAnsi"/>
        </w:rPr>
        <w:t xml:space="preserve"> (applicants/proposers)</w:t>
      </w:r>
      <w:r w:rsidRPr="00E46ED6">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A8C0F09" w14:textId="77777777" w:rsidR="007A2EE2" w:rsidRPr="00E46ED6" w:rsidRDefault="007A2EE2" w:rsidP="00CA7129">
      <w:pPr>
        <w:pStyle w:val="ListParagraph"/>
        <w:numPr>
          <w:ilvl w:val="0"/>
          <w:numId w:val="135"/>
        </w:numPr>
        <w:autoSpaceDE w:val="0"/>
        <w:autoSpaceDN w:val="0"/>
        <w:adjustRightInd w:val="0"/>
        <w:spacing w:after="120"/>
        <w:contextualSpacing w:val="0"/>
        <w:jc w:val="both"/>
        <w:rPr>
          <w:rFonts w:eastAsiaTheme="minorHAnsi"/>
        </w:rPr>
      </w:pPr>
      <w:r w:rsidRPr="00E46ED6">
        <w:rPr>
          <w:rFonts w:eastAsiaTheme="minorHAnsi"/>
        </w:rPr>
        <w:t>To this end, the Bank:</w:t>
      </w:r>
    </w:p>
    <w:p w14:paraId="6A29D829"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Defines, for the purposes of this provision, the terms set forth below as follows:</w:t>
      </w:r>
    </w:p>
    <w:p w14:paraId="62567B87" w14:textId="77777777" w:rsidR="007A2EE2" w:rsidRPr="00E46ED6" w:rsidRDefault="007A2EE2" w:rsidP="00CA7129">
      <w:pPr>
        <w:numPr>
          <w:ilvl w:val="0"/>
          <w:numId w:val="137"/>
        </w:numPr>
        <w:autoSpaceDE w:val="0"/>
        <w:autoSpaceDN w:val="0"/>
        <w:adjustRightInd w:val="0"/>
        <w:spacing w:after="120"/>
        <w:ind w:left="1980"/>
        <w:jc w:val="both"/>
        <w:rPr>
          <w:rFonts w:eastAsiaTheme="minorHAnsi"/>
        </w:rPr>
      </w:pPr>
      <w:r w:rsidRPr="00E46ED6">
        <w:rPr>
          <w:rFonts w:eastAsiaTheme="minorHAnsi"/>
        </w:rPr>
        <w:t>“corrupt practice” is the offering, giving, receiving, or soliciting, directly or indirectly, of anything of value to influence improperly the actions of another party;</w:t>
      </w:r>
    </w:p>
    <w:p w14:paraId="2ACDD3B2"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“fraudulent practice” is any act or omission, including misrepresentation, that knowingly or recklessly misleads, or attempts to mislead, a party to obtain financial or other benefit or to avoid an obligation;</w:t>
      </w:r>
    </w:p>
    <w:p w14:paraId="353F0B7D"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“collusive practice” is an arrangement between two or more parties designed to achieve an improper purpose, including to influence improperly the actions of another party;</w:t>
      </w:r>
    </w:p>
    <w:p w14:paraId="4EA87A40"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“coercive practice” is impairing or harming, or threatening to impair or harm, directly or indirectly, any party or the property of the party to influence improperly the actions of a party;</w:t>
      </w:r>
    </w:p>
    <w:p w14:paraId="3066B9CD" w14:textId="77777777" w:rsidR="007A2EE2" w:rsidRPr="00E46ED6" w:rsidRDefault="007A2EE2" w:rsidP="00CA7129">
      <w:pPr>
        <w:numPr>
          <w:ilvl w:val="0"/>
          <w:numId w:val="137"/>
        </w:numPr>
        <w:autoSpaceDE w:val="0"/>
        <w:autoSpaceDN w:val="0"/>
        <w:adjustRightInd w:val="0"/>
        <w:spacing w:after="120"/>
        <w:ind w:left="1980" w:hanging="180"/>
        <w:jc w:val="both"/>
        <w:rPr>
          <w:rFonts w:eastAsiaTheme="minorHAnsi"/>
        </w:rPr>
      </w:pPr>
      <w:r w:rsidRPr="00E46ED6">
        <w:rPr>
          <w:rFonts w:eastAsiaTheme="minorHAnsi"/>
        </w:rPr>
        <w:t>“obstructive practice” is:</w:t>
      </w:r>
    </w:p>
    <w:p w14:paraId="6FF2AB10" w14:textId="77777777" w:rsidR="007A2EE2" w:rsidRPr="00E46ED6" w:rsidRDefault="007A2EE2" w:rsidP="00CA7129">
      <w:pPr>
        <w:numPr>
          <w:ilvl w:val="0"/>
          <w:numId w:val="138"/>
        </w:numPr>
        <w:autoSpaceDE w:val="0"/>
        <w:autoSpaceDN w:val="0"/>
        <w:adjustRightInd w:val="0"/>
        <w:spacing w:after="120"/>
        <w:jc w:val="both"/>
        <w:rPr>
          <w:rFonts w:eastAsiaTheme="minorHAnsi"/>
        </w:rPr>
      </w:pPr>
      <w:r w:rsidRPr="00E46ED6">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B996A7D" w14:textId="77777777" w:rsidR="007A2EE2" w:rsidRPr="00E46ED6" w:rsidRDefault="007A2EE2" w:rsidP="00CA7129">
      <w:pPr>
        <w:numPr>
          <w:ilvl w:val="0"/>
          <w:numId w:val="138"/>
        </w:numPr>
        <w:autoSpaceDE w:val="0"/>
        <w:autoSpaceDN w:val="0"/>
        <w:adjustRightInd w:val="0"/>
        <w:spacing w:after="120"/>
        <w:ind w:hanging="540"/>
        <w:jc w:val="both"/>
        <w:rPr>
          <w:rFonts w:eastAsiaTheme="minorHAnsi"/>
        </w:rPr>
      </w:pPr>
      <w:r w:rsidRPr="00E46ED6">
        <w:rPr>
          <w:rFonts w:eastAsiaTheme="minorHAnsi"/>
        </w:rPr>
        <w:t>acts intended to materially impede the exercise of the Bank’s inspection and audit rights provided for under paragraph 2.2 e. below.</w:t>
      </w:r>
    </w:p>
    <w:p w14:paraId="579729FB"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5D326397" w14:textId="77777777" w:rsidR="007A2EE2" w:rsidRPr="00E46ED6" w:rsidRDefault="007A2EE2" w:rsidP="00CA7129">
      <w:pPr>
        <w:numPr>
          <w:ilvl w:val="0"/>
          <w:numId w:val="136"/>
        </w:numPr>
        <w:autoSpaceDE w:val="0"/>
        <w:autoSpaceDN w:val="0"/>
        <w:adjustRightInd w:val="0"/>
        <w:spacing w:after="120"/>
        <w:jc w:val="both"/>
        <w:rPr>
          <w:rFonts w:eastAsiaTheme="minorHAnsi"/>
          <w:sz w:val="22"/>
          <w:szCs w:val="22"/>
        </w:rPr>
      </w:pPr>
      <w:r w:rsidRPr="00E46ED6">
        <w:rPr>
          <w:rFonts w:eastAsiaTheme="minorHAnsi"/>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712376C9" w14:textId="77777777" w:rsidR="007A2EE2" w:rsidRPr="00E46ED6" w:rsidRDefault="007A2EE2" w:rsidP="00CA7129">
      <w:pPr>
        <w:numPr>
          <w:ilvl w:val="0"/>
          <w:numId w:val="136"/>
        </w:numPr>
        <w:autoSpaceDE w:val="0"/>
        <w:autoSpaceDN w:val="0"/>
        <w:adjustRightInd w:val="0"/>
        <w:spacing w:after="120"/>
        <w:jc w:val="both"/>
        <w:rPr>
          <w:rFonts w:eastAsiaTheme="minorHAnsi"/>
        </w:rPr>
      </w:pPr>
      <w:r w:rsidRPr="00E46ED6">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E46ED6">
        <w:rPr>
          <w:rStyle w:val="FootnoteReference"/>
          <w:rFonts w:eastAsiaTheme="minorHAnsi"/>
        </w:rPr>
        <w:footnoteReference w:id="6"/>
      </w:r>
      <w:r w:rsidRPr="00E46ED6">
        <w:rPr>
          <w:rFonts w:eastAsiaTheme="minorHAnsi"/>
        </w:rPr>
        <w:t xml:space="preserve"> (ii) to be a nominated</w:t>
      </w:r>
      <w:r w:rsidRPr="00E46ED6">
        <w:rPr>
          <w:rStyle w:val="FootnoteReference"/>
          <w:rFonts w:eastAsiaTheme="minorHAnsi"/>
        </w:rPr>
        <w:footnoteReference w:id="7"/>
      </w:r>
      <w:r w:rsidRPr="00E46ED6">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91028A" w14:textId="77777777" w:rsidR="007A2EE2" w:rsidRPr="00E46ED6" w:rsidRDefault="007A2EE2" w:rsidP="00CA7129">
      <w:pPr>
        <w:pStyle w:val="ListParagraph"/>
        <w:numPr>
          <w:ilvl w:val="0"/>
          <w:numId w:val="136"/>
        </w:numPr>
        <w:spacing w:after="120"/>
        <w:contextualSpacing w:val="0"/>
        <w:jc w:val="both"/>
        <w:rPr>
          <w:rFonts w:eastAsiaTheme="minorHAnsi"/>
        </w:rPr>
      </w:pPr>
      <w:r w:rsidRPr="00E46ED6">
        <w:rPr>
          <w:rFonts w:eastAsiaTheme="minorHAnsi"/>
        </w:rPr>
        <w:t>Requires that a clause be included in bidding/request for proposals documents and in contracts financed by a Bank loan, requiring (i) bidders</w:t>
      </w:r>
      <w:r w:rsidR="00D55128" w:rsidRPr="00E46ED6">
        <w:rPr>
          <w:rFonts w:eastAsiaTheme="minorHAnsi"/>
        </w:rPr>
        <w:t xml:space="preserve"> (applicants/proposers), </w:t>
      </w:r>
      <w:r w:rsidRPr="00E46ED6">
        <w:rPr>
          <w:rFonts w:eastAsiaTheme="minorHAnsi"/>
        </w:rPr>
        <w:t xml:space="preserve"> consultants, contractors, and suppliers, and their sub-contractors, sub-consultants, service providers, suppliers, agents personnel, permit the Bank to inspect</w:t>
      </w:r>
      <w:r w:rsidRPr="00E46ED6">
        <w:rPr>
          <w:rStyle w:val="FootnoteReference"/>
          <w:rFonts w:eastAsiaTheme="minorHAnsi"/>
        </w:rPr>
        <w:footnoteReference w:id="8"/>
      </w:r>
      <w:r w:rsidRPr="00E46ED6">
        <w:rPr>
          <w:rFonts w:eastAsiaTheme="minorHAnsi"/>
        </w:rPr>
        <w:t xml:space="preserve"> all accounts, records and other documents relating </w:t>
      </w:r>
      <w:r w:rsidR="00D55128" w:rsidRPr="00E46ED6">
        <w:rPr>
          <w:rFonts w:eastAsiaTheme="minorHAnsi"/>
        </w:rPr>
        <w:t>to the procurement process, selection and/or contract execution,</w:t>
      </w:r>
      <w:r w:rsidRPr="00E46ED6">
        <w:rPr>
          <w:rFonts w:eastAsiaTheme="minorHAnsi"/>
        </w:rPr>
        <w:t xml:space="preserve"> and to have them audited by auditors appointed by the Bank.</w:t>
      </w:r>
    </w:p>
    <w:p w14:paraId="6E1B5C58" w14:textId="77777777" w:rsidR="007A2EE2" w:rsidRPr="00E46ED6" w:rsidRDefault="007A2EE2" w:rsidP="007A2EE2">
      <w:pPr>
        <w:pStyle w:val="Subtitle"/>
        <w:spacing w:after="240"/>
        <w:outlineLvl w:val="0"/>
        <w:rPr>
          <w:noProof/>
        </w:rPr>
        <w:sectPr w:rsidR="007A2EE2" w:rsidRPr="00E46ED6" w:rsidSect="007A2EE2">
          <w:headerReference w:type="even" r:id="rId60"/>
          <w:headerReference w:type="default" r:id="rId61"/>
          <w:headerReference w:type="first" r:id="rId62"/>
          <w:footnotePr>
            <w:numRestart w:val="eachSect"/>
          </w:footnotePr>
          <w:pgSz w:w="12240" w:h="15840" w:code="1"/>
          <w:pgMar w:top="1440" w:right="1440" w:bottom="1440" w:left="1440" w:header="720" w:footer="720" w:gutter="0"/>
          <w:cols w:space="720"/>
          <w:titlePg/>
        </w:sectPr>
      </w:pPr>
    </w:p>
    <w:p w14:paraId="2AB291AF" w14:textId="77777777" w:rsidR="008F7700" w:rsidRPr="00E46ED6" w:rsidRDefault="008F7700" w:rsidP="00923342">
      <w:pPr>
        <w:spacing w:after="120" w:line="259" w:lineRule="auto"/>
        <w:ind w:left="540"/>
        <w:jc w:val="both"/>
        <w:rPr>
          <w:rFonts w:eastAsia="Calibri"/>
          <w:sz w:val="22"/>
          <w:szCs w:val="22"/>
        </w:rPr>
      </w:pPr>
    </w:p>
    <w:tbl>
      <w:tblPr>
        <w:tblW w:w="936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0"/>
        <w:gridCol w:w="7560"/>
      </w:tblGrid>
      <w:tr w:rsidR="00455149" w:rsidRPr="00E46ED6" w14:paraId="4BB29E99" w14:textId="77777777" w:rsidTr="00B44628">
        <w:trPr>
          <w:cantSplit/>
          <w:trHeight w:val="800"/>
        </w:trPr>
        <w:tc>
          <w:tcPr>
            <w:tcW w:w="9360" w:type="dxa"/>
            <w:gridSpan w:val="2"/>
            <w:tcBorders>
              <w:top w:val="nil"/>
              <w:left w:val="nil"/>
              <w:bottom w:val="nil"/>
              <w:right w:val="nil"/>
            </w:tcBorders>
            <w:vAlign w:val="center"/>
          </w:tcPr>
          <w:p w14:paraId="1F8BA7D7" w14:textId="77777777" w:rsidR="00455149" w:rsidRPr="00E46ED6" w:rsidRDefault="00455149" w:rsidP="00764A9B">
            <w:pPr>
              <w:pStyle w:val="SectionHeading"/>
            </w:pPr>
            <w:bookmarkStart w:id="484" w:name="_Toc438954452"/>
            <w:bookmarkStart w:id="485" w:name="_Toc488411761"/>
            <w:bookmarkStart w:id="486" w:name="_Toc347227549"/>
            <w:bookmarkStart w:id="487" w:name="_Toc436903906"/>
            <w:bookmarkStart w:id="488" w:name="_Toc454620909"/>
            <w:bookmarkEnd w:id="391"/>
            <w:bookmarkEnd w:id="392"/>
            <w:bookmarkEnd w:id="393"/>
            <w:bookmarkEnd w:id="483"/>
            <w:r w:rsidRPr="00E46ED6">
              <w:t>Section I</w:t>
            </w:r>
            <w:r w:rsidR="00193CA6" w:rsidRPr="00E46ED6">
              <w:t>X</w:t>
            </w:r>
            <w:r w:rsidR="00625B7E" w:rsidRPr="00E46ED6">
              <w:t xml:space="preserve"> - </w:t>
            </w:r>
            <w:r w:rsidRPr="00E46ED6">
              <w:t>Special Conditions of Contract</w:t>
            </w:r>
            <w:bookmarkEnd w:id="484"/>
            <w:bookmarkEnd w:id="485"/>
            <w:bookmarkEnd w:id="486"/>
            <w:bookmarkEnd w:id="487"/>
            <w:bookmarkEnd w:id="488"/>
          </w:p>
        </w:tc>
      </w:tr>
      <w:tr w:rsidR="00455149" w:rsidRPr="00E46ED6" w14:paraId="77D20B29" w14:textId="77777777" w:rsidTr="00B44628">
        <w:trPr>
          <w:cantSplit/>
        </w:trPr>
        <w:tc>
          <w:tcPr>
            <w:tcW w:w="9360" w:type="dxa"/>
            <w:gridSpan w:val="2"/>
            <w:tcBorders>
              <w:top w:val="nil"/>
              <w:left w:val="nil"/>
              <w:bottom w:val="nil"/>
              <w:right w:val="nil"/>
            </w:tcBorders>
          </w:tcPr>
          <w:p w14:paraId="1E7B35F7" w14:textId="77777777" w:rsidR="00455149" w:rsidRPr="00E46ED6" w:rsidRDefault="00455149" w:rsidP="00C0720B">
            <w:pPr>
              <w:spacing w:after="200"/>
              <w:rPr>
                <w:i/>
                <w:iCs/>
              </w:rPr>
            </w:pPr>
            <w:r w:rsidRPr="00E46ED6">
              <w:t>The following Special Conditions of Contract (SCC) shall supplement and / or amend the General Conditions of Contract (GCC).</w:t>
            </w:r>
            <w:r w:rsidR="00B95321" w:rsidRPr="00E46ED6">
              <w:t xml:space="preserve"> </w:t>
            </w:r>
            <w:r w:rsidRPr="00E46ED6">
              <w:t>Whenever there is a conflict, the provisions herein shall prevail over those in the GCC</w:t>
            </w:r>
            <w:r w:rsidRPr="00E46ED6">
              <w:rPr>
                <w:i/>
                <w:iCs/>
              </w:rPr>
              <w:t>.</w:t>
            </w:r>
            <w:r w:rsidR="00B95321" w:rsidRPr="00E46ED6">
              <w:rPr>
                <w:i/>
                <w:iCs/>
              </w:rPr>
              <w:t xml:space="preserve"> </w:t>
            </w:r>
          </w:p>
        </w:tc>
      </w:tr>
      <w:tr w:rsidR="00455149" w:rsidRPr="00E46ED6" w14:paraId="094D9FCF" w14:textId="77777777" w:rsidTr="0086381C">
        <w:trPr>
          <w:cantSplit/>
        </w:trPr>
        <w:tc>
          <w:tcPr>
            <w:tcW w:w="1800" w:type="dxa"/>
            <w:tcBorders>
              <w:top w:val="single" w:sz="12" w:space="0" w:color="auto"/>
              <w:bottom w:val="single" w:sz="6" w:space="0" w:color="auto"/>
            </w:tcBorders>
          </w:tcPr>
          <w:p w14:paraId="50031A35" w14:textId="77777777" w:rsidR="00455149" w:rsidRPr="00E46ED6" w:rsidRDefault="00455149">
            <w:pPr>
              <w:spacing w:after="200"/>
              <w:rPr>
                <w:b/>
              </w:rPr>
            </w:pPr>
            <w:r w:rsidRPr="00E46ED6">
              <w:rPr>
                <w:b/>
              </w:rPr>
              <w:t>GCC 1.1(</w:t>
            </w:r>
            <w:r w:rsidR="0097451C" w:rsidRPr="00E46ED6">
              <w:rPr>
                <w:b/>
              </w:rPr>
              <w:t>i</w:t>
            </w:r>
            <w:r w:rsidRPr="00E46ED6">
              <w:rPr>
                <w:b/>
              </w:rPr>
              <w:t>)</w:t>
            </w:r>
          </w:p>
        </w:tc>
        <w:tc>
          <w:tcPr>
            <w:tcW w:w="7560" w:type="dxa"/>
            <w:tcBorders>
              <w:top w:val="single" w:sz="12" w:space="0" w:color="auto"/>
              <w:bottom w:val="single" w:sz="6" w:space="0" w:color="auto"/>
            </w:tcBorders>
          </w:tcPr>
          <w:p w14:paraId="221135E7" w14:textId="77777777" w:rsidR="00455149" w:rsidRPr="00E46ED6" w:rsidRDefault="00455149" w:rsidP="00691470">
            <w:pPr>
              <w:tabs>
                <w:tab w:val="right" w:pos="7164"/>
              </w:tabs>
              <w:spacing w:after="200"/>
            </w:pPr>
            <w:r w:rsidRPr="00E46ED6">
              <w:t xml:space="preserve">The Purchaser’s </w:t>
            </w:r>
            <w:r w:rsidR="00B20407" w:rsidRPr="00E46ED6">
              <w:t xml:space="preserve">Country </w:t>
            </w:r>
            <w:r w:rsidRPr="00E46ED6">
              <w:t xml:space="preserve">is: </w:t>
            </w:r>
            <w:r w:rsidR="00691470" w:rsidRPr="00E46ED6">
              <w:rPr>
                <w:b/>
                <w:bCs/>
              </w:rPr>
              <w:t xml:space="preserve">Islamic </w:t>
            </w:r>
            <w:r w:rsidR="00A31327" w:rsidRPr="00E46ED6">
              <w:rPr>
                <w:b/>
                <w:bCs/>
              </w:rPr>
              <w:t>Republic</w:t>
            </w:r>
            <w:r w:rsidR="00691470" w:rsidRPr="00E46ED6">
              <w:rPr>
                <w:b/>
                <w:bCs/>
              </w:rPr>
              <w:t xml:space="preserve"> of Afghanistan</w:t>
            </w:r>
          </w:p>
        </w:tc>
      </w:tr>
      <w:tr w:rsidR="00455149" w:rsidRPr="00E46ED6" w14:paraId="52AB13DF" w14:textId="77777777" w:rsidTr="0086381C">
        <w:trPr>
          <w:cantSplit/>
        </w:trPr>
        <w:tc>
          <w:tcPr>
            <w:tcW w:w="1800" w:type="dxa"/>
            <w:tcBorders>
              <w:top w:val="nil"/>
            </w:tcBorders>
          </w:tcPr>
          <w:p w14:paraId="01F88738" w14:textId="77777777" w:rsidR="00455149" w:rsidRPr="00E46ED6" w:rsidRDefault="00455149">
            <w:pPr>
              <w:spacing w:after="200"/>
              <w:rPr>
                <w:b/>
              </w:rPr>
            </w:pPr>
            <w:r w:rsidRPr="00E46ED6">
              <w:rPr>
                <w:b/>
              </w:rPr>
              <w:t>GCC 1.1(</w:t>
            </w:r>
            <w:r w:rsidR="0097451C" w:rsidRPr="00E46ED6">
              <w:rPr>
                <w:b/>
              </w:rPr>
              <w:t>j</w:t>
            </w:r>
            <w:r w:rsidRPr="00E46ED6">
              <w:rPr>
                <w:b/>
              </w:rPr>
              <w:t>)</w:t>
            </w:r>
          </w:p>
        </w:tc>
        <w:tc>
          <w:tcPr>
            <w:tcW w:w="7560" w:type="dxa"/>
            <w:tcBorders>
              <w:top w:val="nil"/>
            </w:tcBorders>
          </w:tcPr>
          <w:p w14:paraId="3668199B" w14:textId="77777777" w:rsidR="00455149" w:rsidRPr="00E46ED6" w:rsidRDefault="00455149" w:rsidP="00C0720B">
            <w:pPr>
              <w:tabs>
                <w:tab w:val="right" w:pos="7164"/>
              </w:tabs>
              <w:spacing w:after="200"/>
            </w:pPr>
            <w:r w:rsidRPr="00E46ED6">
              <w:t xml:space="preserve">The Purchaser is: </w:t>
            </w:r>
            <w:r w:rsidR="00C0720B">
              <w:rPr>
                <w:b/>
                <w:bCs/>
              </w:rPr>
              <w:t>Ministry of finance</w:t>
            </w:r>
          </w:p>
        </w:tc>
      </w:tr>
      <w:tr w:rsidR="00455149" w:rsidRPr="00E46ED6" w14:paraId="73C4BC30" w14:textId="77777777" w:rsidTr="0086381C">
        <w:trPr>
          <w:cantSplit/>
        </w:trPr>
        <w:tc>
          <w:tcPr>
            <w:tcW w:w="1800" w:type="dxa"/>
          </w:tcPr>
          <w:p w14:paraId="08262436" w14:textId="77777777" w:rsidR="00455149" w:rsidRPr="00E46ED6" w:rsidRDefault="00455149">
            <w:pPr>
              <w:spacing w:after="200"/>
              <w:rPr>
                <w:b/>
              </w:rPr>
            </w:pPr>
            <w:r w:rsidRPr="00E46ED6">
              <w:rPr>
                <w:b/>
              </w:rPr>
              <w:t>GCC 1.1 (</w:t>
            </w:r>
            <w:r w:rsidR="0097451C" w:rsidRPr="00E46ED6">
              <w:rPr>
                <w:b/>
              </w:rPr>
              <w:t>o</w:t>
            </w:r>
            <w:r w:rsidRPr="00E46ED6">
              <w:rPr>
                <w:b/>
              </w:rPr>
              <w:t>)</w:t>
            </w:r>
          </w:p>
        </w:tc>
        <w:tc>
          <w:tcPr>
            <w:tcW w:w="7560" w:type="dxa"/>
          </w:tcPr>
          <w:p w14:paraId="3A47E90F" w14:textId="77777777" w:rsidR="00455149" w:rsidRPr="00E46ED6" w:rsidRDefault="00455149" w:rsidP="00C0720B">
            <w:pPr>
              <w:tabs>
                <w:tab w:val="right" w:pos="7164"/>
              </w:tabs>
              <w:spacing w:after="200"/>
            </w:pPr>
            <w:r w:rsidRPr="00E46ED6">
              <w:t>The Project Site(</w:t>
            </w:r>
            <w:r w:rsidR="006C6B9C" w:rsidRPr="00E46ED6">
              <w:t>s)/Final Destination(s) is</w:t>
            </w:r>
            <w:r w:rsidR="00C0720B">
              <w:t xml:space="preserve"> : Ministry of Finance, Warehouse</w:t>
            </w:r>
          </w:p>
        </w:tc>
      </w:tr>
      <w:tr w:rsidR="00455149" w:rsidRPr="00E46ED6" w14:paraId="4059BD1C" w14:textId="77777777" w:rsidTr="0086381C">
        <w:trPr>
          <w:cantSplit/>
        </w:trPr>
        <w:tc>
          <w:tcPr>
            <w:tcW w:w="1800" w:type="dxa"/>
          </w:tcPr>
          <w:p w14:paraId="5D74722D" w14:textId="77777777" w:rsidR="00455149" w:rsidRPr="00E46ED6" w:rsidRDefault="00455149">
            <w:pPr>
              <w:spacing w:after="200"/>
              <w:rPr>
                <w:b/>
              </w:rPr>
            </w:pPr>
            <w:r w:rsidRPr="00E46ED6">
              <w:rPr>
                <w:b/>
              </w:rPr>
              <w:t>GCC 4.2 (a)</w:t>
            </w:r>
          </w:p>
        </w:tc>
        <w:tc>
          <w:tcPr>
            <w:tcW w:w="7560" w:type="dxa"/>
          </w:tcPr>
          <w:p w14:paraId="574D0230" w14:textId="77777777" w:rsidR="00455149" w:rsidRPr="00E46ED6" w:rsidRDefault="00455149" w:rsidP="00A31327">
            <w:pPr>
              <w:tabs>
                <w:tab w:val="right" w:pos="7164"/>
              </w:tabs>
              <w:spacing w:after="200"/>
              <w:rPr>
                <w:u w:val="single"/>
              </w:rPr>
            </w:pPr>
            <w:r w:rsidRPr="00E46ED6">
              <w:t xml:space="preserve">The meaning of the trade terms shall be as prescribed by Incoterms. </w:t>
            </w:r>
          </w:p>
        </w:tc>
      </w:tr>
      <w:tr w:rsidR="00455149" w:rsidRPr="00E46ED6" w14:paraId="401467E3" w14:textId="77777777" w:rsidTr="0086381C">
        <w:trPr>
          <w:cantSplit/>
        </w:trPr>
        <w:tc>
          <w:tcPr>
            <w:tcW w:w="1800" w:type="dxa"/>
          </w:tcPr>
          <w:p w14:paraId="4DB8B490" w14:textId="77777777" w:rsidR="00455149" w:rsidRPr="00E46ED6" w:rsidRDefault="00455149">
            <w:pPr>
              <w:spacing w:after="200"/>
              <w:rPr>
                <w:b/>
              </w:rPr>
            </w:pPr>
            <w:r w:rsidRPr="00E46ED6">
              <w:rPr>
                <w:b/>
              </w:rPr>
              <w:t>GCC 4.2 (b)</w:t>
            </w:r>
          </w:p>
        </w:tc>
        <w:tc>
          <w:tcPr>
            <w:tcW w:w="7560" w:type="dxa"/>
          </w:tcPr>
          <w:p w14:paraId="41F3C68A" w14:textId="3C2ABB83" w:rsidR="00455149" w:rsidRPr="00E46ED6" w:rsidRDefault="00455149" w:rsidP="00354656">
            <w:pPr>
              <w:tabs>
                <w:tab w:val="right" w:pos="7164"/>
              </w:tabs>
              <w:spacing w:after="200"/>
            </w:pPr>
            <w:r w:rsidRPr="00E46ED6">
              <w:t xml:space="preserve">The version edition of Incoterms shall </w:t>
            </w:r>
            <w:r w:rsidR="00386C7F" w:rsidRPr="00E46ED6">
              <w:t xml:space="preserve">be </w:t>
            </w:r>
            <w:r w:rsidR="00734E1A">
              <w:rPr>
                <w:b/>
                <w:bCs/>
              </w:rPr>
              <w:t>–</w:t>
            </w:r>
            <w:r w:rsidR="00354656">
              <w:rPr>
                <w:b/>
                <w:bCs/>
              </w:rPr>
              <w:t xml:space="preserve"> 2010</w:t>
            </w:r>
            <w:r w:rsidR="00734E1A">
              <w:rPr>
                <w:b/>
                <w:bCs/>
              </w:rPr>
              <w:t>- CIP</w:t>
            </w:r>
          </w:p>
        </w:tc>
      </w:tr>
      <w:tr w:rsidR="00455149" w:rsidRPr="00E46ED6" w14:paraId="0EEE2B59" w14:textId="77777777" w:rsidTr="0086381C">
        <w:trPr>
          <w:cantSplit/>
        </w:trPr>
        <w:tc>
          <w:tcPr>
            <w:tcW w:w="1800" w:type="dxa"/>
          </w:tcPr>
          <w:p w14:paraId="69E23B71" w14:textId="77777777" w:rsidR="00455149" w:rsidRPr="00E46ED6" w:rsidRDefault="00455149">
            <w:pPr>
              <w:spacing w:after="200"/>
              <w:rPr>
                <w:b/>
              </w:rPr>
            </w:pPr>
            <w:r w:rsidRPr="00E46ED6">
              <w:rPr>
                <w:b/>
              </w:rPr>
              <w:t>GCC 5.1</w:t>
            </w:r>
          </w:p>
        </w:tc>
        <w:tc>
          <w:tcPr>
            <w:tcW w:w="7560" w:type="dxa"/>
          </w:tcPr>
          <w:p w14:paraId="270F3EEF" w14:textId="77777777" w:rsidR="00455149" w:rsidRPr="00E46ED6" w:rsidRDefault="00455149" w:rsidP="00691470">
            <w:pPr>
              <w:tabs>
                <w:tab w:val="right" w:pos="7164"/>
              </w:tabs>
              <w:spacing w:after="200"/>
            </w:pPr>
            <w:r w:rsidRPr="00E46ED6">
              <w:t>The language shall be:</w:t>
            </w:r>
            <w:r w:rsidR="00B95321" w:rsidRPr="00E46ED6">
              <w:t xml:space="preserve"> </w:t>
            </w:r>
            <w:r w:rsidR="00691470" w:rsidRPr="00E46ED6">
              <w:rPr>
                <w:b/>
                <w:bCs/>
              </w:rPr>
              <w:t>English</w:t>
            </w:r>
            <w:r w:rsidRPr="00E46ED6">
              <w:rPr>
                <w:b/>
                <w:bCs/>
              </w:rPr>
              <w:t xml:space="preserve"> </w:t>
            </w:r>
          </w:p>
        </w:tc>
      </w:tr>
      <w:tr w:rsidR="00455149" w:rsidRPr="00E46ED6" w14:paraId="5A6551F0" w14:textId="77777777" w:rsidTr="0086381C">
        <w:trPr>
          <w:cantSplit/>
        </w:trPr>
        <w:tc>
          <w:tcPr>
            <w:tcW w:w="1800" w:type="dxa"/>
          </w:tcPr>
          <w:p w14:paraId="6201A49C" w14:textId="77777777" w:rsidR="00455149" w:rsidRPr="00E46ED6" w:rsidRDefault="00455149">
            <w:pPr>
              <w:spacing w:after="200"/>
              <w:rPr>
                <w:b/>
              </w:rPr>
            </w:pPr>
            <w:r w:rsidRPr="00E46ED6">
              <w:rPr>
                <w:b/>
              </w:rPr>
              <w:t>GCC 8.1</w:t>
            </w:r>
          </w:p>
        </w:tc>
        <w:tc>
          <w:tcPr>
            <w:tcW w:w="7560" w:type="dxa"/>
          </w:tcPr>
          <w:p w14:paraId="262DCA55" w14:textId="77777777" w:rsidR="00C122D1" w:rsidRPr="00383556" w:rsidRDefault="00C122D1" w:rsidP="00C122D1">
            <w:pPr>
              <w:tabs>
                <w:tab w:val="right" w:pos="7164"/>
              </w:tabs>
              <w:spacing w:after="200"/>
            </w:pPr>
            <w:r w:rsidRPr="00383556">
              <w:t xml:space="preserve">For </w:t>
            </w:r>
            <w:r w:rsidRPr="00383556">
              <w:rPr>
                <w:u w:val="single"/>
              </w:rPr>
              <w:t>notices</w:t>
            </w:r>
            <w:r w:rsidRPr="00383556">
              <w:t>, the Purchaser’s address shall be:</w:t>
            </w:r>
          </w:p>
          <w:p w14:paraId="45B7D49A" w14:textId="77777777" w:rsidR="00C122D1" w:rsidRPr="00B7287D" w:rsidRDefault="00C122D1" w:rsidP="00C122D1">
            <w:pPr>
              <w:tabs>
                <w:tab w:val="right" w:pos="7164"/>
              </w:tabs>
              <w:spacing w:after="200"/>
            </w:pPr>
            <w:r w:rsidRPr="00B7287D">
              <w:t>Ministry of Finance, Pashtoonistan Watt</w:t>
            </w:r>
          </w:p>
          <w:p w14:paraId="3863FADA" w14:textId="77777777" w:rsidR="00C122D1" w:rsidRPr="00B7287D" w:rsidRDefault="00C122D1" w:rsidP="00C122D1">
            <w:pPr>
              <w:tabs>
                <w:tab w:val="right" w:pos="7164"/>
              </w:tabs>
              <w:spacing w:after="200"/>
            </w:pPr>
            <w:r w:rsidRPr="00B7287D">
              <w:t>Kabul Afghanistan</w:t>
            </w:r>
          </w:p>
          <w:p w14:paraId="6E9B4E0A" w14:textId="77777777" w:rsidR="00C122D1" w:rsidRPr="00B7287D" w:rsidRDefault="00C122D1" w:rsidP="00C122D1">
            <w:pPr>
              <w:tabs>
                <w:tab w:val="right" w:pos="7164"/>
              </w:tabs>
              <w:spacing w:after="200"/>
            </w:pPr>
            <w:r w:rsidRPr="00B7287D">
              <w:t>Contact person:</w:t>
            </w:r>
          </w:p>
          <w:p w14:paraId="570DD576" w14:textId="77777777" w:rsidR="00C122D1" w:rsidRPr="00B7287D" w:rsidRDefault="00C122D1" w:rsidP="00C122D1">
            <w:pPr>
              <w:tabs>
                <w:tab w:val="right" w:pos="7164"/>
              </w:tabs>
              <w:spacing w:after="200"/>
            </w:pPr>
            <w:r>
              <w:t>Contract Management</w:t>
            </w:r>
          </w:p>
          <w:p w14:paraId="48C2E536" w14:textId="77777777" w:rsidR="00C122D1" w:rsidRDefault="00C122D1" w:rsidP="00C122D1">
            <w:pPr>
              <w:tabs>
                <w:tab w:val="right" w:pos="7164"/>
              </w:tabs>
              <w:spacing w:after="200"/>
              <w:rPr>
                <w:b/>
                <w:bCs/>
              </w:rPr>
            </w:pPr>
            <w:r w:rsidRPr="00B7287D">
              <w:t>Kabul, Afghanistan</w:t>
            </w:r>
          </w:p>
          <w:p w14:paraId="77E01E2F" w14:textId="77777777" w:rsidR="00C122D1" w:rsidRDefault="004C5C67" w:rsidP="00C122D1">
            <w:pPr>
              <w:tabs>
                <w:tab w:val="right" w:pos="7164"/>
              </w:tabs>
              <w:spacing w:after="200"/>
              <w:rPr>
                <w:b/>
                <w:bCs/>
              </w:rPr>
            </w:pPr>
            <w:hyperlink r:id="rId63" w:history="1">
              <w:r w:rsidR="00C122D1" w:rsidRPr="00B90890">
                <w:rPr>
                  <w:rStyle w:val="Hyperlink"/>
                </w:rPr>
                <w:t>Tel:+0202924048</w:t>
              </w:r>
            </w:hyperlink>
          </w:p>
          <w:p w14:paraId="1B4DAF49" w14:textId="21C6D8F3" w:rsidR="00E743DF" w:rsidRPr="00C122D1" w:rsidRDefault="00C122D1" w:rsidP="00C122D1">
            <w:pPr>
              <w:tabs>
                <w:tab w:val="right" w:pos="7164"/>
              </w:tabs>
              <w:spacing w:after="200"/>
              <w:rPr>
                <w:rStyle w:val="Hyperlink"/>
                <w:b/>
                <w:bCs/>
                <w:color w:val="auto"/>
                <w:u w:val="none"/>
              </w:rPr>
            </w:pPr>
            <w:r>
              <w:rPr>
                <w:b/>
                <w:bCs/>
              </w:rPr>
              <w:t xml:space="preserve">Email: </w:t>
            </w:r>
            <w:r>
              <w:t>Info@mof.gov.af</w:t>
            </w:r>
          </w:p>
          <w:p w14:paraId="5085C24C" w14:textId="77777777" w:rsidR="00E743DF" w:rsidRPr="00383556" w:rsidRDefault="00E743DF" w:rsidP="00E743DF">
            <w:pPr>
              <w:tabs>
                <w:tab w:val="right" w:pos="7164"/>
              </w:tabs>
              <w:spacing w:after="200"/>
            </w:pPr>
            <w:r w:rsidRPr="00383556">
              <w:t xml:space="preserve">For </w:t>
            </w:r>
            <w:r w:rsidRPr="00383556">
              <w:rPr>
                <w:u w:val="single"/>
              </w:rPr>
              <w:t>notices</w:t>
            </w:r>
            <w:r w:rsidRPr="00383556">
              <w:t xml:space="preserve">, the </w:t>
            </w:r>
            <w:r>
              <w:t>Supplier</w:t>
            </w:r>
            <w:r w:rsidRPr="00383556">
              <w:t>’s address shall be:</w:t>
            </w:r>
          </w:p>
          <w:p w14:paraId="367BD0B3" w14:textId="77777777" w:rsidR="00E743DF" w:rsidRPr="00E743DF" w:rsidRDefault="00E743DF" w:rsidP="00E743DF">
            <w:pPr>
              <w:tabs>
                <w:tab w:val="left" w:pos="900"/>
                <w:tab w:val="left" w:pos="7200"/>
              </w:tabs>
              <w:rPr>
                <w:highlight w:val="yellow"/>
              </w:rPr>
            </w:pPr>
            <w:r w:rsidRPr="00E743DF">
              <w:rPr>
                <w:highlight w:val="yellow"/>
              </w:rPr>
              <w:t>--------------------------------------</w:t>
            </w:r>
          </w:p>
          <w:p w14:paraId="47023CDE" w14:textId="77777777" w:rsidR="00E743DF" w:rsidRPr="00E743DF" w:rsidRDefault="00E743DF" w:rsidP="00E743DF">
            <w:pPr>
              <w:tabs>
                <w:tab w:val="right" w:pos="7164"/>
              </w:tabs>
              <w:spacing w:after="200"/>
              <w:rPr>
                <w:highlight w:val="yellow"/>
              </w:rPr>
            </w:pPr>
            <w:r w:rsidRPr="00E743DF">
              <w:rPr>
                <w:highlight w:val="yellow"/>
              </w:rPr>
              <w:t>Contact person: ----------------</w:t>
            </w:r>
          </w:p>
          <w:p w14:paraId="3BE5E252" w14:textId="77777777" w:rsidR="00E743DF" w:rsidRPr="00E743DF" w:rsidRDefault="00E743DF" w:rsidP="00E743DF">
            <w:pPr>
              <w:tabs>
                <w:tab w:val="right" w:pos="7164"/>
              </w:tabs>
              <w:spacing w:after="200"/>
              <w:rPr>
                <w:b/>
                <w:bCs/>
                <w:highlight w:val="yellow"/>
              </w:rPr>
            </w:pPr>
            <w:r w:rsidRPr="00E743DF">
              <w:rPr>
                <w:b/>
                <w:bCs/>
                <w:highlight w:val="yellow"/>
              </w:rPr>
              <w:t>Tel:+--------------------------</w:t>
            </w:r>
          </w:p>
          <w:p w14:paraId="7D283D2D" w14:textId="77777777" w:rsidR="00E743DF" w:rsidRDefault="00E743DF" w:rsidP="00E743DF">
            <w:r w:rsidRPr="00E743DF">
              <w:rPr>
                <w:highlight w:val="yellow"/>
              </w:rPr>
              <w:t xml:space="preserve"> Email: ------------------------</w:t>
            </w:r>
          </w:p>
          <w:p w14:paraId="0BBFDBF1" w14:textId="77777777" w:rsidR="00455149" w:rsidRPr="00E417DB" w:rsidRDefault="00455149" w:rsidP="00E417DB">
            <w:pPr>
              <w:numPr>
                <w:ilvl w:val="12"/>
                <w:numId w:val="0"/>
              </w:numPr>
              <w:tabs>
                <w:tab w:val="left" w:pos="1440"/>
                <w:tab w:val="left" w:pos="6480"/>
              </w:tabs>
              <w:spacing w:before="60"/>
              <w:ind w:right="-72"/>
              <w:jc w:val="both"/>
              <w:rPr>
                <w:sz w:val="18"/>
              </w:rPr>
            </w:pPr>
          </w:p>
        </w:tc>
      </w:tr>
      <w:tr w:rsidR="00455149" w:rsidRPr="00E46ED6" w14:paraId="5AE7ADB1" w14:textId="77777777" w:rsidTr="0086381C">
        <w:trPr>
          <w:cantSplit/>
        </w:trPr>
        <w:tc>
          <w:tcPr>
            <w:tcW w:w="1800" w:type="dxa"/>
          </w:tcPr>
          <w:p w14:paraId="7C055686" w14:textId="77777777" w:rsidR="00455149" w:rsidRPr="00E46ED6" w:rsidRDefault="00455149">
            <w:pPr>
              <w:spacing w:after="200"/>
              <w:rPr>
                <w:b/>
              </w:rPr>
            </w:pPr>
            <w:r w:rsidRPr="00E46ED6">
              <w:rPr>
                <w:b/>
              </w:rPr>
              <w:t>GCC 9.1</w:t>
            </w:r>
          </w:p>
        </w:tc>
        <w:tc>
          <w:tcPr>
            <w:tcW w:w="7560" w:type="dxa"/>
            <w:shd w:val="clear" w:color="auto" w:fill="FFFFFF" w:themeFill="background1"/>
          </w:tcPr>
          <w:p w14:paraId="73D559EC" w14:textId="77777777" w:rsidR="00455149" w:rsidRPr="00354656" w:rsidRDefault="00455149" w:rsidP="009873C2">
            <w:pPr>
              <w:tabs>
                <w:tab w:val="right" w:pos="7164"/>
              </w:tabs>
              <w:spacing w:after="200"/>
            </w:pPr>
            <w:r w:rsidRPr="00354656">
              <w:t>The governing law shall be the law of</w:t>
            </w:r>
            <w:r w:rsidRPr="00354656">
              <w:rPr>
                <w:i/>
              </w:rPr>
              <w:t>:</w:t>
            </w:r>
            <w:r w:rsidRPr="00354656">
              <w:t xml:space="preserve"> </w:t>
            </w:r>
            <w:r w:rsidR="009873C2" w:rsidRPr="00354656">
              <w:t>Islamic Republic of Afghanistan</w:t>
            </w:r>
          </w:p>
        </w:tc>
      </w:tr>
      <w:tr w:rsidR="00455149" w:rsidRPr="00E46ED6" w14:paraId="7FD5A46F" w14:textId="77777777" w:rsidTr="0086381C">
        <w:tc>
          <w:tcPr>
            <w:tcW w:w="1800" w:type="dxa"/>
          </w:tcPr>
          <w:p w14:paraId="04FF3BFE" w14:textId="77777777" w:rsidR="00455149" w:rsidRPr="00E46ED6" w:rsidRDefault="00455149">
            <w:pPr>
              <w:spacing w:after="200"/>
              <w:rPr>
                <w:b/>
              </w:rPr>
            </w:pPr>
            <w:r w:rsidRPr="00E46ED6">
              <w:rPr>
                <w:b/>
              </w:rPr>
              <w:t>GCC 10.2</w:t>
            </w:r>
          </w:p>
        </w:tc>
        <w:tc>
          <w:tcPr>
            <w:tcW w:w="7560" w:type="dxa"/>
          </w:tcPr>
          <w:p w14:paraId="4EAD26D6" w14:textId="77777777" w:rsidR="00455149" w:rsidRPr="00E46ED6" w:rsidRDefault="00455149" w:rsidP="00C23F37">
            <w:pPr>
              <w:suppressAutoHyphens/>
              <w:spacing w:after="200"/>
              <w:ind w:left="72" w:firstLine="7"/>
              <w:jc w:val="both"/>
            </w:pPr>
            <w:r w:rsidRPr="00E46ED6">
              <w:t>The rules of procedure for arbitration proceedings pursuant to GCC Clause 10.2 shall be as follows:</w:t>
            </w:r>
          </w:p>
          <w:p w14:paraId="63B7B5FC" w14:textId="77777777" w:rsidR="00455149" w:rsidRPr="00E46ED6" w:rsidRDefault="00A31327" w:rsidP="00C23F37">
            <w:pPr>
              <w:suppressAutoHyphens/>
              <w:spacing w:after="200"/>
              <w:ind w:left="72" w:firstLine="7"/>
              <w:jc w:val="both"/>
            </w:pPr>
            <w:r w:rsidRPr="00E46ED6" w:rsidDel="00A31327">
              <w:rPr>
                <w:i/>
              </w:rPr>
              <w:t xml:space="preserve"> </w:t>
            </w:r>
            <w:r w:rsidR="00455149" w:rsidRPr="00E46ED6">
              <w:rPr>
                <w:i/>
              </w:rPr>
              <w:t xml:space="preserve">“Clause 10.2 (a) shall be retained in the case of a Contract with a foreign Supplier and clause 10.2 (b) shall be retained in the case of a Contract with a national of the Purchaser’s </w:t>
            </w:r>
            <w:r w:rsidR="00B20407" w:rsidRPr="00E46ED6">
              <w:rPr>
                <w:i/>
              </w:rPr>
              <w:t>Country</w:t>
            </w:r>
            <w:r w:rsidR="00455149" w:rsidRPr="00E46ED6">
              <w:rPr>
                <w:i/>
              </w:rPr>
              <w:t>.”</w:t>
            </w:r>
          </w:p>
          <w:p w14:paraId="19CD6103" w14:textId="77777777" w:rsidR="00455149" w:rsidRPr="00E417DB" w:rsidRDefault="00455149" w:rsidP="00E417DB">
            <w:pPr>
              <w:tabs>
                <w:tab w:val="left" w:pos="1080"/>
              </w:tabs>
              <w:suppressAutoHyphens/>
              <w:spacing w:after="200"/>
              <w:ind w:left="533" w:firstLine="7"/>
              <w:jc w:val="both"/>
            </w:pPr>
            <w:r w:rsidRPr="00E46ED6">
              <w:rPr>
                <w:b/>
                <w:i/>
              </w:rPr>
              <w:t>(a)</w:t>
            </w:r>
            <w:r w:rsidRPr="00E46ED6">
              <w:rPr>
                <w:b/>
                <w:i/>
              </w:rPr>
              <w:tab/>
              <w:t>Contract with foreign Supplier:</w:t>
            </w:r>
          </w:p>
          <w:p w14:paraId="770F691B" w14:textId="77777777" w:rsidR="00455149" w:rsidRPr="00E46ED6" w:rsidRDefault="00455149">
            <w:pPr>
              <w:spacing w:after="200"/>
              <w:ind w:left="1080"/>
              <w:jc w:val="both"/>
            </w:pPr>
            <w:r w:rsidRPr="00E46ED6">
              <w:t>GCC 10.2 (a)—All disputes arising in connection with the present Contract shall be finally settled under the Rules of Conciliation and Arbitration of the International Chamber of Commerce by one or more arbitrators appointed in accordance with said Rules.</w:t>
            </w:r>
          </w:p>
          <w:p w14:paraId="254039C8" w14:textId="77777777" w:rsidR="00455149" w:rsidRPr="00E46ED6" w:rsidRDefault="00A31327">
            <w:pPr>
              <w:tabs>
                <w:tab w:val="left" w:pos="1080"/>
              </w:tabs>
              <w:suppressAutoHyphens/>
              <w:spacing w:after="200"/>
              <w:ind w:left="1080" w:hanging="540"/>
              <w:jc w:val="both"/>
            </w:pPr>
            <w:r w:rsidRPr="00E46ED6" w:rsidDel="00A31327">
              <w:rPr>
                <w:b/>
                <w:i/>
              </w:rPr>
              <w:t xml:space="preserve"> </w:t>
            </w:r>
            <w:r w:rsidR="00455149" w:rsidRPr="00E46ED6">
              <w:rPr>
                <w:b/>
                <w:i/>
              </w:rPr>
              <w:t>(b)</w:t>
            </w:r>
            <w:r w:rsidR="00455149" w:rsidRPr="00E46ED6">
              <w:rPr>
                <w:b/>
                <w:i/>
              </w:rPr>
              <w:tab/>
              <w:t xml:space="preserve">Contracts with Supplier national of the Purchaser’s </w:t>
            </w:r>
            <w:r w:rsidR="00B20407" w:rsidRPr="00E46ED6">
              <w:rPr>
                <w:b/>
                <w:i/>
              </w:rPr>
              <w:t>Country</w:t>
            </w:r>
            <w:r w:rsidR="00455149" w:rsidRPr="00E46ED6">
              <w:rPr>
                <w:b/>
                <w:i/>
              </w:rPr>
              <w:t>:</w:t>
            </w:r>
          </w:p>
          <w:p w14:paraId="2BF562A2" w14:textId="77777777" w:rsidR="00455149" w:rsidRPr="00E46ED6" w:rsidRDefault="00455149" w:rsidP="00B20407">
            <w:pPr>
              <w:suppressAutoHyphens/>
              <w:spacing w:after="200"/>
              <w:ind w:left="1080" w:firstLine="7"/>
              <w:jc w:val="both"/>
              <w:rPr>
                <w:u w:val="single"/>
              </w:rPr>
            </w:pPr>
            <w:r w:rsidRPr="00E46ED6">
              <w:t xml:space="preserve">In the case of a dispute between the Purchaser and a Supplier who is a national of the Purchaser’s </w:t>
            </w:r>
            <w:r w:rsidR="00B20407" w:rsidRPr="00E46ED6">
              <w:t>Country</w:t>
            </w:r>
            <w:r w:rsidRPr="00E46ED6">
              <w:t xml:space="preserve">, the dispute shall be referred to adjudication or arbitration in accordance with the laws of the Purchaser’s </w:t>
            </w:r>
            <w:r w:rsidR="00B20407" w:rsidRPr="00E46ED6">
              <w:t>Country</w:t>
            </w:r>
            <w:r w:rsidRPr="00E46ED6">
              <w:t>.</w:t>
            </w:r>
          </w:p>
        </w:tc>
      </w:tr>
      <w:tr w:rsidR="00455149" w:rsidRPr="00E46ED6" w14:paraId="631EF4B8" w14:textId="77777777" w:rsidTr="0086381C">
        <w:tc>
          <w:tcPr>
            <w:tcW w:w="1800" w:type="dxa"/>
          </w:tcPr>
          <w:p w14:paraId="42123062" w14:textId="77777777" w:rsidR="00455149" w:rsidRPr="00E46ED6" w:rsidRDefault="00455149">
            <w:pPr>
              <w:spacing w:after="200"/>
              <w:rPr>
                <w:b/>
              </w:rPr>
            </w:pPr>
            <w:r w:rsidRPr="00E46ED6">
              <w:rPr>
                <w:b/>
              </w:rPr>
              <w:t xml:space="preserve">GCC </w:t>
            </w:r>
            <w:r w:rsidR="003253BB" w:rsidRPr="00E46ED6">
              <w:rPr>
                <w:b/>
              </w:rPr>
              <w:t>13</w:t>
            </w:r>
            <w:r w:rsidRPr="00E46ED6">
              <w:rPr>
                <w:b/>
              </w:rPr>
              <w:t>.1</w:t>
            </w:r>
          </w:p>
        </w:tc>
        <w:tc>
          <w:tcPr>
            <w:tcW w:w="7560" w:type="dxa"/>
          </w:tcPr>
          <w:p w14:paraId="4ED6F565" w14:textId="72F6F909" w:rsidR="00A31327" w:rsidRPr="00E46ED6" w:rsidRDefault="00A31327" w:rsidP="00A31327">
            <w:pPr>
              <w:spacing w:after="200"/>
            </w:pPr>
            <w:r w:rsidRPr="00E46ED6">
              <w:t>Details of Shipping and other Documents to be furnished by the Supplier</w:t>
            </w:r>
            <w:r w:rsidR="0086381C">
              <w:t xml:space="preserve"> </w:t>
            </w:r>
            <w:r w:rsidRPr="00E46ED6">
              <w:t>are;</w:t>
            </w:r>
          </w:p>
          <w:p w14:paraId="003B7D81" w14:textId="07A34FBA" w:rsidR="00A31327" w:rsidRPr="00E46ED6" w:rsidRDefault="00A31327"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(i)</w:t>
            </w:r>
            <w:r w:rsidRPr="00E46ED6">
              <w:rPr>
                <w:rFonts w:asciiTheme="majorBidi" w:hAnsiTheme="majorBidi" w:cstheme="majorBidi"/>
                <w:bCs/>
              </w:rPr>
              <w:t>Two originals and two copies of the Supplier’s invoice, showing Purchaser, the Contract number, Goods’ description, quantity, unit price, and total amount. Invoices must be signed in original and stamped or sealed with the company stamp/seal;</w:t>
            </w:r>
          </w:p>
          <w:p w14:paraId="14E4FD08" w14:textId="47E7187D" w:rsidR="00A31327" w:rsidRPr="00E46ED6" w:rsidRDefault="006C6B9C"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(ii)</w:t>
            </w:r>
            <w:r w:rsidRPr="00E46ED6">
              <w:rPr>
                <w:rFonts w:asciiTheme="majorBidi" w:hAnsiTheme="majorBidi" w:cstheme="majorBidi"/>
                <w:bCs/>
              </w:rPr>
              <w:t>T</w:t>
            </w:r>
            <w:r w:rsidR="00A31327" w:rsidRPr="00E46ED6">
              <w:rPr>
                <w:rFonts w:asciiTheme="majorBidi" w:hAnsiTheme="majorBidi" w:cstheme="majorBidi"/>
                <w:bCs/>
              </w:rPr>
              <w:t>wo copies of delivery note, road consignment note, truck waybill, or multimodal transport document showing Purchaser as Ministry of Finance</w:t>
            </w:r>
          </w:p>
          <w:p w14:paraId="38F90921" w14:textId="1F363DA8" w:rsidR="00A31327" w:rsidRPr="0086381C" w:rsidRDefault="00A31327" w:rsidP="0086381C">
            <w:pPr>
              <w:autoSpaceDE w:val="0"/>
              <w:autoSpaceDN w:val="0"/>
              <w:adjustRightInd w:val="0"/>
              <w:ind w:left="732" w:hanging="360"/>
              <w:jc w:val="both"/>
              <w:rPr>
                <w:rFonts w:asciiTheme="majorBidi" w:hAnsiTheme="majorBidi" w:cstheme="majorBidi"/>
                <w:b/>
              </w:rPr>
            </w:pPr>
            <w:r w:rsidRPr="00E46ED6">
              <w:rPr>
                <w:rFonts w:asciiTheme="majorBidi" w:hAnsiTheme="majorBidi" w:cstheme="majorBidi"/>
                <w:b/>
              </w:rPr>
              <w:t xml:space="preserve">(iii) </w:t>
            </w:r>
            <w:r w:rsidRPr="00E46ED6">
              <w:rPr>
                <w:rFonts w:asciiTheme="majorBidi" w:hAnsiTheme="majorBidi" w:cstheme="majorBidi"/>
                <w:bCs/>
              </w:rPr>
              <w:t>one original of the Supplier’s Certificate of Origin covering all items supplied;</w:t>
            </w:r>
          </w:p>
          <w:p w14:paraId="29E115A1" w14:textId="77777777" w:rsidR="00455149" w:rsidRDefault="00A31327">
            <w:pPr>
              <w:suppressAutoHyphens/>
              <w:spacing w:after="200"/>
              <w:ind w:left="533" w:firstLine="7"/>
              <w:jc w:val="both"/>
            </w:pPr>
            <w:r w:rsidRPr="00E46ED6">
              <w:t>The above documents shall be received by the Purchaser before arrival of the Goods and, if not received, the Supplier will be responsible for any consequent expenses.</w:t>
            </w:r>
          </w:p>
          <w:p w14:paraId="5C9E22F1" w14:textId="388A80B4" w:rsidR="007F0482" w:rsidRPr="002A7790" w:rsidRDefault="009B61A5" w:rsidP="00502573">
            <w:pPr>
              <w:suppressAutoHyphens/>
              <w:spacing w:after="200"/>
              <w:ind w:left="533" w:firstLine="7"/>
              <w:jc w:val="both"/>
              <w:rPr>
                <w:b/>
                <w:bCs/>
                <w:color w:val="0000FF"/>
              </w:rPr>
            </w:pPr>
            <w:r w:rsidRPr="002A7790">
              <w:rPr>
                <w:b/>
                <w:bCs/>
                <w:color w:val="0000FF"/>
              </w:rPr>
              <w:t xml:space="preserve">Delivery period: </w:t>
            </w:r>
            <w:r w:rsidR="00502573" w:rsidRPr="002A7790">
              <w:rPr>
                <w:b/>
                <w:bCs/>
                <w:color w:val="0000FF"/>
              </w:rPr>
              <w:t>6-7</w:t>
            </w:r>
            <w:r w:rsidRPr="002A7790">
              <w:rPr>
                <w:b/>
                <w:bCs/>
                <w:color w:val="0000FF"/>
              </w:rPr>
              <w:t xml:space="preserve"> </w:t>
            </w:r>
            <w:r w:rsidR="00502573" w:rsidRPr="002A7790">
              <w:rPr>
                <w:b/>
                <w:bCs/>
                <w:color w:val="0000FF"/>
              </w:rPr>
              <w:t>weeks and installation duration 5-6 weeks</w:t>
            </w:r>
            <w:r w:rsidRPr="002A7790">
              <w:rPr>
                <w:b/>
                <w:bCs/>
                <w:color w:val="0000FF"/>
              </w:rPr>
              <w:t xml:space="preserve">  after issuance of official letter for delivery commencement on </w:t>
            </w:r>
          </w:p>
          <w:p w14:paraId="44E011FD" w14:textId="257A3709" w:rsidR="009B61A5" w:rsidRPr="00E46ED6" w:rsidRDefault="009B61A5">
            <w:pPr>
              <w:suppressAutoHyphens/>
              <w:spacing w:after="200"/>
              <w:ind w:left="533" w:firstLine="7"/>
              <w:jc w:val="both"/>
            </w:pPr>
            <w:r w:rsidRPr="002A7790">
              <w:rPr>
                <w:b/>
                <w:bCs/>
                <w:color w:val="0000FF"/>
              </w:rPr>
              <w:t>behalf  MoF</w:t>
            </w:r>
          </w:p>
        </w:tc>
      </w:tr>
      <w:tr w:rsidR="00455149" w:rsidRPr="00E46ED6" w14:paraId="0EEA8A1A" w14:textId="77777777" w:rsidTr="0086381C">
        <w:trPr>
          <w:cantSplit/>
        </w:trPr>
        <w:tc>
          <w:tcPr>
            <w:tcW w:w="1800" w:type="dxa"/>
          </w:tcPr>
          <w:p w14:paraId="359F2092" w14:textId="77777777" w:rsidR="00455149" w:rsidRPr="00E46ED6" w:rsidRDefault="00455149" w:rsidP="009E406A">
            <w:pPr>
              <w:spacing w:after="200"/>
              <w:rPr>
                <w:b/>
              </w:rPr>
            </w:pPr>
            <w:r w:rsidRPr="00E46ED6">
              <w:rPr>
                <w:b/>
              </w:rPr>
              <w:t>GCC 1</w:t>
            </w:r>
            <w:r w:rsidR="003253BB" w:rsidRPr="00E46ED6">
              <w:rPr>
                <w:b/>
              </w:rPr>
              <w:t>5.</w:t>
            </w:r>
            <w:r w:rsidR="009E406A" w:rsidRPr="00E46ED6">
              <w:rPr>
                <w:b/>
              </w:rPr>
              <w:t>1</w:t>
            </w:r>
          </w:p>
        </w:tc>
        <w:tc>
          <w:tcPr>
            <w:tcW w:w="7560" w:type="dxa"/>
          </w:tcPr>
          <w:p w14:paraId="34B13FD4" w14:textId="77777777" w:rsidR="00455149" w:rsidRPr="00E46ED6" w:rsidRDefault="00A31327">
            <w:pPr>
              <w:tabs>
                <w:tab w:val="right" w:pos="7164"/>
              </w:tabs>
              <w:spacing w:after="200"/>
              <w:rPr>
                <w:u w:val="single"/>
              </w:rPr>
            </w:pPr>
            <w:r w:rsidRPr="00E46ED6">
              <w:t xml:space="preserve">The prices charged for the Goods supplied and the related Services performed </w:t>
            </w:r>
            <w:r w:rsidRPr="00E46ED6">
              <w:rPr>
                <w:b/>
              </w:rPr>
              <w:t>shall not</w:t>
            </w:r>
            <w:r w:rsidRPr="00E46ED6">
              <w:t xml:space="preserve"> be adjustable.</w:t>
            </w:r>
          </w:p>
        </w:tc>
      </w:tr>
      <w:tr w:rsidR="00455149" w:rsidRPr="00E46ED6" w14:paraId="7DB6A6AC" w14:textId="77777777" w:rsidTr="0086381C">
        <w:tc>
          <w:tcPr>
            <w:tcW w:w="1800" w:type="dxa"/>
          </w:tcPr>
          <w:p w14:paraId="56C0B201" w14:textId="77777777" w:rsidR="00455149" w:rsidRPr="00E46ED6" w:rsidRDefault="00455149">
            <w:pPr>
              <w:spacing w:after="200"/>
              <w:rPr>
                <w:b/>
              </w:rPr>
            </w:pPr>
            <w:r w:rsidRPr="00E46ED6">
              <w:rPr>
                <w:b/>
              </w:rPr>
              <w:t xml:space="preserve">GCC </w:t>
            </w:r>
            <w:r w:rsidR="003253BB" w:rsidRPr="00E46ED6">
              <w:rPr>
                <w:b/>
              </w:rPr>
              <w:t>16</w:t>
            </w:r>
            <w:r w:rsidRPr="00E46ED6">
              <w:rPr>
                <w:b/>
              </w:rPr>
              <w:t>.1</w:t>
            </w:r>
          </w:p>
        </w:tc>
        <w:tc>
          <w:tcPr>
            <w:tcW w:w="7560" w:type="dxa"/>
          </w:tcPr>
          <w:p w14:paraId="7F04728D" w14:textId="77777777" w:rsidR="00012F03" w:rsidRPr="00A2113D" w:rsidRDefault="00012F03" w:rsidP="00012F03">
            <w:pPr>
              <w:suppressAutoHyphens/>
              <w:spacing w:after="220"/>
              <w:ind w:firstLine="7"/>
              <w:jc w:val="both"/>
              <w:rPr>
                <w:b/>
              </w:rPr>
            </w:pPr>
            <w:r w:rsidRPr="00A2113D">
              <w:rPr>
                <w:b/>
              </w:rPr>
              <w:t>. Payment for Supply of Goods/Equipment</w:t>
            </w:r>
          </w:p>
          <w:p w14:paraId="68AB78B1" w14:textId="77777777" w:rsidR="00012F03" w:rsidRPr="007A4E10" w:rsidRDefault="00012F03" w:rsidP="00012F03">
            <w:pPr>
              <w:tabs>
                <w:tab w:val="left" w:pos="824"/>
              </w:tabs>
              <w:suppressAutoHyphens/>
              <w:spacing w:after="120"/>
              <w:ind w:left="824" w:hanging="567"/>
              <w:jc w:val="both"/>
              <w:rPr>
                <w:szCs w:val="20"/>
              </w:rPr>
            </w:pPr>
            <w:r w:rsidRPr="007A4E10">
              <w:rPr>
                <w:szCs w:val="20"/>
              </w:rPr>
              <w:t>(i)</w:t>
            </w:r>
            <w:r w:rsidRPr="007A4E10">
              <w:rPr>
                <w:b/>
                <w:szCs w:val="20"/>
              </w:rPr>
              <w:tab/>
              <w:t xml:space="preserve">Advance Payment:  </w:t>
            </w:r>
            <w:r>
              <w:rPr>
                <w:color w:val="093BDB"/>
                <w:szCs w:val="20"/>
              </w:rPr>
              <w:t>N/A</w:t>
            </w:r>
          </w:p>
          <w:p w14:paraId="154206AE" w14:textId="77777777" w:rsidR="00012F03" w:rsidRPr="0010389D" w:rsidRDefault="00012F03" w:rsidP="00012F03">
            <w:pPr>
              <w:tabs>
                <w:tab w:val="left" w:pos="824"/>
              </w:tabs>
              <w:suppressAutoHyphens/>
              <w:spacing w:after="120"/>
              <w:ind w:left="824" w:hanging="567"/>
              <w:jc w:val="both"/>
            </w:pPr>
            <w:r w:rsidRPr="007A4E10">
              <w:rPr>
                <w:szCs w:val="20"/>
              </w:rPr>
              <w:br w:type="page"/>
              <w:t>(ii)</w:t>
            </w:r>
            <w:r w:rsidRPr="007A4E10">
              <w:rPr>
                <w:b/>
                <w:szCs w:val="20"/>
              </w:rPr>
              <w:tab/>
              <w:t xml:space="preserve">On Shipment/Delivery:  </w:t>
            </w:r>
            <w:r w:rsidRPr="0010389D">
              <w:t xml:space="preserve">60% of the price for supplied goods shall be paid to the supplier after delivery of all contracted goods to the final destination and its acceptance by the purchaser </w:t>
            </w:r>
          </w:p>
          <w:p w14:paraId="2106F5AA" w14:textId="77777777" w:rsidR="00012F03" w:rsidRDefault="00012F03" w:rsidP="00012F03">
            <w:pPr>
              <w:pStyle w:val="ListParagraph"/>
              <w:numPr>
                <w:ilvl w:val="3"/>
                <w:numId w:val="156"/>
              </w:numPr>
              <w:tabs>
                <w:tab w:val="left" w:pos="824"/>
              </w:tabs>
              <w:suppressAutoHyphens/>
              <w:spacing w:after="120"/>
              <w:jc w:val="both"/>
            </w:pPr>
            <w:r w:rsidRPr="0010389D">
              <w:rPr>
                <w:b/>
                <w:szCs w:val="20"/>
              </w:rPr>
              <w:t xml:space="preserve">On Acceptance: </w:t>
            </w:r>
            <w:r w:rsidRPr="0010389D">
              <w:t>40% of the price for the supplied goods shall be paid within thirty (30) days to the supplier upon completion of the successful installation, and commissioning of the equipment and endorsement of the above services by the purchaser</w:t>
            </w:r>
            <w:r>
              <w:t xml:space="preserve"> </w:t>
            </w:r>
          </w:p>
          <w:p w14:paraId="230B33EE" w14:textId="77777777" w:rsidR="00012F03" w:rsidRDefault="00012F03" w:rsidP="00012F03">
            <w:pPr>
              <w:tabs>
                <w:tab w:val="left" w:pos="1283"/>
              </w:tabs>
              <w:suppressAutoHyphens/>
              <w:spacing w:after="120"/>
              <w:ind w:left="824" w:hanging="709"/>
              <w:jc w:val="both"/>
            </w:pPr>
            <w:r>
              <w:t xml:space="preserve"> (iv)   Bank guarantee for advance payment shall be released not later than 30 days after issuance of the Acceptance Certificate of the all items of Goods/Equipment at the final destination: </w:t>
            </w:r>
            <w:r w:rsidRPr="00F652F3">
              <w:rPr>
                <w:b/>
                <w:bCs/>
                <w:color w:val="0000FF"/>
              </w:rPr>
              <w:t>N/A</w:t>
            </w:r>
          </w:p>
          <w:p w14:paraId="7FD3FBA3" w14:textId="77777777" w:rsidR="00012F03" w:rsidRDefault="00012F03" w:rsidP="00012F03">
            <w:pPr>
              <w:suppressAutoHyphens/>
              <w:spacing w:before="120" w:after="120"/>
              <w:rPr>
                <w:b/>
              </w:rPr>
            </w:pPr>
            <w:r w:rsidRPr="00A2113D">
              <w:rPr>
                <w:b/>
              </w:rPr>
              <w:t>II. Payment of Annual Maintenance Charges</w:t>
            </w:r>
          </w:p>
          <w:p w14:paraId="1ECE8C5B" w14:textId="026995AD" w:rsidR="005D6A74" w:rsidRPr="00E46ED6" w:rsidRDefault="00012F03" w:rsidP="00012F03">
            <w:pPr>
              <w:suppressAutoHyphens/>
              <w:spacing w:after="220"/>
              <w:ind w:firstLine="7"/>
              <w:jc w:val="both"/>
            </w:pPr>
            <w:r w:rsidRPr="00065520">
              <w:t xml:space="preserve">Annual Maintenance Charges </w:t>
            </w:r>
            <w:r>
              <w:t xml:space="preserve">(AMC) </w:t>
            </w:r>
            <w:r w:rsidRPr="00065520">
              <w:t>will be paid by the Purchaser in equal quarterly instalments following the satisfactory completion of the Warranty obligation after submission of Performance Security (</w:t>
            </w:r>
            <w:r>
              <w:t xml:space="preserve">for </w:t>
            </w:r>
            <w:r w:rsidRPr="00065520">
              <w:t xml:space="preserve">Maintenance) as specified in SCC 18.1. Payment will be made within thirty days of receipt of claim at the end of each quarter after satisfactory completion of maintenance obligations for the relevant quarter. </w:t>
            </w:r>
            <w:r w:rsidRPr="00F652F3">
              <w:rPr>
                <w:b/>
                <w:bCs/>
                <w:color w:val="0000FF"/>
              </w:rPr>
              <w:t>N/A</w:t>
            </w:r>
            <w:r w:rsidR="00BC1EEA">
              <w:t>.</w:t>
            </w:r>
          </w:p>
          <w:p w14:paraId="74EB30A9" w14:textId="77777777" w:rsidR="00455149" w:rsidRPr="00E417DB" w:rsidRDefault="006C6B9C" w:rsidP="00E417DB">
            <w:pPr>
              <w:suppressAutoHyphens/>
              <w:spacing w:after="220"/>
              <w:ind w:firstLine="7"/>
              <w:jc w:val="both"/>
            </w:pPr>
            <w:r w:rsidRPr="00E46ED6">
              <w:t xml:space="preserve">The payment will be on </w:t>
            </w:r>
            <w:r w:rsidR="00E417DB">
              <w:t>CIP</w:t>
            </w:r>
            <w:r w:rsidRPr="00E46ED6">
              <w:t xml:space="preserve"> Incoterm</w:t>
            </w:r>
            <w:r w:rsidR="00A31327" w:rsidRPr="00E46ED6">
              <w:t xml:space="preserve"> basis.</w:t>
            </w:r>
          </w:p>
        </w:tc>
      </w:tr>
      <w:tr w:rsidR="00455149" w:rsidRPr="00E46ED6" w14:paraId="6BE1F114" w14:textId="77777777" w:rsidTr="0086381C">
        <w:trPr>
          <w:cantSplit/>
        </w:trPr>
        <w:tc>
          <w:tcPr>
            <w:tcW w:w="1800" w:type="dxa"/>
          </w:tcPr>
          <w:p w14:paraId="6325083F" w14:textId="77777777" w:rsidR="00455149" w:rsidRPr="00E46ED6" w:rsidRDefault="00455149">
            <w:pPr>
              <w:spacing w:after="200"/>
              <w:rPr>
                <w:b/>
              </w:rPr>
            </w:pPr>
            <w:r w:rsidRPr="00E46ED6">
              <w:rPr>
                <w:b/>
              </w:rPr>
              <w:t xml:space="preserve">GCC </w:t>
            </w:r>
            <w:r w:rsidR="003253BB" w:rsidRPr="00E46ED6">
              <w:rPr>
                <w:b/>
              </w:rPr>
              <w:t>16</w:t>
            </w:r>
            <w:r w:rsidRPr="00E46ED6">
              <w:rPr>
                <w:b/>
              </w:rPr>
              <w:t>.5</w:t>
            </w:r>
          </w:p>
        </w:tc>
        <w:tc>
          <w:tcPr>
            <w:tcW w:w="7560" w:type="dxa"/>
          </w:tcPr>
          <w:p w14:paraId="1EBA4B28" w14:textId="77777777" w:rsidR="00455149" w:rsidRPr="00E46ED6" w:rsidRDefault="00455149" w:rsidP="00C23F37">
            <w:pPr>
              <w:tabs>
                <w:tab w:val="right" w:pos="7164"/>
              </w:tabs>
              <w:spacing w:after="200"/>
            </w:pPr>
            <w:r w:rsidRPr="00E46ED6">
              <w:t>The interest rate that shall be applied is</w:t>
            </w:r>
            <w:r w:rsidR="00C23F37" w:rsidRPr="00E46ED6">
              <w:t>:</w:t>
            </w:r>
            <w:r w:rsidRPr="00E46ED6">
              <w:t xml:space="preserve"> </w:t>
            </w:r>
            <w:r w:rsidR="00C23F37" w:rsidRPr="00E46ED6">
              <w:t>Not Applicable</w:t>
            </w:r>
          </w:p>
        </w:tc>
      </w:tr>
      <w:tr w:rsidR="00455149" w:rsidRPr="00E46ED6" w14:paraId="61E92097" w14:textId="77777777" w:rsidTr="0086381C">
        <w:tc>
          <w:tcPr>
            <w:tcW w:w="1800" w:type="dxa"/>
          </w:tcPr>
          <w:p w14:paraId="55EA8B45" w14:textId="77777777" w:rsidR="00455149" w:rsidRPr="00E46ED6" w:rsidRDefault="00455149">
            <w:pPr>
              <w:spacing w:after="200"/>
              <w:rPr>
                <w:b/>
              </w:rPr>
            </w:pPr>
            <w:r w:rsidRPr="00E46ED6">
              <w:rPr>
                <w:b/>
              </w:rPr>
              <w:t xml:space="preserve">GCC </w:t>
            </w:r>
            <w:r w:rsidR="003253BB" w:rsidRPr="00E46ED6">
              <w:rPr>
                <w:b/>
              </w:rPr>
              <w:t>18</w:t>
            </w:r>
            <w:r w:rsidRPr="00E46ED6">
              <w:rPr>
                <w:b/>
              </w:rPr>
              <w:t>.1</w:t>
            </w:r>
          </w:p>
        </w:tc>
        <w:tc>
          <w:tcPr>
            <w:tcW w:w="7560" w:type="dxa"/>
          </w:tcPr>
          <w:p w14:paraId="21EDAB69" w14:textId="77777777" w:rsidR="00A31327" w:rsidRPr="00E46ED6" w:rsidRDefault="00A31327" w:rsidP="00A31327">
            <w:pPr>
              <w:tabs>
                <w:tab w:val="right" w:pos="7164"/>
              </w:tabs>
              <w:spacing w:after="200"/>
            </w:pPr>
            <w:r w:rsidRPr="00E46ED6">
              <w:t xml:space="preserve">A Performance Security </w:t>
            </w:r>
            <w:r w:rsidRPr="00401046">
              <w:rPr>
                <w:b/>
                <w:color w:val="0000FF"/>
              </w:rPr>
              <w:t>shall be required</w:t>
            </w:r>
          </w:p>
          <w:p w14:paraId="35D5B0B7" w14:textId="15FD1954" w:rsidR="000F7324" w:rsidRPr="00E46ED6" w:rsidRDefault="001F6887" w:rsidP="00401046">
            <w:pPr>
              <w:tabs>
                <w:tab w:val="right" w:pos="7164"/>
              </w:tabs>
              <w:spacing w:after="200"/>
            </w:pPr>
            <w:r w:rsidRPr="00D402E5">
              <w:rPr>
                <w:b/>
                <w:bCs/>
                <w:color w:val="000099"/>
              </w:rPr>
              <w:t>The amount of the Performance Security shall be</w:t>
            </w:r>
            <w:r>
              <w:t xml:space="preserve">: </w:t>
            </w:r>
            <w:r>
              <w:rPr>
                <w:color w:val="0000FF"/>
              </w:rPr>
              <w:t>7</w:t>
            </w:r>
            <w:r w:rsidRPr="00D402E5">
              <w:rPr>
                <w:color w:val="0000FF"/>
              </w:rPr>
              <w:t>% of the Contract Price and shall be valid for the contract Period including Warranty Period+</w:t>
            </w:r>
            <w:r>
              <w:rPr>
                <w:color w:val="0000FF"/>
              </w:rPr>
              <w:t xml:space="preserve"> Delivery period </w:t>
            </w:r>
            <w:r w:rsidR="007B5DD1">
              <w:rPr>
                <w:color w:val="0000FF"/>
              </w:rPr>
              <w:t>+ installation period</w:t>
            </w:r>
            <w:r>
              <w:rPr>
                <w:color w:val="0000FF"/>
              </w:rPr>
              <w:t>+</w:t>
            </w:r>
            <w:r w:rsidRPr="00D402E5">
              <w:rPr>
                <w:color w:val="0000FF"/>
              </w:rPr>
              <w:t>28 days</w:t>
            </w:r>
          </w:p>
        </w:tc>
      </w:tr>
      <w:tr w:rsidR="00455149" w:rsidRPr="00E46ED6" w14:paraId="05A0ACA3" w14:textId="77777777" w:rsidTr="0086381C">
        <w:trPr>
          <w:cantSplit/>
          <w:trHeight w:val="876"/>
        </w:trPr>
        <w:tc>
          <w:tcPr>
            <w:tcW w:w="1800" w:type="dxa"/>
          </w:tcPr>
          <w:p w14:paraId="47941EF7" w14:textId="77777777" w:rsidR="00455149" w:rsidRPr="00E46ED6" w:rsidRDefault="00455149">
            <w:pPr>
              <w:spacing w:after="200"/>
              <w:rPr>
                <w:b/>
              </w:rPr>
            </w:pPr>
            <w:r w:rsidRPr="00E46ED6">
              <w:rPr>
                <w:b/>
              </w:rPr>
              <w:t xml:space="preserve">GCC </w:t>
            </w:r>
            <w:r w:rsidR="003253BB" w:rsidRPr="00E46ED6">
              <w:rPr>
                <w:b/>
              </w:rPr>
              <w:t>18</w:t>
            </w:r>
            <w:r w:rsidRPr="00E46ED6">
              <w:rPr>
                <w:b/>
              </w:rPr>
              <w:t>.3</w:t>
            </w:r>
          </w:p>
        </w:tc>
        <w:tc>
          <w:tcPr>
            <w:tcW w:w="7560" w:type="dxa"/>
          </w:tcPr>
          <w:p w14:paraId="1874C8F8" w14:textId="77777777" w:rsidR="005F233F" w:rsidRPr="00E46ED6" w:rsidRDefault="005F233F" w:rsidP="00256FAE">
            <w:pPr>
              <w:tabs>
                <w:tab w:val="right" w:pos="7164"/>
              </w:tabs>
              <w:spacing w:after="200"/>
              <w:rPr>
                <w:u w:val="single"/>
              </w:rPr>
            </w:pPr>
            <w:r w:rsidRPr="00E46ED6">
              <w:t xml:space="preserve">If required, the Performance Security shall be in the form of :  </w:t>
            </w:r>
            <w:r w:rsidRPr="00E46ED6">
              <w:rPr>
                <w:b/>
              </w:rPr>
              <w:t xml:space="preserve">a </w:t>
            </w:r>
            <w:r w:rsidR="00256FAE">
              <w:rPr>
                <w:b/>
              </w:rPr>
              <w:t>Bank G</w:t>
            </w:r>
            <w:r w:rsidRPr="00E46ED6">
              <w:rPr>
                <w:b/>
              </w:rPr>
              <w:t>uarantee issued by a Bank</w:t>
            </w:r>
          </w:p>
          <w:p w14:paraId="534E8066" w14:textId="77777777" w:rsidR="00455149" w:rsidRPr="00E46ED6" w:rsidRDefault="005F233F">
            <w:pPr>
              <w:tabs>
                <w:tab w:val="right" w:pos="7164"/>
              </w:tabs>
              <w:spacing w:after="200"/>
            </w:pPr>
            <w:r w:rsidRPr="00E46ED6">
              <w:t xml:space="preserve">The Performance security shall be denominated in </w:t>
            </w:r>
            <w:r w:rsidRPr="00E46ED6">
              <w:rPr>
                <w:b/>
              </w:rPr>
              <w:t>the currencies of payment of the Contract, in accordance with their portions of the Contract Price</w:t>
            </w:r>
          </w:p>
        </w:tc>
      </w:tr>
      <w:tr w:rsidR="00455149" w:rsidRPr="00E46ED6" w14:paraId="1D130C70" w14:textId="77777777" w:rsidTr="0086381C">
        <w:trPr>
          <w:cantSplit/>
        </w:trPr>
        <w:tc>
          <w:tcPr>
            <w:tcW w:w="1800" w:type="dxa"/>
          </w:tcPr>
          <w:p w14:paraId="000BAC0E" w14:textId="77777777" w:rsidR="00455149" w:rsidRPr="00E46ED6" w:rsidRDefault="00455149">
            <w:pPr>
              <w:spacing w:after="200"/>
              <w:rPr>
                <w:b/>
              </w:rPr>
            </w:pPr>
            <w:r w:rsidRPr="00E46ED6">
              <w:rPr>
                <w:b/>
              </w:rPr>
              <w:t xml:space="preserve">GCC </w:t>
            </w:r>
            <w:r w:rsidR="003253BB" w:rsidRPr="00E46ED6">
              <w:rPr>
                <w:b/>
              </w:rPr>
              <w:t>18</w:t>
            </w:r>
            <w:r w:rsidRPr="00E46ED6">
              <w:rPr>
                <w:b/>
              </w:rPr>
              <w:t>.4</w:t>
            </w:r>
          </w:p>
        </w:tc>
        <w:tc>
          <w:tcPr>
            <w:tcW w:w="7560" w:type="dxa"/>
          </w:tcPr>
          <w:p w14:paraId="5AD44976" w14:textId="77777777" w:rsidR="00455149" w:rsidRPr="00E46ED6" w:rsidRDefault="00455149" w:rsidP="009873C2">
            <w:pPr>
              <w:tabs>
                <w:tab w:val="right" w:pos="7164"/>
              </w:tabs>
              <w:spacing w:after="200"/>
              <w:rPr>
                <w:u w:val="single"/>
              </w:rPr>
            </w:pPr>
            <w:r w:rsidRPr="00E46ED6">
              <w:t xml:space="preserve">Discharge of the Performance Security shall take place: </w:t>
            </w:r>
            <w:r w:rsidR="005F233F" w:rsidRPr="00E46ED6">
              <w:rPr>
                <w:b/>
                <w:bCs/>
              </w:rPr>
              <w:t>as per GCC 18.4</w:t>
            </w:r>
          </w:p>
        </w:tc>
      </w:tr>
      <w:tr w:rsidR="00455149" w:rsidRPr="00E46ED6" w14:paraId="0735D749" w14:textId="77777777" w:rsidTr="0086381C">
        <w:trPr>
          <w:cantSplit/>
        </w:trPr>
        <w:tc>
          <w:tcPr>
            <w:tcW w:w="1800" w:type="dxa"/>
          </w:tcPr>
          <w:p w14:paraId="7ED0DA42" w14:textId="77777777" w:rsidR="00455149" w:rsidRPr="003C307E" w:rsidRDefault="00455149">
            <w:pPr>
              <w:spacing w:after="200"/>
              <w:rPr>
                <w:b/>
              </w:rPr>
            </w:pPr>
            <w:r w:rsidRPr="003C307E">
              <w:rPr>
                <w:b/>
              </w:rPr>
              <w:t xml:space="preserve">GCC </w:t>
            </w:r>
            <w:r w:rsidR="003253BB" w:rsidRPr="003C307E">
              <w:rPr>
                <w:b/>
              </w:rPr>
              <w:t>23</w:t>
            </w:r>
            <w:r w:rsidRPr="003C307E">
              <w:rPr>
                <w:b/>
              </w:rPr>
              <w:t>.2</w:t>
            </w:r>
          </w:p>
        </w:tc>
        <w:tc>
          <w:tcPr>
            <w:tcW w:w="7560" w:type="dxa"/>
          </w:tcPr>
          <w:p w14:paraId="2D52114F" w14:textId="77777777" w:rsidR="00455149" w:rsidRPr="003C307E" w:rsidRDefault="00455149" w:rsidP="00256FAE">
            <w:pPr>
              <w:tabs>
                <w:tab w:val="right" w:pos="7164"/>
              </w:tabs>
              <w:spacing w:after="200"/>
              <w:rPr>
                <w:b/>
                <w:bCs/>
              </w:rPr>
            </w:pPr>
            <w:r w:rsidRPr="003C307E">
              <w:t>The packing, marking and documentation within and outside the packages shall be:</w:t>
            </w:r>
            <w:r w:rsidR="00B95321" w:rsidRPr="003C307E">
              <w:t xml:space="preserve"> </w:t>
            </w:r>
          </w:p>
          <w:p w14:paraId="406EDCF0" w14:textId="77777777" w:rsidR="00256FAE" w:rsidRPr="00615CA8" w:rsidRDefault="00256FAE" w:rsidP="00256FAE">
            <w:pPr>
              <w:pStyle w:val="ListParagraph"/>
              <w:numPr>
                <w:ilvl w:val="3"/>
                <w:numId w:val="103"/>
              </w:numPr>
              <w:tabs>
                <w:tab w:val="right" w:pos="7164"/>
              </w:tabs>
              <w:spacing w:after="200"/>
              <w:ind w:left="612"/>
              <w:rPr>
                <w:b/>
                <w:bCs/>
              </w:rPr>
            </w:pPr>
            <w:r w:rsidRPr="003C307E">
              <w:rPr>
                <w:b/>
                <w:bCs/>
              </w:rPr>
              <w:t>Name of the Client:</w:t>
            </w:r>
          </w:p>
          <w:p w14:paraId="781EC9D6"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Name of the Contract:</w:t>
            </w:r>
          </w:p>
          <w:p w14:paraId="50321119"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 xml:space="preserve">Ref. No.: </w:t>
            </w:r>
          </w:p>
          <w:p w14:paraId="2BC6DDC0" w14:textId="77777777" w:rsidR="00256FAE" w:rsidRPr="003C307E" w:rsidRDefault="00256FAE" w:rsidP="00256FAE">
            <w:pPr>
              <w:pStyle w:val="ListParagraph"/>
              <w:numPr>
                <w:ilvl w:val="3"/>
                <w:numId w:val="103"/>
              </w:numPr>
              <w:tabs>
                <w:tab w:val="right" w:pos="7164"/>
              </w:tabs>
              <w:spacing w:after="200"/>
              <w:ind w:left="612"/>
              <w:rPr>
                <w:b/>
                <w:bCs/>
              </w:rPr>
            </w:pPr>
            <w:r w:rsidRPr="003C307E">
              <w:rPr>
                <w:b/>
                <w:bCs/>
              </w:rPr>
              <w:t xml:space="preserve">Consignee: </w:t>
            </w:r>
          </w:p>
        </w:tc>
      </w:tr>
      <w:tr w:rsidR="00455149" w:rsidRPr="00E46ED6" w14:paraId="66895FB5" w14:textId="77777777" w:rsidTr="0086381C">
        <w:trPr>
          <w:cantSplit/>
        </w:trPr>
        <w:tc>
          <w:tcPr>
            <w:tcW w:w="1800" w:type="dxa"/>
          </w:tcPr>
          <w:p w14:paraId="3790B867" w14:textId="77777777" w:rsidR="00455149" w:rsidRPr="00E46ED6" w:rsidRDefault="00455149">
            <w:pPr>
              <w:spacing w:after="200"/>
              <w:rPr>
                <w:b/>
              </w:rPr>
            </w:pPr>
            <w:r w:rsidRPr="00E46ED6">
              <w:rPr>
                <w:b/>
              </w:rPr>
              <w:t xml:space="preserve">GCC </w:t>
            </w:r>
            <w:r w:rsidR="003253BB" w:rsidRPr="00E46ED6">
              <w:rPr>
                <w:b/>
              </w:rPr>
              <w:t>24</w:t>
            </w:r>
            <w:r w:rsidRPr="00E46ED6">
              <w:rPr>
                <w:b/>
              </w:rPr>
              <w:t>.1</w:t>
            </w:r>
          </w:p>
        </w:tc>
        <w:tc>
          <w:tcPr>
            <w:tcW w:w="7560" w:type="dxa"/>
          </w:tcPr>
          <w:p w14:paraId="45FF19B0" w14:textId="77777777" w:rsidR="00455149" w:rsidRPr="00E46ED6" w:rsidRDefault="00455149" w:rsidP="00256FAE">
            <w:pPr>
              <w:tabs>
                <w:tab w:val="right" w:pos="7164"/>
              </w:tabs>
              <w:spacing w:after="200"/>
              <w:rPr>
                <w:u w:val="single"/>
              </w:rPr>
            </w:pPr>
            <w:r w:rsidRPr="00E46ED6">
              <w:t xml:space="preserve">The insurance coverage shall be </w:t>
            </w:r>
            <w:r w:rsidR="005F233F" w:rsidRPr="00E46ED6">
              <w:t xml:space="preserve">borne by the </w:t>
            </w:r>
            <w:r w:rsidR="00256FAE">
              <w:t>Supplier</w:t>
            </w:r>
            <w:r w:rsidR="005F233F" w:rsidRPr="00E46ED6">
              <w:t>.</w:t>
            </w:r>
          </w:p>
        </w:tc>
      </w:tr>
      <w:tr w:rsidR="00455149" w:rsidRPr="00E46ED6" w14:paraId="47CB0B50" w14:textId="77777777" w:rsidTr="0086381C">
        <w:tc>
          <w:tcPr>
            <w:tcW w:w="1800" w:type="dxa"/>
          </w:tcPr>
          <w:p w14:paraId="3F299CBD" w14:textId="77777777" w:rsidR="00455149" w:rsidRPr="00E46ED6" w:rsidRDefault="00455149">
            <w:pPr>
              <w:spacing w:after="200"/>
              <w:rPr>
                <w:b/>
              </w:rPr>
            </w:pPr>
            <w:r w:rsidRPr="00E46ED6">
              <w:rPr>
                <w:b/>
              </w:rPr>
              <w:t xml:space="preserve">GCC </w:t>
            </w:r>
            <w:r w:rsidR="003253BB" w:rsidRPr="00E46ED6">
              <w:rPr>
                <w:b/>
              </w:rPr>
              <w:t>25</w:t>
            </w:r>
            <w:r w:rsidRPr="00E46ED6">
              <w:rPr>
                <w:b/>
              </w:rPr>
              <w:t>.1</w:t>
            </w:r>
          </w:p>
        </w:tc>
        <w:tc>
          <w:tcPr>
            <w:tcW w:w="7560" w:type="dxa"/>
          </w:tcPr>
          <w:p w14:paraId="3A6ECD69" w14:textId="77777777" w:rsidR="00455149" w:rsidRPr="00E46ED6" w:rsidRDefault="00455149" w:rsidP="00FA61BE">
            <w:pPr>
              <w:tabs>
                <w:tab w:val="right" w:pos="7164"/>
              </w:tabs>
              <w:spacing w:after="200"/>
            </w:pPr>
            <w:r w:rsidRPr="00E46ED6">
              <w:t>Responsibility for transportation of the Goods shall be as specified in the Incoterms</w:t>
            </w:r>
            <w:r w:rsidR="00256FAE">
              <w:t xml:space="preserve"> i.e. CIP</w:t>
            </w:r>
            <w:r w:rsidRPr="00E46ED6">
              <w:t xml:space="preserve">. </w:t>
            </w:r>
          </w:p>
        </w:tc>
      </w:tr>
      <w:tr w:rsidR="009007C3" w:rsidRPr="00E46ED6" w14:paraId="28D9B55A" w14:textId="77777777" w:rsidTr="0086381C">
        <w:tc>
          <w:tcPr>
            <w:tcW w:w="1800" w:type="dxa"/>
          </w:tcPr>
          <w:p w14:paraId="537DD18E" w14:textId="77777777" w:rsidR="009007C3" w:rsidRPr="00E46ED6" w:rsidRDefault="009007C3" w:rsidP="009007C3">
            <w:pPr>
              <w:spacing w:after="200"/>
              <w:rPr>
                <w:b/>
              </w:rPr>
            </w:pPr>
            <w:r w:rsidRPr="00E46ED6">
              <w:rPr>
                <w:b/>
              </w:rPr>
              <w:t>GCC 25.2</w:t>
            </w:r>
          </w:p>
        </w:tc>
        <w:tc>
          <w:tcPr>
            <w:tcW w:w="7560" w:type="dxa"/>
          </w:tcPr>
          <w:p w14:paraId="1CDD1818" w14:textId="77777777" w:rsidR="009007C3" w:rsidRPr="00E46ED6" w:rsidRDefault="009007C3" w:rsidP="00BD4523">
            <w:pPr>
              <w:suppressAutoHyphens/>
              <w:ind w:firstLine="7"/>
              <w:jc w:val="both"/>
              <w:rPr>
                <w:b/>
                <w:bCs/>
              </w:rPr>
            </w:pPr>
            <w:r w:rsidRPr="00E46ED6">
              <w:t>Incidental services to be provided are:</w:t>
            </w:r>
            <w:r w:rsidR="005F233F" w:rsidRPr="00E46ED6">
              <w:t xml:space="preserve"> </w:t>
            </w:r>
            <w:r w:rsidR="00BD4523">
              <w:rPr>
                <w:b/>
                <w:bCs/>
              </w:rPr>
              <w:t>Not applicable</w:t>
            </w:r>
            <w:r w:rsidR="00256FAE">
              <w:rPr>
                <w:b/>
                <w:bCs/>
              </w:rPr>
              <w:t xml:space="preserve"> </w:t>
            </w:r>
          </w:p>
          <w:p w14:paraId="68F20C96" w14:textId="77777777" w:rsidR="009007C3" w:rsidRPr="00E46ED6" w:rsidRDefault="009007C3" w:rsidP="00EA12AB">
            <w:pPr>
              <w:suppressAutoHyphens/>
              <w:spacing w:before="120" w:after="120"/>
              <w:jc w:val="both"/>
            </w:pPr>
          </w:p>
        </w:tc>
      </w:tr>
      <w:tr w:rsidR="00455149" w:rsidRPr="00E46ED6" w14:paraId="4DD3012C" w14:textId="77777777" w:rsidTr="0086381C">
        <w:trPr>
          <w:cantSplit/>
        </w:trPr>
        <w:tc>
          <w:tcPr>
            <w:tcW w:w="1800" w:type="dxa"/>
          </w:tcPr>
          <w:p w14:paraId="430F15E3" w14:textId="77777777" w:rsidR="00455149" w:rsidRPr="00E46ED6" w:rsidRDefault="00455149">
            <w:pPr>
              <w:spacing w:after="200"/>
              <w:rPr>
                <w:b/>
              </w:rPr>
            </w:pPr>
            <w:r w:rsidRPr="00E46ED6">
              <w:rPr>
                <w:b/>
              </w:rPr>
              <w:t xml:space="preserve">GCC </w:t>
            </w:r>
            <w:r w:rsidR="003253BB" w:rsidRPr="00E46ED6">
              <w:rPr>
                <w:b/>
              </w:rPr>
              <w:t>26</w:t>
            </w:r>
            <w:r w:rsidRPr="00E46ED6">
              <w:rPr>
                <w:b/>
              </w:rPr>
              <w:t>.1</w:t>
            </w:r>
          </w:p>
        </w:tc>
        <w:tc>
          <w:tcPr>
            <w:tcW w:w="7560" w:type="dxa"/>
          </w:tcPr>
          <w:p w14:paraId="34C7774A" w14:textId="77777777" w:rsidR="005F233F" w:rsidRPr="00E46ED6" w:rsidRDefault="00455149" w:rsidP="003A4FC0">
            <w:pPr>
              <w:tabs>
                <w:tab w:val="right" w:pos="7164"/>
              </w:tabs>
              <w:spacing w:after="200"/>
            </w:pPr>
            <w:r w:rsidRPr="00E46ED6">
              <w:t xml:space="preserve">The inspections and tests shall be: </w:t>
            </w:r>
          </w:p>
          <w:p w14:paraId="633812D8" w14:textId="77777777" w:rsidR="00B40A03" w:rsidRPr="003F7235"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Visual inspection</w:t>
            </w:r>
          </w:p>
          <w:p w14:paraId="7937D4D0" w14:textId="77777777" w:rsidR="00B40A03" w:rsidRPr="003F7235"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Inspection for any physical damage</w:t>
            </w:r>
          </w:p>
          <w:p w14:paraId="6DEC226D" w14:textId="77777777" w:rsidR="00B40A03" w:rsidRDefault="00B40A03" w:rsidP="00CA7129">
            <w:pPr>
              <w:widowControl w:val="0"/>
              <w:numPr>
                <w:ilvl w:val="0"/>
                <w:numId w:val="148"/>
              </w:numPr>
              <w:adjustRightInd w:val="0"/>
              <w:spacing w:line="360" w:lineRule="atLeast"/>
              <w:jc w:val="both"/>
              <w:textAlignment w:val="baseline"/>
              <w:rPr>
                <w:color w:val="FF0000"/>
              </w:rPr>
            </w:pPr>
            <w:r w:rsidRPr="003F7235">
              <w:rPr>
                <w:color w:val="FF0000"/>
              </w:rPr>
              <w:t>Warranty Certificate or any other relevant documents</w:t>
            </w:r>
          </w:p>
          <w:p w14:paraId="16F19AF9" w14:textId="77777777" w:rsidR="00455149" w:rsidRPr="00B40A03" w:rsidRDefault="00B40A03" w:rsidP="00CA7129">
            <w:pPr>
              <w:widowControl w:val="0"/>
              <w:numPr>
                <w:ilvl w:val="0"/>
                <w:numId w:val="148"/>
              </w:numPr>
              <w:adjustRightInd w:val="0"/>
              <w:spacing w:line="360" w:lineRule="atLeast"/>
              <w:jc w:val="both"/>
              <w:textAlignment w:val="baseline"/>
              <w:rPr>
                <w:color w:val="FF0000"/>
              </w:rPr>
            </w:pPr>
            <w:r w:rsidRPr="00DE1B83">
              <w:rPr>
                <w:color w:val="FF0000"/>
              </w:rPr>
              <w:t xml:space="preserve">Any other test to ensure that the goods supplied are as per technical specification </w:t>
            </w:r>
          </w:p>
        </w:tc>
      </w:tr>
      <w:tr w:rsidR="00455149" w:rsidRPr="00E46ED6" w14:paraId="0222BFB0" w14:textId="77777777" w:rsidTr="0086381C">
        <w:trPr>
          <w:cantSplit/>
        </w:trPr>
        <w:tc>
          <w:tcPr>
            <w:tcW w:w="1800" w:type="dxa"/>
          </w:tcPr>
          <w:p w14:paraId="32E0D019" w14:textId="77777777" w:rsidR="00455149" w:rsidRPr="00E46ED6" w:rsidRDefault="00455149">
            <w:pPr>
              <w:spacing w:after="200"/>
              <w:rPr>
                <w:b/>
              </w:rPr>
            </w:pPr>
            <w:r w:rsidRPr="00E46ED6">
              <w:rPr>
                <w:b/>
              </w:rPr>
              <w:t xml:space="preserve">GCC </w:t>
            </w:r>
            <w:r w:rsidR="003253BB" w:rsidRPr="00E46ED6">
              <w:rPr>
                <w:b/>
              </w:rPr>
              <w:t>26</w:t>
            </w:r>
            <w:r w:rsidRPr="00E46ED6">
              <w:rPr>
                <w:b/>
              </w:rPr>
              <w:t>.2</w:t>
            </w:r>
          </w:p>
        </w:tc>
        <w:tc>
          <w:tcPr>
            <w:tcW w:w="7560" w:type="dxa"/>
          </w:tcPr>
          <w:p w14:paraId="759C241F" w14:textId="77777777" w:rsidR="00455149" w:rsidRPr="00E46ED6" w:rsidRDefault="00455149" w:rsidP="00C62285">
            <w:pPr>
              <w:tabs>
                <w:tab w:val="right" w:pos="7164"/>
              </w:tabs>
              <w:spacing w:after="200"/>
              <w:rPr>
                <w:u w:val="single"/>
              </w:rPr>
            </w:pPr>
            <w:r w:rsidRPr="00E46ED6">
              <w:t>The Inspections and tests shall be conducted at</w:t>
            </w:r>
            <w:r w:rsidR="005F233F" w:rsidRPr="00E46ED6">
              <w:t xml:space="preserve"> </w:t>
            </w:r>
            <w:r w:rsidR="00C62285">
              <w:t>Final destination.</w:t>
            </w:r>
          </w:p>
        </w:tc>
      </w:tr>
      <w:tr w:rsidR="00455149" w:rsidRPr="00E46ED6" w14:paraId="611FBE87" w14:textId="77777777" w:rsidTr="0086381C">
        <w:trPr>
          <w:cantSplit/>
        </w:trPr>
        <w:tc>
          <w:tcPr>
            <w:tcW w:w="1800" w:type="dxa"/>
          </w:tcPr>
          <w:p w14:paraId="0A207152" w14:textId="77777777" w:rsidR="00455149" w:rsidRPr="00E46ED6" w:rsidRDefault="00455149">
            <w:pPr>
              <w:spacing w:after="200"/>
              <w:rPr>
                <w:b/>
              </w:rPr>
            </w:pPr>
            <w:r w:rsidRPr="00E46ED6">
              <w:rPr>
                <w:b/>
              </w:rPr>
              <w:t xml:space="preserve">GCC </w:t>
            </w:r>
            <w:r w:rsidR="003253BB" w:rsidRPr="00E46ED6">
              <w:rPr>
                <w:b/>
              </w:rPr>
              <w:t>27</w:t>
            </w:r>
            <w:r w:rsidRPr="00E46ED6">
              <w:rPr>
                <w:b/>
              </w:rPr>
              <w:t>.1</w:t>
            </w:r>
          </w:p>
        </w:tc>
        <w:tc>
          <w:tcPr>
            <w:tcW w:w="7560" w:type="dxa"/>
          </w:tcPr>
          <w:p w14:paraId="19A81AFB" w14:textId="77777777" w:rsidR="00455149" w:rsidRPr="00E46ED6" w:rsidRDefault="00455149" w:rsidP="005F233F">
            <w:pPr>
              <w:tabs>
                <w:tab w:val="right" w:pos="7164"/>
              </w:tabs>
              <w:spacing w:after="200"/>
              <w:rPr>
                <w:u w:val="single"/>
              </w:rPr>
            </w:pPr>
            <w:r w:rsidRPr="00E46ED6">
              <w:t xml:space="preserve">The liquidated damage shall be: </w:t>
            </w:r>
            <w:r w:rsidR="005F233F" w:rsidRPr="00FA1B96">
              <w:rPr>
                <w:b/>
                <w:bCs/>
                <w:color w:val="0000FF"/>
              </w:rPr>
              <w:t>0.5 %</w:t>
            </w:r>
            <w:r w:rsidR="005F233F" w:rsidRPr="00E46ED6">
              <w:t xml:space="preserve"> of the Contract Price</w:t>
            </w:r>
            <w:r w:rsidR="00646F0E" w:rsidRPr="00E46ED6">
              <w:t xml:space="preserve"> per week.</w:t>
            </w:r>
          </w:p>
        </w:tc>
      </w:tr>
      <w:tr w:rsidR="00455149" w:rsidRPr="00E46ED6" w14:paraId="7123A906" w14:textId="77777777" w:rsidTr="0086381C">
        <w:trPr>
          <w:cantSplit/>
        </w:trPr>
        <w:tc>
          <w:tcPr>
            <w:tcW w:w="1800" w:type="dxa"/>
          </w:tcPr>
          <w:p w14:paraId="19DD2A35" w14:textId="77777777" w:rsidR="00455149" w:rsidRPr="00E46ED6" w:rsidRDefault="00455149">
            <w:pPr>
              <w:spacing w:after="200"/>
              <w:rPr>
                <w:b/>
              </w:rPr>
            </w:pPr>
            <w:r w:rsidRPr="00E46ED6">
              <w:rPr>
                <w:b/>
              </w:rPr>
              <w:t xml:space="preserve">GCC </w:t>
            </w:r>
            <w:r w:rsidR="003253BB" w:rsidRPr="00E46ED6">
              <w:rPr>
                <w:b/>
              </w:rPr>
              <w:t>27</w:t>
            </w:r>
            <w:r w:rsidRPr="00E46ED6">
              <w:rPr>
                <w:b/>
              </w:rPr>
              <w:t>.1</w:t>
            </w:r>
          </w:p>
        </w:tc>
        <w:tc>
          <w:tcPr>
            <w:tcW w:w="7560" w:type="dxa"/>
          </w:tcPr>
          <w:p w14:paraId="54A8F74A" w14:textId="77777777" w:rsidR="00455149" w:rsidRPr="00E46ED6" w:rsidRDefault="00455149" w:rsidP="005F233F">
            <w:pPr>
              <w:tabs>
                <w:tab w:val="right" w:pos="7164"/>
              </w:tabs>
              <w:spacing w:after="200"/>
              <w:rPr>
                <w:u w:val="single"/>
              </w:rPr>
            </w:pPr>
            <w:r w:rsidRPr="00E46ED6">
              <w:t xml:space="preserve">The maximum amount of liquidated damages shall be: </w:t>
            </w:r>
            <w:r w:rsidR="005F233F" w:rsidRPr="00E46ED6">
              <w:t>10% of the Contract Price</w:t>
            </w:r>
          </w:p>
        </w:tc>
      </w:tr>
      <w:tr w:rsidR="00455149" w:rsidRPr="00E46ED6" w14:paraId="28CD96A9" w14:textId="77777777" w:rsidTr="0086381C">
        <w:tc>
          <w:tcPr>
            <w:tcW w:w="1800" w:type="dxa"/>
          </w:tcPr>
          <w:p w14:paraId="00182E8A" w14:textId="77777777" w:rsidR="00455149" w:rsidRPr="00E46ED6" w:rsidRDefault="00455149">
            <w:pPr>
              <w:spacing w:after="200"/>
              <w:rPr>
                <w:b/>
              </w:rPr>
            </w:pPr>
            <w:r w:rsidRPr="00E46ED6">
              <w:rPr>
                <w:b/>
              </w:rPr>
              <w:t xml:space="preserve">GCC </w:t>
            </w:r>
            <w:r w:rsidR="003253BB" w:rsidRPr="00E46ED6">
              <w:rPr>
                <w:b/>
              </w:rPr>
              <w:t>28</w:t>
            </w:r>
            <w:r w:rsidRPr="00E46ED6">
              <w:rPr>
                <w:b/>
              </w:rPr>
              <w:t>.3</w:t>
            </w:r>
          </w:p>
        </w:tc>
        <w:tc>
          <w:tcPr>
            <w:tcW w:w="7560" w:type="dxa"/>
          </w:tcPr>
          <w:p w14:paraId="3ABE1237" w14:textId="34440879" w:rsidR="00E93A3B" w:rsidRPr="00E46ED6" w:rsidRDefault="005F233F" w:rsidP="004E2BE0">
            <w:pPr>
              <w:tabs>
                <w:tab w:val="right" w:pos="7164"/>
              </w:tabs>
              <w:spacing w:after="200"/>
            </w:pPr>
            <w:r w:rsidRPr="00E46ED6">
              <w:t>The period of validity of the War</w:t>
            </w:r>
            <w:r w:rsidR="006C6B9C" w:rsidRPr="00E46ED6">
              <w:t xml:space="preserve">ranty shall be: </w:t>
            </w:r>
            <w:r w:rsidR="00FA1B96">
              <w:rPr>
                <w:b/>
                <w:bCs/>
                <w:color w:val="0000FF"/>
              </w:rPr>
              <w:t>1-year</w:t>
            </w:r>
            <w:r w:rsidR="007D73C6">
              <w:rPr>
                <w:b/>
                <w:bCs/>
                <w:color w:val="0000FF"/>
              </w:rPr>
              <w:t xml:space="preserve"> </w:t>
            </w:r>
            <w:r w:rsidR="004E2BE0">
              <w:rPr>
                <w:b/>
                <w:bCs/>
                <w:color w:val="0000FF"/>
              </w:rPr>
              <w:t>guarantee</w:t>
            </w:r>
            <w:r w:rsidR="007D73C6">
              <w:rPr>
                <w:b/>
                <w:bCs/>
                <w:color w:val="0000FF"/>
              </w:rPr>
              <w:t xml:space="preserve"> </w:t>
            </w:r>
          </w:p>
        </w:tc>
      </w:tr>
      <w:tr w:rsidR="00455149" w:rsidRPr="00E46ED6" w14:paraId="7B580EBD" w14:textId="77777777" w:rsidTr="0086381C">
        <w:trPr>
          <w:cantSplit/>
        </w:trPr>
        <w:tc>
          <w:tcPr>
            <w:tcW w:w="1800" w:type="dxa"/>
          </w:tcPr>
          <w:p w14:paraId="721987DD" w14:textId="77777777" w:rsidR="0078798D" w:rsidRPr="00E46ED6" w:rsidRDefault="00455149" w:rsidP="00873F7F">
            <w:pPr>
              <w:spacing w:after="200"/>
              <w:rPr>
                <w:b/>
              </w:rPr>
            </w:pPr>
            <w:r w:rsidRPr="00E46ED6">
              <w:rPr>
                <w:b/>
              </w:rPr>
              <w:t xml:space="preserve">GCC </w:t>
            </w:r>
            <w:r w:rsidR="003253BB" w:rsidRPr="00E46ED6">
              <w:rPr>
                <w:b/>
              </w:rPr>
              <w:t>28</w:t>
            </w:r>
            <w:r w:rsidRPr="00E46ED6">
              <w:rPr>
                <w:b/>
              </w:rPr>
              <w:t>.5</w:t>
            </w:r>
            <w:r w:rsidR="00873F7F" w:rsidRPr="00E46ED6">
              <w:rPr>
                <w:b/>
              </w:rPr>
              <w:t xml:space="preserve">, </w:t>
            </w:r>
            <w:r w:rsidR="0078798D" w:rsidRPr="00E46ED6">
              <w:rPr>
                <w:b/>
              </w:rPr>
              <w:t>GCC 28.6</w:t>
            </w:r>
          </w:p>
        </w:tc>
        <w:tc>
          <w:tcPr>
            <w:tcW w:w="7560" w:type="dxa"/>
          </w:tcPr>
          <w:p w14:paraId="587E2B82" w14:textId="77777777" w:rsidR="00455149" w:rsidRPr="00E46ED6" w:rsidRDefault="00455149" w:rsidP="005F233F">
            <w:pPr>
              <w:tabs>
                <w:tab w:val="right" w:pos="7164"/>
              </w:tabs>
              <w:spacing w:after="200"/>
              <w:rPr>
                <w:u w:val="single"/>
              </w:rPr>
            </w:pPr>
            <w:r w:rsidRPr="00E46ED6">
              <w:t xml:space="preserve">The period for replacement shall be: </w:t>
            </w:r>
            <w:r w:rsidR="005F233F" w:rsidRPr="00E46ED6">
              <w:t>3</w:t>
            </w:r>
            <w:r w:rsidR="000A552D">
              <w:t>0</w:t>
            </w:r>
            <w:r w:rsidR="005F233F" w:rsidRPr="00E46ED6">
              <w:t xml:space="preserve"> </w:t>
            </w:r>
            <w:r w:rsidRPr="00E46ED6">
              <w:t>days.</w:t>
            </w:r>
          </w:p>
        </w:tc>
      </w:tr>
      <w:tr w:rsidR="00EB2A10" w:rsidRPr="00E46ED6" w14:paraId="01BA8FF0" w14:textId="77777777" w:rsidTr="0086381C">
        <w:trPr>
          <w:cantSplit/>
        </w:trPr>
        <w:tc>
          <w:tcPr>
            <w:tcW w:w="1800" w:type="dxa"/>
          </w:tcPr>
          <w:p w14:paraId="7C3A53CE" w14:textId="77777777" w:rsidR="00EB2A10" w:rsidRPr="00E46ED6" w:rsidRDefault="00EB2A10">
            <w:pPr>
              <w:spacing w:after="200"/>
              <w:rPr>
                <w:b/>
              </w:rPr>
            </w:pPr>
            <w:r w:rsidRPr="00E46ED6">
              <w:rPr>
                <w:b/>
              </w:rPr>
              <w:t>GCC 33</w:t>
            </w:r>
            <w:r w:rsidR="00182D7A" w:rsidRPr="00E46ED6">
              <w:rPr>
                <w:b/>
              </w:rPr>
              <w:t>.4</w:t>
            </w:r>
          </w:p>
        </w:tc>
        <w:tc>
          <w:tcPr>
            <w:tcW w:w="7560" w:type="dxa"/>
          </w:tcPr>
          <w:p w14:paraId="64ADFC72" w14:textId="77777777" w:rsidR="00EB2A10" w:rsidRPr="00E46ED6" w:rsidRDefault="005F233F" w:rsidP="005F233F">
            <w:pPr>
              <w:spacing w:before="240" w:after="240"/>
              <w:ind w:left="72"/>
            </w:pPr>
            <w:r w:rsidRPr="00E46ED6">
              <w:rPr>
                <w:rFonts w:ascii="Times" w:hAnsi="Times"/>
              </w:rPr>
              <w:t>Not Applicable</w:t>
            </w:r>
          </w:p>
        </w:tc>
      </w:tr>
    </w:tbl>
    <w:p w14:paraId="6D309A97" w14:textId="77777777" w:rsidR="00455149" w:rsidRPr="00E46ED6" w:rsidRDefault="00455149">
      <w:pPr>
        <w:suppressAutoHyphens/>
      </w:pPr>
      <w:r w:rsidRPr="00E46ED6">
        <w:rPr>
          <w:b/>
          <w:sz w:val="28"/>
        </w:rPr>
        <w:br w:type="page"/>
        <w:t>Attachment: Price Adjustment Formula</w:t>
      </w:r>
      <w:r w:rsidR="005F233F" w:rsidRPr="00E46ED6">
        <w:rPr>
          <w:b/>
          <w:sz w:val="28"/>
        </w:rPr>
        <w:t>: Not Applicable</w:t>
      </w:r>
    </w:p>
    <w:p w14:paraId="7CA779BB" w14:textId="77777777" w:rsidR="00455149" w:rsidRPr="00E46ED6" w:rsidRDefault="00455149">
      <w:pPr>
        <w:suppressAutoHyphens/>
      </w:pPr>
    </w:p>
    <w:p w14:paraId="3FF5FAD6" w14:textId="77777777" w:rsidR="00455149" w:rsidRPr="00E46ED6" w:rsidRDefault="00455149" w:rsidP="007B519B">
      <w:pPr>
        <w:suppressAutoHyphens/>
        <w:jc w:val="both"/>
      </w:pPr>
      <w:r w:rsidRPr="00E46ED6">
        <w:t>If in accordance with</w:t>
      </w:r>
      <w:r w:rsidR="00E93A3B" w:rsidRPr="00E46ED6">
        <w:t xml:space="preserve"> GCC 15.1,</w:t>
      </w:r>
      <w:r w:rsidRPr="00E46ED6">
        <w:t xml:space="preserve"> prices shall be adjustable, the following method shall be used to calculate the price adjustment:</w:t>
      </w:r>
    </w:p>
    <w:p w14:paraId="5AA4BFFA" w14:textId="77777777" w:rsidR="00455149" w:rsidRPr="00E46ED6" w:rsidRDefault="00455149">
      <w:pPr>
        <w:suppressAutoHyphens/>
      </w:pPr>
    </w:p>
    <w:p w14:paraId="7D65CAA9" w14:textId="77777777" w:rsidR="00455149" w:rsidRPr="00E46ED6" w:rsidRDefault="00455149" w:rsidP="007B519B">
      <w:pPr>
        <w:suppressAutoHyphens/>
        <w:ind w:left="720" w:hanging="720"/>
        <w:jc w:val="both"/>
      </w:pPr>
      <w:r w:rsidRPr="00E46ED6">
        <w:t>15.</w:t>
      </w:r>
      <w:r w:rsidR="008B525D" w:rsidRPr="00E46ED6">
        <w:t>1</w:t>
      </w:r>
      <w:r w:rsidRPr="00E46ED6">
        <w:t xml:space="preserve"> </w:t>
      </w:r>
      <w:r w:rsidRPr="00E46ED6">
        <w:tab/>
        <w:t>Prices payable to the Supplier, as stated in the Contract, shall be subject to adjustment during performance of the Contract to reflect changes in the cost of labor and material components in accordance with the formula:</w:t>
      </w:r>
    </w:p>
    <w:p w14:paraId="451CA45D" w14:textId="77777777" w:rsidR="007B519B" w:rsidRPr="00E46ED6" w:rsidRDefault="007B519B" w:rsidP="007B519B">
      <w:pPr>
        <w:suppressAutoHyphens/>
        <w:ind w:left="720" w:hanging="720"/>
        <w:jc w:val="both"/>
      </w:pPr>
    </w:p>
    <w:p w14:paraId="76DA5E12" w14:textId="77777777" w:rsidR="00455149" w:rsidRPr="00E46ED6" w:rsidRDefault="00455149">
      <w:pPr>
        <w:suppressAutoHyphens/>
        <w:jc w:val="center"/>
      </w:pPr>
      <w:r w:rsidRPr="00E46ED6">
        <w:t>P</w:t>
      </w:r>
      <w:r w:rsidRPr="00E46ED6">
        <w:rPr>
          <w:vertAlign w:val="subscript"/>
        </w:rPr>
        <w:t>1</w:t>
      </w:r>
      <w:r w:rsidRPr="00E46ED6">
        <w:t xml:space="preserve"> = P</w:t>
      </w:r>
      <w:r w:rsidRPr="00E46ED6">
        <w:rPr>
          <w:vertAlign w:val="subscript"/>
        </w:rPr>
        <w:t>0</w:t>
      </w:r>
      <w:r w:rsidRPr="00E46ED6">
        <w:t xml:space="preserve"> [a + </w:t>
      </w:r>
      <w:r w:rsidRPr="00E46ED6">
        <w:rPr>
          <w:u w:val="single"/>
        </w:rPr>
        <w:t>bL</w:t>
      </w:r>
      <w:r w:rsidRPr="00E46ED6">
        <w:rPr>
          <w:vertAlign w:val="subscript"/>
        </w:rPr>
        <w:t>1</w:t>
      </w:r>
      <w:r w:rsidRPr="00E46ED6">
        <w:t xml:space="preserve"> + </w:t>
      </w:r>
      <w:r w:rsidRPr="00E46ED6">
        <w:rPr>
          <w:u w:val="single"/>
        </w:rPr>
        <w:t>cM</w:t>
      </w:r>
      <w:r w:rsidRPr="00E46ED6">
        <w:rPr>
          <w:vertAlign w:val="subscript"/>
        </w:rPr>
        <w:t>1</w:t>
      </w:r>
      <w:r w:rsidRPr="00E46ED6">
        <w:t>] - P</w:t>
      </w:r>
      <w:r w:rsidRPr="00E46ED6">
        <w:rPr>
          <w:vertAlign w:val="subscript"/>
        </w:rPr>
        <w:t>0</w:t>
      </w:r>
    </w:p>
    <w:p w14:paraId="3257D406" w14:textId="77777777" w:rsidR="00455149" w:rsidRPr="00E46ED6" w:rsidRDefault="00455149">
      <w:pPr>
        <w:tabs>
          <w:tab w:val="left" w:pos="4410"/>
          <w:tab w:val="left" w:pos="4950"/>
        </w:tabs>
        <w:suppressAutoHyphens/>
      </w:pPr>
      <w:r w:rsidRPr="00E46ED6">
        <w:tab/>
        <w:t>L</w:t>
      </w:r>
      <w:r w:rsidRPr="00E46ED6">
        <w:rPr>
          <w:vertAlign w:val="subscript"/>
        </w:rPr>
        <w:t>0</w:t>
      </w:r>
      <w:r w:rsidRPr="00E46ED6">
        <w:tab/>
        <w:t xml:space="preserve"> M</w:t>
      </w:r>
      <w:r w:rsidRPr="00E46ED6">
        <w:rPr>
          <w:vertAlign w:val="subscript"/>
        </w:rPr>
        <w:t>0</w:t>
      </w:r>
    </w:p>
    <w:p w14:paraId="6E6DAAD7" w14:textId="77777777" w:rsidR="00455149" w:rsidRPr="00E46ED6" w:rsidRDefault="00455149">
      <w:pPr>
        <w:suppressAutoHyphens/>
      </w:pPr>
    </w:p>
    <w:p w14:paraId="003FF0F2" w14:textId="77777777" w:rsidR="00455149" w:rsidRPr="00E46ED6" w:rsidRDefault="00455149" w:rsidP="00073C05">
      <w:pPr>
        <w:suppressAutoHyphens/>
        <w:ind w:left="2131" w:hanging="2131"/>
        <w:jc w:val="center"/>
      </w:pPr>
      <w:r w:rsidRPr="00E46ED6">
        <w:t>a+b+c = 1</w:t>
      </w:r>
    </w:p>
    <w:p w14:paraId="300B2AB0" w14:textId="77777777" w:rsidR="00455149" w:rsidRPr="00E46ED6" w:rsidRDefault="00455149">
      <w:pPr>
        <w:tabs>
          <w:tab w:val="left" w:pos="1440"/>
          <w:tab w:val="left" w:pos="1800"/>
        </w:tabs>
        <w:suppressAutoHyphens/>
        <w:ind w:left="1800" w:hanging="1260"/>
      </w:pPr>
      <w:r w:rsidRPr="00E46ED6">
        <w:t>in which:</w:t>
      </w:r>
    </w:p>
    <w:p w14:paraId="37717350" w14:textId="77777777" w:rsidR="00455149" w:rsidRPr="00E46ED6" w:rsidRDefault="00455149">
      <w:pPr>
        <w:tabs>
          <w:tab w:val="left" w:pos="1440"/>
          <w:tab w:val="left" w:pos="1800"/>
        </w:tabs>
        <w:suppressAutoHyphens/>
        <w:ind w:left="1800" w:hanging="1260"/>
      </w:pPr>
    </w:p>
    <w:p w14:paraId="16618FF8" w14:textId="77777777" w:rsidR="00455149" w:rsidRPr="00E46ED6" w:rsidRDefault="00455149">
      <w:pPr>
        <w:tabs>
          <w:tab w:val="left" w:pos="1440"/>
          <w:tab w:val="left" w:pos="1800"/>
        </w:tabs>
        <w:suppressAutoHyphens/>
        <w:ind w:left="1814" w:hanging="1267"/>
      </w:pPr>
      <w:r w:rsidRPr="00E46ED6">
        <w:t>P</w:t>
      </w:r>
      <w:r w:rsidRPr="00E46ED6">
        <w:rPr>
          <w:vertAlign w:val="subscript"/>
        </w:rPr>
        <w:t>1</w:t>
      </w:r>
      <w:r w:rsidRPr="00E46ED6">
        <w:tab/>
        <w:t>=</w:t>
      </w:r>
      <w:r w:rsidRPr="00E46ED6">
        <w:tab/>
        <w:t>adjustment amount payable to the Supplier.</w:t>
      </w:r>
    </w:p>
    <w:p w14:paraId="37DCD0A5" w14:textId="77777777" w:rsidR="00455149" w:rsidRPr="00E46ED6" w:rsidRDefault="00455149">
      <w:pPr>
        <w:tabs>
          <w:tab w:val="left" w:pos="1440"/>
          <w:tab w:val="left" w:pos="1800"/>
        </w:tabs>
        <w:suppressAutoHyphens/>
        <w:ind w:left="1800" w:hanging="1260"/>
      </w:pPr>
      <w:r w:rsidRPr="00E46ED6">
        <w:t>P</w:t>
      </w:r>
      <w:r w:rsidRPr="00E46ED6">
        <w:rPr>
          <w:vertAlign w:val="subscript"/>
        </w:rPr>
        <w:t>0</w:t>
      </w:r>
      <w:r w:rsidRPr="00E46ED6">
        <w:tab/>
        <w:t>=</w:t>
      </w:r>
      <w:r w:rsidRPr="00E46ED6">
        <w:tab/>
        <w:t>Contract Price (base price).</w:t>
      </w:r>
    </w:p>
    <w:p w14:paraId="2D3D2295" w14:textId="77777777" w:rsidR="00455149" w:rsidRPr="00E46ED6" w:rsidRDefault="00455149">
      <w:pPr>
        <w:tabs>
          <w:tab w:val="left" w:pos="1440"/>
          <w:tab w:val="left" w:pos="1800"/>
        </w:tabs>
        <w:suppressAutoHyphens/>
        <w:ind w:left="1800" w:hanging="1260"/>
      </w:pPr>
      <w:r w:rsidRPr="00E46ED6">
        <w:t>a</w:t>
      </w:r>
      <w:r w:rsidRPr="00E46ED6">
        <w:tab/>
        <w:t>=</w:t>
      </w:r>
      <w:r w:rsidRPr="00E46ED6">
        <w:tab/>
        <w:t>fixed element representing profits and overheads included in the Contract Price and generally in the range of five (5) to fifteen (15) percent.</w:t>
      </w:r>
    </w:p>
    <w:p w14:paraId="1D648366" w14:textId="77777777" w:rsidR="00455149" w:rsidRPr="00E46ED6" w:rsidRDefault="00455149">
      <w:pPr>
        <w:tabs>
          <w:tab w:val="left" w:pos="1440"/>
          <w:tab w:val="left" w:pos="1800"/>
        </w:tabs>
        <w:suppressAutoHyphens/>
        <w:ind w:left="1800" w:hanging="1260"/>
      </w:pPr>
      <w:r w:rsidRPr="00E46ED6">
        <w:t>b</w:t>
      </w:r>
      <w:r w:rsidRPr="00E46ED6">
        <w:tab/>
        <w:t>=</w:t>
      </w:r>
      <w:r w:rsidRPr="00E46ED6">
        <w:tab/>
        <w:t>estimated percentage of labor component in the Contract Price.</w:t>
      </w:r>
    </w:p>
    <w:p w14:paraId="3411AEA8" w14:textId="77777777" w:rsidR="00455149" w:rsidRPr="00E46ED6" w:rsidRDefault="00455149">
      <w:pPr>
        <w:tabs>
          <w:tab w:val="left" w:pos="1440"/>
          <w:tab w:val="left" w:pos="1800"/>
        </w:tabs>
        <w:suppressAutoHyphens/>
        <w:ind w:left="1800" w:hanging="1260"/>
      </w:pPr>
      <w:r w:rsidRPr="00E46ED6">
        <w:t>c</w:t>
      </w:r>
      <w:r w:rsidRPr="00E46ED6">
        <w:tab/>
        <w:t>=</w:t>
      </w:r>
      <w:r w:rsidRPr="00E46ED6">
        <w:tab/>
        <w:t>estimated percentage of material component in the Contract Price.</w:t>
      </w:r>
    </w:p>
    <w:p w14:paraId="25662B44" w14:textId="77777777" w:rsidR="00455149" w:rsidRPr="00E46ED6" w:rsidRDefault="00455149">
      <w:pPr>
        <w:tabs>
          <w:tab w:val="left" w:pos="1440"/>
          <w:tab w:val="left" w:pos="1800"/>
        </w:tabs>
        <w:suppressAutoHyphens/>
        <w:ind w:left="1800" w:hanging="1260"/>
      </w:pPr>
      <w:r w:rsidRPr="00E46ED6">
        <w:t>L</w:t>
      </w:r>
      <w:r w:rsidRPr="00E46ED6">
        <w:rPr>
          <w:vertAlign w:val="subscript"/>
        </w:rPr>
        <w:t>0</w:t>
      </w:r>
      <w:r w:rsidRPr="00E46ED6">
        <w:t>, L</w:t>
      </w:r>
      <w:r w:rsidRPr="00E46ED6">
        <w:rPr>
          <w:vertAlign w:val="subscript"/>
        </w:rPr>
        <w:t>1</w:t>
      </w:r>
      <w:r w:rsidRPr="00E46ED6">
        <w:tab/>
        <w:t>=</w:t>
      </w:r>
      <w:r w:rsidRPr="00E46ED6">
        <w:tab/>
      </w:r>
      <w:r w:rsidR="00D87B40" w:rsidRPr="00E46ED6">
        <w:t>*</w:t>
      </w:r>
      <w:r w:rsidRPr="00E46ED6">
        <w:t>labor indices applicable to the appropriate industry in the country of origin on the base date and date for adjustment, respectively.</w:t>
      </w:r>
    </w:p>
    <w:p w14:paraId="5B968713" w14:textId="77777777" w:rsidR="00455149" w:rsidRPr="00E46ED6" w:rsidRDefault="00455149">
      <w:pPr>
        <w:tabs>
          <w:tab w:val="left" w:pos="1440"/>
          <w:tab w:val="left" w:pos="1800"/>
        </w:tabs>
        <w:suppressAutoHyphens/>
        <w:ind w:left="1800" w:hanging="1260"/>
      </w:pPr>
      <w:r w:rsidRPr="00E46ED6">
        <w:t>M</w:t>
      </w:r>
      <w:r w:rsidRPr="00E46ED6">
        <w:rPr>
          <w:vertAlign w:val="subscript"/>
        </w:rPr>
        <w:t>0</w:t>
      </w:r>
      <w:r w:rsidRPr="00E46ED6">
        <w:t>, M</w:t>
      </w:r>
      <w:r w:rsidRPr="00E46ED6">
        <w:rPr>
          <w:vertAlign w:val="subscript"/>
        </w:rPr>
        <w:t>1</w:t>
      </w:r>
      <w:r w:rsidRPr="00E46ED6">
        <w:tab/>
        <w:t>=</w:t>
      </w:r>
      <w:r w:rsidRPr="00E46ED6">
        <w:tab/>
      </w:r>
      <w:r w:rsidR="00D87B40" w:rsidRPr="00E46ED6">
        <w:t>*</w:t>
      </w:r>
      <w:r w:rsidRPr="00E46ED6">
        <w:t>material indices for the major raw material on the base date and date for adjustment, respectively, in the country of origin.</w:t>
      </w:r>
    </w:p>
    <w:p w14:paraId="38C8C6A9" w14:textId="77777777" w:rsidR="00317E48" w:rsidRPr="00E46ED6" w:rsidRDefault="00317E48" w:rsidP="00317E48">
      <w:pPr>
        <w:suppressAutoHyphens/>
        <w:ind w:left="540"/>
      </w:pPr>
    </w:p>
    <w:p w14:paraId="097A044F" w14:textId="77777777" w:rsidR="00317E48" w:rsidRPr="00E46ED6" w:rsidRDefault="00317E48" w:rsidP="002159F9">
      <w:pPr>
        <w:suppressAutoHyphens/>
        <w:ind w:left="540"/>
        <w:jc w:val="both"/>
      </w:pPr>
      <w:r w:rsidRPr="00E46ED6">
        <w:t>The Bidder shall indicate the source of the indices</w:t>
      </w:r>
      <w:r w:rsidR="00E313EF" w:rsidRPr="00E46ED6">
        <w:t>,</w:t>
      </w:r>
      <w:r w:rsidRPr="00E46ED6">
        <w:t xml:space="preserve"> and the</w:t>
      </w:r>
      <w:r w:rsidR="00C51A42" w:rsidRPr="00E46ED6">
        <w:t xml:space="preserve"> source of exchange rate (if applicable)</w:t>
      </w:r>
      <w:r w:rsidRPr="00E46ED6">
        <w:t xml:space="preserve"> </w:t>
      </w:r>
      <w:r w:rsidR="00E313EF" w:rsidRPr="00E46ED6">
        <w:t xml:space="preserve">and the </w:t>
      </w:r>
      <w:r w:rsidRPr="00E46ED6">
        <w:t xml:space="preserve">base date indices in its </w:t>
      </w:r>
      <w:r w:rsidR="000E14F1" w:rsidRPr="00E46ED6">
        <w:t>Bid</w:t>
      </w:r>
      <w:r w:rsidRPr="00E46ED6">
        <w:t>.</w:t>
      </w:r>
    </w:p>
    <w:p w14:paraId="2904060B" w14:textId="77777777" w:rsidR="002159F9" w:rsidRPr="00E46ED6" w:rsidRDefault="002159F9" w:rsidP="002159F9">
      <w:pPr>
        <w:suppressAutoHyphens/>
        <w:ind w:left="540"/>
        <w:jc w:val="both"/>
      </w:pPr>
    </w:p>
    <w:p w14:paraId="1A68A871" w14:textId="77777777" w:rsidR="00455149" w:rsidRPr="00E46ED6" w:rsidRDefault="00455149">
      <w:pPr>
        <w:suppressAutoHyphens/>
        <w:ind w:left="540"/>
      </w:pPr>
      <w:r w:rsidRPr="00E46ED6">
        <w:t>The coefficients a, b, and c as specified by the Purchaser are as follows:</w:t>
      </w:r>
    </w:p>
    <w:p w14:paraId="3C12C5BA" w14:textId="77777777" w:rsidR="00455149" w:rsidRPr="00E46ED6" w:rsidRDefault="00455149">
      <w:pPr>
        <w:suppressAutoHyphens/>
        <w:ind w:left="540"/>
      </w:pPr>
    </w:p>
    <w:p w14:paraId="37383FC5" w14:textId="77777777" w:rsidR="00455149" w:rsidRPr="00E46ED6" w:rsidRDefault="00455149">
      <w:pPr>
        <w:suppressAutoHyphens/>
        <w:ind w:left="540"/>
      </w:pPr>
      <w:r w:rsidRPr="00E46ED6">
        <w:t xml:space="preserve">a = </w:t>
      </w:r>
      <w:r w:rsidRPr="00E46ED6">
        <w:rPr>
          <w:i/>
          <w:iCs/>
        </w:rPr>
        <w:t>[insert value of coefficient]</w:t>
      </w:r>
      <w:r w:rsidRPr="00E46ED6">
        <w:t xml:space="preserve"> </w:t>
      </w:r>
    </w:p>
    <w:p w14:paraId="03F3422F" w14:textId="77777777" w:rsidR="00455149" w:rsidRPr="00E46ED6" w:rsidRDefault="00455149">
      <w:pPr>
        <w:suppressAutoHyphens/>
        <w:ind w:left="540"/>
      </w:pPr>
      <w:r w:rsidRPr="00E46ED6">
        <w:t>b</w:t>
      </w:r>
      <w:r w:rsidR="002159F9" w:rsidRPr="00E46ED6">
        <w:t xml:space="preserve"> </w:t>
      </w:r>
      <w:r w:rsidRPr="00E46ED6">
        <w:t>=</w:t>
      </w:r>
      <w:r w:rsidR="00B95321" w:rsidRPr="00E46ED6">
        <w:t xml:space="preserve"> </w:t>
      </w:r>
      <w:r w:rsidRPr="00E46ED6">
        <w:rPr>
          <w:i/>
          <w:iCs/>
        </w:rPr>
        <w:t>[insert value of coefficient]</w:t>
      </w:r>
    </w:p>
    <w:p w14:paraId="263EC1D8" w14:textId="77777777" w:rsidR="00455149" w:rsidRPr="00E46ED6" w:rsidRDefault="00455149">
      <w:pPr>
        <w:suppressAutoHyphens/>
        <w:ind w:left="540"/>
      </w:pPr>
      <w:r w:rsidRPr="00E46ED6">
        <w:t>c</w:t>
      </w:r>
      <w:r w:rsidR="002159F9" w:rsidRPr="00E46ED6">
        <w:t xml:space="preserve"> </w:t>
      </w:r>
      <w:r w:rsidRPr="00E46ED6">
        <w:t>=</w:t>
      </w:r>
      <w:r w:rsidR="00B95321" w:rsidRPr="00E46ED6">
        <w:t xml:space="preserve"> </w:t>
      </w:r>
      <w:r w:rsidRPr="00E46ED6">
        <w:rPr>
          <w:i/>
          <w:iCs/>
        </w:rPr>
        <w:t>[insert value of coefficient]</w:t>
      </w:r>
    </w:p>
    <w:p w14:paraId="509F3ADB" w14:textId="77777777" w:rsidR="00455149" w:rsidRPr="00E46ED6" w:rsidRDefault="00455149">
      <w:pPr>
        <w:suppressAutoHyphens/>
        <w:ind w:left="540"/>
      </w:pPr>
    </w:p>
    <w:p w14:paraId="07A1D707" w14:textId="77777777" w:rsidR="00455149" w:rsidRPr="00E46ED6" w:rsidRDefault="00455149" w:rsidP="007B519B">
      <w:pPr>
        <w:suppressAutoHyphens/>
        <w:ind w:left="540"/>
        <w:jc w:val="both"/>
      </w:pPr>
      <w:r w:rsidRPr="00E46ED6">
        <w:t xml:space="preserve">Base date = thirty (30) days prior to the deadline for submission of the </w:t>
      </w:r>
      <w:r w:rsidR="000E14F1" w:rsidRPr="00E46ED6">
        <w:t>Bid</w:t>
      </w:r>
      <w:r w:rsidRPr="00E46ED6">
        <w:t>s.</w:t>
      </w:r>
    </w:p>
    <w:p w14:paraId="66C2D77F" w14:textId="77777777" w:rsidR="00455149" w:rsidRPr="00E46ED6" w:rsidRDefault="00455149" w:rsidP="007B519B">
      <w:pPr>
        <w:suppressAutoHyphens/>
        <w:ind w:left="540"/>
        <w:jc w:val="both"/>
      </w:pPr>
    </w:p>
    <w:p w14:paraId="5BD20691" w14:textId="77777777" w:rsidR="00455149" w:rsidRPr="00E46ED6" w:rsidRDefault="00455149" w:rsidP="007B519B">
      <w:pPr>
        <w:tabs>
          <w:tab w:val="left" w:pos="3240"/>
        </w:tabs>
        <w:suppressAutoHyphens/>
        <w:ind w:left="540"/>
        <w:jc w:val="both"/>
      </w:pPr>
      <w:r w:rsidRPr="00E46ED6">
        <w:t xml:space="preserve">Date of adjustment = </w:t>
      </w:r>
      <w:r w:rsidRPr="00E46ED6">
        <w:rPr>
          <w:i/>
          <w:iCs/>
        </w:rPr>
        <w:t>[insert number of weeks]</w:t>
      </w:r>
      <w:r w:rsidR="003E115F" w:rsidRPr="00E46ED6">
        <w:t xml:space="preserve"> </w:t>
      </w:r>
      <w:r w:rsidRPr="00E46ED6">
        <w:t>weeks prior to date of shipment (representing the mid-point of the period of manufacture).</w:t>
      </w:r>
    </w:p>
    <w:p w14:paraId="2352C3F1" w14:textId="77777777" w:rsidR="00455149" w:rsidRPr="00E46ED6" w:rsidRDefault="00455149" w:rsidP="007B519B">
      <w:pPr>
        <w:suppressAutoHyphens/>
        <w:ind w:left="540"/>
        <w:jc w:val="both"/>
      </w:pPr>
    </w:p>
    <w:p w14:paraId="3933B12B" w14:textId="77777777" w:rsidR="00455149" w:rsidRPr="00E46ED6" w:rsidRDefault="00455149" w:rsidP="007B519B">
      <w:pPr>
        <w:suppressAutoHyphens/>
        <w:ind w:left="540"/>
        <w:jc w:val="both"/>
      </w:pPr>
      <w:r w:rsidRPr="00E46ED6">
        <w:t>The above price adjustment formula shall be invoked by either party subject to the following further conditions:</w:t>
      </w:r>
    </w:p>
    <w:p w14:paraId="0F209671" w14:textId="77777777" w:rsidR="00455149" w:rsidRPr="00E46ED6" w:rsidRDefault="00455149" w:rsidP="007B519B">
      <w:pPr>
        <w:suppressAutoHyphens/>
        <w:ind w:left="540"/>
        <w:jc w:val="both"/>
      </w:pPr>
    </w:p>
    <w:p w14:paraId="70381C07" w14:textId="77777777" w:rsidR="00EE7316" w:rsidRPr="00E46ED6" w:rsidRDefault="00455149" w:rsidP="00CA7129">
      <w:pPr>
        <w:pStyle w:val="ListParagraph"/>
        <w:numPr>
          <w:ilvl w:val="2"/>
          <w:numId w:val="49"/>
        </w:numPr>
        <w:tabs>
          <w:tab w:val="left" w:pos="1080"/>
        </w:tabs>
        <w:suppressAutoHyphens/>
        <w:jc w:val="both"/>
      </w:pPr>
      <w:r w:rsidRPr="00E46ED6">
        <w:t>No price adjustment shall be allowed beyond the original delivery dates.</w:t>
      </w:r>
      <w:r w:rsidR="00B95321" w:rsidRPr="00E46ED6">
        <w:t xml:space="preserve"> </w:t>
      </w:r>
      <w:r w:rsidRPr="00E46ED6">
        <w:t>As a rule, no price adjustment shall be allowed for periods of delay for which the Supplier is entirely responsible.</w:t>
      </w:r>
      <w:r w:rsidR="00B95321" w:rsidRPr="00E46ED6">
        <w:t xml:space="preserve"> </w:t>
      </w:r>
      <w:r w:rsidRPr="00E46ED6">
        <w:t>The Purchaser will, however, be entitled to any decrease in the prices of the Goods and Services subject to adjustment.</w:t>
      </w:r>
    </w:p>
    <w:p w14:paraId="3398347A" w14:textId="77777777" w:rsidR="00EE7316" w:rsidRPr="00E46ED6" w:rsidRDefault="00EE7316" w:rsidP="00EE7316">
      <w:pPr>
        <w:pStyle w:val="ListParagraph"/>
        <w:tabs>
          <w:tab w:val="left" w:pos="1080"/>
        </w:tabs>
        <w:suppressAutoHyphens/>
        <w:ind w:left="1152"/>
        <w:jc w:val="both"/>
      </w:pPr>
    </w:p>
    <w:p w14:paraId="7121F094" w14:textId="77777777" w:rsidR="00A97322" w:rsidRPr="00E46ED6" w:rsidRDefault="00455149" w:rsidP="00CA7129">
      <w:pPr>
        <w:pStyle w:val="ListParagraph"/>
        <w:numPr>
          <w:ilvl w:val="2"/>
          <w:numId w:val="49"/>
        </w:numPr>
        <w:suppressAutoHyphens/>
        <w:jc w:val="both"/>
      </w:pPr>
      <w:r w:rsidRPr="00E46ED6">
        <w:t>If the currency in which the Contract Price P</w:t>
      </w:r>
      <w:r w:rsidRPr="00E46ED6">
        <w:rPr>
          <w:vertAlign w:val="subscript"/>
        </w:rPr>
        <w:t>0</w:t>
      </w:r>
      <w:r w:rsidRPr="00E46ED6">
        <w:t xml:space="preserve"> is expressed is different from the currency of origin of the labor and material indices, a correction factor will be applied to avoid incorrect adjustments of the Contract Price.</w:t>
      </w:r>
      <w:r w:rsidR="00B95321" w:rsidRPr="00E46ED6">
        <w:t xml:space="preserve"> </w:t>
      </w:r>
      <w:r w:rsidRPr="00E46ED6">
        <w:t xml:space="preserve">The correction factor shall </w:t>
      </w:r>
      <w:r w:rsidR="00A97322" w:rsidRPr="00E46ED6">
        <w:t>be: Z</w:t>
      </w:r>
      <w:r w:rsidR="00A97322" w:rsidRPr="00E46ED6">
        <w:rPr>
          <w:vertAlign w:val="subscript"/>
        </w:rPr>
        <w:t>0</w:t>
      </w:r>
      <w:r w:rsidR="00A97322" w:rsidRPr="00E46ED6">
        <w:t xml:space="preserve"> / Z</w:t>
      </w:r>
      <w:r w:rsidR="00A97322" w:rsidRPr="00E46ED6">
        <w:rPr>
          <w:vertAlign w:val="subscript"/>
        </w:rPr>
        <w:t>1</w:t>
      </w:r>
      <w:r w:rsidR="00A97322" w:rsidRPr="00E46ED6">
        <w:t>, where,</w:t>
      </w:r>
    </w:p>
    <w:p w14:paraId="3E1749D0" w14:textId="77777777" w:rsidR="00A97322" w:rsidRPr="00E46ED6" w:rsidRDefault="00A97322" w:rsidP="00A97322">
      <w:pPr>
        <w:tabs>
          <w:tab w:val="left" w:pos="1080"/>
        </w:tabs>
        <w:suppressAutoHyphens/>
        <w:ind w:left="576"/>
        <w:jc w:val="both"/>
      </w:pPr>
    </w:p>
    <w:p w14:paraId="1E7787B5" w14:textId="77777777" w:rsidR="00A97322" w:rsidRPr="00E46ED6" w:rsidRDefault="00A97322" w:rsidP="00A97322">
      <w:pPr>
        <w:suppressAutoHyphens/>
        <w:ind w:left="2610" w:hanging="1170"/>
        <w:jc w:val="both"/>
      </w:pPr>
      <w:r w:rsidRPr="00E46ED6">
        <w:t>Z</w:t>
      </w:r>
      <w:r w:rsidR="00913434" w:rsidRPr="00E46ED6">
        <w:rPr>
          <w:vertAlign w:val="subscript"/>
        </w:rPr>
        <w:t xml:space="preserve">0 </w:t>
      </w:r>
      <w:r w:rsidR="00913434" w:rsidRPr="00E46ED6">
        <w:t>= the</w:t>
      </w:r>
      <w:r w:rsidRPr="00E46ED6">
        <w:t xml:space="preserve"> number of units of currency of the origin of the indices which equal to one unit of the currency of the Contract Price P</w:t>
      </w:r>
      <w:r w:rsidRPr="00E46ED6">
        <w:rPr>
          <w:vertAlign w:val="subscript"/>
        </w:rPr>
        <w:t>0</w:t>
      </w:r>
      <w:r w:rsidRPr="00E46ED6">
        <w:t xml:space="preserve"> on the Base date, and</w:t>
      </w:r>
    </w:p>
    <w:p w14:paraId="6A9DE7BE" w14:textId="77777777" w:rsidR="00A97322" w:rsidRPr="00E46ED6" w:rsidRDefault="00A97322" w:rsidP="00A97322">
      <w:pPr>
        <w:suppressAutoHyphens/>
        <w:ind w:left="1440" w:hanging="540"/>
        <w:jc w:val="both"/>
      </w:pPr>
    </w:p>
    <w:p w14:paraId="46D05EAE" w14:textId="77777777" w:rsidR="00455149" w:rsidRPr="00E46ED6" w:rsidRDefault="00A97322" w:rsidP="00A97322">
      <w:pPr>
        <w:suppressAutoHyphens/>
        <w:ind w:left="2610" w:hanging="1170"/>
        <w:jc w:val="both"/>
      </w:pPr>
      <w:r w:rsidRPr="00E46ED6">
        <w:t>Z</w:t>
      </w:r>
      <w:r w:rsidR="00913434" w:rsidRPr="00E46ED6">
        <w:rPr>
          <w:vertAlign w:val="subscript"/>
        </w:rPr>
        <w:t>1 =</w:t>
      </w:r>
      <w:r w:rsidR="00913434" w:rsidRPr="00E46ED6">
        <w:t xml:space="preserve"> the</w:t>
      </w:r>
      <w:r w:rsidRPr="00E46ED6">
        <w:t xml:space="preserve"> number of units of currency of the origin of the indices which equal to one unit of the currency of the Contract Price P</w:t>
      </w:r>
      <w:r w:rsidRPr="00E46ED6">
        <w:rPr>
          <w:vertAlign w:val="subscript"/>
        </w:rPr>
        <w:t>0</w:t>
      </w:r>
      <w:r w:rsidRPr="00E46ED6">
        <w:t xml:space="preserve"> on the Date of Adjustment.</w:t>
      </w:r>
    </w:p>
    <w:p w14:paraId="42CD2050" w14:textId="77777777" w:rsidR="00455149" w:rsidRPr="00E46ED6" w:rsidRDefault="00455149" w:rsidP="007B519B">
      <w:pPr>
        <w:tabs>
          <w:tab w:val="left" w:pos="1080"/>
        </w:tabs>
        <w:suppressAutoHyphens/>
        <w:ind w:left="1080" w:hanging="540"/>
        <w:jc w:val="both"/>
      </w:pPr>
    </w:p>
    <w:p w14:paraId="525D7481" w14:textId="77777777" w:rsidR="00455149" w:rsidRPr="00E46ED6" w:rsidRDefault="00455149" w:rsidP="00CA7129">
      <w:pPr>
        <w:pStyle w:val="ListParagraph"/>
        <w:numPr>
          <w:ilvl w:val="2"/>
          <w:numId w:val="49"/>
        </w:numPr>
        <w:tabs>
          <w:tab w:val="left" w:pos="1080"/>
        </w:tabs>
        <w:suppressAutoHyphens/>
        <w:jc w:val="both"/>
      </w:pPr>
      <w:r w:rsidRPr="00E46ED6">
        <w:t>No price adjustment shall be payable on the portion of the Contract Price paid to the Supplier as advance payment.</w:t>
      </w:r>
    </w:p>
    <w:p w14:paraId="664B51BA" w14:textId="77777777" w:rsidR="003955C1" w:rsidRPr="00E46ED6" w:rsidRDefault="003955C1" w:rsidP="003955C1">
      <w:pPr>
        <w:tabs>
          <w:tab w:val="left" w:pos="1080"/>
        </w:tabs>
        <w:suppressAutoHyphens/>
        <w:jc w:val="both"/>
      </w:pPr>
    </w:p>
    <w:p w14:paraId="728B36BE" w14:textId="77777777" w:rsidR="003955C1" w:rsidRPr="00E46ED6" w:rsidRDefault="003955C1" w:rsidP="003955C1">
      <w:pPr>
        <w:tabs>
          <w:tab w:val="left" w:pos="1080"/>
        </w:tabs>
        <w:suppressAutoHyphens/>
        <w:jc w:val="both"/>
      </w:pPr>
    </w:p>
    <w:p w14:paraId="61BFFF9F" w14:textId="77777777" w:rsidR="003955C1" w:rsidRPr="00E46ED6" w:rsidRDefault="003955C1">
      <w:pPr>
        <w:sectPr w:rsidR="003955C1" w:rsidRPr="00E46ED6" w:rsidSect="00293CEF">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E46ED6" w14:paraId="2C6E4FDB" w14:textId="77777777" w:rsidTr="003955C1">
        <w:trPr>
          <w:trHeight w:val="800"/>
        </w:trPr>
        <w:tc>
          <w:tcPr>
            <w:tcW w:w="9198" w:type="dxa"/>
            <w:tcBorders>
              <w:top w:val="nil"/>
              <w:left w:val="nil"/>
              <w:bottom w:val="nil"/>
              <w:right w:val="nil"/>
            </w:tcBorders>
            <w:vAlign w:val="center"/>
          </w:tcPr>
          <w:p w14:paraId="1DBE667B" w14:textId="77777777" w:rsidR="00455149" w:rsidRPr="00E46ED6" w:rsidRDefault="00455149" w:rsidP="00764A9B">
            <w:pPr>
              <w:pStyle w:val="SectionHeading"/>
            </w:pPr>
            <w:bookmarkStart w:id="489" w:name="_Toc438954453"/>
            <w:bookmarkStart w:id="490" w:name="_Toc488411762"/>
            <w:bookmarkStart w:id="491" w:name="_Toc347227550"/>
            <w:bookmarkStart w:id="492" w:name="_Toc436903907"/>
            <w:bookmarkStart w:id="493" w:name="_Toc454620910"/>
            <w:r w:rsidRPr="00E46ED6">
              <w:t>Section X</w:t>
            </w:r>
            <w:r w:rsidR="00625B7E" w:rsidRPr="00E46ED6">
              <w:t xml:space="preserve"> - </w:t>
            </w:r>
            <w:r w:rsidRPr="00E46ED6">
              <w:t>Contract Forms</w:t>
            </w:r>
            <w:bookmarkEnd w:id="489"/>
            <w:bookmarkEnd w:id="490"/>
            <w:bookmarkEnd w:id="491"/>
            <w:bookmarkEnd w:id="492"/>
            <w:bookmarkEnd w:id="493"/>
          </w:p>
        </w:tc>
      </w:tr>
    </w:tbl>
    <w:p w14:paraId="1EFA4FDD" w14:textId="77777777" w:rsidR="00206DF9" w:rsidRPr="00E46ED6" w:rsidRDefault="00206DF9" w:rsidP="00206DF9">
      <w:pPr>
        <w:jc w:val="both"/>
      </w:pPr>
    </w:p>
    <w:p w14:paraId="03D699D2" w14:textId="77777777" w:rsidR="00206DF9" w:rsidRPr="00E46ED6" w:rsidRDefault="00206DF9" w:rsidP="00206DF9">
      <w:pPr>
        <w:pStyle w:val="TOC1"/>
        <w:ind w:left="180" w:right="288"/>
        <w:rPr>
          <w:b w:val="0"/>
        </w:rPr>
      </w:pPr>
    </w:p>
    <w:p w14:paraId="5AD7BA2B" w14:textId="77777777" w:rsidR="00206DF9" w:rsidRPr="00E46ED6" w:rsidRDefault="00206DF9" w:rsidP="00206DF9">
      <w:pPr>
        <w:jc w:val="center"/>
        <w:rPr>
          <w:b/>
          <w:sz w:val="28"/>
          <w:szCs w:val="28"/>
        </w:rPr>
      </w:pPr>
      <w:bookmarkStart w:id="494" w:name="_Toc139863297"/>
      <w:r w:rsidRPr="00E46ED6">
        <w:rPr>
          <w:b/>
          <w:sz w:val="28"/>
          <w:szCs w:val="28"/>
        </w:rPr>
        <w:t>Table of Forms</w:t>
      </w:r>
      <w:bookmarkEnd w:id="494"/>
    </w:p>
    <w:p w14:paraId="210DFC42" w14:textId="77777777" w:rsidR="00FD78DD" w:rsidRPr="00E46ED6" w:rsidRDefault="00FD78DD">
      <w:pPr>
        <w:rPr>
          <w:bCs/>
        </w:rPr>
      </w:pPr>
    </w:p>
    <w:p w14:paraId="30933463" w14:textId="408F42AD" w:rsidR="00FB5F30" w:rsidRPr="00E46ED6" w:rsidRDefault="007673F1">
      <w:pPr>
        <w:pStyle w:val="TOC1"/>
        <w:rPr>
          <w:rFonts w:asciiTheme="minorHAnsi" w:eastAsiaTheme="minorEastAsia" w:hAnsiTheme="minorHAnsi" w:cstheme="minorBidi"/>
          <w:b w:val="0"/>
          <w:noProof/>
          <w:sz w:val="22"/>
          <w:szCs w:val="22"/>
        </w:rPr>
      </w:pPr>
      <w:r w:rsidRPr="00E46ED6">
        <w:rPr>
          <w:bCs/>
        </w:rPr>
        <w:fldChar w:fldCharType="begin"/>
      </w:r>
      <w:r w:rsidR="00CA1D71" w:rsidRPr="00E46ED6">
        <w:rPr>
          <w:bCs/>
        </w:rPr>
        <w:instrText xml:space="preserve"> TOC \h \z \t "Section X Heading,1" </w:instrText>
      </w:r>
      <w:r w:rsidRPr="00E46ED6">
        <w:rPr>
          <w:bCs/>
        </w:rPr>
        <w:fldChar w:fldCharType="separate"/>
      </w:r>
      <w:hyperlink w:anchor="_Toc494182758" w:history="1">
        <w:r w:rsidR="00FB5F30" w:rsidRPr="00E46ED6">
          <w:rPr>
            <w:rStyle w:val="Hyperlink"/>
            <w:noProof/>
            <w:color w:val="auto"/>
          </w:rPr>
          <w:t>Notification of Intention to Award</w:t>
        </w:r>
        <w:r w:rsidR="00FB5F30" w:rsidRPr="00E46ED6">
          <w:rPr>
            <w:noProof/>
            <w:webHidden/>
          </w:rPr>
          <w:tab/>
        </w:r>
        <w:r w:rsidRPr="00E46ED6">
          <w:rPr>
            <w:noProof/>
            <w:webHidden/>
          </w:rPr>
          <w:fldChar w:fldCharType="begin"/>
        </w:r>
        <w:r w:rsidR="00FB5F30" w:rsidRPr="00E46ED6">
          <w:rPr>
            <w:noProof/>
            <w:webHidden/>
          </w:rPr>
          <w:instrText xml:space="preserve"> PAGEREF _Toc494182758 \h </w:instrText>
        </w:r>
        <w:r w:rsidRPr="00E46ED6">
          <w:rPr>
            <w:noProof/>
            <w:webHidden/>
          </w:rPr>
        </w:r>
        <w:r w:rsidRPr="00E46ED6">
          <w:rPr>
            <w:noProof/>
            <w:webHidden/>
          </w:rPr>
          <w:fldChar w:fldCharType="separate"/>
        </w:r>
        <w:r w:rsidR="00782FCE">
          <w:rPr>
            <w:noProof/>
            <w:webHidden/>
          </w:rPr>
          <w:t>124</w:t>
        </w:r>
        <w:r w:rsidRPr="00E46ED6">
          <w:rPr>
            <w:noProof/>
            <w:webHidden/>
          </w:rPr>
          <w:fldChar w:fldCharType="end"/>
        </w:r>
      </w:hyperlink>
    </w:p>
    <w:p w14:paraId="1A4D8D96" w14:textId="69D368C2" w:rsidR="00FB5F30" w:rsidRPr="00E46ED6" w:rsidRDefault="004C5C67">
      <w:pPr>
        <w:pStyle w:val="TOC1"/>
        <w:rPr>
          <w:rFonts w:asciiTheme="minorHAnsi" w:eastAsiaTheme="minorEastAsia" w:hAnsiTheme="minorHAnsi" w:cstheme="minorBidi"/>
          <w:b w:val="0"/>
          <w:noProof/>
          <w:sz w:val="22"/>
          <w:szCs w:val="22"/>
        </w:rPr>
      </w:pPr>
      <w:hyperlink w:anchor="_Toc494182759" w:history="1">
        <w:r w:rsidR="00FB5F30" w:rsidRPr="00E46ED6">
          <w:rPr>
            <w:rStyle w:val="Hyperlink"/>
            <w:noProof/>
            <w:color w:val="auto"/>
          </w:rPr>
          <w:t>Beneficial Ownership Disclosure Form</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_Toc494182759 \h </w:instrText>
        </w:r>
        <w:r w:rsidR="007673F1" w:rsidRPr="00E46ED6">
          <w:rPr>
            <w:noProof/>
            <w:webHidden/>
          </w:rPr>
        </w:r>
        <w:r w:rsidR="007673F1" w:rsidRPr="00E46ED6">
          <w:rPr>
            <w:noProof/>
            <w:webHidden/>
          </w:rPr>
          <w:fldChar w:fldCharType="separate"/>
        </w:r>
        <w:r w:rsidR="00782FCE">
          <w:rPr>
            <w:noProof/>
            <w:webHidden/>
          </w:rPr>
          <w:t>128</w:t>
        </w:r>
        <w:r w:rsidR="007673F1" w:rsidRPr="00E46ED6">
          <w:rPr>
            <w:noProof/>
            <w:webHidden/>
          </w:rPr>
          <w:fldChar w:fldCharType="end"/>
        </w:r>
      </w:hyperlink>
    </w:p>
    <w:p w14:paraId="2C3D823E" w14:textId="765F6ABD" w:rsidR="00FB5F30" w:rsidRPr="00E46ED6" w:rsidRDefault="004C5C67">
      <w:pPr>
        <w:pStyle w:val="TOC1"/>
        <w:rPr>
          <w:rFonts w:asciiTheme="minorHAnsi" w:eastAsiaTheme="minorEastAsia" w:hAnsiTheme="minorHAnsi" w:cstheme="minorBidi"/>
          <w:b w:val="0"/>
          <w:noProof/>
          <w:sz w:val="22"/>
          <w:szCs w:val="22"/>
        </w:rPr>
      </w:pPr>
      <w:hyperlink w:anchor="_Toc494182760" w:history="1">
        <w:r w:rsidR="00FB5F30" w:rsidRPr="00E46ED6">
          <w:rPr>
            <w:rStyle w:val="Hyperlink"/>
            <w:noProof/>
            <w:color w:val="auto"/>
          </w:rPr>
          <w:t>Letter of Acceptance</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_Toc494182760 \h </w:instrText>
        </w:r>
        <w:r w:rsidR="007673F1" w:rsidRPr="00E46ED6">
          <w:rPr>
            <w:noProof/>
            <w:webHidden/>
          </w:rPr>
        </w:r>
        <w:r w:rsidR="007673F1" w:rsidRPr="00E46ED6">
          <w:rPr>
            <w:noProof/>
            <w:webHidden/>
          </w:rPr>
          <w:fldChar w:fldCharType="separate"/>
        </w:r>
        <w:r w:rsidR="00782FCE">
          <w:rPr>
            <w:noProof/>
            <w:webHidden/>
          </w:rPr>
          <w:t>130</w:t>
        </w:r>
        <w:r w:rsidR="007673F1" w:rsidRPr="00E46ED6">
          <w:rPr>
            <w:noProof/>
            <w:webHidden/>
          </w:rPr>
          <w:fldChar w:fldCharType="end"/>
        </w:r>
      </w:hyperlink>
    </w:p>
    <w:p w14:paraId="4EBA5AB1" w14:textId="13EAAFA3" w:rsidR="00FB5F30" w:rsidRPr="00E46ED6" w:rsidRDefault="004C5C67">
      <w:pPr>
        <w:pStyle w:val="TOC1"/>
        <w:rPr>
          <w:rFonts w:asciiTheme="minorHAnsi" w:eastAsiaTheme="minorEastAsia" w:hAnsiTheme="minorHAnsi" w:cstheme="minorBidi"/>
          <w:b w:val="0"/>
          <w:noProof/>
          <w:sz w:val="22"/>
          <w:szCs w:val="22"/>
        </w:rPr>
      </w:pPr>
      <w:hyperlink w:anchor="_Toc494182761" w:history="1">
        <w:r w:rsidR="00FB5F30" w:rsidRPr="00E46ED6">
          <w:rPr>
            <w:rStyle w:val="Hyperlink"/>
            <w:noProof/>
            <w:color w:val="auto"/>
          </w:rPr>
          <w:t>Contract Agreement</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_Toc494182761 \h </w:instrText>
        </w:r>
        <w:r w:rsidR="007673F1" w:rsidRPr="00E46ED6">
          <w:rPr>
            <w:noProof/>
            <w:webHidden/>
          </w:rPr>
        </w:r>
        <w:r w:rsidR="007673F1" w:rsidRPr="00E46ED6">
          <w:rPr>
            <w:noProof/>
            <w:webHidden/>
          </w:rPr>
          <w:fldChar w:fldCharType="separate"/>
        </w:r>
        <w:r w:rsidR="00782FCE">
          <w:rPr>
            <w:noProof/>
            <w:webHidden/>
          </w:rPr>
          <w:t>131</w:t>
        </w:r>
        <w:r w:rsidR="007673F1" w:rsidRPr="00E46ED6">
          <w:rPr>
            <w:noProof/>
            <w:webHidden/>
          </w:rPr>
          <w:fldChar w:fldCharType="end"/>
        </w:r>
      </w:hyperlink>
    </w:p>
    <w:p w14:paraId="5E360DCB" w14:textId="74D41CB3" w:rsidR="00FB5F30" w:rsidRPr="00E46ED6" w:rsidRDefault="004C5C67">
      <w:pPr>
        <w:pStyle w:val="TOC1"/>
        <w:rPr>
          <w:rFonts w:asciiTheme="minorHAnsi" w:eastAsiaTheme="minorEastAsia" w:hAnsiTheme="minorHAnsi" w:cstheme="minorBidi"/>
          <w:b w:val="0"/>
          <w:noProof/>
          <w:sz w:val="22"/>
          <w:szCs w:val="22"/>
        </w:rPr>
      </w:pPr>
      <w:hyperlink w:anchor="_Toc494182762" w:history="1">
        <w:r w:rsidR="00FB5F30" w:rsidRPr="00E46ED6">
          <w:rPr>
            <w:rStyle w:val="Hyperlink"/>
            <w:noProof/>
            <w:color w:val="auto"/>
          </w:rPr>
          <w:t>Performance Security</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_Toc494182762 \h </w:instrText>
        </w:r>
        <w:r w:rsidR="007673F1" w:rsidRPr="00E46ED6">
          <w:rPr>
            <w:noProof/>
            <w:webHidden/>
          </w:rPr>
        </w:r>
        <w:r w:rsidR="007673F1" w:rsidRPr="00E46ED6">
          <w:rPr>
            <w:noProof/>
            <w:webHidden/>
          </w:rPr>
          <w:fldChar w:fldCharType="separate"/>
        </w:r>
        <w:r w:rsidR="00782FCE">
          <w:rPr>
            <w:noProof/>
            <w:webHidden/>
          </w:rPr>
          <w:t>133</w:t>
        </w:r>
        <w:r w:rsidR="007673F1" w:rsidRPr="00E46ED6">
          <w:rPr>
            <w:noProof/>
            <w:webHidden/>
          </w:rPr>
          <w:fldChar w:fldCharType="end"/>
        </w:r>
      </w:hyperlink>
    </w:p>
    <w:p w14:paraId="5ABC0840" w14:textId="16550BF1" w:rsidR="00FB5F30" w:rsidRPr="00E46ED6" w:rsidRDefault="004C5C67">
      <w:pPr>
        <w:pStyle w:val="TOC1"/>
        <w:rPr>
          <w:rFonts w:asciiTheme="minorHAnsi" w:eastAsiaTheme="minorEastAsia" w:hAnsiTheme="minorHAnsi" w:cstheme="minorBidi"/>
          <w:b w:val="0"/>
          <w:noProof/>
          <w:sz w:val="22"/>
          <w:szCs w:val="22"/>
        </w:rPr>
      </w:pPr>
      <w:hyperlink w:anchor="_Toc494182763" w:history="1">
        <w:r w:rsidR="00FB5F30" w:rsidRPr="00E46ED6">
          <w:rPr>
            <w:rStyle w:val="Hyperlink"/>
            <w:noProof/>
            <w:color w:val="auto"/>
          </w:rPr>
          <w:t>Advance Payment Security</w:t>
        </w:r>
        <w:r w:rsidR="00FB5F30" w:rsidRPr="00E46ED6">
          <w:rPr>
            <w:noProof/>
            <w:webHidden/>
          </w:rPr>
          <w:tab/>
        </w:r>
        <w:r w:rsidR="007673F1" w:rsidRPr="00E46ED6">
          <w:rPr>
            <w:noProof/>
            <w:webHidden/>
          </w:rPr>
          <w:fldChar w:fldCharType="begin"/>
        </w:r>
        <w:r w:rsidR="00FB5F30" w:rsidRPr="00E46ED6">
          <w:rPr>
            <w:noProof/>
            <w:webHidden/>
          </w:rPr>
          <w:instrText xml:space="preserve"> PAGEREF _Toc494182763 \h </w:instrText>
        </w:r>
        <w:r w:rsidR="007673F1" w:rsidRPr="00E46ED6">
          <w:rPr>
            <w:noProof/>
            <w:webHidden/>
          </w:rPr>
        </w:r>
        <w:r w:rsidR="007673F1" w:rsidRPr="00E46ED6">
          <w:rPr>
            <w:noProof/>
            <w:webHidden/>
          </w:rPr>
          <w:fldChar w:fldCharType="separate"/>
        </w:r>
        <w:r w:rsidR="00782FCE">
          <w:rPr>
            <w:noProof/>
            <w:webHidden/>
          </w:rPr>
          <w:t>137</w:t>
        </w:r>
        <w:r w:rsidR="007673F1" w:rsidRPr="00E46ED6">
          <w:rPr>
            <w:noProof/>
            <w:webHidden/>
          </w:rPr>
          <w:fldChar w:fldCharType="end"/>
        </w:r>
      </w:hyperlink>
    </w:p>
    <w:p w14:paraId="7A95617A" w14:textId="77777777" w:rsidR="00CA1D71" w:rsidRPr="00E46ED6" w:rsidRDefault="007673F1">
      <w:pPr>
        <w:rPr>
          <w:bCs/>
        </w:rPr>
      </w:pPr>
      <w:r w:rsidRPr="00E46ED6">
        <w:rPr>
          <w:bCs/>
        </w:rPr>
        <w:fldChar w:fldCharType="end"/>
      </w:r>
    </w:p>
    <w:p w14:paraId="4FC98A8B" w14:textId="77777777" w:rsidR="00FD78DD" w:rsidRPr="00E46ED6" w:rsidRDefault="00FD78DD">
      <w:pPr>
        <w:rPr>
          <w:bCs/>
        </w:rPr>
      </w:pPr>
      <w:r w:rsidRPr="00E46ED6">
        <w:rPr>
          <w:bCs/>
        </w:rPr>
        <w:br w:type="page"/>
      </w:r>
    </w:p>
    <w:p w14:paraId="01D4CED7" w14:textId="77777777" w:rsidR="00E21E5C" w:rsidRPr="00E46ED6" w:rsidRDefault="00E21E5C" w:rsidP="004A2C5F">
      <w:pPr>
        <w:pStyle w:val="SectionXHeading"/>
      </w:pPr>
      <w:bookmarkStart w:id="495" w:name="_Toc454873451"/>
      <w:bookmarkStart w:id="496" w:name="_Toc473797916"/>
      <w:bookmarkStart w:id="497" w:name="_Toc494182758"/>
      <w:bookmarkStart w:id="498" w:name="_Toc436904424"/>
      <w:r w:rsidRPr="00E46ED6">
        <w:t>Notification of Intention to Award</w:t>
      </w:r>
      <w:bookmarkEnd w:id="495"/>
      <w:bookmarkEnd w:id="496"/>
      <w:bookmarkEnd w:id="497"/>
    </w:p>
    <w:p w14:paraId="5C0FC780" w14:textId="77777777" w:rsidR="00E21E5C" w:rsidRPr="00E46ED6" w:rsidRDefault="00E21E5C" w:rsidP="00E21E5C">
      <w:pPr>
        <w:spacing w:before="240" w:after="240"/>
        <w:jc w:val="center"/>
        <w:rPr>
          <w:i/>
        </w:rPr>
      </w:pPr>
    </w:p>
    <w:p w14:paraId="64655896" w14:textId="77777777" w:rsidR="00E21E5C" w:rsidRPr="00E46ED6" w:rsidRDefault="00E21E5C" w:rsidP="00E21E5C">
      <w:pPr>
        <w:spacing w:before="240"/>
        <w:rPr>
          <w:b/>
        </w:rPr>
      </w:pPr>
      <w:r w:rsidRPr="00E46ED6">
        <w:rPr>
          <w:b/>
        </w:rPr>
        <w:t>[</w:t>
      </w:r>
      <w:r w:rsidRPr="00E46ED6">
        <w:rPr>
          <w:b/>
          <w:i/>
        </w:rPr>
        <w:t>This Notification of Intention to Award shall be sent to each Bidder that submitted a Bid.</w:t>
      </w:r>
      <w:r w:rsidRPr="00E46ED6">
        <w:rPr>
          <w:b/>
        </w:rPr>
        <w:t>]</w:t>
      </w:r>
    </w:p>
    <w:p w14:paraId="1F04503B" w14:textId="77777777" w:rsidR="00E21E5C" w:rsidRPr="00E46ED6" w:rsidRDefault="00E21E5C" w:rsidP="00E21E5C">
      <w:pPr>
        <w:spacing w:before="240"/>
        <w:rPr>
          <w:b/>
        </w:rPr>
      </w:pPr>
      <w:r w:rsidRPr="00E46ED6">
        <w:rPr>
          <w:b/>
        </w:rPr>
        <w:t>[</w:t>
      </w:r>
      <w:r w:rsidRPr="00E46ED6">
        <w:rPr>
          <w:b/>
          <w:i/>
        </w:rPr>
        <w:t>Send this Notification to the Bidder’s Authorized Representative named in the Bidder Information Form</w:t>
      </w:r>
      <w:r w:rsidRPr="00E46ED6">
        <w:rPr>
          <w:b/>
        </w:rPr>
        <w:t>]</w:t>
      </w:r>
    </w:p>
    <w:p w14:paraId="0386A3D4" w14:textId="77777777" w:rsidR="00E21E5C" w:rsidRPr="00E46ED6" w:rsidRDefault="00E21E5C" w:rsidP="00E21E5C">
      <w:pPr>
        <w:pStyle w:val="Outline"/>
        <w:suppressAutoHyphens/>
        <w:spacing w:before="60" w:after="60"/>
        <w:rPr>
          <w:spacing w:val="-2"/>
          <w:kern w:val="0"/>
        </w:rPr>
      </w:pPr>
      <w:r w:rsidRPr="00E46ED6">
        <w:t xml:space="preserve">For the attention of </w:t>
      </w:r>
      <w:r w:rsidRPr="00E46ED6">
        <w:rPr>
          <w:spacing w:val="-2"/>
          <w:kern w:val="0"/>
        </w:rPr>
        <w:t xml:space="preserve">Bidder’s Authorized Representative </w:t>
      </w:r>
    </w:p>
    <w:p w14:paraId="5F47BEED" w14:textId="77777777" w:rsidR="00E21E5C" w:rsidRPr="00E46ED6" w:rsidRDefault="00E21E5C" w:rsidP="00E21E5C">
      <w:pPr>
        <w:pStyle w:val="Outline"/>
        <w:suppressAutoHyphens/>
        <w:spacing w:before="60" w:after="60"/>
        <w:rPr>
          <w:spacing w:val="-2"/>
          <w:kern w:val="0"/>
        </w:rPr>
      </w:pPr>
      <w:r w:rsidRPr="00E46ED6">
        <w:rPr>
          <w:spacing w:val="-2"/>
          <w:kern w:val="0"/>
        </w:rPr>
        <w:t xml:space="preserve">Name: </w:t>
      </w:r>
      <w:r w:rsidRPr="00E46ED6">
        <w:rPr>
          <w:i/>
          <w:spacing w:val="-2"/>
          <w:kern w:val="0"/>
        </w:rPr>
        <w:t>[insert Authorized Representative’s name]</w:t>
      </w:r>
    </w:p>
    <w:p w14:paraId="5E746BCD" w14:textId="77777777" w:rsidR="00E21E5C" w:rsidRPr="00E46ED6" w:rsidRDefault="00E21E5C" w:rsidP="00E21E5C">
      <w:pPr>
        <w:suppressAutoHyphens/>
        <w:spacing w:before="60" w:after="60"/>
        <w:rPr>
          <w:b/>
          <w:spacing w:val="-2"/>
        </w:rPr>
      </w:pPr>
      <w:r w:rsidRPr="00E46ED6">
        <w:rPr>
          <w:spacing w:val="-2"/>
        </w:rPr>
        <w:t xml:space="preserve">Address: </w:t>
      </w:r>
      <w:r w:rsidRPr="00E46ED6">
        <w:rPr>
          <w:i/>
          <w:spacing w:val="-2"/>
        </w:rPr>
        <w:t>[insert Authorized Representative’s Address]</w:t>
      </w:r>
    </w:p>
    <w:p w14:paraId="33589248" w14:textId="77777777" w:rsidR="00E21E5C" w:rsidRPr="00E46ED6" w:rsidRDefault="00E21E5C" w:rsidP="00E21E5C">
      <w:pPr>
        <w:suppressAutoHyphens/>
        <w:spacing w:before="60" w:after="60"/>
        <w:rPr>
          <w:b/>
          <w:spacing w:val="-2"/>
        </w:rPr>
      </w:pPr>
      <w:r w:rsidRPr="00E46ED6">
        <w:rPr>
          <w:spacing w:val="-2"/>
        </w:rPr>
        <w:t xml:space="preserve">Telephone/Fax numbers: </w:t>
      </w:r>
      <w:r w:rsidRPr="00E46ED6">
        <w:rPr>
          <w:i/>
          <w:spacing w:val="-2"/>
        </w:rPr>
        <w:t>[insert Authorized Representative’s telephone/fax numbers]</w:t>
      </w:r>
    </w:p>
    <w:p w14:paraId="67F0A2D4" w14:textId="77777777" w:rsidR="00E21E5C" w:rsidRPr="00E46ED6" w:rsidRDefault="00E21E5C" w:rsidP="00E21E5C">
      <w:r w:rsidRPr="00E46ED6">
        <w:rPr>
          <w:spacing w:val="-2"/>
        </w:rPr>
        <w:t xml:space="preserve">Email Address: </w:t>
      </w:r>
      <w:r w:rsidRPr="00E46ED6">
        <w:rPr>
          <w:i/>
          <w:spacing w:val="-2"/>
        </w:rPr>
        <w:t>[insert Authorized Representative’s email address]</w:t>
      </w:r>
    </w:p>
    <w:p w14:paraId="15A39495" w14:textId="77777777" w:rsidR="00E21E5C" w:rsidRPr="00E46ED6" w:rsidRDefault="00E21E5C" w:rsidP="00E21E5C">
      <w:pPr>
        <w:spacing w:before="240"/>
        <w:rPr>
          <w:b/>
          <w:i/>
        </w:rPr>
      </w:pPr>
      <w:r w:rsidRPr="00E46ED6">
        <w:rPr>
          <w:b/>
          <w:i/>
        </w:rPr>
        <w:t xml:space="preserve">[IMPORTANT: insert the date that this Notification is transmitted to Bidders. The Notification must be sent to all Bidders simultaneously. This means on the same date and as close to the same time as possible.]  </w:t>
      </w:r>
    </w:p>
    <w:p w14:paraId="3F87CB61" w14:textId="77777777" w:rsidR="00E21E5C" w:rsidRPr="00E46ED6" w:rsidRDefault="00E21E5C" w:rsidP="00E21E5C">
      <w:pPr>
        <w:spacing w:after="240"/>
      </w:pPr>
      <w:r w:rsidRPr="00E46ED6">
        <w:rPr>
          <w:b/>
        </w:rPr>
        <w:t>DATE OF TRANSMISSION</w:t>
      </w:r>
      <w:r w:rsidRPr="00E46ED6">
        <w:t>: This Notification is sent by: [</w:t>
      </w:r>
      <w:r w:rsidRPr="00E46ED6">
        <w:rPr>
          <w:i/>
        </w:rPr>
        <w:t>email/fax</w:t>
      </w:r>
      <w:r w:rsidRPr="00E46ED6">
        <w:t>] on [</w:t>
      </w:r>
      <w:r w:rsidRPr="00E46ED6">
        <w:rPr>
          <w:i/>
        </w:rPr>
        <w:t>date</w:t>
      </w:r>
      <w:r w:rsidRPr="00E46ED6">
        <w:t xml:space="preserve">] (local time) </w:t>
      </w:r>
    </w:p>
    <w:p w14:paraId="57922B5E" w14:textId="77777777" w:rsidR="00E21E5C" w:rsidRPr="00E46ED6" w:rsidRDefault="00E21E5C" w:rsidP="00E21E5C">
      <w:pPr>
        <w:ind w:right="289"/>
        <w:rPr>
          <w:b/>
          <w:bCs/>
          <w:sz w:val="48"/>
          <w:szCs w:val="48"/>
        </w:rPr>
      </w:pPr>
      <w:r w:rsidRPr="00E46ED6">
        <w:rPr>
          <w:b/>
          <w:bCs/>
          <w:sz w:val="48"/>
          <w:szCs w:val="48"/>
        </w:rPr>
        <w:t>Notification of Intention to Award</w:t>
      </w:r>
    </w:p>
    <w:p w14:paraId="1D969AE7" w14:textId="77777777" w:rsidR="00E21E5C" w:rsidRPr="00E46ED6" w:rsidRDefault="00E21E5C" w:rsidP="00E21E5C">
      <w:pPr>
        <w:rPr>
          <w:i/>
        </w:rPr>
      </w:pPr>
      <w:r w:rsidRPr="00E46ED6">
        <w:rPr>
          <w:b/>
          <w:iCs/>
        </w:rPr>
        <w:t>Purchaser</w:t>
      </w:r>
      <w:r w:rsidRPr="00E46ED6">
        <w:rPr>
          <w:b/>
        </w:rPr>
        <w:t xml:space="preserve">: </w:t>
      </w:r>
      <w:r w:rsidRPr="00E46ED6">
        <w:rPr>
          <w:i/>
        </w:rPr>
        <w:t>[insert the name of the Purchaser]</w:t>
      </w:r>
    </w:p>
    <w:p w14:paraId="35C15D05" w14:textId="77777777" w:rsidR="00E21E5C" w:rsidRPr="00E46ED6" w:rsidRDefault="00E21E5C" w:rsidP="00E21E5C">
      <w:pPr>
        <w:rPr>
          <w:bCs/>
          <w:i/>
          <w:iCs/>
        </w:rPr>
      </w:pPr>
      <w:r w:rsidRPr="00E46ED6">
        <w:rPr>
          <w:b/>
        </w:rPr>
        <w:t>Project:</w:t>
      </w:r>
      <w:r w:rsidRPr="00E46ED6">
        <w:rPr>
          <w:b/>
          <w:bCs/>
          <w:i/>
          <w:iCs/>
        </w:rPr>
        <w:t xml:space="preserve"> </w:t>
      </w:r>
      <w:r w:rsidRPr="00E46ED6">
        <w:rPr>
          <w:bCs/>
          <w:i/>
          <w:iCs/>
        </w:rPr>
        <w:t>[insert name of project]</w:t>
      </w:r>
    </w:p>
    <w:p w14:paraId="561A5F22" w14:textId="77777777" w:rsidR="00E21E5C" w:rsidRPr="00E46ED6" w:rsidRDefault="00E21E5C" w:rsidP="00E21E5C">
      <w:pPr>
        <w:rPr>
          <w:b/>
          <w:i/>
        </w:rPr>
      </w:pPr>
      <w:r w:rsidRPr="00E46ED6">
        <w:rPr>
          <w:b/>
          <w:iCs/>
        </w:rPr>
        <w:t>Contract title</w:t>
      </w:r>
      <w:r w:rsidRPr="00E46ED6">
        <w:rPr>
          <w:b/>
        </w:rPr>
        <w:t xml:space="preserve">: </w:t>
      </w:r>
      <w:r w:rsidRPr="00E46ED6">
        <w:rPr>
          <w:i/>
        </w:rPr>
        <w:t>[insert the name of the contract]</w:t>
      </w:r>
    </w:p>
    <w:p w14:paraId="4CC07EC8" w14:textId="77777777" w:rsidR="00E21E5C" w:rsidRPr="00E46ED6" w:rsidRDefault="00E21E5C" w:rsidP="00E21E5C">
      <w:pPr>
        <w:ind w:right="-540"/>
        <w:rPr>
          <w:i/>
        </w:rPr>
      </w:pPr>
      <w:r w:rsidRPr="00E46ED6">
        <w:rPr>
          <w:b/>
        </w:rPr>
        <w:t xml:space="preserve">Country: </w:t>
      </w:r>
      <w:r w:rsidRPr="00E46ED6">
        <w:rPr>
          <w:i/>
        </w:rPr>
        <w:t>[insert country where RFB is issued]</w:t>
      </w:r>
    </w:p>
    <w:p w14:paraId="0FCC99EC" w14:textId="77777777" w:rsidR="00E21E5C" w:rsidRPr="00E46ED6" w:rsidRDefault="00E21E5C" w:rsidP="00E21E5C">
      <w:pPr>
        <w:rPr>
          <w:i/>
        </w:rPr>
      </w:pPr>
      <w:r w:rsidRPr="00E46ED6">
        <w:rPr>
          <w:b/>
        </w:rPr>
        <w:t>Loan No. /Credit No. / Grant No.:</w:t>
      </w:r>
      <w:r w:rsidRPr="00E46ED6">
        <w:rPr>
          <w:i/>
        </w:rPr>
        <w:t xml:space="preserve"> [insert reference number for loan/credit/grant]</w:t>
      </w:r>
    </w:p>
    <w:p w14:paraId="3739AF5A" w14:textId="77777777" w:rsidR="00E21E5C" w:rsidRPr="00E46ED6" w:rsidRDefault="00E21E5C" w:rsidP="00E21E5C">
      <w:pPr>
        <w:rPr>
          <w:b/>
        </w:rPr>
      </w:pPr>
      <w:r w:rsidRPr="00E46ED6">
        <w:rPr>
          <w:b/>
        </w:rPr>
        <w:t xml:space="preserve">RFB No: </w:t>
      </w:r>
      <w:r w:rsidRPr="00E46ED6">
        <w:rPr>
          <w:i/>
        </w:rPr>
        <w:t>[insert RFB reference number from Procurement Plan]</w:t>
      </w:r>
    </w:p>
    <w:p w14:paraId="3B08E783" w14:textId="77777777" w:rsidR="00E21E5C" w:rsidRPr="00E46ED6" w:rsidRDefault="00E21E5C" w:rsidP="00E21E5C">
      <w:pPr>
        <w:pStyle w:val="BodyTextIndent"/>
        <w:spacing w:before="240" w:after="240"/>
        <w:ind w:left="0" w:right="288"/>
        <w:rPr>
          <w:iCs/>
        </w:rPr>
      </w:pPr>
      <w:r w:rsidRPr="00E46ED6">
        <w:rPr>
          <w:iCs/>
        </w:rPr>
        <w:t>This Notification of Intention to Award (Notification) notifies you of our decision to award the above contract. The transmission of this Notification begins the Standstill Period. During the Standstill Period you may:</w:t>
      </w:r>
    </w:p>
    <w:p w14:paraId="5FA661EE" w14:textId="77777777" w:rsidR="00E21E5C" w:rsidRPr="00E46ED6" w:rsidRDefault="00E21E5C" w:rsidP="00CA7129">
      <w:pPr>
        <w:pStyle w:val="BodyTextIndent"/>
        <w:numPr>
          <w:ilvl w:val="0"/>
          <w:numId w:val="145"/>
        </w:numPr>
        <w:spacing w:before="240" w:after="240"/>
        <w:ind w:right="288"/>
        <w:rPr>
          <w:iCs/>
        </w:rPr>
      </w:pPr>
      <w:r w:rsidRPr="00E46ED6">
        <w:rPr>
          <w:iCs/>
        </w:rPr>
        <w:t>request a debriefing in relation to the evaluation of your Bid, and/or</w:t>
      </w:r>
    </w:p>
    <w:p w14:paraId="0D07E365" w14:textId="77777777" w:rsidR="00E21E5C" w:rsidRPr="00E46ED6" w:rsidRDefault="00E21E5C" w:rsidP="00CA7129">
      <w:pPr>
        <w:pStyle w:val="BodyTextIndent"/>
        <w:numPr>
          <w:ilvl w:val="0"/>
          <w:numId w:val="145"/>
        </w:numPr>
        <w:spacing w:before="240" w:after="240"/>
        <w:ind w:right="288"/>
        <w:rPr>
          <w:iCs/>
        </w:rPr>
      </w:pPr>
      <w:r w:rsidRPr="00E46ED6">
        <w:rPr>
          <w:iCs/>
        </w:rPr>
        <w:t>submit a Procurement-related Complaint in relation to the decision to award the contract.</w:t>
      </w:r>
    </w:p>
    <w:p w14:paraId="02AB5DCE"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E46ED6" w14:paraId="326DF974" w14:textId="77777777" w:rsidTr="00C204D1">
        <w:tc>
          <w:tcPr>
            <w:tcW w:w="2122" w:type="dxa"/>
            <w:shd w:val="clear" w:color="auto" w:fill="C6D9F1" w:themeFill="text2" w:themeFillTint="33"/>
          </w:tcPr>
          <w:p w14:paraId="033A5F96" w14:textId="77777777" w:rsidR="00E21E5C" w:rsidRPr="00E46ED6" w:rsidRDefault="00E21E5C" w:rsidP="00C204D1">
            <w:pPr>
              <w:pStyle w:val="BodyTextIndent"/>
              <w:spacing w:before="120" w:after="120"/>
              <w:ind w:left="0"/>
              <w:jc w:val="left"/>
              <w:rPr>
                <w:b/>
                <w:iCs/>
              </w:rPr>
            </w:pPr>
            <w:r w:rsidRPr="00E46ED6">
              <w:rPr>
                <w:b/>
                <w:iCs/>
              </w:rPr>
              <w:t>Name:</w:t>
            </w:r>
          </w:p>
        </w:tc>
        <w:tc>
          <w:tcPr>
            <w:tcW w:w="6945" w:type="dxa"/>
            <w:vAlign w:val="center"/>
          </w:tcPr>
          <w:p w14:paraId="7171B65D"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name</w:t>
            </w:r>
            <w:r w:rsidRPr="00E46ED6">
              <w:t xml:space="preserve"> </w:t>
            </w:r>
            <w:r w:rsidRPr="00E46ED6">
              <w:rPr>
                <w:i/>
                <w:iCs/>
              </w:rPr>
              <w:t>of successful Bidder</w:t>
            </w:r>
            <w:r w:rsidRPr="00E46ED6">
              <w:rPr>
                <w:iCs/>
              </w:rPr>
              <w:t>]</w:t>
            </w:r>
          </w:p>
        </w:tc>
      </w:tr>
      <w:tr w:rsidR="00E21E5C" w:rsidRPr="00E46ED6" w14:paraId="1A7EC302" w14:textId="77777777" w:rsidTr="00C204D1">
        <w:tc>
          <w:tcPr>
            <w:tcW w:w="2122" w:type="dxa"/>
            <w:shd w:val="clear" w:color="auto" w:fill="C6D9F1" w:themeFill="text2" w:themeFillTint="33"/>
          </w:tcPr>
          <w:p w14:paraId="4007AA16" w14:textId="77777777" w:rsidR="00E21E5C" w:rsidRPr="00E46ED6" w:rsidRDefault="00E21E5C" w:rsidP="00C204D1">
            <w:pPr>
              <w:pStyle w:val="BodyTextIndent"/>
              <w:spacing w:before="120" w:after="120"/>
              <w:ind w:left="0"/>
              <w:jc w:val="left"/>
              <w:rPr>
                <w:b/>
                <w:iCs/>
              </w:rPr>
            </w:pPr>
            <w:r w:rsidRPr="00E46ED6">
              <w:rPr>
                <w:b/>
                <w:iCs/>
              </w:rPr>
              <w:t>Address:</w:t>
            </w:r>
          </w:p>
        </w:tc>
        <w:tc>
          <w:tcPr>
            <w:tcW w:w="6945" w:type="dxa"/>
            <w:vAlign w:val="center"/>
          </w:tcPr>
          <w:p w14:paraId="0114EAC2"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address</w:t>
            </w:r>
            <w:r w:rsidRPr="00E46ED6">
              <w:t xml:space="preserve"> </w:t>
            </w:r>
            <w:r w:rsidRPr="00E46ED6">
              <w:rPr>
                <w:i/>
                <w:iCs/>
              </w:rPr>
              <w:t>of the successful Bidder</w:t>
            </w:r>
            <w:r w:rsidRPr="00E46ED6">
              <w:rPr>
                <w:iCs/>
              </w:rPr>
              <w:t>]</w:t>
            </w:r>
          </w:p>
        </w:tc>
      </w:tr>
      <w:tr w:rsidR="00E21E5C" w:rsidRPr="00E46ED6" w14:paraId="4D065222" w14:textId="77777777" w:rsidTr="00C204D1">
        <w:tc>
          <w:tcPr>
            <w:tcW w:w="2122" w:type="dxa"/>
            <w:shd w:val="clear" w:color="auto" w:fill="C6D9F1" w:themeFill="text2" w:themeFillTint="33"/>
          </w:tcPr>
          <w:p w14:paraId="0C0BF5DA" w14:textId="77777777" w:rsidR="00E21E5C" w:rsidRPr="00E46ED6" w:rsidRDefault="00E21E5C" w:rsidP="00C204D1">
            <w:pPr>
              <w:pStyle w:val="BodyTextIndent"/>
              <w:spacing w:before="120" w:after="120"/>
              <w:ind w:left="0"/>
              <w:jc w:val="left"/>
              <w:rPr>
                <w:b/>
                <w:iCs/>
              </w:rPr>
            </w:pPr>
            <w:r w:rsidRPr="00E46ED6">
              <w:rPr>
                <w:b/>
                <w:iCs/>
              </w:rPr>
              <w:t>Contract price:</w:t>
            </w:r>
          </w:p>
        </w:tc>
        <w:tc>
          <w:tcPr>
            <w:tcW w:w="6945" w:type="dxa"/>
            <w:vAlign w:val="center"/>
          </w:tcPr>
          <w:p w14:paraId="41E36E2B" w14:textId="77777777" w:rsidR="00E21E5C" w:rsidRPr="00E46ED6" w:rsidRDefault="00E21E5C" w:rsidP="00C204D1">
            <w:pPr>
              <w:pStyle w:val="BodyTextIndent"/>
              <w:spacing w:before="120" w:after="120"/>
              <w:ind w:left="0"/>
              <w:jc w:val="left"/>
              <w:rPr>
                <w:iCs/>
              </w:rPr>
            </w:pPr>
            <w:r w:rsidRPr="00E46ED6">
              <w:rPr>
                <w:iCs/>
              </w:rPr>
              <w:t>[</w:t>
            </w:r>
            <w:r w:rsidRPr="00E46ED6">
              <w:rPr>
                <w:i/>
                <w:iCs/>
              </w:rPr>
              <w:t>insert contract price</w:t>
            </w:r>
            <w:r w:rsidRPr="00E46ED6">
              <w:t xml:space="preserve"> </w:t>
            </w:r>
            <w:r w:rsidRPr="00E46ED6">
              <w:rPr>
                <w:i/>
                <w:iCs/>
              </w:rPr>
              <w:t>of the successful Bid</w:t>
            </w:r>
            <w:r w:rsidRPr="00E46ED6">
              <w:rPr>
                <w:iCs/>
              </w:rPr>
              <w:t>]</w:t>
            </w:r>
          </w:p>
        </w:tc>
      </w:tr>
    </w:tbl>
    <w:p w14:paraId="0689B0BB" w14:textId="77777777" w:rsidR="00E21E5C" w:rsidRPr="00E46ED6" w:rsidRDefault="00E21E5C" w:rsidP="00CA7129">
      <w:pPr>
        <w:pStyle w:val="BodyTextIndent"/>
        <w:numPr>
          <w:ilvl w:val="0"/>
          <w:numId w:val="143"/>
        </w:numPr>
        <w:spacing w:before="240" w:after="120"/>
        <w:ind w:left="284" w:right="289" w:hanging="284"/>
        <w:jc w:val="left"/>
        <w:rPr>
          <w:b/>
          <w:i/>
          <w:iCs/>
        </w:rPr>
      </w:pPr>
      <w:r w:rsidRPr="00E46ED6">
        <w:rPr>
          <w:b/>
          <w:iCs/>
        </w:rPr>
        <w:t xml:space="preserve">Other Bidders </w:t>
      </w:r>
      <w:r w:rsidRPr="00E46ED6">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E46ED6" w14:paraId="26432DB0" w14:textId="77777777" w:rsidTr="00C204D1">
        <w:tc>
          <w:tcPr>
            <w:tcW w:w="4390" w:type="dxa"/>
            <w:shd w:val="clear" w:color="auto" w:fill="C6D9F1" w:themeFill="text2" w:themeFillTint="33"/>
            <w:vAlign w:val="center"/>
          </w:tcPr>
          <w:p w14:paraId="6B4DA942" w14:textId="77777777" w:rsidR="00E21E5C" w:rsidRPr="00E46ED6" w:rsidRDefault="00E21E5C" w:rsidP="00C204D1">
            <w:pPr>
              <w:pStyle w:val="BodyTextIndent"/>
              <w:spacing w:before="60" w:after="60"/>
              <w:ind w:left="0" w:right="33"/>
              <w:jc w:val="center"/>
              <w:rPr>
                <w:b/>
                <w:iCs/>
              </w:rPr>
            </w:pPr>
            <w:r w:rsidRPr="00E46ED6">
              <w:rPr>
                <w:b/>
                <w:iCs/>
              </w:rPr>
              <w:t>Name of Bidder</w:t>
            </w:r>
          </w:p>
        </w:tc>
        <w:tc>
          <w:tcPr>
            <w:tcW w:w="2126" w:type="dxa"/>
            <w:shd w:val="clear" w:color="auto" w:fill="C6D9F1" w:themeFill="text2" w:themeFillTint="33"/>
            <w:vAlign w:val="center"/>
          </w:tcPr>
          <w:p w14:paraId="1D633314" w14:textId="77777777" w:rsidR="00E21E5C" w:rsidRPr="00E46ED6" w:rsidRDefault="00E21E5C" w:rsidP="00C204D1">
            <w:pPr>
              <w:pStyle w:val="BodyTextIndent"/>
              <w:ind w:left="0" w:right="29"/>
              <w:jc w:val="center"/>
              <w:rPr>
                <w:b/>
                <w:iCs/>
              </w:rPr>
            </w:pPr>
            <w:r w:rsidRPr="00E46ED6">
              <w:rPr>
                <w:b/>
                <w:iCs/>
              </w:rPr>
              <w:t>Bid price</w:t>
            </w:r>
          </w:p>
        </w:tc>
        <w:tc>
          <w:tcPr>
            <w:tcW w:w="2551" w:type="dxa"/>
            <w:shd w:val="clear" w:color="auto" w:fill="C6D9F1" w:themeFill="text2" w:themeFillTint="33"/>
            <w:vAlign w:val="center"/>
          </w:tcPr>
          <w:p w14:paraId="01AB418A" w14:textId="77777777" w:rsidR="00E21E5C" w:rsidRPr="00E46ED6" w:rsidRDefault="00E21E5C" w:rsidP="00C204D1">
            <w:pPr>
              <w:pStyle w:val="BodyTextIndent"/>
              <w:ind w:left="0"/>
              <w:jc w:val="center"/>
              <w:rPr>
                <w:b/>
                <w:iCs/>
              </w:rPr>
            </w:pPr>
            <w:r w:rsidRPr="00E46ED6">
              <w:rPr>
                <w:b/>
                <w:iCs/>
              </w:rPr>
              <w:t xml:space="preserve">Evaluated Bid price </w:t>
            </w:r>
          </w:p>
          <w:p w14:paraId="21FDF23F" w14:textId="77777777" w:rsidR="00E21E5C" w:rsidRPr="00E46ED6" w:rsidRDefault="00E21E5C" w:rsidP="00C204D1">
            <w:pPr>
              <w:pStyle w:val="BodyTextIndent"/>
              <w:ind w:left="0"/>
              <w:jc w:val="center"/>
              <w:rPr>
                <w:b/>
                <w:iCs/>
              </w:rPr>
            </w:pPr>
            <w:r w:rsidRPr="00E46ED6">
              <w:rPr>
                <w:b/>
                <w:iCs/>
              </w:rPr>
              <w:t>(if applicable)</w:t>
            </w:r>
          </w:p>
        </w:tc>
      </w:tr>
      <w:tr w:rsidR="00E21E5C" w:rsidRPr="00E46ED6" w14:paraId="512409EE" w14:textId="77777777" w:rsidTr="00C204D1">
        <w:tc>
          <w:tcPr>
            <w:tcW w:w="4390" w:type="dxa"/>
            <w:vAlign w:val="center"/>
          </w:tcPr>
          <w:p w14:paraId="7A3C7866"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7CE3DB7C" w14:textId="77777777" w:rsidR="00E21E5C" w:rsidRPr="00E46ED6" w:rsidRDefault="00E21E5C" w:rsidP="00C204D1">
            <w:pPr>
              <w:pStyle w:val="BodyTextIndent"/>
              <w:spacing w:before="120" w:after="120"/>
              <w:ind w:left="0" w:right="33"/>
              <w:jc w:val="center"/>
              <w:rPr>
                <w:iCs/>
              </w:rPr>
            </w:pPr>
            <w:r w:rsidRPr="00E46ED6">
              <w:rPr>
                <w:iCs/>
              </w:rPr>
              <w:t>[</w:t>
            </w:r>
            <w:r w:rsidRPr="00E46ED6">
              <w:rPr>
                <w:i/>
                <w:iCs/>
              </w:rPr>
              <w:t>insert Bid price</w:t>
            </w:r>
            <w:r w:rsidRPr="00E46ED6">
              <w:rPr>
                <w:iCs/>
              </w:rPr>
              <w:t>]</w:t>
            </w:r>
          </w:p>
        </w:tc>
        <w:tc>
          <w:tcPr>
            <w:tcW w:w="2551" w:type="dxa"/>
            <w:vAlign w:val="center"/>
          </w:tcPr>
          <w:p w14:paraId="4C681CC2"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369618DA" w14:textId="77777777" w:rsidTr="00C204D1">
        <w:tc>
          <w:tcPr>
            <w:tcW w:w="4390" w:type="dxa"/>
            <w:vAlign w:val="center"/>
          </w:tcPr>
          <w:p w14:paraId="6E9DC5ED"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35BF0677"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7C67D653"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30255117" w14:textId="77777777" w:rsidTr="00C204D1">
        <w:tc>
          <w:tcPr>
            <w:tcW w:w="4390" w:type="dxa"/>
            <w:vAlign w:val="center"/>
          </w:tcPr>
          <w:p w14:paraId="37442FD9"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4DEC6AB4"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01C65130"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0A89101D" w14:textId="77777777" w:rsidTr="00C204D1">
        <w:tc>
          <w:tcPr>
            <w:tcW w:w="4390" w:type="dxa"/>
            <w:vAlign w:val="center"/>
          </w:tcPr>
          <w:p w14:paraId="22A4B11B"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232B29CF"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49EFAB3D"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r w:rsidR="00E21E5C" w:rsidRPr="00E46ED6" w14:paraId="10DF483C" w14:textId="77777777" w:rsidTr="00C204D1">
        <w:tc>
          <w:tcPr>
            <w:tcW w:w="4390" w:type="dxa"/>
            <w:vAlign w:val="center"/>
          </w:tcPr>
          <w:p w14:paraId="473BF0EA" w14:textId="77777777" w:rsidR="00E21E5C" w:rsidRPr="00E46ED6" w:rsidRDefault="00E21E5C" w:rsidP="00C204D1">
            <w:r w:rsidRPr="00E46ED6">
              <w:rPr>
                <w:iCs/>
              </w:rPr>
              <w:t>[</w:t>
            </w:r>
            <w:r w:rsidRPr="00E46ED6">
              <w:rPr>
                <w:i/>
                <w:iCs/>
              </w:rPr>
              <w:t>insert name</w:t>
            </w:r>
            <w:r w:rsidRPr="00E46ED6">
              <w:rPr>
                <w:iCs/>
              </w:rPr>
              <w:t>]</w:t>
            </w:r>
          </w:p>
        </w:tc>
        <w:tc>
          <w:tcPr>
            <w:tcW w:w="2126" w:type="dxa"/>
            <w:vAlign w:val="center"/>
          </w:tcPr>
          <w:p w14:paraId="61962CAE" w14:textId="77777777" w:rsidR="00E21E5C" w:rsidRPr="00E46ED6" w:rsidRDefault="00E21E5C" w:rsidP="00C204D1">
            <w:pPr>
              <w:jc w:val="center"/>
            </w:pPr>
            <w:r w:rsidRPr="00E46ED6">
              <w:rPr>
                <w:iCs/>
              </w:rPr>
              <w:t>[</w:t>
            </w:r>
            <w:r w:rsidRPr="00E46ED6">
              <w:rPr>
                <w:i/>
                <w:iCs/>
              </w:rPr>
              <w:t>insert Bid price</w:t>
            </w:r>
            <w:r w:rsidRPr="00E46ED6">
              <w:rPr>
                <w:iCs/>
              </w:rPr>
              <w:t>]</w:t>
            </w:r>
          </w:p>
        </w:tc>
        <w:tc>
          <w:tcPr>
            <w:tcW w:w="2551" w:type="dxa"/>
            <w:vAlign w:val="center"/>
          </w:tcPr>
          <w:p w14:paraId="593CE9B9" w14:textId="77777777" w:rsidR="00E21E5C" w:rsidRPr="00E46ED6" w:rsidRDefault="00E21E5C" w:rsidP="00C204D1">
            <w:pPr>
              <w:pStyle w:val="BodyTextIndent"/>
              <w:spacing w:before="120" w:after="120"/>
              <w:ind w:left="0"/>
              <w:jc w:val="center"/>
              <w:rPr>
                <w:iCs/>
              </w:rPr>
            </w:pPr>
            <w:r w:rsidRPr="00E46ED6">
              <w:rPr>
                <w:iCs/>
              </w:rPr>
              <w:t>[</w:t>
            </w:r>
            <w:r w:rsidRPr="00E46ED6">
              <w:rPr>
                <w:i/>
                <w:iCs/>
              </w:rPr>
              <w:t>insert evaluated price</w:t>
            </w:r>
            <w:r w:rsidRPr="00E46ED6">
              <w:rPr>
                <w:iCs/>
              </w:rPr>
              <w:t>]</w:t>
            </w:r>
          </w:p>
        </w:tc>
      </w:tr>
    </w:tbl>
    <w:p w14:paraId="60E2DA18"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Reason/s why your Bid was unsuccessful</w:t>
      </w:r>
    </w:p>
    <w:tbl>
      <w:tblPr>
        <w:tblStyle w:val="TableGrid"/>
        <w:tblW w:w="0" w:type="auto"/>
        <w:tblLook w:val="04A0" w:firstRow="1" w:lastRow="0" w:firstColumn="1" w:lastColumn="0" w:noHBand="0" w:noVBand="1"/>
      </w:tblPr>
      <w:tblGrid>
        <w:gridCol w:w="9016"/>
      </w:tblGrid>
      <w:tr w:rsidR="00E21E5C" w:rsidRPr="00E46ED6" w14:paraId="189A5FA3" w14:textId="77777777" w:rsidTr="00C204D1">
        <w:tc>
          <w:tcPr>
            <w:tcW w:w="9016" w:type="dxa"/>
          </w:tcPr>
          <w:p w14:paraId="79D5C2AD" w14:textId="77777777" w:rsidR="00E21E5C" w:rsidRPr="00E46ED6" w:rsidRDefault="00E21E5C" w:rsidP="00C204D1">
            <w:pPr>
              <w:pStyle w:val="BodyTextIndent"/>
              <w:spacing w:before="120" w:after="120"/>
              <w:ind w:left="0" w:right="289"/>
              <w:rPr>
                <w:b/>
                <w:i/>
                <w:iCs/>
              </w:rPr>
            </w:pPr>
            <w:r w:rsidRPr="00E46ED6">
              <w:rPr>
                <w:b/>
                <w:i/>
                <w:iCs/>
              </w:rPr>
              <w:t xml:space="preserve">[INSTRUCTIONS: State the reason/s why </w:t>
            </w:r>
            <w:r w:rsidRPr="00E46ED6">
              <w:rPr>
                <w:b/>
                <w:i/>
                <w:iCs/>
                <w:u w:val="single"/>
              </w:rPr>
              <w:t>this</w:t>
            </w:r>
            <w:r w:rsidRPr="00E46ED6">
              <w:rPr>
                <w:b/>
                <w:i/>
                <w:iCs/>
              </w:rPr>
              <w:t xml:space="preserve"> Bidder’s Bid was unsuccessful. Do NOT include: (a) a point by point comparison with another Bidder’s Bid or (b) information that is marked confidential by the Bidder in its Bid.]</w:t>
            </w:r>
          </w:p>
        </w:tc>
      </w:tr>
    </w:tbl>
    <w:p w14:paraId="75539C32"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How to request a debriefing</w:t>
      </w:r>
    </w:p>
    <w:tbl>
      <w:tblPr>
        <w:tblStyle w:val="TableGrid"/>
        <w:tblW w:w="0" w:type="auto"/>
        <w:tblLook w:val="04A0" w:firstRow="1" w:lastRow="0" w:firstColumn="1" w:lastColumn="0" w:noHBand="0" w:noVBand="1"/>
      </w:tblPr>
      <w:tblGrid>
        <w:gridCol w:w="9216"/>
      </w:tblGrid>
      <w:tr w:rsidR="00E21E5C" w:rsidRPr="00E46ED6" w14:paraId="2E4710AA" w14:textId="77777777" w:rsidTr="00C204D1">
        <w:tc>
          <w:tcPr>
            <w:tcW w:w="9558" w:type="dxa"/>
          </w:tcPr>
          <w:p w14:paraId="239C1BE8" w14:textId="77777777" w:rsidR="00E21E5C" w:rsidRPr="00E46ED6" w:rsidRDefault="00E21E5C" w:rsidP="00C204D1">
            <w:pPr>
              <w:pStyle w:val="BodyTextIndent"/>
              <w:spacing w:before="120" w:after="120"/>
              <w:ind w:left="34" w:right="289" w:hanging="34"/>
              <w:rPr>
                <w:b/>
                <w:iCs/>
              </w:rPr>
            </w:pPr>
            <w:r w:rsidRPr="00E46ED6">
              <w:rPr>
                <w:b/>
                <w:iCs/>
              </w:rPr>
              <w:t>DEADLINE: The deadline to request a debriefing expires at midnight on [</w:t>
            </w:r>
            <w:r w:rsidRPr="00E46ED6">
              <w:rPr>
                <w:b/>
                <w:i/>
                <w:iCs/>
              </w:rPr>
              <w:t>insert date</w:t>
            </w:r>
            <w:r w:rsidRPr="00E46ED6">
              <w:rPr>
                <w:b/>
                <w:iCs/>
              </w:rPr>
              <w:t>] (local time).</w:t>
            </w:r>
          </w:p>
          <w:p w14:paraId="36E762EE" w14:textId="77777777" w:rsidR="00E21E5C" w:rsidRPr="00E46ED6" w:rsidRDefault="00E21E5C" w:rsidP="00C204D1">
            <w:pPr>
              <w:pStyle w:val="BodyTextIndent"/>
              <w:spacing w:before="120" w:after="120"/>
              <w:ind w:left="34" w:right="289" w:hanging="34"/>
              <w:rPr>
                <w:iCs/>
              </w:rPr>
            </w:pPr>
            <w:r w:rsidRPr="00E46ED6">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5CB2185" w14:textId="77777777" w:rsidR="00E21E5C" w:rsidRPr="00E46ED6" w:rsidRDefault="00E21E5C" w:rsidP="00C204D1">
            <w:pPr>
              <w:spacing w:before="120" w:after="120"/>
            </w:pPr>
            <w:r w:rsidRPr="00E46ED6">
              <w:t>Provide the contract name, reference number, name of the Bidder, contact details; and address the request for debriefing as follows:</w:t>
            </w:r>
          </w:p>
          <w:p w14:paraId="3CD1DC16" w14:textId="77777777" w:rsidR="00E21E5C" w:rsidRPr="00E46ED6" w:rsidRDefault="00E21E5C" w:rsidP="00C204D1">
            <w:pPr>
              <w:spacing w:before="120" w:after="120"/>
              <w:ind w:left="341"/>
            </w:pPr>
            <w:r w:rsidRPr="00E46ED6">
              <w:rPr>
                <w:b/>
              </w:rPr>
              <w:t>Attention</w:t>
            </w:r>
            <w:r w:rsidRPr="00E46ED6">
              <w:t>: [</w:t>
            </w:r>
            <w:r w:rsidRPr="00E46ED6">
              <w:rPr>
                <w:i/>
              </w:rPr>
              <w:t>insert full name of person, if applicable</w:t>
            </w:r>
            <w:r w:rsidRPr="00E46ED6">
              <w:t>]</w:t>
            </w:r>
          </w:p>
          <w:p w14:paraId="59F4F9A1" w14:textId="77777777" w:rsidR="00E21E5C" w:rsidRPr="00E46ED6" w:rsidRDefault="00E21E5C" w:rsidP="00C204D1">
            <w:pPr>
              <w:spacing w:before="120" w:after="120"/>
              <w:ind w:left="341"/>
            </w:pPr>
            <w:r w:rsidRPr="00E46ED6">
              <w:rPr>
                <w:b/>
              </w:rPr>
              <w:t>Title/position</w:t>
            </w:r>
            <w:r w:rsidRPr="00E46ED6">
              <w:t>: [</w:t>
            </w:r>
            <w:r w:rsidRPr="00E46ED6">
              <w:rPr>
                <w:i/>
              </w:rPr>
              <w:t>insert title/position</w:t>
            </w:r>
            <w:r w:rsidRPr="00E46ED6">
              <w:t>]</w:t>
            </w:r>
          </w:p>
          <w:p w14:paraId="261973D3" w14:textId="77777777" w:rsidR="00E21E5C" w:rsidRPr="00E46ED6" w:rsidRDefault="00E21E5C" w:rsidP="00C204D1">
            <w:pPr>
              <w:spacing w:before="120" w:after="120"/>
              <w:ind w:left="341"/>
            </w:pPr>
            <w:r w:rsidRPr="00E46ED6">
              <w:rPr>
                <w:b/>
              </w:rPr>
              <w:t>Agency</w:t>
            </w:r>
            <w:r w:rsidRPr="00E46ED6">
              <w:t>: [</w:t>
            </w:r>
            <w:r w:rsidRPr="00E46ED6">
              <w:rPr>
                <w:i/>
              </w:rPr>
              <w:t>insert name of Purchaser</w:t>
            </w:r>
            <w:r w:rsidRPr="00E46ED6">
              <w:t>]</w:t>
            </w:r>
          </w:p>
          <w:p w14:paraId="397D336E" w14:textId="77777777" w:rsidR="00E21E5C" w:rsidRPr="00E46ED6" w:rsidRDefault="00E21E5C" w:rsidP="00C204D1">
            <w:pPr>
              <w:spacing w:before="120" w:after="120"/>
              <w:ind w:left="341"/>
            </w:pPr>
            <w:r w:rsidRPr="00E46ED6">
              <w:rPr>
                <w:b/>
              </w:rPr>
              <w:t>Email address</w:t>
            </w:r>
            <w:r w:rsidRPr="00E46ED6">
              <w:t>: [</w:t>
            </w:r>
            <w:r w:rsidRPr="00E46ED6">
              <w:rPr>
                <w:i/>
              </w:rPr>
              <w:t>insert email address</w:t>
            </w:r>
            <w:r w:rsidRPr="00E46ED6">
              <w:t>]</w:t>
            </w:r>
          </w:p>
          <w:p w14:paraId="132ACB45" w14:textId="77777777" w:rsidR="00E21E5C" w:rsidRPr="00E46ED6" w:rsidRDefault="00E21E5C" w:rsidP="00C204D1">
            <w:pPr>
              <w:spacing w:before="120" w:after="120"/>
              <w:ind w:left="341"/>
              <w:rPr>
                <w:i/>
              </w:rPr>
            </w:pPr>
            <w:r w:rsidRPr="00E46ED6">
              <w:rPr>
                <w:b/>
              </w:rPr>
              <w:t>Fax number</w:t>
            </w:r>
            <w:r w:rsidRPr="00E46ED6">
              <w:t>: [</w:t>
            </w:r>
            <w:r w:rsidRPr="00E46ED6">
              <w:rPr>
                <w:i/>
              </w:rPr>
              <w:t>insert fax number</w:t>
            </w:r>
            <w:r w:rsidRPr="00E46ED6">
              <w:t xml:space="preserve">] </w:t>
            </w:r>
            <w:r w:rsidRPr="00E46ED6">
              <w:rPr>
                <w:b/>
                <w:i/>
              </w:rPr>
              <w:t>delete if not used</w:t>
            </w:r>
          </w:p>
          <w:p w14:paraId="6BC4D468" w14:textId="77777777" w:rsidR="00E21E5C" w:rsidRPr="00E46ED6" w:rsidRDefault="00E21E5C" w:rsidP="00C204D1">
            <w:pPr>
              <w:pStyle w:val="BodyTextIndent"/>
              <w:spacing w:before="120" w:after="120"/>
              <w:ind w:left="34" w:right="289" w:hanging="34"/>
              <w:rPr>
                <w:iCs/>
              </w:rPr>
            </w:pPr>
            <w:r w:rsidRPr="00E46ED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915786A" w14:textId="77777777" w:rsidR="00E21E5C" w:rsidRPr="00E46ED6" w:rsidRDefault="00E21E5C" w:rsidP="00C204D1">
            <w:pPr>
              <w:pStyle w:val="BodyTextIndent"/>
              <w:spacing w:before="120" w:after="120"/>
              <w:ind w:left="34" w:right="289" w:hanging="34"/>
              <w:rPr>
                <w:iCs/>
              </w:rPr>
            </w:pPr>
            <w:r w:rsidRPr="00E46ED6">
              <w:rPr>
                <w:iCs/>
              </w:rPr>
              <w:t>The debriefing may be in writing, by phone, video conference call or in person. We shall promptly advise you in writing how the debriefing will take place and confirm the date and time.</w:t>
            </w:r>
          </w:p>
          <w:p w14:paraId="47B9643B" w14:textId="77777777" w:rsidR="00E21E5C" w:rsidRPr="00E46ED6" w:rsidRDefault="00E21E5C" w:rsidP="00C204D1">
            <w:pPr>
              <w:pStyle w:val="BodyTextIndent"/>
              <w:spacing w:before="120" w:after="120"/>
              <w:ind w:left="34" w:right="289" w:hanging="34"/>
              <w:rPr>
                <w:iCs/>
              </w:rPr>
            </w:pPr>
            <w:r w:rsidRPr="00E46ED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7570C71"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 xml:space="preserve">How to make a complaint </w:t>
      </w:r>
    </w:p>
    <w:tbl>
      <w:tblPr>
        <w:tblStyle w:val="TableGrid"/>
        <w:tblW w:w="0" w:type="auto"/>
        <w:tblLook w:val="04A0" w:firstRow="1" w:lastRow="0" w:firstColumn="1" w:lastColumn="0" w:noHBand="0" w:noVBand="1"/>
      </w:tblPr>
      <w:tblGrid>
        <w:gridCol w:w="9216"/>
      </w:tblGrid>
      <w:tr w:rsidR="00E21E5C" w:rsidRPr="00E46ED6" w14:paraId="72E1FDC7" w14:textId="77777777" w:rsidTr="00C204D1">
        <w:tc>
          <w:tcPr>
            <w:tcW w:w="9016" w:type="dxa"/>
          </w:tcPr>
          <w:p w14:paraId="61853E37" w14:textId="77777777" w:rsidR="00E21E5C" w:rsidRPr="00E46ED6" w:rsidRDefault="00E21E5C" w:rsidP="00C204D1">
            <w:pPr>
              <w:pStyle w:val="BodyTextIndent"/>
              <w:spacing w:before="120" w:after="120"/>
              <w:ind w:left="0" w:right="289"/>
              <w:rPr>
                <w:b/>
                <w:iCs/>
              </w:rPr>
            </w:pPr>
            <w:r w:rsidRPr="00E46ED6">
              <w:rPr>
                <w:b/>
                <w:iCs/>
              </w:rPr>
              <w:t>Period:  Procurement-related Complaint challenging the decision to award shall be submitted by midnight, [</w:t>
            </w:r>
            <w:r w:rsidRPr="00E46ED6">
              <w:rPr>
                <w:b/>
                <w:i/>
                <w:iCs/>
              </w:rPr>
              <w:t>insert date</w:t>
            </w:r>
            <w:r w:rsidRPr="00E46ED6">
              <w:rPr>
                <w:b/>
                <w:iCs/>
              </w:rPr>
              <w:t xml:space="preserve">] (local time). </w:t>
            </w:r>
          </w:p>
          <w:p w14:paraId="4FB0A4DD" w14:textId="77777777" w:rsidR="00E21E5C" w:rsidRPr="00E46ED6" w:rsidRDefault="00E21E5C" w:rsidP="00C204D1">
            <w:pPr>
              <w:spacing w:before="120" w:after="120"/>
            </w:pPr>
            <w:r w:rsidRPr="00E46ED6">
              <w:t>Provide the contract name, reference number, name of the Bidder, contact details; and address the Procurement-related Complaint as follows:</w:t>
            </w:r>
          </w:p>
          <w:p w14:paraId="46B186CE" w14:textId="77777777" w:rsidR="00E21E5C" w:rsidRPr="00E46ED6" w:rsidRDefault="00E21E5C" w:rsidP="00C204D1">
            <w:pPr>
              <w:spacing w:before="120" w:after="120"/>
              <w:ind w:left="341"/>
            </w:pPr>
            <w:r w:rsidRPr="00E46ED6">
              <w:rPr>
                <w:b/>
              </w:rPr>
              <w:t>Attention</w:t>
            </w:r>
            <w:r w:rsidRPr="00E46ED6">
              <w:t>: [</w:t>
            </w:r>
            <w:r w:rsidRPr="00E46ED6">
              <w:rPr>
                <w:i/>
              </w:rPr>
              <w:t>insert full name of person, if applicable</w:t>
            </w:r>
            <w:r w:rsidRPr="00E46ED6">
              <w:t>]</w:t>
            </w:r>
          </w:p>
          <w:p w14:paraId="238D627B" w14:textId="77777777" w:rsidR="00E21E5C" w:rsidRPr="00E46ED6" w:rsidRDefault="00E21E5C" w:rsidP="00C204D1">
            <w:pPr>
              <w:spacing w:before="120" w:after="120"/>
              <w:ind w:left="341"/>
            </w:pPr>
            <w:r w:rsidRPr="00E46ED6">
              <w:rPr>
                <w:b/>
              </w:rPr>
              <w:t>Title/position</w:t>
            </w:r>
            <w:r w:rsidRPr="00E46ED6">
              <w:t>: [</w:t>
            </w:r>
            <w:r w:rsidRPr="00E46ED6">
              <w:rPr>
                <w:i/>
              </w:rPr>
              <w:t>insert title/position</w:t>
            </w:r>
            <w:r w:rsidRPr="00E46ED6">
              <w:t>]</w:t>
            </w:r>
          </w:p>
          <w:p w14:paraId="0207D3C4" w14:textId="77777777" w:rsidR="00E21E5C" w:rsidRPr="00E46ED6" w:rsidRDefault="00E21E5C" w:rsidP="00C204D1">
            <w:pPr>
              <w:spacing w:before="120" w:after="120"/>
              <w:ind w:left="341"/>
            </w:pPr>
            <w:r w:rsidRPr="00E46ED6">
              <w:rPr>
                <w:b/>
              </w:rPr>
              <w:t>Agency</w:t>
            </w:r>
            <w:r w:rsidRPr="00E46ED6">
              <w:t>: [</w:t>
            </w:r>
            <w:r w:rsidRPr="00E46ED6">
              <w:rPr>
                <w:i/>
              </w:rPr>
              <w:t>insert name of Purchaser</w:t>
            </w:r>
            <w:r w:rsidRPr="00E46ED6">
              <w:t>]</w:t>
            </w:r>
          </w:p>
          <w:p w14:paraId="0153B9D5" w14:textId="77777777" w:rsidR="00E21E5C" w:rsidRPr="00E46ED6" w:rsidRDefault="00E21E5C" w:rsidP="00C204D1">
            <w:pPr>
              <w:spacing w:before="120" w:after="120"/>
              <w:ind w:left="341"/>
            </w:pPr>
            <w:r w:rsidRPr="00E46ED6">
              <w:rPr>
                <w:b/>
              </w:rPr>
              <w:t>Email address</w:t>
            </w:r>
            <w:r w:rsidRPr="00E46ED6">
              <w:t>: [</w:t>
            </w:r>
            <w:r w:rsidRPr="00E46ED6">
              <w:rPr>
                <w:i/>
              </w:rPr>
              <w:t>insert email address</w:t>
            </w:r>
            <w:r w:rsidRPr="00E46ED6">
              <w:t>]</w:t>
            </w:r>
          </w:p>
          <w:p w14:paraId="040CD9A1" w14:textId="77777777" w:rsidR="00E21E5C" w:rsidRPr="00E46ED6" w:rsidRDefault="00E21E5C" w:rsidP="00C204D1">
            <w:pPr>
              <w:spacing w:before="120" w:after="120"/>
              <w:ind w:left="341"/>
              <w:rPr>
                <w:i/>
              </w:rPr>
            </w:pPr>
            <w:r w:rsidRPr="00E46ED6">
              <w:rPr>
                <w:b/>
              </w:rPr>
              <w:t>Fax number</w:t>
            </w:r>
            <w:r w:rsidRPr="00E46ED6">
              <w:t>: [</w:t>
            </w:r>
            <w:r w:rsidRPr="00E46ED6">
              <w:rPr>
                <w:i/>
              </w:rPr>
              <w:t>insert fax number</w:t>
            </w:r>
            <w:r w:rsidRPr="00E46ED6">
              <w:t xml:space="preserve">] </w:t>
            </w:r>
            <w:r w:rsidRPr="00E46ED6">
              <w:rPr>
                <w:b/>
                <w:i/>
              </w:rPr>
              <w:t>delete if not used</w:t>
            </w:r>
          </w:p>
          <w:p w14:paraId="7C05B744" w14:textId="77777777" w:rsidR="00E21E5C" w:rsidRPr="00E46ED6" w:rsidRDefault="00E21E5C" w:rsidP="00C204D1">
            <w:pPr>
              <w:pStyle w:val="BodyTextIndent"/>
              <w:spacing w:before="120" w:after="120"/>
              <w:ind w:left="0" w:right="289"/>
              <w:rPr>
                <w:iCs/>
              </w:rPr>
            </w:pPr>
            <w:r w:rsidRPr="00E46ED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254AB37" w14:textId="77777777" w:rsidR="00E21E5C" w:rsidRPr="00E46ED6" w:rsidRDefault="00E21E5C" w:rsidP="00C204D1">
            <w:pPr>
              <w:pStyle w:val="BodyTextIndent"/>
              <w:spacing w:before="120" w:after="120"/>
              <w:ind w:left="0" w:right="289"/>
              <w:rPr>
                <w:iCs/>
              </w:rPr>
            </w:pPr>
            <w:r w:rsidRPr="00E46ED6">
              <w:rPr>
                <w:iCs/>
                <w:u w:val="single"/>
              </w:rPr>
              <w:t>Further information</w:t>
            </w:r>
            <w:r w:rsidRPr="00E46ED6">
              <w:rPr>
                <w:iCs/>
              </w:rPr>
              <w:t>:</w:t>
            </w:r>
          </w:p>
          <w:p w14:paraId="05391E3F" w14:textId="77777777" w:rsidR="00E21E5C" w:rsidRPr="00E46ED6" w:rsidRDefault="00E21E5C" w:rsidP="00C204D1">
            <w:pPr>
              <w:pStyle w:val="BodyTextIndent"/>
              <w:spacing w:before="120" w:after="120"/>
              <w:ind w:left="0" w:right="289"/>
              <w:rPr>
                <w:iCs/>
              </w:rPr>
            </w:pPr>
            <w:r w:rsidRPr="00E46ED6">
              <w:rPr>
                <w:iCs/>
              </w:rPr>
              <w:t xml:space="preserve">For more information see the </w:t>
            </w:r>
            <w:hyperlink r:id="rId67" w:history="1">
              <w:r w:rsidRPr="00E46ED6">
                <w:rPr>
                  <w:rStyle w:val="Hyperlink"/>
                  <w:color w:val="auto"/>
                </w:rPr>
                <w:t>Procurement Regulations for IPF Borrowers</w:t>
              </w:r>
            </w:hyperlink>
            <w:r w:rsidRPr="00E46ED6">
              <w:rPr>
                <w:rStyle w:val="Hyperlink"/>
                <w:color w:val="auto"/>
              </w:rPr>
              <w:t xml:space="preserve"> (Procurement Regulations)[https://policies.worldbank.org/sites/ppf3/PPFDocuments/Forms/DispPage.aspx?docid=4005]</w:t>
            </w:r>
            <w:r w:rsidRPr="00E46ED6">
              <w:rPr>
                <w:iCs/>
              </w:rPr>
              <w:t xml:space="preserve"> (Annex III). You should read these provisions before preparing and submitting your complaint. In addition, the World Bank’s Guidance “</w:t>
            </w:r>
            <w:hyperlink r:id="rId68" w:anchor="framework" w:history="1">
              <w:r w:rsidRPr="00E46ED6">
                <w:rPr>
                  <w:rStyle w:val="Hyperlink"/>
                  <w:color w:val="auto"/>
                </w:rPr>
                <w:t>How to make a Procurement-related Complaint</w:t>
              </w:r>
            </w:hyperlink>
            <w:r w:rsidRPr="00E46ED6">
              <w:rPr>
                <w:rStyle w:val="Hyperlink"/>
                <w:color w:val="auto"/>
              </w:rPr>
              <w:t>” [http://www.worldbank.org/en/projects-operations/products-and-services/brief/procurement-new-framework#framework]</w:t>
            </w:r>
            <w:r w:rsidRPr="00E46ED6">
              <w:rPr>
                <w:iCs/>
              </w:rPr>
              <w:t xml:space="preserve"> provides a useful explanation of the process, as well as a sample letter of complaint.</w:t>
            </w:r>
          </w:p>
          <w:p w14:paraId="7B4A1261" w14:textId="77777777" w:rsidR="00E21E5C" w:rsidRPr="00E46ED6" w:rsidRDefault="00E21E5C" w:rsidP="00C204D1">
            <w:pPr>
              <w:pStyle w:val="BodyTextIndent"/>
              <w:spacing w:before="120" w:after="120"/>
              <w:ind w:left="0" w:right="289"/>
              <w:rPr>
                <w:iCs/>
              </w:rPr>
            </w:pPr>
            <w:r w:rsidRPr="00E46ED6">
              <w:rPr>
                <w:iCs/>
              </w:rPr>
              <w:t>In summary, there are four essential requirements:</w:t>
            </w:r>
          </w:p>
          <w:p w14:paraId="63B00C9C" w14:textId="77777777" w:rsidR="00E21E5C" w:rsidRPr="00E46ED6" w:rsidRDefault="00E21E5C" w:rsidP="00CA7129">
            <w:pPr>
              <w:pStyle w:val="BodyTextIndent"/>
              <w:numPr>
                <w:ilvl w:val="0"/>
                <w:numId w:val="144"/>
              </w:numPr>
              <w:spacing w:before="120" w:after="120"/>
              <w:ind w:right="289"/>
              <w:rPr>
                <w:iCs/>
              </w:rPr>
            </w:pPr>
            <w:r w:rsidRPr="00E46ED6">
              <w:rPr>
                <w:iCs/>
              </w:rPr>
              <w:t>You must be an ‘interested party’. In this case, that means a Bidder who submitted a Bid in this bidding process, and is the recipient of a Notification of Intention to Award.</w:t>
            </w:r>
          </w:p>
          <w:p w14:paraId="73E0B7A0" w14:textId="77777777" w:rsidR="00E21E5C" w:rsidRPr="00E46ED6" w:rsidRDefault="00E21E5C" w:rsidP="00CA7129">
            <w:pPr>
              <w:pStyle w:val="BodyTextIndent"/>
              <w:numPr>
                <w:ilvl w:val="0"/>
                <w:numId w:val="144"/>
              </w:numPr>
              <w:spacing w:before="120" w:after="120"/>
              <w:ind w:right="289"/>
              <w:rPr>
                <w:iCs/>
              </w:rPr>
            </w:pPr>
            <w:r w:rsidRPr="00E46ED6">
              <w:rPr>
                <w:iCs/>
              </w:rPr>
              <w:t xml:space="preserve">The complaint can only challenge the decision to award the contract. </w:t>
            </w:r>
          </w:p>
          <w:p w14:paraId="0EF1781A" w14:textId="77777777" w:rsidR="00E21E5C" w:rsidRPr="00E46ED6" w:rsidRDefault="00E21E5C" w:rsidP="00CA7129">
            <w:pPr>
              <w:pStyle w:val="BodyTextIndent"/>
              <w:numPr>
                <w:ilvl w:val="0"/>
                <w:numId w:val="144"/>
              </w:numPr>
              <w:spacing w:before="120" w:after="120"/>
              <w:ind w:right="289"/>
              <w:rPr>
                <w:iCs/>
              </w:rPr>
            </w:pPr>
            <w:r w:rsidRPr="00E46ED6">
              <w:rPr>
                <w:iCs/>
              </w:rPr>
              <w:t>You must submit the complaint within the period stated above.</w:t>
            </w:r>
          </w:p>
          <w:p w14:paraId="60994467" w14:textId="77777777" w:rsidR="00E21E5C" w:rsidRPr="00E46ED6" w:rsidRDefault="00E21E5C" w:rsidP="00CA7129">
            <w:pPr>
              <w:pStyle w:val="BodyTextIndent"/>
              <w:numPr>
                <w:ilvl w:val="0"/>
                <w:numId w:val="144"/>
              </w:numPr>
              <w:spacing w:before="120" w:after="120"/>
              <w:ind w:right="289"/>
              <w:rPr>
                <w:iCs/>
              </w:rPr>
            </w:pPr>
            <w:r w:rsidRPr="00E46ED6">
              <w:rPr>
                <w:iCs/>
              </w:rPr>
              <w:t>You must include, in your complaint, all of the information required by the Procurement Regulations (as described in Annex III).</w:t>
            </w:r>
          </w:p>
        </w:tc>
      </w:tr>
    </w:tbl>
    <w:p w14:paraId="62D1BDBE" w14:textId="77777777" w:rsidR="00E21E5C" w:rsidRPr="00E46ED6" w:rsidRDefault="00E21E5C" w:rsidP="00CA7129">
      <w:pPr>
        <w:pStyle w:val="BodyTextIndent"/>
        <w:numPr>
          <w:ilvl w:val="0"/>
          <w:numId w:val="143"/>
        </w:numPr>
        <w:spacing w:before="240" w:after="120"/>
        <w:ind w:left="284" w:right="289" w:hanging="284"/>
        <w:rPr>
          <w:b/>
          <w:iCs/>
        </w:rPr>
      </w:pPr>
      <w:r w:rsidRPr="00E46ED6">
        <w:rPr>
          <w:b/>
          <w:iCs/>
        </w:rPr>
        <w:t xml:space="preserve">Standstill Period </w:t>
      </w:r>
    </w:p>
    <w:tbl>
      <w:tblPr>
        <w:tblStyle w:val="TableGrid"/>
        <w:tblW w:w="0" w:type="auto"/>
        <w:tblLook w:val="04A0" w:firstRow="1" w:lastRow="0" w:firstColumn="1" w:lastColumn="0" w:noHBand="0" w:noVBand="1"/>
      </w:tblPr>
      <w:tblGrid>
        <w:gridCol w:w="9016"/>
      </w:tblGrid>
      <w:tr w:rsidR="00E21E5C" w:rsidRPr="00E46ED6" w14:paraId="118407A8" w14:textId="77777777" w:rsidTr="00C204D1">
        <w:tc>
          <w:tcPr>
            <w:tcW w:w="9016" w:type="dxa"/>
          </w:tcPr>
          <w:p w14:paraId="23690501" w14:textId="77777777" w:rsidR="00E21E5C" w:rsidRPr="00E46ED6" w:rsidRDefault="00E21E5C" w:rsidP="00C204D1">
            <w:pPr>
              <w:pStyle w:val="BodyTextIndent"/>
              <w:spacing w:before="120" w:after="120"/>
              <w:ind w:left="34" w:right="289" w:hanging="34"/>
              <w:rPr>
                <w:b/>
                <w:iCs/>
              </w:rPr>
            </w:pPr>
            <w:r w:rsidRPr="00E46ED6">
              <w:rPr>
                <w:b/>
                <w:iCs/>
              </w:rPr>
              <w:t>DEADLINE: The Standstill Period is due to end at midnight on [</w:t>
            </w:r>
            <w:r w:rsidRPr="00E46ED6">
              <w:rPr>
                <w:b/>
                <w:i/>
                <w:iCs/>
              </w:rPr>
              <w:t>insert date</w:t>
            </w:r>
            <w:r w:rsidRPr="00E46ED6">
              <w:rPr>
                <w:b/>
                <w:iCs/>
              </w:rPr>
              <w:t>] (local time).</w:t>
            </w:r>
          </w:p>
          <w:p w14:paraId="0EF1CF2F" w14:textId="77777777" w:rsidR="00E21E5C" w:rsidRPr="00E46ED6" w:rsidRDefault="00E21E5C" w:rsidP="00C204D1">
            <w:pPr>
              <w:pStyle w:val="BodyTextIndent"/>
              <w:spacing w:before="120" w:after="120"/>
              <w:ind w:left="34" w:right="289" w:hanging="34"/>
              <w:rPr>
                <w:iCs/>
              </w:rPr>
            </w:pPr>
            <w:r w:rsidRPr="00E46ED6">
              <w:rPr>
                <w:iCs/>
              </w:rPr>
              <w:t xml:space="preserve">The Standstill Period lasts ten (10) Business Days after the date of transmission of this Notification of Intention to Award. </w:t>
            </w:r>
          </w:p>
          <w:p w14:paraId="6DA5ED0D" w14:textId="77777777" w:rsidR="00E21E5C" w:rsidRPr="00E46ED6" w:rsidRDefault="00E21E5C" w:rsidP="00C204D1">
            <w:pPr>
              <w:pStyle w:val="BodyTextIndent"/>
              <w:spacing w:before="120" w:after="120"/>
              <w:ind w:left="34" w:right="289" w:hanging="34"/>
              <w:rPr>
                <w:iCs/>
              </w:rPr>
            </w:pPr>
            <w:r w:rsidRPr="00E46ED6">
              <w:rPr>
                <w:iCs/>
              </w:rPr>
              <w:t xml:space="preserve">The Standstill Period may be extended as stated in Section 4 above. </w:t>
            </w:r>
          </w:p>
        </w:tc>
      </w:tr>
    </w:tbl>
    <w:p w14:paraId="11267C4B" w14:textId="77777777" w:rsidR="00E21E5C" w:rsidRPr="00E46ED6" w:rsidRDefault="00E21E5C" w:rsidP="00E21E5C">
      <w:pPr>
        <w:pStyle w:val="BodyTextIndent"/>
        <w:spacing w:before="240" w:after="240"/>
        <w:ind w:left="0" w:right="288"/>
        <w:rPr>
          <w:iCs/>
        </w:rPr>
      </w:pPr>
      <w:r w:rsidRPr="00E46ED6">
        <w:rPr>
          <w:iCs/>
        </w:rPr>
        <w:t>If you have any questions regarding this Notification please do not hesitate to contact us.</w:t>
      </w:r>
    </w:p>
    <w:p w14:paraId="0C7B0EEF" w14:textId="77777777" w:rsidR="00E21E5C" w:rsidRPr="00E46ED6" w:rsidRDefault="00E21E5C" w:rsidP="00E21E5C">
      <w:pPr>
        <w:pStyle w:val="BodyTextIndent"/>
        <w:spacing w:before="240" w:after="240"/>
        <w:ind w:left="0" w:right="288"/>
        <w:rPr>
          <w:iCs/>
        </w:rPr>
      </w:pPr>
      <w:r w:rsidRPr="00E46ED6">
        <w:rPr>
          <w:iCs/>
        </w:rPr>
        <w:t>On behalf of the Purchaser:</w:t>
      </w:r>
    </w:p>
    <w:p w14:paraId="67F89773" w14:textId="77777777" w:rsidR="00E21E5C" w:rsidRPr="00E46ED6" w:rsidRDefault="00E21E5C" w:rsidP="00E21E5C">
      <w:pPr>
        <w:tabs>
          <w:tab w:val="left" w:pos="9000"/>
        </w:tabs>
        <w:spacing w:before="240" w:after="240"/>
        <w:ind w:left="1560" w:hanging="1560"/>
      </w:pPr>
      <w:r w:rsidRPr="00E46ED6">
        <w:rPr>
          <w:b/>
        </w:rPr>
        <w:t>Signature:</w:t>
      </w:r>
      <w:r w:rsidRPr="00E46ED6">
        <w:t xml:space="preserve"> </w:t>
      </w:r>
      <w:r w:rsidRPr="00E46ED6">
        <w:tab/>
        <w:t>______________________________________________</w:t>
      </w:r>
    </w:p>
    <w:p w14:paraId="46D7128F" w14:textId="77777777" w:rsidR="00E21E5C" w:rsidRPr="00E46ED6" w:rsidRDefault="00E21E5C" w:rsidP="00E21E5C">
      <w:pPr>
        <w:tabs>
          <w:tab w:val="left" w:pos="9000"/>
        </w:tabs>
        <w:spacing w:before="240" w:after="240"/>
        <w:ind w:left="1560" w:hanging="1560"/>
      </w:pPr>
      <w:r w:rsidRPr="00E46ED6">
        <w:rPr>
          <w:b/>
        </w:rPr>
        <w:t>Name:</w:t>
      </w:r>
      <w:r w:rsidRPr="00E46ED6">
        <w:tab/>
        <w:t>______________________________________________</w:t>
      </w:r>
    </w:p>
    <w:p w14:paraId="43EFD47C" w14:textId="77777777" w:rsidR="00E21E5C" w:rsidRPr="00E46ED6" w:rsidRDefault="00E21E5C" w:rsidP="00E21E5C">
      <w:pPr>
        <w:tabs>
          <w:tab w:val="left" w:pos="9000"/>
        </w:tabs>
        <w:spacing w:before="240" w:after="240"/>
        <w:ind w:left="1560" w:hanging="1560"/>
      </w:pPr>
      <w:r w:rsidRPr="00E46ED6">
        <w:rPr>
          <w:b/>
        </w:rPr>
        <w:t>Title/position:</w:t>
      </w:r>
      <w:r w:rsidRPr="00E46ED6">
        <w:tab/>
        <w:t>______________________________________________</w:t>
      </w:r>
    </w:p>
    <w:p w14:paraId="62B77F66" w14:textId="77777777" w:rsidR="00E21E5C" w:rsidRPr="00E46ED6" w:rsidRDefault="00E21E5C" w:rsidP="00E21E5C">
      <w:pPr>
        <w:tabs>
          <w:tab w:val="left" w:pos="9000"/>
        </w:tabs>
        <w:spacing w:before="240" w:after="240"/>
        <w:ind w:left="1560" w:hanging="1560"/>
      </w:pPr>
      <w:r w:rsidRPr="00E46ED6">
        <w:rPr>
          <w:b/>
        </w:rPr>
        <w:t>Telephone:</w:t>
      </w:r>
      <w:r w:rsidRPr="00E46ED6">
        <w:tab/>
        <w:t>______________________________________________</w:t>
      </w:r>
    </w:p>
    <w:p w14:paraId="349F4A8A" w14:textId="77777777" w:rsidR="00E21E5C" w:rsidRPr="00E46ED6" w:rsidRDefault="00E21E5C" w:rsidP="00E21E5C">
      <w:pPr>
        <w:tabs>
          <w:tab w:val="left" w:pos="9000"/>
        </w:tabs>
        <w:spacing w:before="240" w:after="240"/>
        <w:ind w:left="1560" w:hanging="1560"/>
      </w:pPr>
      <w:r w:rsidRPr="00E46ED6">
        <w:rPr>
          <w:b/>
        </w:rPr>
        <w:t>Email:</w:t>
      </w:r>
      <w:r w:rsidRPr="00E46ED6">
        <w:tab/>
        <w:t>______________________________________________</w:t>
      </w:r>
    </w:p>
    <w:p w14:paraId="5DFB6BD8" w14:textId="77777777" w:rsidR="00824861" w:rsidRPr="00E46ED6" w:rsidRDefault="00E21E5C">
      <w:pPr>
        <w:rPr>
          <w:b/>
        </w:rPr>
      </w:pPr>
      <w:r w:rsidRPr="00E46ED6">
        <w:rPr>
          <w:b/>
        </w:rPr>
        <w:br w:type="page"/>
      </w:r>
    </w:p>
    <w:bookmarkStart w:id="499" w:name="_Toc494182759"/>
    <w:p w14:paraId="116523E6" w14:textId="36A07505" w:rsidR="009A2EF1" w:rsidRPr="00E46ED6" w:rsidRDefault="00297F41" w:rsidP="009A2EF1">
      <w:pPr>
        <w:pStyle w:val="SectionXHeading"/>
      </w:pPr>
      <w:r>
        <w:rPr>
          <w:noProof/>
        </w:rPr>
        <mc:AlternateContent>
          <mc:Choice Requires="wps">
            <w:drawing>
              <wp:anchor distT="0" distB="0" distL="114300" distR="114300" simplePos="0" relativeHeight="251661312" behindDoc="0" locked="0" layoutInCell="1" allowOverlap="1" wp14:anchorId="6E62FF71" wp14:editId="4A97A4F7">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290" cy="3022600"/>
                        </a:xfrm>
                        <a:prstGeom prst="rect">
                          <a:avLst/>
                        </a:prstGeom>
                        <a:solidFill>
                          <a:schemeClr val="lt1"/>
                        </a:solidFill>
                        <a:ln w="6350">
                          <a:solidFill>
                            <a:prstClr val="black"/>
                          </a:solidFill>
                        </a:ln>
                      </wps:spPr>
                      <wps:txbx>
                        <w:txbxContent>
                          <w:p w14:paraId="1798C072" w14:textId="77777777" w:rsidR="00683F64" w:rsidRPr="004A2C5F" w:rsidRDefault="00683F64" w:rsidP="009A2EF1">
                            <w:pPr>
                              <w:spacing w:before="120"/>
                              <w:rPr>
                                <w:i/>
                              </w:rPr>
                            </w:pPr>
                            <w:r w:rsidRPr="004A2C5F">
                              <w:rPr>
                                <w:i/>
                              </w:rPr>
                              <w:t xml:space="preserve">INSTRUCTIONS TO BIDDERS: DELETE THIS BOX ONCE YOU HAVE COMPLETED THE </w:t>
                            </w:r>
                            <w:r>
                              <w:rPr>
                                <w:i/>
                              </w:rPr>
                              <w:t>FORM</w:t>
                            </w:r>
                          </w:p>
                          <w:p w14:paraId="5A1BA177" w14:textId="77777777" w:rsidR="00683F64" w:rsidRDefault="00683F64" w:rsidP="009A2EF1">
                            <w:pPr>
                              <w:rPr>
                                <w:i/>
                              </w:rPr>
                            </w:pPr>
                          </w:p>
                          <w:p w14:paraId="710E3A14" w14:textId="3F13F091" w:rsidR="00683F64" w:rsidRPr="007511D5" w:rsidRDefault="00683F64"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D70807" w14:textId="77777777" w:rsidR="00683F64" w:rsidRPr="007511D5" w:rsidRDefault="00683F64" w:rsidP="009A2EF1">
                            <w:pPr>
                              <w:rPr>
                                <w:i/>
                              </w:rPr>
                            </w:pPr>
                          </w:p>
                          <w:p w14:paraId="595BCAA2" w14:textId="77777777" w:rsidR="00683F64" w:rsidRPr="007511D5" w:rsidRDefault="00683F64" w:rsidP="009A2EF1">
                            <w:pPr>
                              <w:rPr>
                                <w:i/>
                              </w:rPr>
                            </w:pPr>
                            <w:r w:rsidRPr="007511D5">
                              <w:rPr>
                                <w:i/>
                              </w:rPr>
                              <w:t>For the purposes of this Form, a Beneficial Owner of a Bidder is any natural person who ultimately owns or controls the Bidder by meeting one or more of the following conditions:</w:t>
                            </w:r>
                          </w:p>
                          <w:p w14:paraId="31799DBE" w14:textId="77777777" w:rsidR="00683F64" w:rsidRPr="007511D5" w:rsidRDefault="00683F64" w:rsidP="009A2EF1">
                            <w:pPr>
                              <w:rPr>
                                <w:i/>
                              </w:rPr>
                            </w:pPr>
                          </w:p>
                          <w:p w14:paraId="21A5434A" w14:textId="77777777" w:rsidR="00683F64" w:rsidRPr="007511D5" w:rsidRDefault="00683F64" w:rsidP="00CA7129">
                            <w:pPr>
                              <w:pStyle w:val="ListParagraph"/>
                              <w:numPr>
                                <w:ilvl w:val="0"/>
                                <w:numId w:val="147"/>
                              </w:numPr>
                              <w:rPr>
                                <w:i/>
                              </w:rPr>
                            </w:pPr>
                            <w:r w:rsidRPr="007511D5">
                              <w:rPr>
                                <w:i/>
                              </w:rPr>
                              <w:t>directly or indirectly holding 25% or more of the shares</w:t>
                            </w:r>
                          </w:p>
                          <w:p w14:paraId="5C132960" w14:textId="77777777" w:rsidR="00683F64" w:rsidRPr="007511D5" w:rsidRDefault="00683F64" w:rsidP="00CA7129">
                            <w:pPr>
                              <w:pStyle w:val="ListParagraph"/>
                              <w:numPr>
                                <w:ilvl w:val="0"/>
                                <w:numId w:val="147"/>
                              </w:numPr>
                              <w:rPr>
                                <w:i/>
                              </w:rPr>
                            </w:pPr>
                            <w:r w:rsidRPr="007511D5">
                              <w:rPr>
                                <w:i/>
                              </w:rPr>
                              <w:t>directly or indirectly holding 25% or more of the voting rights</w:t>
                            </w:r>
                          </w:p>
                          <w:p w14:paraId="66272A41" w14:textId="77777777" w:rsidR="00683F64" w:rsidRPr="007511D5" w:rsidRDefault="00683F64" w:rsidP="00CA7129">
                            <w:pPr>
                              <w:pStyle w:val="ListParagraph"/>
                              <w:numPr>
                                <w:ilvl w:val="0"/>
                                <w:numId w:val="147"/>
                              </w:numPr>
                              <w:rPr>
                                <w:i/>
                              </w:rPr>
                            </w:pPr>
                            <w:r w:rsidRPr="007511D5">
                              <w:rPr>
                                <w:i/>
                              </w:rPr>
                              <w:t>directly or indirectly having the right to appoint a majority of the board of directors or equivalent governing body of the Bidder</w:t>
                            </w:r>
                          </w:p>
                          <w:p w14:paraId="078CEC6A" w14:textId="77777777" w:rsidR="00683F64" w:rsidRPr="007511D5" w:rsidRDefault="00683F64"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62FF71"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" fillcolor="white [3201]" strokeweight=".5pt">
                <v:path arrowok="t"/>
                <v:textbox>
                  <w:txbxContent>
                    <w:p w14:paraId="1798C072" w14:textId="77777777" w:rsidR="00683F64" w:rsidRPr="004A2C5F" w:rsidRDefault="00683F64" w:rsidP="009A2EF1">
                      <w:pPr>
                        <w:spacing w:before="120"/>
                        <w:rPr>
                          <w:i/>
                        </w:rPr>
                      </w:pPr>
                      <w:r w:rsidRPr="004A2C5F">
                        <w:rPr>
                          <w:i/>
                        </w:rPr>
                        <w:t xml:space="preserve">INSTRUCTIONS TO BIDDERS: DELETE THIS BOX ONCE YOU HAVE COMPLETED THE </w:t>
                      </w:r>
                      <w:r>
                        <w:rPr>
                          <w:i/>
                        </w:rPr>
                        <w:t>FORM</w:t>
                      </w:r>
                    </w:p>
                    <w:p w14:paraId="5A1BA177" w14:textId="77777777" w:rsidR="00683F64" w:rsidRDefault="00683F64" w:rsidP="009A2EF1">
                      <w:pPr>
                        <w:rPr>
                          <w:i/>
                        </w:rPr>
                      </w:pPr>
                    </w:p>
                    <w:p w14:paraId="710E3A14" w14:textId="3F13F091" w:rsidR="00683F64" w:rsidRPr="007511D5" w:rsidRDefault="00683F64" w:rsidP="009A2EF1">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9D70807" w14:textId="77777777" w:rsidR="00683F64" w:rsidRPr="007511D5" w:rsidRDefault="00683F64" w:rsidP="009A2EF1">
                      <w:pPr>
                        <w:rPr>
                          <w:i/>
                        </w:rPr>
                      </w:pPr>
                    </w:p>
                    <w:p w14:paraId="595BCAA2" w14:textId="77777777" w:rsidR="00683F64" w:rsidRPr="007511D5" w:rsidRDefault="00683F64" w:rsidP="009A2EF1">
                      <w:pPr>
                        <w:rPr>
                          <w:i/>
                        </w:rPr>
                      </w:pPr>
                      <w:r w:rsidRPr="007511D5">
                        <w:rPr>
                          <w:i/>
                        </w:rPr>
                        <w:t>For the purposes of this Form, a Beneficial Owner of a Bidder is any natural person who ultimately owns or controls the Bidder by meeting one or more of the following conditions:</w:t>
                      </w:r>
                    </w:p>
                    <w:p w14:paraId="31799DBE" w14:textId="77777777" w:rsidR="00683F64" w:rsidRPr="007511D5" w:rsidRDefault="00683F64" w:rsidP="009A2EF1">
                      <w:pPr>
                        <w:rPr>
                          <w:i/>
                        </w:rPr>
                      </w:pPr>
                    </w:p>
                    <w:p w14:paraId="21A5434A" w14:textId="77777777" w:rsidR="00683F64" w:rsidRPr="007511D5" w:rsidRDefault="00683F64" w:rsidP="00CA7129">
                      <w:pPr>
                        <w:pStyle w:val="ListParagraph"/>
                        <w:numPr>
                          <w:ilvl w:val="0"/>
                          <w:numId w:val="147"/>
                        </w:numPr>
                        <w:rPr>
                          <w:i/>
                        </w:rPr>
                      </w:pPr>
                      <w:r w:rsidRPr="007511D5">
                        <w:rPr>
                          <w:i/>
                        </w:rPr>
                        <w:t>directly or indirectly holding 25% or more of the shares</w:t>
                      </w:r>
                    </w:p>
                    <w:p w14:paraId="5C132960" w14:textId="77777777" w:rsidR="00683F64" w:rsidRPr="007511D5" w:rsidRDefault="00683F64" w:rsidP="00CA7129">
                      <w:pPr>
                        <w:pStyle w:val="ListParagraph"/>
                        <w:numPr>
                          <w:ilvl w:val="0"/>
                          <w:numId w:val="147"/>
                        </w:numPr>
                        <w:rPr>
                          <w:i/>
                        </w:rPr>
                      </w:pPr>
                      <w:r w:rsidRPr="007511D5">
                        <w:rPr>
                          <w:i/>
                        </w:rPr>
                        <w:t>directly or indirectly holding 25% or more of the voting rights</w:t>
                      </w:r>
                    </w:p>
                    <w:p w14:paraId="66272A41" w14:textId="77777777" w:rsidR="00683F64" w:rsidRPr="007511D5" w:rsidRDefault="00683F64" w:rsidP="00CA7129">
                      <w:pPr>
                        <w:pStyle w:val="ListParagraph"/>
                        <w:numPr>
                          <w:ilvl w:val="0"/>
                          <w:numId w:val="147"/>
                        </w:numPr>
                        <w:rPr>
                          <w:i/>
                        </w:rPr>
                      </w:pPr>
                      <w:r w:rsidRPr="007511D5">
                        <w:rPr>
                          <w:i/>
                        </w:rPr>
                        <w:t>directly or indirectly having the right to appoint a majority of the board of directors or equivalent governing body of the Bidder</w:t>
                      </w:r>
                    </w:p>
                    <w:p w14:paraId="078CEC6A" w14:textId="77777777" w:rsidR="00683F64" w:rsidRPr="007511D5" w:rsidRDefault="00683F64" w:rsidP="009A2EF1">
                      <w:pPr>
                        <w:rPr>
                          <w:i/>
                        </w:rPr>
                      </w:pPr>
                    </w:p>
                  </w:txbxContent>
                </v:textbox>
                <w10:wrap type="topAndBottom"/>
              </v:shape>
            </w:pict>
          </mc:Fallback>
        </mc:AlternateContent>
      </w:r>
      <w:r w:rsidR="009A2EF1" w:rsidRPr="00E46ED6">
        <w:t xml:space="preserve">Beneficial Ownership Disclosure Form </w:t>
      </w:r>
    </w:p>
    <w:p w14:paraId="701EEDA4" w14:textId="77777777" w:rsidR="009A2EF1" w:rsidRPr="00E46ED6" w:rsidRDefault="009A2EF1" w:rsidP="009A2EF1">
      <w:pPr>
        <w:tabs>
          <w:tab w:val="right" w:pos="9000"/>
        </w:tabs>
        <w:rPr>
          <w:b/>
        </w:rPr>
      </w:pPr>
    </w:p>
    <w:p w14:paraId="6D8FAA88" w14:textId="77777777" w:rsidR="009A2EF1" w:rsidRPr="00E46ED6" w:rsidRDefault="009A2EF1" w:rsidP="009A2EF1">
      <w:pPr>
        <w:tabs>
          <w:tab w:val="right" w:pos="9000"/>
        </w:tabs>
      </w:pPr>
      <w:r w:rsidRPr="00E46ED6">
        <w:rPr>
          <w:b/>
        </w:rPr>
        <w:t>RFB No.:</w:t>
      </w:r>
      <w:r w:rsidRPr="00E46ED6">
        <w:t xml:space="preserve"> [</w:t>
      </w:r>
      <w:r w:rsidRPr="00E46ED6">
        <w:rPr>
          <w:i/>
        </w:rPr>
        <w:t>insert number of RFB process</w:t>
      </w:r>
      <w:r w:rsidRPr="00E46ED6">
        <w:t>]</w:t>
      </w:r>
    </w:p>
    <w:p w14:paraId="3B8E0A49" w14:textId="77777777" w:rsidR="009A2EF1" w:rsidRPr="00E46ED6" w:rsidRDefault="009A2EF1" w:rsidP="009A2EF1">
      <w:pPr>
        <w:tabs>
          <w:tab w:val="right" w:pos="9000"/>
        </w:tabs>
      </w:pPr>
      <w:r w:rsidRPr="00E46ED6">
        <w:rPr>
          <w:b/>
        </w:rPr>
        <w:t>Request for Bid No</w:t>
      </w:r>
      <w:r w:rsidRPr="00E46ED6">
        <w:t>.: [</w:t>
      </w:r>
      <w:r w:rsidRPr="00E46ED6">
        <w:rPr>
          <w:i/>
        </w:rPr>
        <w:t>insert identification</w:t>
      </w:r>
      <w:r w:rsidRPr="00E46ED6">
        <w:t>]</w:t>
      </w:r>
    </w:p>
    <w:p w14:paraId="532D5521" w14:textId="77777777" w:rsidR="009A2EF1" w:rsidRPr="00E46ED6" w:rsidRDefault="009A2EF1" w:rsidP="009A2EF1">
      <w:pPr>
        <w:tabs>
          <w:tab w:val="right" w:pos="9000"/>
        </w:tabs>
      </w:pPr>
    </w:p>
    <w:p w14:paraId="0D27BF30" w14:textId="77777777" w:rsidR="009A2EF1" w:rsidRPr="00E46ED6" w:rsidRDefault="009A2EF1" w:rsidP="009A2EF1">
      <w:pPr>
        <w:rPr>
          <w:b/>
        </w:rPr>
      </w:pPr>
      <w:r w:rsidRPr="00E46ED6">
        <w:t xml:space="preserve">To: </w:t>
      </w:r>
      <w:r w:rsidRPr="00E46ED6">
        <w:rPr>
          <w:b/>
        </w:rPr>
        <w:t>[</w:t>
      </w:r>
      <w:r w:rsidRPr="00E46ED6">
        <w:rPr>
          <w:b/>
          <w:i/>
        </w:rPr>
        <w:t>insert complete name of Purchaser</w:t>
      </w:r>
      <w:r w:rsidRPr="00E46ED6">
        <w:rPr>
          <w:b/>
        </w:rPr>
        <w:t>]</w:t>
      </w:r>
    </w:p>
    <w:p w14:paraId="48DE5301" w14:textId="77777777" w:rsidR="009A2EF1" w:rsidRPr="00E46ED6" w:rsidRDefault="009A2EF1" w:rsidP="009A2EF1">
      <w:pPr>
        <w:tabs>
          <w:tab w:val="right" w:pos="9000"/>
        </w:tabs>
      </w:pPr>
    </w:p>
    <w:p w14:paraId="14231A8B" w14:textId="77777777" w:rsidR="009A2EF1" w:rsidRPr="00E46ED6" w:rsidRDefault="009A2EF1" w:rsidP="009A2EF1">
      <w:pPr>
        <w:tabs>
          <w:tab w:val="right" w:pos="9000"/>
        </w:tabs>
        <w:rPr>
          <w:i/>
        </w:rPr>
      </w:pPr>
      <w:r w:rsidRPr="00E46ED6">
        <w:t xml:space="preserve">In response to your request in the Letter of Acceptance </w:t>
      </w:r>
      <w:r w:rsidRPr="00E46ED6">
        <w:rPr>
          <w:i/>
        </w:rPr>
        <w:t>dated [insert date of letter of Acceptance]</w:t>
      </w:r>
      <w:r w:rsidRPr="00E46ED6">
        <w:t xml:space="preserve"> to furnish additional information on beneficial ownership: </w:t>
      </w:r>
      <w:r w:rsidRPr="00E46ED6">
        <w:rPr>
          <w:i/>
        </w:rPr>
        <w:t xml:space="preserve">[select one option as applicable and delete the options that are not applicable] </w:t>
      </w:r>
    </w:p>
    <w:p w14:paraId="21BDFD6C" w14:textId="77777777" w:rsidR="009A2EF1" w:rsidRPr="00E46ED6" w:rsidRDefault="009A2EF1" w:rsidP="009A2EF1">
      <w:pPr>
        <w:tabs>
          <w:tab w:val="right" w:pos="9000"/>
        </w:tabs>
        <w:rPr>
          <w:i/>
        </w:rPr>
      </w:pPr>
    </w:p>
    <w:p w14:paraId="10AFD12F" w14:textId="77777777" w:rsidR="009A2EF1" w:rsidRPr="00E46ED6" w:rsidRDefault="009A2EF1" w:rsidP="009A2EF1">
      <w:pPr>
        <w:tabs>
          <w:tab w:val="right" w:pos="9000"/>
        </w:tabs>
      </w:pPr>
      <w:r w:rsidRPr="00E46ED6">
        <w:t xml:space="preserve">(i) we hereby provide the following beneficial ownership information.  </w:t>
      </w:r>
    </w:p>
    <w:p w14:paraId="43F8AD59" w14:textId="77777777" w:rsidR="009A2EF1" w:rsidRPr="00E46ED6" w:rsidRDefault="009A2EF1" w:rsidP="009A2EF1"/>
    <w:p w14:paraId="361F0ECB" w14:textId="77777777" w:rsidR="009A2EF1" w:rsidRPr="00E46ED6" w:rsidRDefault="009A2EF1" w:rsidP="009A2EF1">
      <w:pPr>
        <w:rPr>
          <w:b/>
        </w:rPr>
      </w:pPr>
      <w:r w:rsidRPr="00E46ED6">
        <w:rPr>
          <w:b/>
        </w:rPr>
        <w:t xml:space="preserve">Details of beneficial ownership </w:t>
      </w:r>
    </w:p>
    <w:tbl>
      <w:tblPr>
        <w:tblW w:w="968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932"/>
      </w:tblGrid>
      <w:tr w:rsidR="009A2EF1" w:rsidRPr="00E46ED6" w14:paraId="2921114A" w14:textId="77777777" w:rsidTr="00300270">
        <w:trPr>
          <w:trHeight w:val="415"/>
        </w:trPr>
        <w:tc>
          <w:tcPr>
            <w:tcW w:w="2251" w:type="dxa"/>
            <w:shd w:val="clear" w:color="auto" w:fill="auto"/>
          </w:tcPr>
          <w:p w14:paraId="608744F5" w14:textId="77777777" w:rsidR="009A2EF1" w:rsidRPr="00E46ED6" w:rsidRDefault="009A2EF1" w:rsidP="00734CDF">
            <w:pPr>
              <w:pStyle w:val="BodyText"/>
              <w:spacing w:before="40" w:after="160"/>
              <w:jc w:val="center"/>
            </w:pPr>
            <w:r w:rsidRPr="00E46ED6">
              <w:t>Identity of Beneficial Owner</w:t>
            </w:r>
          </w:p>
          <w:p w14:paraId="406D4239" w14:textId="77777777" w:rsidR="009A2EF1" w:rsidRPr="00E46ED6" w:rsidRDefault="009A2EF1" w:rsidP="00734CDF">
            <w:pPr>
              <w:pStyle w:val="BodyText"/>
              <w:spacing w:before="40" w:after="160"/>
              <w:jc w:val="center"/>
              <w:rPr>
                <w:i/>
              </w:rPr>
            </w:pPr>
          </w:p>
        </w:tc>
        <w:tc>
          <w:tcPr>
            <w:tcW w:w="2377" w:type="dxa"/>
            <w:shd w:val="clear" w:color="auto" w:fill="auto"/>
          </w:tcPr>
          <w:p w14:paraId="3A9248AB" w14:textId="77777777" w:rsidR="009A2EF1" w:rsidRPr="00E46ED6" w:rsidRDefault="009A2EF1" w:rsidP="00734CDF">
            <w:pPr>
              <w:pStyle w:val="BodyText"/>
              <w:spacing w:before="40" w:after="160"/>
              <w:jc w:val="center"/>
            </w:pPr>
            <w:r w:rsidRPr="00E46ED6">
              <w:t>Directly or indirectly holding 25% or more of the shares</w:t>
            </w:r>
          </w:p>
          <w:p w14:paraId="18FA984C" w14:textId="77777777" w:rsidR="009A2EF1" w:rsidRPr="00E46ED6" w:rsidRDefault="009A2EF1" w:rsidP="00734CDF">
            <w:pPr>
              <w:pStyle w:val="BodyText"/>
              <w:spacing w:before="40" w:after="160"/>
              <w:jc w:val="center"/>
            </w:pPr>
            <w:r w:rsidRPr="00E46ED6">
              <w:t>(Yes / No)</w:t>
            </w:r>
          </w:p>
          <w:p w14:paraId="60B15CB8" w14:textId="77777777" w:rsidR="009A2EF1" w:rsidRPr="00E46ED6" w:rsidRDefault="009A2EF1" w:rsidP="00734CDF">
            <w:pPr>
              <w:pStyle w:val="BodyText"/>
              <w:spacing w:before="40" w:after="160"/>
              <w:jc w:val="center"/>
              <w:rPr>
                <w:i/>
              </w:rPr>
            </w:pPr>
          </w:p>
        </w:tc>
        <w:tc>
          <w:tcPr>
            <w:tcW w:w="2124" w:type="dxa"/>
            <w:shd w:val="clear" w:color="auto" w:fill="auto"/>
          </w:tcPr>
          <w:p w14:paraId="0F3EF921" w14:textId="77777777" w:rsidR="009A2EF1" w:rsidRPr="00E46ED6" w:rsidRDefault="009A2EF1" w:rsidP="00734CDF">
            <w:pPr>
              <w:pStyle w:val="BodyText"/>
              <w:spacing w:before="40" w:after="160"/>
              <w:jc w:val="center"/>
            </w:pPr>
            <w:r w:rsidRPr="00E46ED6">
              <w:t>Directly or indirectly holding 25 % or more of the Voting Rights</w:t>
            </w:r>
          </w:p>
          <w:p w14:paraId="7DE82B3F" w14:textId="77777777" w:rsidR="009A2EF1" w:rsidRPr="00E46ED6" w:rsidRDefault="009A2EF1" w:rsidP="00734CDF">
            <w:pPr>
              <w:pStyle w:val="BodyText"/>
              <w:spacing w:before="40" w:after="160"/>
              <w:jc w:val="center"/>
            </w:pPr>
            <w:r w:rsidRPr="00E46ED6">
              <w:t>(Yes / No)</w:t>
            </w:r>
          </w:p>
          <w:p w14:paraId="4ECFFBEF" w14:textId="77777777" w:rsidR="009A2EF1" w:rsidRPr="00E46ED6" w:rsidRDefault="009A2EF1" w:rsidP="00734CDF">
            <w:pPr>
              <w:pStyle w:val="BodyText"/>
              <w:spacing w:before="40" w:after="160"/>
              <w:jc w:val="center"/>
            </w:pPr>
          </w:p>
        </w:tc>
        <w:tc>
          <w:tcPr>
            <w:tcW w:w="2932" w:type="dxa"/>
            <w:shd w:val="clear" w:color="auto" w:fill="auto"/>
          </w:tcPr>
          <w:p w14:paraId="1C00D6F8" w14:textId="77777777" w:rsidR="009A2EF1" w:rsidRPr="00E46ED6" w:rsidRDefault="009A2EF1" w:rsidP="00734CDF">
            <w:pPr>
              <w:pStyle w:val="BodyText"/>
              <w:spacing w:before="40" w:after="160"/>
              <w:jc w:val="center"/>
            </w:pPr>
            <w:r w:rsidRPr="00E46ED6">
              <w:t>Directly or indirectly having the right to appoint a majority of the board of the directors or an equivalent governing body of the Bidder</w:t>
            </w:r>
          </w:p>
          <w:p w14:paraId="6743A515" w14:textId="77777777" w:rsidR="009A2EF1" w:rsidRPr="00E46ED6" w:rsidRDefault="009A2EF1" w:rsidP="00734CDF">
            <w:pPr>
              <w:pStyle w:val="BodyText"/>
              <w:spacing w:before="40" w:after="160"/>
              <w:jc w:val="center"/>
            </w:pPr>
            <w:r w:rsidRPr="00E46ED6">
              <w:t>(Yes / No)</w:t>
            </w:r>
          </w:p>
        </w:tc>
      </w:tr>
      <w:tr w:rsidR="009A2EF1" w:rsidRPr="00E46ED6" w14:paraId="583F9702" w14:textId="77777777" w:rsidTr="00300270">
        <w:trPr>
          <w:trHeight w:val="415"/>
        </w:trPr>
        <w:tc>
          <w:tcPr>
            <w:tcW w:w="2251" w:type="dxa"/>
            <w:shd w:val="clear" w:color="auto" w:fill="auto"/>
          </w:tcPr>
          <w:p w14:paraId="74A1049E" w14:textId="77777777" w:rsidR="009A2EF1" w:rsidRPr="00E46ED6" w:rsidRDefault="009A2EF1" w:rsidP="00734CDF">
            <w:pPr>
              <w:pStyle w:val="BodyText"/>
              <w:spacing w:before="40" w:after="160"/>
            </w:pPr>
            <w:r w:rsidRPr="00E46ED6">
              <w:rPr>
                <w:i/>
              </w:rPr>
              <w:t>[include full name (last, middle, first), nationality, country of residence]</w:t>
            </w:r>
          </w:p>
        </w:tc>
        <w:tc>
          <w:tcPr>
            <w:tcW w:w="2377" w:type="dxa"/>
            <w:shd w:val="clear" w:color="auto" w:fill="auto"/>
          </w:tcPr>
          <w:p w14:paraId="603B1F34" w14:textId="77777777" w:rsidR="009A2EF1" w:rsidRPr="00E46ED6" w:rsidRDefault="009A2EF1" w:rsidP="00734CDF">
            <w:pPr>
              <w:pStyle w:val="BodyText"/>
              <w:spacing w:before="40" w:after="160"/>
              <w:jc w:val="center"/>
              <w:rPr>
                <w:rFonts w:ascii="Wingdings 2" w:hAnsi="Wingdings 2"/>
                <w:sz w:val="52"/>
                <w:szCs w:val="52"/>
              </w:rPr>
            </w:pPr>
          </w:p>
        </w:tc>
        <w:tc>
          <w:tcPr>
            <w:tcW w:w="2124" w:type="dxa"/>
            <w:shd w:val="clear" w:color="auto" w:fill="auto"/>
          </w:tcPr>
          <w:p w14:paraId="5728E6D4" w14:textId="77777777" w:rsidR="009A2EF1" w:rsidRPr="00E46ED6" w:rsidRDefault="009A2EF1" w:rsidP="00734CDF">
            <w:pPr>
              <w:pStyle w:val="BodyText"/>
              <w:spacing w:before="40" w:after="160"/>
            </w:pPr>
          </w:p>
        </w:tc>
        <w:tc>
          <w:tcPr>
            <w:tcW w:w="2932" w:type="dxa"/>
            <w:shd w:val="clear" w:color="auto" w:fill="auto"/>
          </w:tcPr>
          <w:p w14:paraId="572C4428" w14:textId="77777777" w:rsidR="009A2EF1" w:rsidRPr="00E46ED6" w:rsidRDefault="009A2EF1" w:rsidP="00734CDF">
            <w:pPr>
              <w:pStyle w:val="BodyText"/>
              <w:spacing w:before="40" w:after="160"/>
            </w:pPr>
          </w:p>
        </w:tc>
      </w:tr>
    </w:tbl>
    <w:p w14:paraId="1A9117D2" w14:textId="77777777" w:rsidR="009A2EF1" w:rsidRPr="00E46ED6" w:rsidRDefault="009A2EF1" w:rsidP="009A2EF1"/>
    <w:p w14:paraId="4B4BA2F0" w14:textId="77777777" w:rsidR="009A2EF1" w:rsidRPr="00E46ED6" w:rsidRDefault="009A2EF1" w:rsidP="009A2EF1">
      <w:pPr>
        <w:rPr>
          <w:b/>
          <w:i/>
        </w:rPr>
      </w:pPr>
      <w:r w:rsidRPr="00E46ED6">
        <w:rPr>
          <w:b/>
          <w:i/>
        </w:rPr>
        <w:t>OR</w:t>
      </w:r>
    </w:p>
    <w:p w14:paraId="2FB6AE40" w14:textId="77777777" w:rsidR="009A2EF1" w:rsidRPr="00E46ED6" w:rsidRDefault="009A2EF1" w:rsidP="009A2EF1">
      <w:pPr>
        <w:rPr>
          <w:i/>
        </w:rPr>
      </w:pPr>
    </w:p>
    <w:p w14:paraId="0E4797A8" w14:textId="77777777" w:rsidR="009A2EF1" w:rsidRPr="00E46ED6" w:rsidRDefault="009A2EF1" w:rsidP="009A2EF1">
      <w:pPr>
        <w:rPr>
          <w:i/>
        </w:rPr>
      </w:pPr>
      <w:r w:rsidRPr="00E46ED6">
        <w:t xml:space="preserve">(ii) </w:t>
      </w:r>
      <w:r w:rsidRPr="00E46ED6">
        <w:rPr>
          <w:i/>
        </w:rPr>
        <w:t xml:space="preserve">We declare that there is no Beneficial Owner meeting one or more of the following conditions: </w:t>
      </w:r>
    </w:p>
    <w:p w14:paraId="6B91C9AB" w14:textId="77777777" w:rsidR="009A2EF1" w:rsidRPr="00E46ED6" w:rsidRDefault="009A2EF1" w:rsidP="009A2EF1">
      <w:pPr>
        <w:rPr>
          <w:i/>
        </w:rPr>
      </w:pPr>
    </w:p>
    <w:p w14:paraId="52F28374" w14:textId="77777777" w:rsidR="009A2EF1" w:rsidRPr="00E46ED6" w:rsidRDefault="009A2EF1" w:rsidP="00CA7129">
      <w:pPr>
        <w:pStyle w:val="ListParagraph"/>
        <w:numPr>
          <w:ilvl w:val="0"/>
          <w:numId w:val="147"/>
        </w:numPr>
      </w:pPr>
      <w:r w:rsidRPr="00E46ED6">
        <w:t>directly or indirectly holding 25% or more of the shares</w:t>
      </w:r>
    </w:p>
    <w:p w14:paraId="3CA9ED5B" w14:textId="77777777" w:rsidR="009A2EF1" w:rsidRPr="00E46ED6" w:rsidRDefault="009A2EF1" w:rsidP="00CA7129">
      <w:pPr>
        <w:pStyle w:val="ListParagraph"/>
        <w:numPr>
          <w:ilvl w:val="0"/>
          <w:numId w:val="147"/>
        </w:numPr>
      </w:pPr>
      <w:r w:rsidRPr="00E46ED6">
        <w:t>directly or indirectly holding 25% or more of the voting rights</w:t>
      </w:r>
    </w:p>
    <w:p w14:paraId="5E038B55" w14:textId="77777777" w:rsidR="009A2EF1" w:rsidRPr="00E46ED6" w:rsidRDefault="009A2EF1" w:rsidP="00CA7129">
      <w:pPr>
        <w:pStyle w:val="ListParagraph"/>
        <w:numPr>
          <w:ilvl w:val="0"/>
          <w:numId w:val="147"/>
        </w:numPr>
      </w:pPr>
      <w:r w:rsidRPr="00E46ED6">
        <w:t>directly or indirectly having the right to appoint a majority of the board of directors or equivalent governing body of the Bidder</w:t>
      </w:r>
    </w:p>
    <w:p w14:paraId="49051C76" w14:textId="77777777" w:rsidR="009A2EF1" w:rsidRPr="00E46ED6" w:rsidRDefault="009A2EF1" w:rsidP="009A2EF1">
      <w:pPr>
        <w:rPr>
          <w:i/>
        </w:rPr>
      </w:pPr>
    </w:p>
    <w:p w14:paraId="6421B9E0" w14:textId="77777777" w:rsidR="009A2EF1" w:rsidRPr="00E46ED6" w:rsidRDefault="009A2EF1" w:rsidP="009A2EF1"/>
    <w:p w14:paraId="7CE4AC80" w14:textId="77777777" w:rsidR="009A2EF1" w:rsidRPr="00E46ED6" w:rsidRDefault="009A2EF1" w:rsidP="009A2EF1">
      <w:pPr>
        <w:rPr>
          <w:b/>
        </w:rPr>
      </w:pPr>
      <w:r w:rsidRPr="00E46ED6">
        <w:rPr>
          <w:b/>
        </w:rPr>
        <w:t xml:space="preserve">OR </w:t>
      </w:r>
    </w:p>
    <w:p w14:paraId="6BBA9A71" w14:textId="77777777" w:rsidR="009A2EF1" w:rsidRPr="00E46ED6" w:rsidRDefault="009A2EF1" w:rsidP="009A2EF1"/>
    <w:p w14:paraId="70C3C946" w14:textId="77777777" w:rsidR="009A2EF1" w:rsidRPr="00E46ED6" w:rsidRDefault="009A2EF1" w:rsidP="009A2EF1">
      <w:pPr>
        <w:rPr>
          <w:i/>
        </w:rPr>
      </w:pPr>
      <w:r w:rsidRPr="00E46ED6">
        <w:rPr>
          <w:i/>
        </w:rPr>
        <w:t>(iii) We declare that we are unable to identify any Beneficial Owner meeting one or more of the following conditions. [If this option is selected, the Bidder shall provide explanation on why it is unable to identify any Beneficial Owner]</w:t>
      </w:r>
    </w:p>
    <w:p w14:paraId="220D75BF" w14:textId="77777777" w:rsidR="009A2EF1" w:rsidRPr="00E46ED6" w:rsidRDefault="009A2EF1" w:rsidP="00CA7129">
      <w:pPr>
        <w:pStyle w:val="ListParagraph"/>
        <w:numPr>
          <w:ilvl w:val="0"/>
          <w:numId w:val="147"/>
        </w:numPr>
      </w:pPr>
      <w:r w:rsidRPr="00E46ED6">
        <w:t>directly or indirectly holding 25% or more of the shares</w:t>
      </w:r>
    </w:p>
    <w:p w14:paraId="796AE8D7" w14:textId="77777777" w:rsidR="009A2EF1" w:rsidRPr="00E46ED6" w:rsidRDefault="009A2EF1" w:rsidP="00CA7129">
      <w:pPr>
        <w:pStyle w:val="ListParagraph"/>
        <w:numPr>
          <w:ilvl w:val="0"/>
          <w:numId w:val="147"/>
        </w:numPr>
      </w:pPr>
      <w:r w:rsidRPr="00E46ED6">
        <w:t>directly or indirectly holding 25% or more of the voting rights</w:t>
      </w:r>
    </w:p>
    <w:p w14:paraId="157372C0" w14:textId="77777777" w:rsidR="009A2EF1" w:rsidRPr="00E46ED6" w:rsidRDefault="009A2EF1" w:rsidP="00CA7129">
      <w:pPr>
        <w:pStyle w:val="ListParagraph"/>
        <w:numPr>
          <w:ilvl w:val="0"/>
          <w:numId w:val="147"/>
        </w:numPr>
      </w:pPr>
      <w:r w:rsidRPr="00E46ED6">
        <w:t>directly or indirectly having the right to appoint a majority of the board of directors or equivalent governing body of the Bidder]”</w:t>
      </w:r>
    </w:p>
    <w:p w14:paraId="0905DFEF" w14:textId="77777777" w:rsidR="009A2EF1" w:rsidRPr="00E46ED6" w:rsidRDefault="009A2EF1" w:rsidP="009A2EF1">
      <w:pPr>
        <w:pStyle w:val="ListParagraph"/>
      </w:pPr>
    </w:p>
    <w:p w14:paraId="416C7F6F" w14:textId="77777777" w:rsidR="009A2EF1" w:rsidRPr="00E46ED6" w:rsidRDefault="009A2EF1" w:rsidP="009A2EF1">
      <w:pPr>
        <w:rPr>
          <w:u w:val="single"/>
        </w:rPr>
      </w:pPr>
      <w:r w:rsidRPr="00E46ED6">
        <w:rPr>
          <w:b/>
        </w:rPr>
        <w:t>Name of the Bidder</w:t>
      </w:r>
      <w:r w:rsidRPr="00E46ED6">
        <w:t>:</w:t>
      </w:r>
      <w:r w:rsidRPr="00E46ED6">
        <w:rPr>
          <w:bCs/>
          <w:iCs/>
        </w:rPr>
        <w:t xml:space="preserve"> *</w:t>
      </w:r>
      <w:r w:rsidRPr="00E46ED6">
        <w:rPr>
          <w:u w:val="single"/>
        </w:rPr>
        <w:t>[</w:t>
      </w:r>
      <w:r w:rsidRPr="00E46ED6">
        <w:rPr>
          <w:i/>
          <w:u w:val="single"/>
        </w:rPr>
        <w:t>insert complete name of the Bidder</w:t>
      </w:r>
      <w:r w:rsidRPr="00E46ED6">
        <w:rPr>
          <w:u w:val="single"/>
        </w:rPr>
        <w:t>]_________</w:t>
      </w:r>
    </w:p>
    <w:p w14:paraId="7A619438" w14:textId="77777777" w:rsidR="009A2EF1" w:rsidRPr="00E46ED6" w:rsidRDefault="009A2EF1" w:rsidP="009A2EF1"/>
    <w:p w14:paraId="0C8032D1" w14:textId="77777777" w:rsidR="009A2EF1" w:rsidRPr="00E46ED6" w:rsidRDefault="009A2EF1" w:rsidP="009A2EF1">
      <w:pPr>
        <w:rPr>
          <w:u w:val="single"/>
        </w:rPr>
      </w:pPr>
      <w:r w:rsidRPr="00E46ED6">
        <w:rPr>
          <w:b/>
        </w:rPr>
        <w:t>Name of the person duly authorized to sign the Bid on behalf of the Bidder</w:t>
      </w:r>
      <w:r w:rsidRPr="00E46ED6">
        <w:t>:</w:t>
      </w:r>
      <w:r w:rsidRPr="00E46ED6">
        <w:rPr>
          <w:bCs/>
          <w:iCs/>
        </w:rPr>
        <w:t xml:space="preserve"> **</w:t>
      </w:r>
      <w:r w:rsidRPr="00E46ED6">
        <w:rPr>
          <w:bCs/>
          <w:iCs/>
          <w:u w:val="single"/>
        </w:rPr>
        <w:t>[</w:t>
      </w:r>
      <w:r w:rsidRPr="00E46ED6">
        <w:rPr>
          <w:bCs/>
          <w:i/>
          <w:iCs/>
          <w:u w:val="single"/>
        </w:rPr>
        <w:t>insert complete name of person duly authorized to sign the Bid</w:t>
      </w:r>
      <w:r w:rsidRPr="00E46ED6">
        <w:rPr>
          <w:bCs/>
          <w:iCs/>
          <w:u w:val="single"/>
        </w:rPr>
        <w:t>]___________</w:t>
      </w:r>
    </w:p>
    <w:p w14:paraId="2D2A22D1" w14:textId="77777777" w:rsidR="009A2EF1" w:rsidRPr="00E46ED6" w:rsidRDefault="009A2EF1" w:rsidP="009A2EF1"/>
    <w:p w14:paraId="448669D1" w14:textId="77777777" w:rsidR="009A2EF1" w:rsidRPr="00E46ED6" w:rsidRDefault="009A2EF1" w:rsidP="009A2EF1">
      <w:pPr>
        <w:rPr>
          <w:u w:val="single"/>
        </w:rPr>
      </w:pPr>
      <w:r w:rsidRPr="00E46ED6">
        <w:rPr>
          <w:b/>
        </w:rPr>
        <w:t>Title of the person signing the Bid</w:t>
      </w:r>
      <w:r w:rsidRPr="00E46ED6">
        <w:t xml:space="preserve">: </w:t>
      </w:r>
      <w:r w:rsidRPr="00E46ED6">
        <w:rPr>
          <w:u w:val="single"/>
        </w:rPr>
        <w:t>[</w:t>
      </w:r>
      <w:r w:rsidRPr="00E46ED6">
        <w:rPr>
          <w:i/>
          <w:u w:val="single"/>
        </w:rPr>
        <w:t>insert complete title of the person signing the Bid</w:t>
      </w:r>
      <w:r w:rsidRPr="00E46ED6">
        <w:rPr>
          <w:u w:val="single"/>
        </w:rPr>
        <w:t>]______</w:t>
      </w:r>
    </w:p>
    <w:p w14:paraId="7396521C" w14:textId="77777777" w:rsidR="009A2EF1" w:rsidRPr="00E46ED6" w:rsidRDefault="009A2EF1" w:rsidP="009A2EF1"/>
    <w:p w14:paraId="68D8FE8C" w14:textId="77777777" w:rsidR="009A2EF1" w:rsidRPr="00E46ED6" w:rsidRDefault="009A2EF1" w:rsidP="009A2EF1">
      <w:pPr>
        <w:rPr>
          <w:u w:val="single"/>
        </w:rPr>
      </w:pPr>
      <w:r w:rsidRPr="00E46ED6">
        <w:rPr>
          <w:b/>
        </w:rPr>
        <w:t>Signature of the person named above</w:t>
      </w:r>
      <w:r w:rsidRPr="00E46ED6">
        <w:t xml:space="preserve">: </w:t>
      </w:r>
      <w:r w:rsidRPr="00E46ED6">
        <w:rPr>
          <w:u w:val="single"/>
        </w:rPr>
        <w:t>[</w:t>
      </w:r>
      <w:r w:rsidRPr="00E46ED6">
        <w:rPr>
          <w:i/>
          <w:u w:val="single"/>
        </w:rPr>
        <w:t>insert signature of person whose name and capacity are shown above</w:t>
      </w:r>
      <w:r w:rsidRPr="00E46ED6">
        <w:rPr>
          <w:u w:val="single"/>
        </w:rPr>
        <w:t>]_____</w:t>
      </w:r>
    </w:p>
    <w:p w14:paraId="67AA1CCB" w14:textId="77777777" w:rsidR="009A2EF1" w:rsidRPr="00E46ED6" w:rsidRDefault="009A2EF1" w:rsidP="009A2EF1"/>
    <w:p w14:paraId="041F9315" w14:textId="77777777" w:rsidR="009A2EF1" w:rsidRPr="00E46ED6" w:rsidRDefault="009A2EF1" w:rsidP="009A2EF1">
      <w:pPr>
        <w:rPr>
          <w:u w:val="single"/>
        </w:rPr>
      </w:pPr>
      <w:r w:rsidRPr="00E46ED6">
        <w:rPr>
          <w:b/>
        </w:rPr>
        <w:t>Date signed</w:t>
      </w:r>
      <w:r w:rsidRPr="00E46ED6">
        <w:t xml:space="preserve"> </w:t>
      </w:r>
      <w:r w:rsidRPr="00E46ED6">
        <w:rPr>
          <w:u w:val="single"/>
        </w:rPr>
        <w:t>[</w:t>
      </w:r>
      <w:r w:rsidRPr="00E46ED6">
        <w:rPr>
          <w:i/>
          <w:u w:val="single"/>
        </w:rPr>
        <w:t>insert date of signing</w:t>
      </w:r>
      <w:r w:rsidRPr="00E46ED6">
        <w:rPr>
          <w:u w:val="single"/>
        </w:rPr>
        <w:t>]</w:t>
      </w:r>
      <w:r w:rsidRPr="00E46ED6">
        <w:t xml:space="preserve"> </w:t>
      </w:r>
      <w:r w:rsidRPr="00E46ED6">
        <w:rPr>
          <w:b/>
        </w:rPr>
        <w:t>day of</w:t>
      </w:r>
      <w:r w:rsidRPr="00E46ED6">
        <w:t xml:space="preserve"> </w:t>
      </w:r>
      <w:r w:rsidRPr="00E46ED6">
        <w:rPr>
          <w:u w:val="single"/>
        </w:rPr>
        <w:t>[</w:t>
      </w:r>
      <w:r w:rsidRPr="00E46ED6">
        <w:rPr>
          <w:i/>
          <w:u w:val="single"/>
        </w:rPr>
        <w:t>insert month</w:t>
      </w:r>
      <w:r w:rsidRPr="00E46ED6">
        <w:rPr>
          <w:u w:val="single"/>
        </w:rPr>
        <w:t>], [</w:t>
      </w:r>
      <w:r w:rsidRPr="00E46ED6">
        <w:rPr>
          <w:i/>
          <w:u w:val="single"/>
        </w:rPr>
        <w:t>insert year</w:t>
      </w:r>
      <w:r w:rsidRPr="00E46ED6">
        <w:rPr>
          <w:u w:val="single"/>
        </w:rPr>
        <w:t>]_____</w:t>
      </w:r>
    </w:p>
    <w:p w14:paraId="4A5A3F5B" w14:textId="77777777" w:rsidR="009A2EF1" w:rsidRPr="00E46ED6" w:rsidRDefault="009A2EF1" w:rsidP="009A2EF1"/>
    <w:p w14:paraId="033D5EC7" w14:textId="77777777" w:rsidR="009A2EF1" w:rsidRPr="00E46ED6" w:rsidRDefault="009A2EF1" w:rsidP="009A2EF1"/>
    <w:p w14:paraId="6469AE2A" w14:textId="77777777" w:rsidR="009A2EF1" w:rsidRPr="00E46ED6" w:rsidRDefault="009A2EF1" w:rsidP="009A2EF1">
      <w:pPr>
        <w:rPr>
          <w:b/>
        </w:rPr>
      </w:pPr>
    </w:p>
    <w:p w14:paraId="454B721A" w14:textId="77777777" w:rsidR="009A2EF1" w:rsidRPr="00E46ED6" w:rsidRDefault="009A2EF1" w:rsidP="009A2EF1">
      <w:pPr>
        <w:rPr>
          <w:b/>
        </w:rPr>
      </w:pPr>
    </w:p>
    <w:p w14:paraId="7A652F0D" w14:textId="77777777" w:rsidR="009A2EF1" w:rsidRPr="00E46ED6" w:rsidRDefault="009A2EF1" w:rsidP="009A2EF1">
      <w:pPr>
        <w:rPr>
          <w:sz w:val="20"/>
          <w:szCs w:val="20"/>
        </w:rPr>
      </w:pPr>
      <w:r w:rsidRPr="00E46ED6">
        <w:rPr>
          <w:rStyle w:val="FootnoteReference"/>
          <w:sz w:val="20"/>
          <w:szCs w:val="20"/>
        </w:rPr>
        <w:t>*</w:t>
      </w:r>
      <w:r w:rsidRPr="00E46ED6">
        <w:rPr>
          <w:sz w:val="20"/>
          <w:szCs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16CAFD3C" w14:textId="32BFE50A" w:rsidR="009A2EF1" w:rsidRDefault="009A2EF1" w:rsidP="009A2EF1">
      <w:pPr>
        <w:rPr>
          <w:sz w:val="20"/>
          <w:szCs w:val="20"/>
        </w:rPr>
      </w:pPr>
      <w:r w:rsidRPr="00E46ED6">
        <w:rPr>
          <w:rStyle w:val="FootnoteReference"/>
          <w:sz w:val="20"/>
          <w:szCs w:val="20"/>
        </w:rPr>
        <w:t>**</w:t>
      </w:r>
      <w:r w:rsidRPr="00E46ED6">
        <w:rPr>
          <w:sz w:val="20"/>
          <w:szCs w:val="20"/>
        </w:rPr>
        <w:t xml:space="preserve"> Person signing the Bid shall have the power of attorney given by the Bidder. The power of attorney shall be attached with the Bid Schedules. </w:t>
      </w:r>
    </w:p>
    <w:p w14:paraId="06C26CE1" w14:textId="6BD7A8B6" w:rsidR="00300270" w:rsidRDefault="00300270" w:rsidP="009A2EF1">
      <w:pPr>
        <w:rPr>
          <w:sz w:val="20"/>
          <w:szCs w:val="20"/>
        </w:rPr>
      </w:pPr>
    </w:p>
    <w:p w14:paraId="4B703811" w14:textId="77777777" w:rsidR="00300270" w:rsidRPr="00E46ED6" w:rsidRDefault="00300270" w:rsidP="009A2EF1">
      <w:pPr>
        <w:rPr>
          <w:sz w:val="20"/>
          <w:szCs w:val="20"/>
        </w:rPr>
      </w:pPr>
    </w:p>
    <w:p w14:paraId="0461B5DA" w14:textId="77777777" w:rsidR="00B100A6" w:rsidRPr="00E46ED6" w:rsidRDefault="00B100A6" w:rsidP="009A2EF1">
      <w:pPr>
        <w:rPr>
          <w:sz w:val="20"/>
          <w:szCs w:val="20"/>
        </w:rPr>
      </w:pPr>
    </w:p>
    <w:p w14:paraId="338A1183" w14:textId="77777777" w:rsidR="00B100A6" w:rsidRPr="00E46ED6" w:rsidRDefault="00B100A6" w:rsidP="009A2EF1">
      <w:pPr>
        <w:rPr>
          <w:sz w:val="20"/>
          <w:szCs w:val="20"/>
        </w:rPr>
      </w:pPr>
    </w:p>
    <w:p w14:paraId="52CE9399" w14:textId="77777777" w:rsidR="00833093" w:rsidRPr="00E46ED6" w:rsidRDefault="00833093" w:rsidP="00744AC8">
      <w:pPr>
        <w:pStyle w:val="SectionXHeading"/>
      </w:pPr>
      <w:bookmarkStart w:id="500" w:name="_Toc494182760"/>
      <w:bookmarkEnd w:id="499"/>
      <w:r w:rsidRPr="00E46ED6">
        <w:t>Letter of Acceptance</w:t>
      </w:r>
      <w:bookmarkEnd w:id="498"/>
      <w:bookmarkEnd w:id="500"/>
    </w:p>
    <w:p w14:paraId="5A013996" w14:textId="77777777" w:rsidR="00833093" w:rsidRPr="00E46ED6" w:rsidRDefault="00833093" w:rsidP="00833093">
      <w:pPr>
        <w:jc w:val="center"/>
        <w:rPr>
          <w:i/>
        </w:rPr>
      </w:pPr>
      <w:r w:rsidRPr="00E46ED6">
        <w:rPr>
          <w:i/>
        </w:rPr>
        <w:t>[</w:t>
      </w:r>
      <w:r w:rsidR="00266A3F" w:rsidRPr="00E46ED6">
        <w:rPr>
          <w:i/>
        </w:rPr>
        <w:t xml:space="preserve">use </w:t>
      </w:r>
      <w:r w:rsidRPr="00E46ED6">
        <w:rPr>
          <w:i/>
        </w:rPr>
        <w:t xml:space="preserve">letterhead paper of the </w:t>
      </w:r>
      <w:r w:rsidR="00427D45" w:rsidRPr="00E46ED6">
        <w:rPr>
          <w:i/>
        </w:rPr>
        <w:t>Purchaser</w:t>
      </w:r>
      <w:r w:rsidRPr="00E46ED6">
        <w:rPr>
          <w:i/>
        </w:rPr>
        <w:t>]</w:t>
      </w:r>
    </w:p>
    <w:p w14:paraId="7C0B03A2" w14:textId="77777777" w:rsidR="00833093" w:rsidRPr="00E46ED6" w:rsidRDefault="00833093" w:rsidP="00833093"/>
    <w:p w14:paraId="4D975D61" w14:textId="77777777" w:rsidR="00833093" w:rsidRPr="00E46ED6" w:rsidRDefault="00833093" w:rsidP="00833093">
      <w:pPr>
        <w:jc w:val="right"/>
      </w:pPr>
      <w:r w:rsidRPr="00E46ED6">
        <w:rPr>
          <w:i/>
        </w:rPr>
        <w:t>[date]</w:t>
      </w:r>
    </w:p>
    <w:p w14:paraId="42E63212" w14:textId="77777777" w:rsidR="007B05DB" w:rsidRPr="00E46ED6" w:rsidRDefault="007B05DB" w:rsidP="007B05DB">
      <w:r w:rsidRPr="00E46ED6">
        <w:t>To:</w:t>
      </w:r>
      <w:r w:rsidR="00B95321" w:rsidRPr="00E46ED6">
        <w:t xml:space="preserve"> </w:t>
      </w:r>
      <w:r w:rsidR="007673F1" w:rsidRPr="00E46ED6">
        <w:rPr>
          <w:i/>
        </w:rPr>
        <w:fldChar w:fldCharType="begin"/>
      </w:r>
      <w:r w:rsidRPr="00E46ED6">
        <w:rPr>
          <w:i/>
        </w:rPr>
        <w:instrText>ADVANCE \D 1.90</w:instrText>
      </w:r>
      <w:r w:rsidR="007673F1" w:rsidRPr="00E46ED6">
        <w:rPr>
          <w:i/>
        </w:rPr>
        <w:fldChar w:fldCharType="end"/>
      </w:r>
      <w:r w:rsidRPr="00E46ED6">
        <w:rPr>
          <w:i/>
        </w:rPr>
        <w:t>[name and address of the Supplier]</w:t>
      </w:r>
    </w:p>
    <w:p w14:paraId="141BC298" w14:textId="77777777" w:rsidR="00833093" w:rsidRPr="00E46ED6" w:rsidRDefault="00833093" w:rsidP="00833093"/>
    <w:p w14:paraId="080503D5" w14:textId="77777777" w:rsidR="007B05DB" w:rsidRPr="00E46ED6" w:rsidRDefault="007B05DB" w:rsidP="007B05DB">
      <w:pPr>
        <w:ind w:left="360" w:right="288"/>
      </w:pPr>
    </w:p>
    <w:p w14:paraId="4370C836" w14:textId="77777777" w:rsidR="007B05DB" w:rsidRPr="00E46ED6" w:rsidRDefault="007B05DB" w:rsidP="00CA4398">
      <w:pPr>
        <w:ind w:right="288"/>
      </w:pPr>
      <w:r w:rsidRPr="00E46ED6">
        <w:t>Subject:</w:t>
      </w:r>
      <w:r w:rsidRPr="00E46ED6">
        <w:rPr>
          <w:b/>
          <w:bCs/>
          <w:i/>
        </w:rPr>
        <w:t xml:space="preserve"> Notification of Award Contract No.</w:t>
      </w:r>
      <w:r w:rsidR="00B95321" w:rsidRPr="00E46ED6">
        <w:rPr>
          <w:b/>
          <w:bCs/>
          <w:i/>
        </w:rPr>
        <w:t xml:space="preserve"> </w:t>
      </w:r>
      <w:r w:rsidRPr="00E46ED6">
        <w:t xml:space="preserve">. . . . . . </w:t>
      </w:r>
      <w:r w:rsidR="00913434" w:rsidRPr="00E46ED6">
        <w:t>. . ..</w:t>
      </w:r>
      <w:r w:rsidR="00B95321" w:rsidRPr="00E46ED6">
        <w:t xml:space="preserve"> </w:t>
      </w:r>
      <w:r w:rsidRPr="00E46ED6">
        <w:t xml:space="preserve"> </w:t>
      </w:r>
    </w:p>
    <w:p w14:paraId="58BDA48B" w14:textId="77777777" w:rsidR="007B05DB" w:rsidRPr="00E46ED6" w:rsidRDefault="007B05DB" w:rsidP="007B05DB">
      <w:pPr>
        <w:ind w:left="360" w:right="288"/>
      </w:pPr>
    </w:p>
    <w:p w14:paraId="7E5E5C08" w14:textId="77777777" w:rsidR="007B05DB" w:rsidRPr="00E46ED6" w:rsidRDefault="007B05DB" w:rsidP="007B05DB">
      <w:pPr>
        <w:ind w:left="360" w:right="288"/>
      </w:pPr>
    </w:p>
    <w:p w14:paraId="04FDA28F" w14:textId="77777777" w:rsidR="00833093" w:rsidRPr="00E46ED6" w:rsidRDefault="00833093" w:rsidP="00833093"/>
    <w:p w14:paraId="115200F9" w14:textId="77777777" w:rsidR="00BA1535" w:rsidRPr="00E46ED6" w:rsidRDefault="00BA1535" w:rsidP="00017FE4">
      <w:pPr>
        <w:pStyle w:val="BodyTextIndent"/>
        <w:ind w:left="0"/>
        <w:jc w:val="left"/>
        <w:rPr>
          <w:iCs/>
        </w:rPr>
      </w:pPr>
      <w:r w:rsidRPr="00E46ED6">
        <w:rPr>
          <w:iCs/>
        </w:rPr>
        <w:t xml:space="preserve">This is to notify you that your Bid dated </w:t>
      </w:r>
      <w:r w:rsidRPr="00E46ED6">
        <w:rPr>
          <w:b/>
          <w:bCs/>
          <w:i/>
        </w:rPr>
        <w:t xml:space="preserve">[insert date] </w:t>
      </w:r>
      <w:r w:rsidRPr="00E46ED6">
        <w:rPr>
          <w:iCs/>
        </w:rPr>
        <w:t xml:space="preserve">for execution of </w:t>
      </w:r>
      <w:r w:rsidR="00266A3F" w:rsidRPr="00E46ED6">
        <w:rPr>
          <w:iCs/>
        </w:rPr>
        <w:t xml:space="preserve">the </w:t>
      </w:r>
      <w:r w:rsidR="00266A3F" w:rsidRPr="00E46ED6">
        <w:rPr>
          <w:b/>
          <w:i/>
          <w:iCs/>
        </w:rPr>
        <w:t>[</w:t>
      </w:r>
      <w:r w:rsidRPr="00E46ED6">
        <w:rPr>
          <w:b/>
          <w:i/>
          <w:iCs/>
        </w:rPr>
        <w:t xml:space="preserve">insert </w:t>
      </w:r>
      <w:r w:rsidRPr="00E46ED6">
        <w:rPr>
          <w:b/>
          <w:bCs/>
          <w:i/>
        </w:rPr>
        <w:t xml:space="preserve">name of the contract and identification number, as given in the </w:t>
      </w:r>
      <w:r w:rsidR="006F6416" w:rsidRPr="00E46ED6">
        <w:rPr>
          <w:b/>
          <w:bCs/>
          <w:i/>
        </w:rPr>
        <w:t>SCC</w:t>
      </w:r>
      <w:r w:rsidRPr="00E46ED6">
        <w:rPr>
          <w:b/>
          <w:bCs/>
          <w:i/>
        </w:rPr>
        <w:t>]</w:t>
      </w:r>
      <w:r w:rsidRPr="00E46ED6">
        <w:rPr>
          <w:i/>
          <w:iCs/>
        </w:rPr>
        <w:t xml:space="preserve"> </w:t>
      </w:r>
      <w:r w:rsidRPr="00E46ED6">
        <w:rPr>
          <w:iCs/>
        </w:rPr>
        <w:t>for the Accepted Contract Amount of</w:t>
      </w:r>
      <w:r w:rsidR="00913434" w:rsidRPr="00E46ED6">
        <w:rPr>
          <w:b/>
          <w:bCs/>
          <w:i/>
        </w:rPr>
        <w:t xml:space="preserve"> [</w:t>
      </w:r>
      <w:r w:rsidRPr="00E46ED6">
        <w:rPr>
          <w:b/>
          <w:bCs/>
          <w:i/>
        </w:rPr>
        <w:t>insert</w:t>
      </w:r>
      <w:r w:rsidRPr="00E46ED6">
        <w:rPr>
          <w:iCs/>
        </w:rPr>
        <w:t xml:space="preserve"> </w:t>
      </w:r>
      <w:r w:rsidRPr="00E46ED6">
        <w:rPr>
          <w:b/>
          <w:bCs/>
          <w:i/>
        </w:rPr>
        <w:t>amount in numbers and words and name of currency]</w:t>
      </w:r>
      <w:r w:rsidRPr="00E46ED6">
        <w:rPr>
          <w:iCs/>
        </w:rPr>
        <w:t>, as corrected and modified in accordance with the Instructions to Bidders is hereby accepted by our Agency.</w:t>
      </w:r>
    </w:p>
    <w:p w14:paraId="11FC0CB4" w14:textId="77777777" w:rsidR="00BA1535" w:rsidRPr="00E46ED6" w:rsidRDefault="00BA1535" w:rsidP="00BA1535">
      <w:pPr>
        <w:pStyle w:val="BodyTextIndent"/>
        <w:ind w:left="180" w:right="288"/>
        <w:rPr>
          <w:iCs/>
        </w:rPr>
      </w:pPr>
    </w:p>
    <w:p w14:paraId="0D800A5E" w14:textId="77777777" w:rsidR="009B1C6B" w:rsidRPr="00E46ED6" w:rsidRDefault="009B1C6B" w:rsidP="00017FE4">
      <w:pPr>
        <w:rPr>
          <w:noProof/>
        </w:rPr>
      </w:pPr>
      <w:r w:rsidRPr="00E46ED6">
        <w:rPr>
          <w:noProof/>
        </w:rPr>
        <w:t xml:space="preserve">You are requested to furnish (i) the Performance Security within 28 days in accordance with the Conditions of Contract, using for that purpose </w:t>
      </w:r>
      <w:r w:rsidRPr="00E46ED6">
        <w:rPr>
          <w:iCs/>
          <w:noProof/>
        </w:rPr>
        <w:t>one of</w:t>
      </w:r>
      <w:r w:rsidRPr="00E46ED6">
        <w:rPr>
          <w:noProof/>
        </w:rPr>
        <w:t xml:space="preserve"> the Performance Security Form</w:t>
      </w:r>
      <w:r w:rsidRPr="00E46ED6">
        <w:rPr>
          <w:i/>
          <w:iCs/>
          <w:noProof/>
        </w:rPr>
        <w:t>s</w:t>
      </w:r>
      <w:r w:rsidRPr="00E46ED6">
        <w:rPr>
          <w:noProof/>
        </w:rPr>
        <w:t xml:space="preserve"> and (ii) </w:t>
      </w:r>
      <w:r w:rsidRPr="00E46ED6">
        <w:t xml:space="preserve">the additional information on beneficial ownership in accordance with BDS ITB 45.1 within eight (8) Business days using the Beneficial Ownership Disclosure Form, </w:t>
      </w:r>
      <w:r w:rsidRPr="00E46ED6">
        <w:rPr>
          <w:noProof/>
        </w:rPr>
        <w:t xml:space="preserve">included in Section X, - Contract Forms, of the </w:t>
      </w:r>
      <w:r w:rsidR="008D1097" w:rsidRPr="00E46ED6">
        <w:rPr>
          <w:noProof/>
        </w:rPr>
        <w:t xml:space="preserve">Bidding </w:t>
      </w:r>
      <w:r w:rsidRPr="00E46ED6">
        <w:rPr>
          <w:noProof/>
        </w:rPr>
        <w:t xml:space="preserve">Document. </w:t>
      </w:r>
    </w:p>
    <w:p w14:paraId="041A7BBD" w14:textId="77777777" w:rsidR="00D1396F" w:rsidRPr="00E46ED6" w:rsidRDefault="00D1396F" w:rsidP="00BA1535">
      <w:pPr>
        <w:pStyle w:val="BodyTextIndent"/>
        <w:ind w:left="180" w:right="288"/>
        <w:rPr>
          <w:iCs/>
        </w:rPr>
      </w:pPr>
    </w:p>
    <w:p w14:paraId="0709AEFF" w14:textId="77777777" w:rsidR="00833093" w:rsidRPr="00E46ED6" w:rsidRDefault="00833093" w:rsidP="00833093"/>
    <w:p w14:paraId="198B1BFE" w14:textId="77777777" w:rsidR="00833093" w:rsidRPr="00E46ED6" w:rsidRDefault="00833093" w:rsidP="00833093">
      <w:pPr>
        <w:pStyle w:val="TOAHeading"/>
        <w:tabs>
          <w:tab w:val="clear" w:pos="9000"/>
          <w:tab w:val="clear" w:pos="9360"/>
        </w:tabs>
        <w:suppressAutoHyphens w:val="0"/>
      </w:pPr>
    </w:p>
    <w:p w14:paraId="08BDB153" w14:textId="77777777" w:rsidR="00833093" w:rsidRPr="00E46ED6" w:rsidRDefault="00833093" w:rsidP="00833093">
      <w:pPr>
        <w:tabs>
          <w:tab w:val="left" w:pos="9000"/>
        </w:tabs>
      </w:pPr>
      <w:r w:rsidRPr="00E46ED6">
        <w:t>Authorized Signature:</w:t>
      </w:r>
      <w:r w:rsidR="00B95321" w:rsidRPr="00E46ED6">
        <w:t xml:space="preserve"> </w:t>
      </w:r>
      <w:r w:rsidRPr="00E46ED6">
        <w:rPr>
          <w:u w:val="single"/>
        </w:rPr>
        <w:tab/>
      </w:r>
    </w:p>
    <w:p w14:paraId="70486CA7" w14:textId="77777777" w:rsidR="00833093" w:rsidRPr="00E46ED6" w:rsidRDefault="00833093" w:rsidP="00833093">
      <w:pPr>
        <w:tabs>
          <w:tab w:val="left" w:pos="9000"/>
        </w:tabs>
      </w:pPr>
      <w:r w:rsidRPr="00E46ED6">
        <w:t>Name and Title of Signatory:</w:t>
      </w:r>
      <w:r w:rsidR="00B95321" w:rsidRPr="00E46ED6">
        <w:t xml:space="preserve"> </w:t>
      </w:r>
      <w:r w:rsidRPr="00E46ED6">
        <w:rPr>
          <w:u w:val="single"/>
        </w:rPr>
        <w:tab/>
      </w:r>
    </w:p>
    <w:p w14:paraId="257D4904" w14:textId="77777777" w:rsidR="00833093" w:rsidRPr="00E46ED6" w:rsidRDefault="00833093" w:rsidP="00833093">
      <w:pPr>
        <w:tabs>
          <w:tab w:val="left" w:pos="9000"/>
        </w:tabs>
      </w:pPr>
      <w:r w:rsidRPr="00E46ED6">
        <w:t>Name of Agency:</w:t>
      </w:r>
      <w:r w:rsidR="00B95321" w:rsidRPr="00E46ED6">
        <w:t xml:space="preserve"> </w:t>
      </w:r>
      <w:r w:rsidRPr="00E46ED6">
        <w:rPr>
          <w:u w:val="single"/>
        </w:rPr>
        <w:tab/>
      </w:r>
    </w:p>
    <w:p w14:paraId="5266EC27" w14:textId="77777777" w:rsidR="00833093" w:rsidRPr="00E46ED6" w:rsidRDefault="00833093" w:rsidP="00833093"/>
    <w:p w14:paraId="517E7BDE" w14:textId="77777777" w:rsidR="00E5765B" w:rsidRPr="00E46ED6" w:rsidRDefault="00E5765B" w:rsidP="00833093"/>
    <w:p w14:paraId="7C62DC78" w14:textId="77777777" w:rsidR="00833093" w:rsidRPr="00E46ED6" w:rsidRDefault="00833093" w:rsidP="00833093">
      <w:pPr>
        <w:rPr>
          <w:sz w:val="20"/>
        </w:rPr>
      </w:pPr>
      <w:r w:rsidRPr="00E46ED6">
        <w:rPr>
          <w:b/>
          <w:bCs/>
        </w:rPr>
        <w:t>Attachment:</w:t>
      </w:r>
      <w:r w:rsidR="00B95321" w:rsidRPr="00E46ED6">
        <w:rPr>
          <w:b/>
          <w:bCs/>
        </w:rPr>
        <w:t xml:space="preserve"> </w:t>
      </w:r>
      <w:r w:rsidRPr="00E46ED6">
        <w:rPr>
          <w:b/>
          <w:bCs/>
        </w:rPr>
        <w:t>Contract Agreement</w:t>
      </w:r>
    </w:p>
    <w:p w14:paraId="77B0EC37" w14:textId="77777777" w:rsidR="00833093" w:rsidRPr="00E46ED6" w:rsidRDefault="00833093"/>
    <w:p w14:paraId="5962E74D" w14:textId="77777777" w:rsidR="00833093" w:rsidRPr="00E46ED6" w:rsidRDefault="00833093"/>
    <w:p w14:paraId="42504F69" w14:textId="77777777" w:rsidR="00455149" w:rsidRPr="00E46ED6" w:rsidRDefault="00455149">
      <w:pPr>
        <w:pStyle w:val="SectionXHeading"/>
      </w:pPr>
      <w:r w:rsidRPr="00E46ED6">
        <w:br w:type="page"/>
      </w:r>
      <w:bookmarkStart w:id="501" w:name="_Toc438907197"/>
      <w:bookmarkStart w:id="502" w:name="_Toc438907297"/>
      <w:bookmarkStart w:id="503" w:name="_Toc471555884"/>
      <w:bookmarkStart w:id="504" w:name="_Toc73333192"/>
      <w:bookmarkStart w:id="505" w:name="_Toc436904425"/>
      <w:bookmarkStart w:id="506" w:name="_Toc494182761"/>
      <w:r w:rsidRPr="00E46ED6">
        <w:t>Contract Agreement</w:t>
      </w:r>
      <w:bookmarkEnd w:id="501"/>
      <w:bookmarkEnd w:id="502"/>
      <w:bookmarkEnd w:id="503"/>
      <w:bookmarkEnd w:id="504"/>
      <w:bookmarkEnd w:id="505"/>
      <w:bookmarkEnd w:id="506"/>
    </w:p>
    <w:p w14:paraId="1E035234" w14:textId="77777777" w:rsidR="00455149" w:rsidRPr="00E46ED6" w:rsidRDefault="00455149">
      <w:pPr>
        <w:tabs>
          <w:tab w:val="left" w:pos="540"/>
        </w:tabs>
        <w:rPr>
          <w:i/>
          <w:iCs/>
        </w:rPr>
      </w:pPr>
      <w:r w:rsidRPr="00E46ED6">
        <w:rPr>
          <w:i/>
          <w:iCs/>
        </w:rPr>
        <w:t>[The successful Bidder shall fill in this form in accordance with the instructions indicated]</w:t>
      </w:r>
    </w:p>
    <w:p w14:paraId="00754D51" w14:textId="77777777" w:rsidR="00455149" w:rsidRPr="00E46ED6" w:rsidRDefault="00455149">
      <w:pPr>
        <w:pStyle w:val="Document1"/>
        <w:keepNext w:val="0"/>
        <w:keepLines w:val="0"/>
        <w:tabs>
          <w:tab w:val="clear" w:pos="-720"/>
          <w:tab w:val="left" w:pos="5400"/>
          <w:tab w:val="left" w:pos="8280"/>
        </w:tabs>
        <w:suppressAutoHyphens w:val="0"/>
        <w:rPr>
          <w:rFonts w:ascii="Times New Roman" w:hAnsi="Times New Roman"/>
        </w:rPr>
      </w:pPr>
    </w:p>
    <w:p w14:paraId="2F23C749" w14:textId="77777777" w:rsidR="00455149" w:rsidRPr="00E46ED6" w:rsidRDefault="00B95321">
      <w:pPr>
        <w:tabs>
          <w:tab w:val="left" w:pos="5400"/>
          <w:tab w:val="left" w:pos="8280"/>
        </w:tabs>
        <w:spacing w:after="200"/>
      </w:pPr>
      <w:r w:rsidRPr="00E46ED6">
        <w:t xml:space="preserve"> </w:t>
      </w:r>
      <w:r w:rsidR="00D5176D" w:rsidRPr="00E46ED6">
        <w:t>THIS AGREEMENT</w:t>
      </w:r>
      <w:r w:rsidR="00455149" w:rsidRPr="00E46ED6">
        <w:t xml:space="preserve"> made</w:t>
      </w:r>
    </w:p>
    <w:p w14:paraId="0AA11178" w14:textId="77777777" w:rsidR="00455149" w:rsidRPr="00E46ED6" w:rsidRDefault="00455149" w:rsidP="00947D7F">
      <w:pPr>
        <w:tabs>
          <w:tab w:val="left" w:pos="720"/>
          <w:tab w:val="left" w:pos="2520"/>
          <w:tab w:val="left" w:pos="6120"/>
          <w:tab w:val="left" w:pos="7200"/>
        </w:tabs>
        <w:spacing w:after="200"/>
      </w:pPr>
      <w:r w:rsidRPr="00E46ED6">
        <w:tab/>
        <w:t xml:space="preserve">the </w:t>
      </w:r>
      <w:r w:rsidR="00266A3F" w:rsidRPr="00E46ED6">
        <w:rPr>
          <w:i/>
        </w:rPr>
        <w:t>[insert</w:t>
      </w:r>
      <w:r w:rsidRPr="00E46ED6">
        <w:rPr>
          <w:i/>
        </w:rPr>
        <w:t>:</w:t>
      </w:r>
      <w:r w:rsidR="00B95321" w:rsidRPr="00E46ED6">
        <w:rPr>
          <w:i/>
        </w:rPr>
        <w:t xml:space="preserve"> </w:t>
      </w:r>
      <w:r w:rsidR="00913434" w:rsidRPr="00E46ED6">
        <w:rPr>
          <w:b/>
          <w:i/>
        </w:rPr>
        <w:t>number</w:t>
      </w:r>
      <w:r w:rsidR="00913434" w:rsidRPr="00E46ED6">
        <w:rPr>
          <w:i/>
        </w:rPr>
        <w:t>]</w:t>
      </w:r>
      <w:r w:rsidRPr="00E46ED6">
        <w:t xml:space="preserve"> day of</w:t>
      </w:r>
      <w:r w:rsidR="00B95321" w:rsidRPr="00E46ED6">
        <w:t xml:space="preserve"> </w:t>
      </w:r>
      <w:r w:rsidR="00266A3F" w:rsidRPr="00E46ED6">
        <w:rPr>
          <w:i/>
        </w:rPr>
        <w:t>[insert</w:t>
      </w:r>
      <w:r w:rsidRPr="00E46ED6">
        <w:rPr>
          <w:i/>
        </w:rPr>
        <w:t>:</w:t>
      </w:r>
      <w:r w:rsidR="00B95321" w:rsidRPr="00E46ED6">
        <w:rPr>
          <w:i/>
        </w:rPr>
        <w:t xml:space="preserve"> </w:t>
      </w:r>
      <w:r w:rsidR="00913434" w:rsidRPr="00E46ED6">
        <w:rPr>
          <w:b/>
          <w:i/>
        </w:rPr>
        <w:t>month</w:t>
      </w:r>
      <w:r w:rsidR="00913434" w:rsidRPr="00E46ED6">
        <w:rPr>
          <w:i/>
        </w:rPr>
        <w:t>]</w:t>
      </w:r>
      <w:r w:rsidRPr="00E46ED6">
        <w:t xml:space="preserve">, </w:t>
      </w:r>
      <w:r w:rsidR="00266A3F" w:rsidRPr="00E46ED6">
        <w:rPr>
          <w:i/>
        </w:rPr>
        <w:t>[insert</w:t>
      </w:r>
      <w:r w:rsidRPr="00E46ED6">
        <w:rPr>
          <w:i/>
        </w:rPr>
        <w:t>:</w:t>
      </w:r>
      <w:r w:rsidR="00B95321" w:rsidRPr="00E46ED6">
        <w:rPr>
          <w:i/>
        </w:rPr>
        <w:t xml:space="preserve"> </w:t>
      </w:r>
      <w:r w:rsidR="00913434" w:rsidRPr="00E46ED6">
        <w:rPr>
          <w:b/>
          <w:i/>
        </w:rPr>
        <w:t>year</w:t>
      </w:r>
      <w:r w:rsidR="00913434" w:rsidRPr="00E46ED6">
        <w:rPr>
          <w:i/>
        </w:rPr>
        <w:t>]</w:t>
      </w:r>
      <w:r w:rsidRPr="00E46ED6">
        <w:t>.</w:t>
      </w:r>
    </w:p>
    <w:p w14:paraId="6027CE52" w14:textId="77777777" w:rsidR="00455149" w:rsidRPr="00E46ED6" w:rsidRDefault="00455149">
      <w:pPr>
        <w:spacing w:after="200"/>
      </w:pPr>
      <w:r w:rsidRPr="00E46ED6">
        <w:t>BETWEEN</w:t>
      </w:r>
    </w:p>
    <w:p w14:paraId="7222F7F1" w14:textId="77777777" w:rsidR="00455149" w:rsidRPr="00E46ED6" w:rsidRDefault="00455149">
      <w:pPr>
        <w:spacing w:after="200"/>
        <w:ind w:left="1440" w:hanging="720"/>
      </w:pPr>
      <w:r w:rsidRPr="00E46ED6">
        <w:t>(1)</w:t>
      </w:r>
      <w:r w:rsidRPr="00E46ED6">
        <w:tab/>
      </w:r>
      <w:r w:rsidR="00266A3F" w:rsidRPr="00E46ED6">
        <w:rPr>
          <w:i/>
        </w:rPr>
        <w:t>[insert</w:t>
      </w:r>
      <w:r w:rsidRPr="00E46ED6">
        <w:rPr>
          <w:i/>
        </w:rPr>
        <w:t xml:space="preserve"> complete name of </w:t>
      </w:r>
      <w:r w:rsidR="00913434" w:rsidRPr="00E46ED6">
        <w:rPr>
          <w:i/>
        </w:rPr>
        <w:t>Purchaser]</w:t>
      </w:r>
      <w:r w:rsidRPr="00E46ED6">
        <w:t xml:space="preserve">, a </w:t>
      </w:r>
      <w:r w:rsidR="00266A3F" w:rsidRPr="00E46ED6">
        <w:rPr>
          <w:i/>
        </w:rPr>
        <w:t>[insert</w:t>
      </w:r>
      <w:r w:rsidRPr="00E46ED6">
        <w:rPr>
          <w:i/>
        </w:rPr>
        <w:t xml:space="preserve"> description of type of legal entity, for example, an agency of the Ministry of .... of the Government of </w:t>
      </w:r>
      <w:r w:rsidR="00913434" w:rsidRPr="00E46ED6">
        <w:rPr>
          <w:i/>
        </w:rPr>
        <w:t>{insert</w:t>
      </w:r>
      <w:r w:rsidRPr="00E46ED6">
        <w:rPr>
          <w:i/>
        </w:rPr>
        <w:t xml:space="preserve"> name of</w:t>
      </w:r>
      <w:r w:rsidR="00B95321" w:rsidRPr="00E46ED6">
        <w:rPr>
          <w:i/>
        </w:rPr>
        <w:t xml:space="preserve"> </w:t>
      </w:r>
      <w:r w:rsidRPr="00E46ED6">
        <w:rPr>
          <w:i/>
        </w:rPr>
        <w:t xml:space="preserve">Country of </w:t>
      </w:r>
      <w:r w:rsidR="00913434" w:rsidRPr="00E46ED6">
        <w:rPr>
          <w:i/>
        </w:rPr>
        <w:t>Purchaser}</w:t>
      </w:r>
      <w:r w:rsidRPr="00E46ED6">
        <w:rPr>
          <w:i/>
        </w:rPr>
        <w:t xml:space="preserve">, or corporation incorporated under the laws of </w:t>
      </w:r>
      <w:r w:rsidR="00913434" w:rsidRPr="00E46ED6">
        <w:rPr>
          <w:i/>
        </w:rPr>
        <w:t>{insert</w:t>
      </w:r>
      <w:r w:rsidRPr="00E46ED6">
        <w:rPr>
          <w:i/>
        </w:rPr>
        <w:t xml:space="preserve"> name of</w:t>
      </w:r>
      <w:r w:rsidR="00B95321" w:rsidRPr="00E46ED6">
        <w:rPr>
          <w:i/>
        </w:rPr>
        <w:t xml:space="preserve"> </w:t>
      </w:r>
      <w:r w:rsidRPr="00E46ED6">
        <w:rPr>
          <w:i/>
        </w:rPr>
        <w:t xml:space="preserve">Country of </w:t>
      </w:r>
      <w:r w:rsidR="00913434" w:rsidRPr="00E46ED6">
        <w:rPr>
          <w:i/>
        </w:rPr>
        <w:t>Purchaser}]</w:t>
      </w:r>
      <w:r w:rsidRPr="00E46ED6">
        <w:t xml:space="preserve"> and having its principal place of business at </w:t>
      </w:r>
      <w:r w:rsidR="00266A3F" w:rsidRPr="00E46ED6">
        <w:rPr>
          <w:i/>
        </w:rPr>
        <w:t>[insert</w:t>
      </w:r>
      <w:r w:rsidRPr="00E46ED6">
        <w:rPr>
          <w:i/>
        </w:rPr>
        <w:t xml:space="preserve"> address of </w:t>
      </w:r>
      <w:r w:rsidR="00913434" w:rsidRPr="00E46ED6">
        <w:rPr>
          <w:i/>
        </w:rPr>
        <w:t>Purchaser</w:t>
      </w:r>
      <w:r w:rsidR="00913434" w:rsidRPr="00E46ED6">
        <w:rPr>
          <w:b/>
          <w:i/>
        </w:rPr>
        <w:t>]</w:t>
      </w:r>
      <w:r w:rsidRPr="00E46ED6">
        <w:t xml:space="preserve"> (hereinafter called “the Purchaser”), </w:t>
      </w:r>
      <w:r w:rsidR="00504B8D" w:rsidRPr="00E46ED6">
        <w:t xml:space="preserve">of the one part, </w:t>
      </w:r>
      <w:r w:rsidRPr="00E46ED6">
        <w:t xml:space="preserve">and </w:t>
      </w:r>
    </w:p>
    <w:p w14:paraId="428EBA1C" w14:textId="77777777" w:rsidR="00455149" w:rsidRPr="00E46ED6" w:rsidRDefault="00455149">
      <w:pPr>
        <w:spacing w:after="200"/>
        <w:ind w:left="1440" w:hanging="720"/>
      </w:pPr>
      <w:r w:rsidRPr="00E46ED6">
        <w:t>(2)</w:t>
      </w:r>
      <w:r w:rsidRPr="00E46ED6">
        <w:tab/>
      </w:r>
      <w:r w:rsidR="00266A3F" w:rsidRPr="00E46ED6">
        <w:rPr>
          <w:i/>
        </w:rPr>
        <w:t>[insert</w:t>
      </w:r>
      <w:r w:rsidRPr="00E46ED6">
        <w:rPr>
          <w:i/>
        </w:rPr>
        <w:t xml:space="preserve"> name of </w:t>
      </w:r>
      <w:r w:rsidR="00913434" w:rsidRPr="00E46ED6">
        <w:rPr>
          <w:i/>
        </w:rPr>
        <w:t>Supplier</w:t>
      </w:r>
      <w:r w:rsidR="00913434" w:rsidRPr="00E46ED6">
        <w:rPr>
          <w:b/>
          <w:i/>
        </w:rPr>
        <w:t>]</w:t>
      </w:r>
      <w:r w:rsidRPr="00E46ED6">
        <w:t xml:space="preserve">, a corporation incorporated under the laws of </w:t>
      </w:r>
      <w:r w:rsidR="00266A3F" w:rsidRPr="00E46ED6">
        <w:rPr>
          <w:i/>
        </w:rPr>
        <w:t>[insert</w:t>
      </w:r>
      <w:r w:rsidRPr="00E46ED6">
        <w:rPr>
          <w:i/>
        </w:rPr>
        <w:t>:</w:t>
      </w:r>
      <w:r w:rsidR="00B95321" w:rsidRPr="00E46ED6">
        <w:rPr>
          <w:i/>
        </w:rPr>
        <w:t xml:space="preserve"> </w:t>
      </w:r>
      <w:r w:rsidRPr="00E46ED6">
        <w:rPr>
          <w:i/>
        </w:rPr>
        <w:t xml:space="preserve">country of </w:t>
      </w:r>
      <w:r w:rsidR="00913434" w:rsidRPr="00E46ED6">
        <w:rPr>
          <w:i/>
        </w:rPr>
        <w:t>Supplier</w:t>
      </w:r>
      <w:r w:rsidR="00913434" w:rsidRPr="00E46ED6">
        <w:rPr>
          <w:b/>
          <w:i/>
        </w:rPr>
        <w:t>]</w:t>
      </w:r>
      <w:r w:rsidRPr="00E46ED6">
        <w:t xml:space="preserve"> and having its principal place of business at </w:t>
      </w:r>
      <w:r w:rsidR="00266A3F" w:rsidRPr="00E46ED6">
        <w:rPr>
          <w:i/>
        </w:rPr>
        <w:t>[insert</w:t>
      </w:r>
      <w:r w:rsidRPr="00E46ED6">
        <w:rPr>
          <w:i/>
        </w:rPr>
        <w:t>:</w:t>
      </w:r>
      <w:r w:rsidR="00B95321" w:rsidRPr="00E46ED6">
        <w:rPr>
          <w:i/>
        </w:rPr>
        <w:t xml:space="preserve"> </w:t>
      </w:r>
      <w:r w:rsidRPr="00E46ED6">
        <w:rPr>
          <w:i/>
        </w:rPr>
        <w:t xml:space="preserve">address of </w:t>
      </w:r>
      <w:r w:rsidR="00913434" w:rsidRPr="00E46ED6">
        <w:rPr>
          <w:i/>
        </w:rPr>
        <w:t>Supplier]</w:t>
      </w:r>
      <w:r w:rsidRPr="00E46ED6">
        <w:t xml:space="preserve"> (hereinafter called “the Supplier”)</w:t>
      </w:r>
      <w:r w:rsidR="000E04D0" w:rsidRPr="00E46ED6">
        <w:t xml:space="preserve">, of the other </w:t>
      </w:r>
      <w:r w:rsidR="00913434" w:rsidRPr="00E46ED6">
        <w:t>part:</w:t>
      </w:r>
    </w:p>
    <w:p w14:paraId="78868AD3" w14:textId="77777777" w:rsidR="00455149" w:rsidRPr="00E46ED6" w:rsidRDefault="00455149">
      <w:pPr>
        <w:suppressAutoHyphens/>
        <w:spacing w:after="240"/>
        <w:jc w:val="both"/>
      </w:pPr>
      <w:r w:rsidRPr="00E46ED6">
        <w:t xml:space="preserve">WHEREAS the Purchaser invited </w:t>
      </w:r>
      <w:r w:rsidR="000E14F1" w:rsidRPr="00E46ED6">
        <w:t>Bid</w:t>
      </w:r>
      <w:r w:rsidRPr="00E46ED6">
        <w:t xml:space="preserve">s for certain Goods and ancillary services, viz., </w:t>
      </w:r>
      <w:r w:rsidRPr="00E46ED6">
        <w:rPr>
          <w:i/>
        </w:rPr>
        <w:t xml:space="preserve">[insert </w:t>
      </w:r>
      <w:r w:rsidRPr="00E46ED6">
        <w:rPr>
          <w:bCs/>
          <w:i/>
        </w:rPr>
        <w:t>brief description of Goods and Services</w:t>
      </w:r>
      <w:r w:rsidRPr="00E46ED6">
        <w:rPr>
          <w:i/>
        </w:rPr>
        <w:t>]</w:t>
      </w:r>
      <w:r w:rsidRPr="00E46ED6">
        <w:t xml:space="preserve"> and has accepted a Bid by the Supplier for the supply of those Goods and Services </w:t>
      </w:r>
    </w:p>
    <w:p w14:paraId="5C88CBDE" w14:textId="77777777" w:rsidR="00455149" w:rsidRPr="00E46ED6" w:rsidRDefault="000E04D0" w:rsidP="00947D7F">
      <w:pPr>
        <w:suppressAutoHyphens/>
        <w:spacing w:after="240"/>
        <w:jc w:val="both"/>
      </w:pPr>
      <w:r w:rsidRPr="00E46ED6">
        <w:t xml:space="preserve">The Purchaser and the Supplier agree as follows: </w:t>
      </w:r>
    </w:p>
    <w:p w14:paraId="0701F060" w14:textId="77777777" w:rsidR="00455149" w:rsidRPr="00E46ED6" w:rsidRDefault="00455149">
      <w:pPr>
        <w:tabs>
          <w:tab w:val="left" w:pos="540"/>
        </w:tabs>
        <w:suppressAutoHyphens/>
        <w:spacing w:after="240"/>
        <w:ind w:left="540" w:hanging="540"/>
        <w:jc w:val="both"/>
      </w:pPr>
      <w:r w:rsidRPr="00E46ED6">
        <w:t>1.</w:t>
      </w:r>
      <w:r w:rsidRPr="00E46ED6">
        <w:tab/>
        <w:t xml:space="preserve">In this Agreement words and expressions shall have the same meanings as are respectively assigned to them in the Contract </w:t>
      </w:r>
      <w:r w:rsidR="000E04D0" w:rsidRPr="00E46ED6">
        <w:t xml:space="preserve">documents </w:t>
      </w:r>
      <w:r w:rsidRPr="00E46ED6">
        <w:t>referred to.</w:t>
      </w:r>
    </w:p>
    <w:p w14:paraId="706F357D" w14:textId="77777777" w:rsidR="00455149" w:rsidRPr="00E46ED6" w:rsidRDefault="00455149">
      <w:pPr>
        <w:tabs>
          <w:tab w:val="left" w:pos="540"/>
        </w:tabs>
        <w:suppressAutoHyphens/>
        <w:spacing w:after="240"/>
        <w:ind w:left="540" w:hanging="540"/>
        <w:jc w:val="both"/>
      </w:pPr>
      <w:r w:rsidRPr="00E46ED6">
        <w:t>2.</w:t>
      </w:r>
      <w:r w:rsidRPr="00E46ED6">
        <w:tab/>
        <w:t xml:space="preserve">The following documents shall </w:t>
      </w:r>
      <w:r w:rsidR="000E04D0" w:rsidRPr="00E46ED6">
        <w:t xml:space="preserve">be deemed to form and </w:t>
      </w:r>
      <w:r w:rsidR="007B519B" w:rsidRPr="00E46ED6">
        <w:t>be read and construed as</w:t>
      </w:r>
      <w:r w:rsidRPr="00E46ED6">
        <w:t xml:space="preserve"> part of th</w:t>
      </w:r>
      <w:r w:rsidR="000E04D0" w:rsidRPr="00E46ED6">
        <w:t>is Agreement.</w:t>
      </w:r>
      <w:r w:rsidR="00B95321" w:rsidRPr="00E46ED6">
        <w:t xml:space="preserve"> </w:t>
      </w:r>
      <w:r w:rsidR="000E04D0" w:rsidRPr="00E46ED6">
        <w:t>This Agreement shall prevail over all other contract documen</w:t>
      </w:r>
      <w:r w:rsidR="005863FF" w:rsidRPr="00E46ED6">
        <w:t>t</w:t>
      </w:r>
      <w:r w:rsidR="000E04D0" w:rsidRPr="00E46ED6">
        <w:t>s.</w:t>
      </w:r>
    </w:p>
    <w:p w14:paraId="7563F976" w14:textId="77777777" w:rsidR="00455149" w:rsidRPr="00E46ED6" w:rsidRDefault="000E04D0" w:rsidP="00CA7129">
      <w:pPr>
        <w:numPr>
          <w:ilvl w:val="0"/>
          <w:numId w:val="63"/>
        </w:numPr>
        <w:tabs>
          <w:tab w:val="clear" w:pos="716"/>
          <w:tab w:val="num" w:pos="1260"/>
        </w:tabs>
        <w:suppressAutoHyphens/>
        <w:spacing w:after="120"/>
        <w:ind w:left="1267"/>
        <w:jc w:val="both"/>
      </w:pPr>
      <w:r w:rsidRPr="00E46ED6">
        <w:t>the Letter of Acceptance</w:t>
      </w:r>
      <w:r w:rsidR="00B95321" w:rsidRPr="00E46ED6">
        <w:t xml:space="preserve"> </w:t>
      </w:r>
    </w:p>
    <w:p w14:paraId="17662A37" w14:textId="77777777" w:rsidR="000E04D0" w:rsidRPr="00E46ED6" w:rsidRDefault="000E04D0" w:rsidP="00CA7129">
      <w:pPr>
        <w:numPr>
          <w:ilvl w:val="0"/>
          <w:numId w:val="63"/>
        </w:numPr>
        <w:tabs>
          <w:tab w:val="clear" w:pos="716"/>
          <w:tab w:val="num" w:pos="1260"/>
        </w:tabs>
        <w:suppressAutoHyphens/>
        <w:spacing w:after="120"/>
        <w:ind w:left="1267"/>
        <w:jc w:val="both"/>
      </w:pPr>
      <w:r w:rsidRPr="00E46ED6">
        <w:t>the Letter of Bid</w:t>
      </w:r>
    </w:p>
    <w:p w14:paraId="456E4DAE" w14:textId="77777777" w:rsidR="000E04D0" w:rsidRPr="00E46ED6" w:rsidRDefault="000E04D0" w:rsidP="00CA7129">
      <w:pPr>
        <w:numPr>
          <w:ilvl w:val="0"/>
          <w:numId w:val="63"/>
        </w:numPr>
        <w:tabs>
          <w:tab w:val="clear" w:pos="716"/>
          <w:tab w:val="num" w:pos="1260"/>
        </w:tabs>
        <w:suppressAutoHyphens/>
        <w:spacing w:after="120"/>
        <w:ind w:left="1267"/>
        <w:jc w:val="both"/>
      </w:pPr>
      <w:r w:rsidRPr="00E46ED6">
        <w:t xml:space="preserve">the Addenda Nos._____ (if any) </w:t>
      </w:r>
    </w:p>
    <w:p w14:paraId="33A6F3EA" w14:textId="77777777" w:rsidR="00455149" w:rsidRPr="00E46ED6" w:rsidRDefault="00455149" w:rsidP="00CA7129">
      <w:pPr>
        <w:numPr>
          <w:ilvl w:val="0"/>
          <w:numId w:val="63"/>
        </w:numPr>
        <w:tabs>
          <w:tab w:val="clear" w:pos="716"/>
          <w:tab w:val="num" w:pos="1260"/>
        </w:tabs>
        <w:suppressAutoHyphens/>
        <w:spacing w:after="120"/>
        <w:ind w:left="1267"/>
        <w:jc w:val="both"/>
      </w:pPr>
      <w:r w:rsidRPr="00E46ED6">
        <w:t>Special Conditions of Contract</w:t>
      </w:r>
    </w:p>
    <w:p w14:paraId="26E81A79" w14:textId="77777777" w:rsidR="00455149" w:rsidRPr="00E46ED6" w:rsidRDefault="00455149" w:rsidP="00CA7129">
      <w:pPr>
        <w:numPr>
          <w:ilvl w:val="0"/>
          <w:numId w:val="63"/>
        </w:numPr>
        <w:tabs>
          <w:tab w:val="clear" w:pos="716"/>
          <w:tab w:val="num" w:pos="1260"/>
        </w:tabs>
        <w:suppressAutoHyphens/>
        <w:spacing w:after="120"/>
        <w:ind w:left="1267"/>
        <w:jc w:val="both"/>
      </w:pPr>
      <w:r w:rsidRPr="00E46ED6">
        <w:t>General Conditions of Contract</w:t>
      </w:r>
    </w:p>
    <w:p w14:paraId="314C4BDB" w14:textId="77777777" w:rsidR="00455149" w:rsidRPr="00E46ED6" w:rsidRDefault="000E04D0" w:rsidP="00CA7129">
      <w:pPr>
        <w:numPr>
          <w:ilvl w:val="0"/>
          <w:numId w:val="63"/>
        </w:numPr>
        <w:tabs>
          <w:tab w:val="clear" w:pos="716"/>
          <w:tab w:val="num" w:pos="1260"/>
        </w:tabs>
        <w:suppressAutoHyphens/>
        <w:spacing w:after="120"/>
        <w:ind w:left="1267"/>
      </w:pPr>
      <w:r w:rsidRPr="00E46ED6">
        <w:t>the Specification</w:t>
      </w:r>
      <w:r w:rsidR="00455149" w:rsidRPr="00E46ED6">
        <w:t xml:space="preserve"> (including Schedule of Requirements and Technical Specifications)</w:t>
      </w:r>
    </w:p>
    <w:p w14:paraId="5706D75D" w14:textId="77777777" w:rsidR="00455149" w:rsidRPr="00E46ED6" w:rsidRDefault="004B2DA0" w:rsidP="00CA7129">
      <w:pPr>
        <w:numPr>
          <w:ilvl w:val="0"/>
          <w:numId w:val="63"/>
        </w:numPr>
        <w:tabs>
          <w:tab w:val="clear" w:pos="716"/>
          <w:tab w:val="num" w:pos="1260"/>
        </w:tabs>
        <w:suppressAutoHyphens/>
        <w:spacing w:after="120"/>
        <w:ind w:left="1267"/>
        <w:jc w:val="both"/>
      </w:pPr>
      <w:r w:rsidRPr="00E46ED6">
        <w:t xml:space="preserve">the completed Schedules (including Price Schedules) </w:t>
      </w:r>
    </w:p>
    <w:p w14:paraId="3C80FD93" w14:textId="77777777" w:rsidR="00455149" w:rsidRPr="00E46ED6" w:rsidRDefault="00BC579A" w:rsidP="00CA7129">
      <w:pPr>
        <w:numPr>
          <w:ilvl w:val="0"/>
          <w:numId w:val="63"/>
        </w:numPr>
        <w:tabs>
          <w:tab w:val="clear" w:pos="716"/>
          <w:tab w:val="num" w:pos="1260"/>
        </w:tabs>
        <w:suppressAutoHyphens/>
        <w:spacing w:after="120"/>
        <w:ind w:left="1267"/>
        <w:jc w:val="both"/>
      </w:pPr>
      <w:r w:rsidRPr="00E46ED6">
        <w:t xml:space="preserve"> </w:t>
      </w:r>
      <w:r w:rsidR="009E1E15" w:rsidRPr="00E46ED6">
        <w:t xml:space="preserve">any other document listed in GCC as forming part of the Contract </w:t>
      </w:r>
    </w:p>
    <w:p w14:paraId="3B8CD4BB" w14:textId="77777777" w:rsidR="00455149" w:rsidRPr="00E46ED6" w:rsidRDefault="000E04D0">
      <w:pPr>
        <w:tabs>
          <w:tab w:val="left" w:pos="540"/>
        </w:tabs>
        <w:suppressAutoHyphens/>
        <w:spacing w:after="240"/>
        <w:ind w:left="540" w:hanging="540"/>
        <w:jc w:val="both"/>
      </w:pPr>
      <w:r w:rsidRPr="00E46ED6">
        <w:t>3.</w:t>
      </w:r>
      <w:r w:rsidR="00455149" w:rsidRPr="00E46ED6">
        <w:tab/>
        <w:t xml:space="preserve">In consideration of the payments to be made by the Purchaser to the Supplier as </w:t>
      </w:r>
      <w:r w:rsidRPr="00E46ED6">
        <w:t>specified in this Agreement,</w:t>
      </w:r>
      <w:r w:rsidR="00B95321" w:rsidRPr="00E46ED6">
        <w:t xml:space="preserve"> </w:t>
      </w:r>
      <w:r w:rsidR="00455149" w:rsidRPr="00E46ED6">
        <w:t>the Supplier hereby covenants with the Purchaser to provide the Goods and Services and to remedy defects therein in conformity in all respects with the provisions of the Contract.</w:t>
      </w:r>
    </w:p>
    <w:p w14:paraId="24C9EC17" w14:textId="77777777" w:rsidR="00455149" w:rsidRPr="00E46ED6" w:rsidRDefault="005F6135">
      <w:pPr>
        <w:tabs>
          <w:tab w:val="left" w:pos="540"/>
        </w:tabs>
        <w:suppressAutoHyphens/>
        <w:spacing w:after="240"/>
        <w:ind w:left="540" w:hanging="540"/>
        <w:jc w:val="both"/>
      </w:pPr>
      <w:r w:rsidRPr="00E46ED6">
        <w:t>4</w:t>
      </w:r>
      <w:r w:rsidR="00455149" w:rsidRPr="00E46ED6">
        <w:t>.</w:t>
      </w:r>
      <w:r w:rsidR="00455149" w:rsidRPr="00E46ED6">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173063E" w14:textId="77777777" w:rsidR="00455149" w:rsidRPr="00E46ED6" w:rsidRDefault="00455149">
      <w:pPr>
        <w:spacing w:after="200"/>
      </w:pPr>
      <w:r w:rsidRPr="00E46ED6">
        <w:t xml:space="preserve">IN WITNESS whereof the parties hereto have caused this Agreement to be executed in accordance with the laws of </w:t>
      </w:r>
      <w:r w:rsidRPr="00E46ED6">
        <w:rPr>
          <w:i/>
          <w:iCs/>
        </w:rPr>
        <w:t>[insert the name of the Contract governing law country]</w:t>
      </w:r>
      <w:r w:rsidRPr="00E46ED6">
        <w:t xml:space="preserve"> on the day, month and year indicated above.</w:t>
      </w:r>
    </w:p>
    <w:p w14:paraId="64C37B32" w14:textId="77777777" w:rsidR="00455149" w:rsidRPr="00E46ED6" w:rsidRDefault="00455149"/>
    <w:p w14:paraId="3A5A24FA" w14:textId="77777777" w:rsidR="00455149" w:rsidRPr="00E46ED6" w:rsidRDefault="00455149">
      <w:r w:rsidRPr="00E46ED6">
        <w:t>For and on behalf of the Purchaser</w:t>
      </w:r>
    </w:p>
    <w:p w14:paraId="2F494F4E" w14:textId="77777777" w:rsidR="00455149" w:rsidRPr="00E46ED6" w:rsidRDefault="00455149"/>
    <w:p w14:paraId="2A743DED" w14:textId="77777777" w:rsidR="00455149" w:rsidRPr="00E46ED6" w:rsidRDefault="00455149">
      <w:pPr>
        <w:tabs>
          <w:tab w:val="left" w:pos="900"/>
          <w:tab w:val="left" w:pos="7200"/>
        </w:tabs>
      </w:pPr>
      <w:r w:rsidRPr="00E46ED6">
        <w:t>Signed:</w:t>
      </w:r>
      <w:r w:rsidRPr="00E46ED6">
        <w:tab/>
      </w:r>
      <w:r w:rsidRPr="00E46ED6">
        <w:rPr>
          <w:i/>
          <w:iCs/>
        </w:rPr>
        <w:t xml:space="preserve">[insert signature] </w:t>
      </w:r>
      <w:r w:rsidRPr="00E46ED6">
        <w:tab/>
      </w:r>
    </w:p>
    <w:p w14:paraId="487877BA" w14:textId="77777777" w:rsidR="00455149" w:rsidRPr="00E46ED6" w:rsidRDefault="00455149">
      <w:pPr>
        <w:tabs>
          <w:tab w:val="left" w:pos="900"/>
          <w:tab w:val="left" w:pos="7200"/>
        </w:tabs>
        <w:rPr>
          <w:u w:val="single"/>
        </w:rPr>
      </w:pPr>
      <w:r w:rsidRPr="00E46ED6">
        <w:t xml:space="preserve">in the capacity of </w:t>
      </w:r>
      <w:r w:rsidR="00D5176D" w:rsidRPr="00E46ED6">
        <w:rPr>
          <w:i/>
        </w:rPr>
        <w:t>[insert title</w:t>
      </w:r>
      <w:r w:rsidRPr="00E46ED6">
        <w:rPr>
          <w:i/>
        </w:rPr>
        <w:t xml:space="preserve"> or other appropriate </w:t>
      </w:r>
      <w:r w:rsidR="00D5176D" w:rsidRPr="00E46ED6">
        <w:rPr>
          <w:i/>
        </w:rPr>
        <w:t>designation]</w:t>
      </w:r>
    </w:p>
    <w:p w14:paraId="5095F11D" w14:textId="77777777" w:rsidR="00455149" w:rsidRPr="00E46ED6" w:rsidRDefault="00266A3F">
      <w:pPr>
        <w:tabs>
          <w:tab w:val="left" w:pos="7200"/>
        </w:tabs>
        <w:rPr>
          <w:u w:val="single"/>
        </w:rPr>
      </w:pPr>
      <w:r w:rsidRPr="00E46ED6">
        <w:t>In</w:t>
      </w:r>
      <w:r w:rsidR="00455149" w:rsidRPr="00E46ED6">
        <w:t xml:space="preserve"> the presence of </w:t>
      </w:r>
      <w:r w:rsidR="00455149" w:rsidRPr="00E46ED6">
        <w:rPr>
          <w:i/>
          <w:iCs/>
        </w:rPr>
        <w:t>[insert identification of official witness]</w:t>
      </w:r>
    </w:p>
    <w:p w14:paraId="234FB782" w14:textId="77777777" w:rsidR="00455149" w:rsidRPr="00E46ED6" w:rsidRDefault="00455149"/>
    <w:p w14:paraId="443FC520" w14:textId="77777777" w:rsidR="00455149" w:rsidRPr="00E46ED6" w:rsidRDefault="00455149">
      <w:r w:rsidRPr="00E46ED6">
        <w:t>For and on behalf of the Supplier</w:t>
      </w:r>
    </w:p>
    <w:p w14:paraId="5D7A40BA" w14:textId="77777777" w:rsidR="00455149" w:rsidRPr="00E46ED6" w:rsidRDefault="00455149"/>
    <w:p w14:paraId="36121330" w14:textId="77777777" w:rsidR="00455149" w:rsidRPr="00E46ED6" w:rsidRDefault="00266A3F">
      <w:pPr>
        <w:tabs>
          <w:tab w:val="left" w:pos="900"/>
          <w:tab w:val="left" w:pos="7200"/>
        </w:tabs>
        <w:rPr>
          <w:u w:val="single"/>
        </w:rPr>
      </w:pPr>
      <w:r w:rsidRPr="00E46ED6">
        <w:t xml:space="preserve">Signed: </w:t>
      </w:r>
      <w:r w:rsidR="00455149" w:rsidRPr="00E46ED6">
        <w:rPr>
          <w:i/>
          <w:iCs/>
        </w:rPr>
        <w:t>[insert signature of authorized representative(s) of the Supplier]</w:t>
      </w:r>
      <w:r w:rsidR="00455149" w:rsidRPr="00E46ED6">
        <w:t xml:space="preserve"> </w:t>
      </w:r>
    </w:p>
    <w:p w14:paraId="6E76D653" w14:textId="77777777" w:rsidR="00455149" w:rsidRPr="00E46ED6" w:rsidRDefault="00455149">
      <w:pPr>
        <w:tabs>
          <w:tab w:val="left" w:pos="900"/>
          <w:tab w:val="left" w:pos="7200"/>
        </w:tabs>
        <w:rPr>
          <w:u w:val="single"/>
        </w:rPr>
      </w:pPr>
      <w:r w:rsidRPr="00E46ED6">
        <w:t xml:space="preserve">in the capacity of </w:t>
      </w:r>
      <w:r w:rsidR="00266A3F" w:rsidRPr="00E46ED6">
        <w:rPr>
          <w:i/>
        </w:rPr>
        <w:t>[insert</w:t>
      </w:r>
      <w:r w:rsidR="00D5176D" w:rsidRPr="00E46ED6">
        <w:rPr>
          <w:i/>
        </w:rPr>
        <w:t xml:space="preserve"> title</w:t>
      </w:r>
      <w:r w:rsidRPr="00E46ED6">
        <w:rPr>
          <w:i/>
        </w:rPr>
        <w:t xml:space="preserve"> or other appropriate </w:t>
      </w:r>
      <w:r w:rsidR="00D5176D" w:rsidRPr="00E46ED6">
        <w:rPr>
          <w:i/>
        </w:rPr>
        <w:t>designation]</w:t>
      </w:r>
    </w:p>
    <w:p w14:paraId="60092FB4" w14:textId="77777777" w:rsidR="00455149" w:rsidRPr="00E46ED6" w:rsidRDefault="00455149">
      <w:pPr>
        <w:tabs>
          <w:tab w:val="left" w:pos="900"/>
        </w:tabs>
        <w:rPr>
          <w:u w:val="single"/>
        </w:rPr>
      </w:pPr>
      <w:r w:rsidRPr="00E46ED6">
        <w:t xml:space="preserve">in the presence of </w:t>
      </w:r>
      <w:r w:rsidR="00D5176D" w:rsidRPr="00E46ED6">
        <w:rPr>
          <w:i/>
          <w:iCs/>
        </w:rPr>
        <w:t>[insert</w:t>
      </w:r>
      <w:r w:rsidRPr="00E46ED6">
        <w:rPr>
          <w:i/>
          <w:iCs/>
        </w:rPr>
        <w:t xml:space="preserve"> identification of official witness]</w:t>
      </w:r>
    </w:p>
    <w:p w14:paraId="5B77E87A" w14:textId="77777777" w:rsidR="00455149" w:rsidRPr="00E46ED6" w:rsidRDefault="00455149"/>
    <w:p w14:paraId="221E733A" w14:textId="77777777" w:rsidR="00455149" w:rsidRPr="00E46ED6" w:rsidRDefault="00455149">
      <w:pPr>
        <w:pStyle w:val="SectionXHeading"/>
      </w:pPr>
      <w:r w:rsidRPr="00E46ED6">
        <w:br w:type="page"/>
      </w:r>
      <w:bookmarkStart w:id="507" w:name="_Toc428352207"/>
      <w:bookmarkStart w:id="508" w:name="_Toc438907198"/>
      <w:bookmarkStart w:id="509" w:name="_Toc438907298"/>
      <w:bookmarkStart w:id="510" w:name="_Toc471555885"/>
      <w:bookmarkStart w:id="511" w:name="_Toc73333193"/>
      <w:bookmarkStart w:id="512" w:name="_Toc436904426"/>
      <w:bookmarkStart w:id="513" w:name="_Toc494182762"/>
      <w:r w:rsidRPr="00E46ED6">
        <w:t>Performance Security</w:t>
      </w:r>
      <w:bookmarkEnd w:id="507"/>
      <w:bookmarkEnd w:id="508"/>
      <w:bookmarkEnd w:id="509"/>
      <w:bookmarkEnd w:id="510"/>
      <w:bookmarkEnd w:id="511"/>
      <w:bookmarkEnd w:id="512"/>
      <w:bookmarkEnd w:id="513"/>
      <w:r w:rsidRPr="00E46ED6">
        <w:t xml:space="preserve"> </w:t>
      </w:r>
    </w:p>
    <w:p w14:paraId="053748EC" w14:textId="77777777" w:rsidR="00046259" w:rsidRPr="00E46ED6" w:rsidRDefault="00046259" w:rsidP="005843E2">
      <w:pPr>
        <w:jc w:val="center"/>
        <w:rPr>
          <w:b/>
          <w:sz w:val="28"/>
          <w:szCs w:val="28"/>
        </w:rPr>
      </w:pPr>
      <w:bookmarkStart w:id="514" w:name="_Toc348001572"/>
      <w:r w:rsidRPr="00E46ED6">
        <w:rPr>
          <w:b/>
          <w:sz w:val="28"/>
          <w:szCs w:val="28"/>
        </w:rPr>
        <w:t>Option 1: (</w:t>
      </w:r>
      <w:r w:rsidR="009E1E15" w:rsidRPr="00E46ED6">
        <w:rPr>
          <w:b/>
          <w:sz w:val="28"/>
          <w:szCs w:val="28"/>
        </w:rPr>
        <w:t>Bank</w:t>
      </w:r>
      <w:r w:rsidRPr="00E46ED6">
        <w:rPr>
          <w:b/>
          <w:sz w:val="28"/>
          <w:szCs w:val="28"/>
        </w:rPr>
        <w:t xml:space="preserve"> Guarantee)</w:t>
      </w:r>
      <w:bookmarkEnd w:id="514"/>
    </w:p>
    <w:p w14:paraId="34F538D6" w14:textId="77777777" w:rsidR="00512E3E" w:rsidRPr="00E46ED6" w:rsidRDefault="00512E3E" w:rsidP="005843E2">
      <w:pPr>
        <w:jc w:val="center"/>
        <w:rPr>
          <w:b/>
          <w:sz w:val="28"/>
          <w:szCs w:val="28"/>
        </w:rPr>
      </w:pPr>
    </w:p>
    <w:p w14:paraId="3E923EF0" w14:textId="77777777" w:rsidR="00455149" w:rsidRPr="00E46ED6" w:rsidRDefault="00455149">
      <w:pPr>
        <w:pStyle w:val="Footer"/>
        <w:tabs>
          <w:tab w:val="clear" w:pos="9504"/>
        </w:tabs>
        <w:spacing w:before="0"/>
        <w:rPr>
          <w:i/>
          <w:iCs/>
        </w:rPr>
      </w:pPr>
      <w:r w:rsidRPr="00E46ED6">
        <w:rPr>
          <w:i/>
          <w:iCs/>
        </w:rPr>
        <w:t>[The bank, as requested by the successful Bidder, shall fill in this form in accordance with the instructions indicated]</w:t>
      </w:r>
      <w:r w:rsidR="00B95321" w:rsidRPr="00E46ED6">
        <w:rPr>
          <w:i/>
          <w:iCs/>
        </w:rPr>
        <w:t xml:space="preserve"> </w:t>
      </w:r>
    </w:p>
    <w:p w14:paraId="0B8544D3" w14:textId="77777777" w:rsidR="00046259" w:rsidRPr="00E46ED6" w:rsidRDefault="00046259">
      <w:pPr>
        <w:pStyle w:val="Footer"/>
        <w:tabs>
          <w:tab w:val="clear" w:pos="9504"/>
        </w:tabs>
        <w:spacing w:before="0"/>
        <w:rPr>
          <w:i/>
          <w:iCs/>
        </w:rPr>
      </w:pPr>
    </w:p>
    <w:p w14:paraId="12ADF8A5" w14:textId="77777777" w:rsidR="00046259" w:rsidRPr="00E46ED6" w:rsidRDefault="00046259">
      <w:pPr>
        <w:pStyle w:val="Footer"/>
        <w:tabs>
          <w:tab w:val="clear" w:pos="9504"/>
        </w:tabs>
        <w:spacing w:before="0"/>
        <w:rPr>
          <w:i/>
        </w:rPr>
      </w:pPr>
      <w:r w:rsidRPr="00E46ED6">
        <w:rPr>
          <w:i/>
        </w:rPr>
        <w:t>[Guarantor letterhead or SWIFT identifier code]</w:t>
      </w:r>
    </w:p>
    <w:p w14:paraId="372888F1" w14:textId="77777777" w:rsidR="00046259" w:rsidRPr="00E46ED6" w:rsidRDefault="00046259" w:rsidP="00046259">
      <w:pPr>
        <w:pStyle w:val="NormalWeb"/>
        <w:rPr>
          <w:rFonts w:ascii="Times New Roman" w:hAnsi="Times New Roman"/>
          <w:i/>
        </w:rPr>
      </w:pPr>
      <w:r w:rsidRPr="00E46ED6">
        <w:rPr>
          <w:rFonts w:ascii="Times New Roman" w:hAnsi="Times New Roman"/>
          <w:b/>
        </w:rPr>
        <w:t>Beneficiary:</w:t>
      </w:r>
      <w:r w:rsidRPr="00E46ED6">
        <w:rPr>
          <w:rFonts w:ascii="Times New Roman" w:hAnsi="Times New Roman"/>
        </w:rPr>
        <w:tab/>
      </w:r>
      <w:r w:rsidRPr="00E46ED6">
        <w:rPr>
          <w:rFonts w:ascii="Times New Roman" w:hAnsi="Times New Roman"/>
          <w:i/>
          <w:sz w:val="20"/>
        </w:rPr>
        <w:t xml:space="preserve">[insert name and Address of </w:t>
      </w:r>
      <w:r w:rsidR="00D5176D" w:rsidRPr="00E46ED6">
        <w:rPr>
          <w:rFonts w:ascii="Times New Roman" w:hAnsi="Times New Roman"/>
          <w:i/>
          <w:sz w:val="20"/>
        </w:rPr>
        <w:t>Purchaser]</w:t>
      </w:r>
      <w:r w:rsidRPr="00E46ED6">
        <w:rPr>
          <w:rFonts w:ascii="Times New Roman" w:hAnsi="Times New Roman"/>
          <w:i/>
        </w:rPr>
        <w:tab/>
      </w:r>
      <w:r w:rsidRPr="00E46ED6">
        <w:rPr>
          <w:rFonts w:ascii="Times New Roman" w:hAnsi="Times New Roman"/>
          <w:i/>
        </w:rPr>
        <w:tab/>
      </w:r>
    </w:p>
    <w:p w14:paraId="291A4577" w14:textId="77777777" w:rsidR="00046259" w:rsidRPr="00E46ED6" w:rsidRDefault="00046259" w:rsidP="00046259">
      <w:pPr>
        <w:pStyle w:val="NormalWeb"/>
        <w:rPr>
          <w:rFonts w:ascii="Times New Roman" w:hAnsi="Times New Roman"/>
        </w:rPr>
      </w:pPr>
      <w:r w:rsidRPr="00E46ED6">
        <w:rPr>
          <w:rFonts w:ascii="Times New Roman" w:hAnsi="Times New Roman"/>
          <w:b/>
        </w:rPr>
        <w:t>Date:</w:t>
      </w:r>
      <w:r w:rsidRPr="00E46ED6">
        <w:rPr>
          <w:rFonts w:ascii="Times New Roman" w:hAnsi="Times New Roman"/>
        </w:rPr>
        <w:tab/>
        <w:t>_</w:t>
      </w:r>
      <w:r w:rsidRPr="00E46ED6">
        <w:rPr>
          <w:rFonts w:ascii="Times New Roman" w:hAnsi="Times New Roman"/>
          <w:i/>
        </w:rPr>
        <w:t xml:space="preserve"> [Insert date of issue]</w:t>
      </w:r>
    </w:p>
    <w:p w14:paraId="6FE7BDBE" w14:textId="77777777" w:rsidR="00046259" w:rsidRPr="00E46ED6" w:rsidRDefault="00046259" w:rsidP="00046259">
      <w:pPr>
        <w:pStyle w:val="NormalWeb"/>
        <w:rPr>
          <w:rFonts w:ascii="Times New Roman" w:hAnsi="Times New Roman"/>
        </w:rPr>
      </w:pPr>
      <w:r w:rsidRPr="00E46ED6">
        <w:rPr>
          <w:rFonts w:ascii="Times New Roman" w:hAnsi="Times New Roman"/>
          <w:b/>
        </w:rPr>
        <w:t>PERFORMANCE GUARANTEE No.:</w:t>
      </w:r>
      <w:r w:rsidRPr="00E46ED6">
        <w:rPr>
          <w:rFonts w:ascii="Times New Roman" w:hAnsi="Times New Roman"/>
        </w:rPr>
        <w:tab/>
      </w:r>
      <w:r w:rsidRPr="00E46ED6">
        <w:rPr>
          <w:rFonts w:ascii="Times New Roman" w:hAnsi="Times New Roman"/>
          <w:i/>
        </w:rPr>
        <w:t>[Insert guarantee reference number]</w:t>
      </w:r>
    </w:p>
    <w:p w14:paraId="28672839" w14:textId="77777777" w:rsidR="00046259" w:rsidRPr="00E46ED6" w:rsidRDefault="00046259" w:rsidP="00046259">
      <w:pPr>
        <w:pStyle w:val="NormalWeb"/>
        <w:rPr>
          <w:rFonts w:ascii="Times New Roman" w:hAnsi="Times New Roman"/>
        </w:rPr>
      </w:pPr>
      <w:r w:rsidRPr="00E46ED6">
        <w:rPr>
          <w:rFonts w:ascii="Times New Roman" w:hAnsi="Times New Roman" w:cs="Times New Roman"/>
          <w:b/>
        </w:rPr>
        <w:t>Guarantor:</w:t>
      </w:r>
      <w:r w:rsidR="00B95321" w:rsidRPr="00E46ED6">
        <w:rPr>
          <w:rFonts w:ascii="Times New Roman" w:hAnsi="Times New Roman" w:cs="Times New Roman"/>
          <w:b/>
        </w:rPr>
        <w:t xml:space="preserve"> </w:t>
      </w:r>
      <w:r w:rsidRPr="00E46ED6">
        <w:rPr>
          <w:rFonts w:ascii="Times New Roman" w:hAnsi="Times New Roman" w:cs="Times New Roman"/>
          <w:i/>
        </w:rPr>
        <w:t>[Insert name and address of place of issue, unless indicated in the letterhead]</w:t>
      </w:r>
    </w:p>
    <w:p w14:paraId="187ED27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 xml:space="preserve">We have been informed that _ </w:t>
      </w:r>
      <w:r w:rsidRPr="00E46ED6">
        <w:rPr>
          <w:rFonts w:ascii="Times New Roman" w:hAnsi="Times New Roman"/>
          <w:i/>
          <w:sz w:val="20"/>
        </w:rPr>
        <w:t xml:space="preserve">[insert name of Supplier, which in the case of a joint venture shall be the name of the joint venture] </w:t>
      </w:r>
      <w:r w:rsidRPr="00E46ED6">
        <w:rPr>
          <w:rFonts w:ascii="Times New Roman" w:hAnsi="Times New Roman"/>
        </w:rPr>
        <w:t xml:space="preserve">(hereinafter called "the Applicant") has entered into Contract No. </w:t>
      </w:r>
      <w:r w:rsidRPr="00E46ED6">
        <w:rPr>
          <w:rFonts w:ascii="Times New Roman" w:hAnsi="Times New Roman"/>
          <w:i/>
          <w:sz w:val="20"/>
        </w:rPr>
        <w:t xml:space="preserve">[insert reference number of the contract] </w:t>
      </w:r>
      <w:r w:rsidRPr="00E46ED6">
        <w:rPr>
          <w:rFonts w:ascii="Times New Roman" w:hAnsi="Times New Roman"/>
        </w:rPr>
        <w:t xml:space="preserve">dated </w:t>
      </w:r>
      <w:r w:rsidRPr="00E46ED6">
        <w:rPr>
          <w:rFonts w:ascii="Times New Roman" w:hAnsi="Times New Roman"/>
          <w:i/>
        </w:rPr>
        <w:t>[insert date]</w:t>
      </w:r>
      <w:r w:rsidRPr="00E46ED6">
        <w:rPr>
          <w:rFonts w:ascii="Times New Roman" w:hAnsi="Times New Roman"/>
        </w:rPr>
        <w:t xml:space="preserve"> with the Beneficiary, for the supply of _ </w:t>
      </w:r>
      <w:r w:rsidRPr="00E46ED6">
        <w:rPr>
          <w:rFonts w:ascii="Times New Roman" w:hAnsi="Times New Roman"/>
          <w:i/>
          <w:sz w:val="20"/>
        </w:rPr>
        <w:t>[insert name of contract and brief description of Goods and related Services]</w:t>
      </w:r>
      <w:r w:rsidRPr="00E46ED6">
        <w:rPr>
          <w:rFonts w:ascii="Times New Roman" w:hAnsi="Times New Roman"/>
          <w:sz w:val="20"/>
        </w:rPr>
        <w:t xml:space="preserve"> </w:t>
      </w:r>
      <w:r w:rsidRPr="00E46ED6">
        <w:rPr>
          <w:rFonts w:ascii="Times New Roman" w:hAnsi="Times New Roman"/>
        </w:rPr>
        <w:t xml:space="preserve">(hereinafter called "the Contract"). </w:t>
      </w:r>
    </w:p>
    <w:p w14:paraId="545D358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Furthermore, we understand that, according to the conditions of the Contract, a performance guarantee is required.</w:t>
      </w:r>
    </w:p>
    <w:p w14:paraId="16DBB0D9" w14:textId="77777777" w:rsidR="00046259" w:rsidRPr="00E46ED6" w:rsidRDefault="00046259" w:rsidP="00046259">
      <w:pPr>
        <w:pStyle w:val="NormalWeb"/>
        <w:jc w:val="both"/>
        <w:rPr>
          <w:rFonts w:ascii="Times New Roman" w:hAnsi="Times New Roman"/>
        </w:rPr>
      </w:pPr>
      <w:r w:rsidRPr="00E46ED6">
        <w:rPr>
          <w:rFonts w:ascii="Times New Roman" w:hAnsi="Times New Roman"/>
        </w:rPr>
        <w:t xml:space="preserve">At the request of the Applicant, we as Guarantor, hereby irrevocably undertake to pay the Beneficiary any sum or sums not exceeding in total an amount of </w:t>
      </w:r>
      <w:r w:rsidRPr="00E46ED6">
        <w:rPr>
          <w:rFonts w:ascii="Times New Roman" w:hAnsi="Times New Roman"/>
          <w:i/>
          <w:sz w:val="20"/>
        </w:rPr>
        <w:t>[insert amount in figures]</w:t>
      </w:r>
      <w:r w:rsidRPr="00E46ED6">
        <w:rPr>
          <w:rFonts w:ascii="Times New Roman" w:hAnsi="Times New Roman"/>
          <w:i/>
        </w:rPr>
        <w:t xml:space="preserve"> </w:t>
      </w:r>
      <w:r w:rsidRPr="00E46ED6">
        <w:rPr>
          <w:rFonts w:ascii="Times New Roman" w:hAnsi="Times New Roman"/>
          <w:i/>
        </w:rPr>
        <w:br/>
      </w:r>
      <w:r w:rsidRPr="00E46ED6">
        <w:rPr>
          <w:rFonts w:ascii="Times New Roman" w:hAnsi="Times New Roman"/>
        </w:rPr>
        <w:t>(</w:t>
      </w:r>
      <w:r w:rsidR="00B95321" w:rsidRPr="00E46ED6">
        <w:rPr>
          <w:rFonts w:ascii="Times New Roman" w:hAnsi="Times New Roman"/>
          <w:u w:val="single"/>
        </w:rPr>
        <w:t xml:space="preserve">          </w:t>
      </w:r>
      <w:r w:rsidRPr="00E46ED6">
        <w:rPr>
          <w:rFonts w:ascii="Times New Roman" w:hAnsi="Times New Roman"/>
        </w:rPr>
        <w:t>)</w:t>
      </w:r>
      <w:r w:rsidRPr="00E46ED6">
        <w:rPr>
          <w:rFonts w:ascii="Times New Roman" w:hAnsi="Times New Roman"/>
          <w:i/>
        </w:rPr>
        <w:t xml:space="preserve"> </w:t>
      </w:r>
      <w:r w:rsidRPr="00E46ED6">
        <w:rPr>
          <w:rFonts w:ascii="Times New Roman" w:hAnsi="Times New Roman"/>
          <w:i/>
          <w:sz w:val="20"/>
        </w:rPr>
        <w:t>[insert amount in words]</w:t>
      </w:r>
      <w:r w:rsidRPr="00E46ED6">
        <w:rPr>
          <w:rFonts w:ascii="Times New Roman" w:hAnsi="Times New Roman"/>
        </w:rPr>
        <w:t>,</w:t>
      </w:r>
      <w:r w:rsidRPr="00E46ED6">
        <w:rPr>
          <w:rStyle w:val="FootnoteReference"/>
          <w:rFonts w:ascii="Times New Roman" w:hAnsi="Times New Roman"/>
        </w:rPr>
        <w:footnoteReference w:customMarkFollows="1" w:id="9"/>
        <w:t>1</w:t>
      </w:r>
      <w:r w:rsidRPr="00E46ED6">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51C33C7" w14:textId="77777777" w:rsidR="00046259" w:rsidRPr="00E46ED6" w:rsidRDefault="00046259" w:rsidP="00046259">
      <w:pPr>
        <w:pStyle w:val="NormalWeb"/>
        <w:jc w:val="both"/>
        <w:rPr>
          <w:rFonts w:ascii="Times New Roman" w:hAnsi="Times New Roman"/>
        </w:rPr>
      </w:pPr>
      <w:r w:rsidRPr="00E46ED6">
        <w:rPr>
          <w:rFonts w:ascii="Times New Roman" w:hAnsi="Times New Roman"/>
        </w:rPr>
        <w:t>This guarantee shall expire, no later than the …. Day of ……, 2</w:t>
      </w:r>
      <w:r w:rsidR="00D5176D" w:rsidRPr="00E46ED6">
        <w:rPr>
          <w:rFonts w:ascii="Times New Roman" w:hAnsi="Times New Roman"/>
        </w:rPr>
        <w:t>…</w:t>
      </w:r>
      <w:r w:rsidRPr="00E46ED6">
        <w:rPr>
          <w:rStyle w:val="FootnoteReference"/>
          <w:rFonts w:ascii="Times New Roman" w:hAnsi="Times New Roman"/>
        </w:rPr>
        <w:footnoteReference w:customMarkFollows="1" w:id="10"/>
        <w:t>2</w:t>
      </w:r>
      <w:r w:rsidRPr="00E46ED6">
        <w:rPr>
          <w:rFonts w:ascii="Times New Roman" w:hAnsi="Times New Roman"/>
        </w:rPr>
        <w:t>, and any demand for payment under it must be received by us at this office indicated above on or before that date.</w:t>
      </w:r>
      <w:r w:rsidR="00B95321" w:rsidRPr="00E46ED6">
        <w:rPr>
          <w:rFonts w:ascii="Times New Roman" w:hAnsi="Times New Roman"/>
        </w:rPr>
        <w:t xml:space="preserve"> </w:t>
      </w:r>
    </w:p>
    <w:p w14:paraId="25FAFC96" w14:textId="77777777" w:rsidR="00046259" w:rsidRPr="00E46ED6" w:rsidRDefault="00046259" w:rsidP="00046259">
      <w:pPr>
        <w:pStyle w:val="NormalWeb"/>
        <w:jc w:val="both"/>
        <w:rPr>
          <w:rFonts w:ascii="Times New Roman" w:hAnsi="Times New Roman"/>
        </w:rPr>
      </w:pPr>
      <w:r w:rsidRPr="00E46ED6">
        <w:rPr>
          <w:rFonts w:ascii="Times New Roman" w:hAnsi="Times New Roman"/>
        </w:rPr>
        <w:t>This guarantee is subject to the Uniform Rules for Demand Guarantees (URDG) 2010 Revision, ICC Publication No. 758, except that the supporting statement under Article 15(a) is hereby excluded.</w:t>
      </w:r>
    </w:p>
    <w:p w14:paraId="28B8CF2D" w14:textId="77777777" w:rsidR="00046259" w:rsidRPr="00E46ED6" w:rsidRDefault="00046259" w:rsidP="00046259">
      <w:pPr>
        <w:pStyle w:val="NormalWeb"/>
        <w:jc w:val="both"/>
        <w:rPr>
          <w:rFonts w:ascii="Times New Roman" w:hAnsi="Times New Roman"/>
        </w:rPr>
      </w:pPr>
    </w:p>
    <w:p w14:paraId="54F0AC2A" w14:textId="77777777" w:rsidR="00046259" w:rsidRPr="00E46ED6" w:rsidRDefault="00046259" w:rsidP="00046259">
      <w:pPr>
        <w:jc w:val="center"/>
      </w:pPr>
      <w:r w:rsidRPr="00E46ED6">
        <w:t xml:space="preserve">_____________________ </w:t>
      </w:r>
      <w:r w:rsidRPr="00E46ED6">
        <w:br/>
      </w:r>
      <w:r w:rsidRPr="00E46ED6">
        <w:rPr>
          <w:i/>
        </w:rPr>
        <w:t>[signature(s)]</w:t>
      </w:r>
      <w:r w:rsidRPr="00E46ED6">
        <w:t xml:space="preserve"> </w:t>
      </w:r>
    </w:p>
    <w:p w14:paraId="3009B7A7" w14:textId="77777777" w:rsidR="00046259" w:rsidRPr="00E46ED6" w:rsidRDefault="00046259" w:rsidP="00046259">
      <w:pPr>
        <w:pStyle w:val="BodyText"/>
      </w:pPr>
      <w:r w:rsidRPr="00E46ED6">
        <w:br/>
        <w:t xml:space="preserve"> </w:t>
      </w:r>
    </w:p>
    <w:p w14:paraId="7FD746D3" w14:textId="77777777" w:rsidR="00046259" w:rsidRPr="00E46ED6" w:rsidRDefault="00046259" w:rsidP="00046259">
      <w:r w:rsidRPr="00E46ED6">
        <w:rPr>
          <w:b/>
          <w:i/>
        </w:rPr>
        <w:t>Note:</w:t>
      </w:r>
      <w:r w:rsidR="00B95321" w:rsidRPr="00E46ED6">
        <w:rPr>
          <w:b/>
          <w:i/>
        </w:rPr>
        <w:t xml:space="preserve"> </w:t>
      </w:r>
      <w:r w:rsidRPr="00E46ED6">
        <w:rPr>
          <w:b/>
          <w:i/>
        </w:rPr>
        <w:t>All italicized text (including footnotes) is for use in preparing this form and shall be deleted from the final product.</w:t>
      </w:r>
    </w:p>
    <w:p w14:paraId="00C4FF99" w14:textId="77777777" w:rsidR="00046259" w:rsidRPr="00E46ED6"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08E3646" w14:textId="77777777" w:rsidR="00046259" w:rsidRPr="00E46ED6"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AC4DCEC" w14:textId="77777777" w:rsidR="00455149" w:rsidRPr="00E46ED6" w:rsidRDefault="00455149">
      <w:pPr>
        <w:spacing w:after="200"/>
        <w:rPr>
          <w:i/>
          <w:iCs/>
          <w:sz w:val="20"/>
        </w:rPr>
      </w:pPr>
      <w:r w:rsidRPr="00E46ED6">
        <w:t xml:space="preserve"> </w:t>
      </w:r>
    </w:p>
    <w:p w14:paraId="3D5BFF45" w14:textId="77777777" w:rsidR="00455149" w:rsidRPr="00E46ED6" w:rsidRDefault="00455149">
      <w:pPr>
        <w:spacing w:after="200"/>
        <w:rPr>
          <w:i/>
          <w:iCs/>
        </w:rPr>
      </w:pPr>
    </w:p>
    <w:p w14:paraId="0D5CDEBC" w14:textId="77777777" w:rsidR="00455149" w:rsidRPr="00E46ED6" w:rsidRDefault="00455149">
      <w:pPr>
        <w:spacing w:after="200"/>
        <w:jc w:val="both"/>
      </w:pPr>
    </w:p>
    <w:p w14:paraId="3ED99A3A" w14:textId="77777777" w:rsidR="00FD6404" w:rsidRPr="00E46ED6" w:rsidRDefault="00FD6404">
      <w:pPr>
        <w:spacing w:after="200"/>
        <w:jc w:val="both"/>
      </w:pPr>
    </w:p>
    <w:p w14:paraId="3CFE8B4C" w14:textId="77777777" w:rsidR="004650F7" w:rsidRPr="00E46ED6" w:rsidRDefault="004650F7">
      <w:r w:rsidRPr="00E46ED6">
        <w:br w:type="page"/>
      </w:r>
    </w:p>
    <w:p w14:paraId="0C32AF7D" w14:textId="77777777" w:rsidR="00FD6404" w:rsidRPr="00E46ED6" w:rsidRDefault="00FD6404">
      <w:pPr>
        <w:spacing w:after="200"/>
        <w:jc w:val="both"/>
      </w:pPr>
    </w:p>
    <w:p w14:paraId="0F830FD3" w14:textId="77777777" w:rsidR="008300E2" w:rsidRPr="00E46ED6" w:rsidRDefault="008300E2" w:rsidP="008300E2">
      <w:pPr>
        <w:jc w:val="center"/>
        <w:rPr>
          <w:iCs/>
          <w:sz w:val="28"/>
          <w:szCs w:val="28"/>
        </w:rPr>
      </w:pPr>
      <w:r w:rsidRPr="00E46ED6">
        <w:rPr>
          <w:b/>
          <w:iCs/>
          <w:sz w:val="28"/>
          <w:szCs w:val="28"/>
        </w:rPr>
        <w:t>Option 2: Performance Bond</w:t>
      </w:r>
    </w:p>
    <w:p w14:paraId="3202DB15" w14:textId="77777777" w:rsidR="008300E2" w:rsidRPr="00E46ED6" w:rsidRDefault="008300E2" w:rsidP="008300E2">
      <w:pPr>
        <w:rPr>
          <w:iCs/>
        </w:rPr>
      </w:pPr>
    </w:p>
    <w:p w14:paraId="329B8EC5" w14:textId="77777777" w:rsidR="008300E2" w:rsidRPr="00E46ED6" w:rsidRDefault="008300E2" w:rsidP="008300E2">
      <w:pPr>
        <w:rPr>
          <w:iCs/>
        </w:rPr>
      </w:pPr>
    </w:p>
    <w:p w14:paraId="14C0E2C0" w14:textId="77777777" w:rsidR="008300E2" w:rsidRPr="00E46ED6" w:rsidRDefault="008300E2" w:rsidP="007B519B">
      <w:pPr>
        <w:jc w:val="both"/>
        <w:rPr>
          <w:iCs/>
        </w:rPr>
      </w:pPr>
      <w:r w:rsidRPr="00E46ED6">
        <w:rPr>
          <w:iCs/>
        </w:rPr>
        <w:t xml:space="preserve">By this Bond </w:t>
      </w:r>
      <w:r w:rsidRPr="00E46ED6">
        <w:rPr>
          <w:i/>
          <w:iCs/>
        </w:rPr>
        <w:t>[insert name of Principal]</w:t>
      </w:r>
      <w:r w:rsidRPr="00E46ED6">
        <w:rPr>
          <w:iCs/>
        </w:rPr>
        <w:t xml:space="preserve"> as Principal (hereinafter called “the Supplier”) and </w:t>
      </w:r>
      <w:r w:rsidRPr="00E46ED6">
        <w:rPr>
          <w:i/>
          <w:iCs/>
        </w:rPr>
        <w:t>[insert name of Surety]</w:t>
      </w:r>
      <w:r w:rsidRPr="00E46ED6">
        <w:rPr>
          <w:iCs/>
        </w:rPr>
        <w:t xml:space="preserve"> as Surety (hereinafter called “the Surety”), are held and firmly bound unto </w:t>
      </w:r>
      <w:r w:rsidRPr="00E46ED6">
        <w:rPr>
          <w:i/>
          <w:iCs/>
        </w:rPr>
        <w:t>[insert name of Purchaser]</w:t>
      </w:r>
      <w:r w:rsidRPr="00E46ED6">
        <w:rPr>
          <w:iCs/>
        </w:rPr>
        <w:t xml:space="preserve"> as Obligee (hereinafter called “the Supplier”) in the amount of </w:t>
      </w:r>
      <w:r w:rsidRPr="00E46ED6">
        <w:rPr>
          <w:i/>
          <w:iCs/>
        </w:rPr>
        <w:t>[insert amount in words and figures]</w:t>
      </w:r>
      <w:r w:rsidRPr="00E46ED6">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6C7A8A8" w14:textId="77777777" w:rsidR="008300E2" w:rsidRPr="00E46ED6" w:rsidRDefault="008300E2" w:rsidP="007B519B">
      <w:pPr>
        <w:jc w:val="both"/>
        <w:rPr>
          <w:iCs/>
        </w:rPr>
      </w:pPr>
    </w:p>
    <w:p w14:paraId="749E04C1" w14:textId="77777777" w:rsidR="008300E2" w:rsidRPr="00E46ED6" w:rsidRDefault="008300E2" w:rsidP="007B519B">
      <w:pPr>
        <w:tabs>
          <w:tab w:val="left" w:pos="1260"/>
          <w:tab w:val="left" w:pos="4140"/>
        </w:tabs>
        <w:jc w:val="both"/>
        <w:rPr>
          <w:iCs/>
        </w:rPr>
      </w:pPr>
      <w:r w:rsidRPr="00E46ED6">
        <w:rPr>
          <w:iCs/>
        </w:rPr>
        <w:t xml:space="preserve">WHEREAS the </w:t>
      </w:r>
      <w:r w:rsidR="00F23007" w:rsidRPr="00E46ED6">
        <w:rPr>
          <w:iCs/>
        </w:rPr>
        <w:t xml:space="preserve">Supplier </w:t>
      </w:r>
      <w:r w:rsidRPr="00E46ED6">
        <w:rPr>
          <w:iCs/>
        </w:rPr>
        <w:t xml:space="preserve">has entered into a written Agreement with the Purchaser dated the </w:t>
      </w:r>
      <w:r w:rsidRPr="00E46ED6">
        <w:rPr>
          <w:iCs/>
          <w:u w:val="single"/>
        </w:rPr>
        <w:tab/>
      </w:r>
      <w:r w:rsidRPr="00E46ED6">
        <w:rPr>
          <w:iCs/>
        </w:rPr>
        <w:t xml:space="preserve"> day of </w:t>
      </w:r>
      <w:r w:rsidRPr="00E46ED6">
        <w:rPr>
          <w:iCs/>
          <w:u w:val="single"/>
        </w:rPr>
        <w:tab/>
      </w:r>
      <w:r w:rsidRPr="00E46ED6">
        <w:rPr>
          <w:iCs/>
        </w:rPr>
        <w:t xml:space="preserve">, 20 </w:t>
      </w:r>
      <w:r w:rsidRPr="00E46ED6">
        <w:rPr>
          <w:iCs/>
          <w:u w:val="single"/>
        </w:rPr>
        <w:tab/>
      </w:r>
      <w:r w:rsidRPr="00E46ED6">
        <w:rPr>
          <w:iCs/>
        </w:rPr>
        <w:t xml:space="preserve">, for </w:t>
      </w:r>
      <w:r w:rsidRPr="00E46ED6">
        <w:rPr>
          <w:i/>
        </w:rPr>
        <w:t>[name of contract and brief description of Goods and related Services]</w:t>
      </w:r>
      <w:r w:rsidRPr="00E46ED6">
        <w:rPr>
          <w:iCs/>
        </w:rPr>
        <w:t xml:space="preserve"> in accordance with the documents, plans, specifications, and amendments thereto, which to the extent herein provided for, are by reference made part hereof and are hereinafter referred to as the Contract.</w:t>
      </w:r>
    </w:p>
    <w:p w14:paraId="6D294424" w14:textId="77777777" w:rsidR="008300E2" w:rsidRPr="00E46ED6" w:rsidRDefault="008300E2" w:rsidP="007B519B">
      <w:pPr>
        <w:tabs>
          <w:tab w:val="left" w:pos="1440"/>
          <w:tab w:val="left" w:pos="4320"/>
        </w:tabs>
        <w:jc w:val="both"/>
        <w:rPr>
          <w:iCs/>
        </w:rPr>
      </w:pPr>
    </w:p>
    <w:p w14:paraId="632805CC" w14:textId="77777777" w:rsidR="008300E2" w:rsidRPr="00E46ED6" w:rsidRDefault="008300E2" w:rsidP="007B519B">
      <w:pPr>
        <w:jc w:val="both"/>
        <w:rPr>
          <w:iCs/>
        </w:rPr>
      </w:pPr>
      <w:r w:rsidRPr="00E46ED6">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11735288" w14:textId="77777777" w:rsidR="008300E2" w:rsidRPr="00E46ED6" w:rsidRDefault="008300E2" w:rsidP="007B519B">
      <w:pPr>
        <w:jc w:val="both"/>
        <w:rPr>
          <w:iCs/>
        </w:rPr>
      </w:pPr>
    </w:p>
    <w:p w14:paraId="1031E2B5" w14:textId="77777777" w:rsidR="008300E2" w:rsidRPr="00E46ED6" w:rsidRDefault="008300E2" w:rsidP="007B519B">
      <w:pPr>
        <w:tabs>
          <w:tab w:val="left" w:pos="1080"/>
        </w:tabs>
        <w:ind w:left="1080" w:hanging="540"/>
        <w:jc w:val="both"/>
        <w:rPr>
          <w:iCs/>
        </w:rPr>
      </w:pPr>
      <w:r w:rsidRPr="00E46ED6">
        <w:rPr>
          <w:iCs/>
        </w:rPr>
        <w:t>(1)</w:t>
      </w:r>
      <w:r w:rsidRPr="00E46ED6">
        <w:rPr>
          <w:iCs/>
        </w:rPr>
        <w:tab/>
        <w:t>complete the Contract in accordance with its terms and conditions; or</w:t>
      </w:r>
    </w:p>
    <w:p w14:paraId="64D2EF2D" w14:textId="77777777" w:rsidR="008300E2" w:rsidRPr="00E46ED6" w:rsidRDefault="008300E2" w:rsidP="007B519B">
      <w:pPr>
        <w:tabs>
          <w:tab w:val="left" w:pos="1080"/>
        </w:tabs>
        <w:ind w:left="1080" w:hanging="540"/>
        <w:jc w:val="both"/>
        <w:rPr>
          <w:iCs/>
        </w:rPr>
      </w:pPr>
    </w:p>
    <w:p w14:paraId="0B2E7EBF" w14:textId="77777777" w:rsidR="008300E2" w:rsidRPr="00E46ED6" w:rsidRDefault="008300E2" w:rsidP="007B519B">
      <w:pPr>
        <w:tabs>
          <w:tab w:val="left" w:pos="1080"/>
        </w:tabs>
        <w:ind w:left="1080" w:hanging="540"/>
        <w:jc w:val="both"/>
        <w:rPr>
          <w:iCs/>
        </w:rPr>
      </w:pPr>
      <w:r w:rsidRPr="00E46ED6">
        <w:rPr>
          <w:iCs/>
        </w:rPr>
        <w:t>(2)</w:t>
      </w:r>
      <w:r w:rsidRPr="00E46ED6">
        <w:rPr>
          <w:iCs/>
        </w:rPr>
        <w:tab/>
        <w:t xml:space="preserve">obtain a Bid or </w:t>
      </w:r>
      <w:r w:rsidR="000E14F1" w:rsidRPr="00E46ED6">
        <w:rPr>
          <w:iCs/>
        </w:rPr>
        <w:t>Bid</w:t>
      </w:r>
      <w:r w:rsidRPr="00E46ED6">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E46ED6">
        <w:rPr>
          <w:iCs/>
        </w:rPr>
        <w:t xml:space="preserve"> </w:t>
      </w:r>
      <w:r w:rsidRPr="00E46ED6">
        <w:rPr>
          <w:iCs/>
        </w:rPr>
        <w:t xml:space="preserve">The term “Balance of the Contract Price,” as used in this paragraph, shall mean the total amount payable by Purchaser to Supplier under the Contract, less the amount properly paid by Purchaser to </w:t>
      </w:r>
      <w:r w:rsidR="00F23007" w:rsidRPr="00E46ED6">
        <w:rPr>
          <w:iCs/>
        </w:rPr>
        <w:t>the Supplier</w:t>
      </w:r>
      <w:r w:rsidRPr="00E46ED6">
        <w:rPr>
          <w:iCs/>
        </w:rPr>
        <w:t>; or</w:t>
      </w:r>
    </w:p>
    <w:p w14:paraId="11C1205C" w14:textId="77777777" w:rsidR="008300E2" w:rsidRPr="00E46ED6" w:rsidRDefault="008300E2" w:rsidP="008300E2">
      <w:pPr>
        <w:tabs>
          <w:tab w:val="left" w:pos="1080"/>
        </w:tabs>
        <w:ind w:left="1080" w:hanging="540"/>
        <w:rPr>
          <w:iCs/>
        </w:rPr>
      </w:pPr>
    </w:p>
    <w:p w14:paraId="39031B06" w14:textId="77777777" w:rsidR="008300E2" w:rsidRPr="00E46ED6" w:rsidRDefault="008300E2" w:rsidP="007B519B">
      <w:pPr>
        <w:tabs>
          <w:tab w:val="left" w:pos="1080"/>
        </w:tabs>
        <w:ind w:left="1080" w:hanging="540"/>
        <w:jc w:val="both"/>
        <w:rPr>
          <w:iCs/>
        </w:rPr>
      </w:pPr>
      <w:r w:rsidRPr="00E46ED6">
        <w:rPr>
          <w:iCs/>
        </w:rPr>
        <w:t>(3)</w:t>
      </w:r>
      <w:r w:rsidRPr="00E46ED6">
        <w:rPr>
          <w:iCs/>
        </w:rPr>
        <w:tab/>
        <w:t>pay the Purchaser the amount required by Purchaser to complete the Contract in accordance with its terms and conditions up to a total not exceeding the amount of this Bond.</w:t>
      </w:r>
    </w:p>
    <w:p w14:paraId="47309876" w14:textId="77777777" w:rsidR="008300E2" w:rsidRPr="00E46ED6" w:rsidRDefault="008300E2" w:rsidP="007B519B">
      <w:pPr>
        <w:jc w:val="both"/>
        <w:rPr>
          <w:iCs/>
        </w:rPr>
      </w:pPr>
    </w:p>
    <w:p w14:paraId="2E55B432" w14:textId="77777777" w:rsidR="008300E2" w:rsidRPr="00E46ED6" w:rsidRDefault="008300E2" w:rsidP="007B519B">
      <w:pPr>
        <w:jc w:val="both"/>
        <w:rPr>
          <w:iCs/>
        </w:rPr>
      </w:pPr>
      <w:r w:rsidRPr="00E46ED6">
        <w:rPr>
          <w:iCs/>
        </w:rPr>
        <w:t>The Surety shall not be liable for a greater sum than the specified penalty of this Bond.</w:t>
      </w:r>
    </w:p>
    <w:p w14:paraId="28EEA706" w14:textId="77777777" w:rsidR="008300E2" w:rsidRPr="00E46ED6" w:rsidRDefault="008300E2" w:rsidP="007B519B">
      <w:pPr>
        <w:jc w:val="both"/>
        <w:rPr>
          <w:iCs/>
        </w:rPr>
      </w:pPr>
    </w:p>
    <w:p w14:paraId="668A683F" w14:textId="77777777" w:rsidR="008300E2" w:rsidRPr="00E46ED6" w:rsidRDefault="008300E2" w:rsidP="007B519B">
      <w:pPr>
        <w:jc w:val="both"/>
        <w:rPr>
          <w:iCs/>
        </w:rPr>
      </w:pPr>
      <w:r w:rsidRPr="00E46ED6">
        <w:rPr>
          <w:iCs/>
        </w:rPr>
        <w:t>Any suit under this Bond must be instituted before the expiration of one year from the date of the issuing of the Taking-Over Certificate.</w:t>
      </w:r>
    </w:p>
    <w:p w14:paraId="66CE1545" w14:textId="77777777" w:rsidR="008300E2" w:rsidRPr="00E46ED6" w:rsidRDefault="008300E2" w:rsidP="007B519B">
      <w:pPr>
        <w:jc w:val="both"/>
        <w:rPr>
          <w:iCs/>
        </w:rPr>
      </w:pPr>
    </w:p>
    <w:p w14:paraId="0B12F6D9" w14:textId="77777777" w:rsidR="008300E2" w:rsidRPr="00E46ED6" w:rsidRDefault="008300E2" w:rsidP="007B519B">
      <w:pPr>
        <w:jc w:val="both"/>
        <w:rPr>
          <w:iCs/>
        </w:rPr>
      </w:pPr>
      <w:r w:rsidRPr="00E46ED6">
        <w:rPr>
          <w:iCs/>
        </w:rPr>
        <w:t>No right of action shall accrue on this Bond to or for the use of any person or corporation other than the Purchaser named herein or the heirs, executors, administrators, successors, and assigns of the Purchaser.</w:t>
      </w:r>
    </w:p>
    <w:p w14:paraId="7194A331" w14:textId="77777777" w:rsidR="008300E2" w:rsidRPr="00E46ED6" w:rsidRDefault="008300E2" w:rsidP="007B519B">
      <w:pPr>
        <w:jc w:val="both"/>
        <w:rPr>
          <w:iCs/>
        </w:rPr>
      </w:pPr>
    </w:p>
    <w:p w14:paraId="6E459020" w14:textId="77777777" w:rsidR="008300E2" w:rsidRPr="00E46ED6" w:rsidRDefault="008300E2" w:rsidP="007B519B">
      <w:pPr>
        <w:tabs>
          <w:tab w:val="left" w:pos="5400"/>
          <w:tab w:val="left" w:pos="8280"/>
          <w:tab w:val="left" w:pos="9000"/>
        </w:tabs>
        <w:jc w:val="both"/>
        <w:rPr>
          <w:iCs/>
        </w:rPr>
      </w:pPr>
      <w:r w:rsidRPr="00E46ED6">
        <w:rPr>
          <w:iCs/>
        </w:rPr>
        <w:t xml:space="preserve">In testimony whereof, the Supplier has hereunto set his hand and affixed his seal, and the Surety has caused these presents to be sealed with his corporate seal duly attested by the signature of his legal representative, this </w:t>
      </w:r>
      <w:r w:rsidRPr="00E46ED6">
        <w:rPr>
          <w:iCs/>
          <w:u w:val="single"/>
        </w:rPr>
        <w:tab/>
      </w:r>
      <w:r w:rsidRPr="00E46ED6">
        <w:rPr>
          <w:iCs/>
        </w:rPr>
        <w:t xml:space="preserve"> day of </w:t>
      </w:r>
      <w:r w:rsidRPr="00E46ED6">
        <w:rPr>
          <w:iCs/>
          <w:u w:val="single"/>
        </w:rPr>
        <w:tab/>
      </w:r>
      <w:r w:rsidRPr="00E46ED6">
        <w:rPr>
          <w:iCs/>
        </w:rPr>
        <w:t xml:space="preserve"> 20 </w:t>
      </w:r>
      <w:r w:rsidRPr="00E46ED6">
        <w:rPr>
          <w:iCs/>
          <w:u w:val="single"/>
        </w:rPr>
        <w:tab/>
      </w:r>
      <w:r w:rsidRPr="00E46ED6">
        <w:rPr>
          <w:iCs/>
        </w:rPr>
        <w:t>.</w:t>
      </w:r>
    </w:p>
    <w:p w14:paraId="7DB7093E" w14:textId="77777777" w:rsidR="008300E2" w:rsidRPr="00E46ED6" w:rsidRDefault="008300E2" w:rsidP="008300E2">
      <w:pPr>
        <w:rPr>
          <w:iCs/>
        </w:rPr>
      </w:pPr>
    </w:p>
    <w:p w14:paraId="71EA85D5" w14:textId="77777777" w:rsidR="008300E2" w:rsidRPr="00E46ED6" w:rsidRDefault="008300E2" w:rsidP="008300E2">
      <w:pPr>
        <w:tabs>
          <w:tab w:val="left" w:pos="3600"/>
          <w:tab w:val="left" w:pos="9000"/>
        </w:tabs>
        <w:rPr>
          <w:iCs/>
        </w:rPr>
      </w:pPr>
    </w:p>
    <w:p w14:paraId="4D1D3563" w14:textId="77777777" w:rsidR="008300E2" w:rsidRPr="00E46ED6" w:rsidRDefault="008300E2" w:rsidP="008300E2">
      <w:pPr>
        <w:tabs>
          <w:tab w:val="left" w:pos="3600"/>
          <w:tab w:val="left" w:pos="9000"/>
        </w:tabs>
        <w:rPr>
          <w:iCs/>
        </w:rPr>
      </w:pPr>
      <w:r w:rsidRPr="00E46ED6">
        <w:rPr>
          <w:iCs/>
        </w:rPr>
        <w:t xml:space="preserve">SIGNED ON </w:t>
      </w:r>
      <w:r w:rsidRPr="00E46ED6">
        <w:rPr>
          <w:iCs/>
          <w:u w:val="single"/>
        </w:rPr>
        <w:tab/>
      </w:r>
      <w:r w:rsidRPr="00E46ED6">
        <w:rPr>
          <w:iCs/>
        </w:rPr>
        <w:t xml:space="preserve"> on behalf of </w:t>
      </w:r>
      <w:r w:rsidRPr="00E46ED6">
        <w:rPr>
          <w:iCs/>
          <w:u w:val="single"/>
        </w:rPr>
        <w:tab/>
      </w:r>
    </w:p>
    <w:p w14:paraId="7495FE4A" w14:textId="77777777" w:rsidR="008300E2" w:rsidRPr="00E46ED6" w:rsidRDefault="008300E2" w:rsidP="008300E2">
      <w:pPr>
        <w:rPr>
          <w:iCs/>
        </w:rPr>
      </w:pPr>
    </w:p>
    <w:p w14:paraId="3949493B" w14:textId="77777777" w:rsidR="008300E2" w:rsidRPr="00E46ED6" w:rsidRDefault="008300E2" w:rsidP="008300E2">
      <w:pPr>
        <w:rPr>
          <w:iCs/>
        </w:rPr>
      </w:pPr>
    </w:p>
    <w:p w14:paraId="4B8B2916" w14:textId="77777777" w:rsidR="008300E2" w:rsidRPr="00E46ED6" w:rsidRDefault="008300E2" w:rsidP="008300E2">
      <w:pPr>
        <w:tabs>
          <w:tab w:val="left" w:pos="3960"/>
          <w:tab w:val="left" w:pos="9000"/>
        </w:tabs>
        <w:rPr>
          <w:iCs/>
        </w:rPr>
      </w:pPr>
      <w:r w:rsidRPr="00E46ED6">
        <w:rPr>
          <w:iCs/>
        </w:rPr>
        <w:t xml:space="preserve">By </w:t>
      </w:r>
      <w:r w:rsidRPr="00E46ED6">
        <w:rPr>
          <w:iCs/>
          <w:u w:val="single"/>
        </w:rPr>
        <w:tab/>
      </w:r>
      <w:r w:rsidRPr="00E46ED6">
        <w:rPr>
          <w:iCs/>
        </w:rPr>
        <w:t xml:space="preserve"> in the capacity of </w:t>
      </w:r>
      <w:r w:rsidRPr="00E46ED6">
        <w:rPr>
          <w:iCs/>
          <w:u w:val="single"/>
        </w:rPr>
        <w:tab/>
      </w:r>
    </w:p>
    <w:p w14:paraId="34B403DD" w14:textId="77777777" w:rsidR="008300E2" w:rsidRPr="00E46ED6" w:rsidRDefault="008300E2" w:rsidP="008300E2">
      <w:pPr>
        <w:rPr>
          <w:iCs/>
        </w:rPr>
      </w:pPr>
    </w:p>
    <w:p w14:paraId="79050B13" w14:textId="77777777" w:rsidR="008300E2" w:rsidRPr="00E46ED6" w:rsidRDefault="008300E2" w:rsidP="008300E2">
      <w:pPr>
        <w:rPr>
          <w:iCs/>
        </w:rPr>
      </w:pPr>
    </w:p>
    <w:p w14:paraId="5186D748" w14:textId="77777777" w:rsidR="008300E2" w:rsidRPr="00E46ED6" w:rsidRDefault="008300E2" w:rsidP="008300E2">
      <w:pPr>
        <w:tabs>
          <w:tab w:val="left" w:pos="9000"/>
        </w:tabs>
        <w:rPr>
          <w:iCs/>
        </w:rPr>
      </w:pPr>
      <w:r w:rsidRPr="00E46ED6">
        <w:rPr>
          <w:iCs/>
        </w:rPr>
        <w:t xml:space="preserve">In the presence of </w:t>
      </w:r>
      <w:r w:rsidRPr="00E46ED6">
        <w:rPr>
          <w:iCs/>
          <w:u w:val="single"/>
        </w:rPr>
        <w:tab/>
      </w:r>
    </w:p>
    <w:p w14:paraId="3CFDB6E7" w14:textId="77777777" w:rsidR="008300E2" w:rsidRPr="00E46ED6" w:rsidRDefault="008300E2" w:rsidP="008300E2">
      <w:pPr>
        <w:rPr>
          <w:iCs/>
        </w:rPr>
      </w:pPr>
    </w:p>
    <w:p w14:paraId="6C5E9C46" w14:textId="77777777" w:rsidR="008300E2" w:rsidRPr="00E46ED6" w:rsidRDefault="008300E2" w:rsidP="008300E2">
      <w:pPr>
        <w:rPr>
          <w:iCs/>
        </w:rPr>
      </w:pPr>
    </w:p>
    <w:p w14:paraId="049E19E7" w14:textId="77777777" w:rsidR="008300E2" w:rsidRPr="00E46ED6" w:rsidRDefault="008300E2" w:rsidP="008300E2">
      <w:pPr>
        <w:rPr>
          <w:iCs/>
        </w:rPr>
      </w:pPr>
    </w:p>
    <w:p w14:paraId="405458C2" w14:textId="77777777" w:rsidR="008300E2" w:rsidRPr="00E46ED6" w:rsidRDefault="008300E2" w:rsidP="008300E2">
      <w:pPr>
        <w:tabs>
          <w:tab w:val="left" w:pos="3600"/>
          <w:tab w:val="left" w:pos="9000"/>
        </w:tabs>
        <w:rPr>
          <w:iCs/>
        </w:rPr>
      </w:pPr>
      <w:r w:rsidRPr="00E46ED6">
        <w:rPr>
          <w:iCs/>
        </w:rPr>
        <w:t xml:space="preserve">SIGNED ON </w:t>
      </w:r>
      <w:r w:rsidRPr="00E46ED6">
        <w:rPr>
          <w:iCs/>
          <w:u w:val="single"/>
        </w:rPr>
        <w:tab/>
      </w:r>
      <w:r w:rsidRPr="00E46ED6">
        <w:rPr>
          <w:iCs/>
        </w:rPr>
        <w:t xml:space="preserve"> on behalf of </w:t>
      </w:r>
      <w:r w:rsidRPr="00E46ED6">
        <w:rPr>
          <w:iCs/>
          <w:u w:val="single"/>
        </w:rPr>
        <w:tab/>
      </w:r>
    </w:p>
    <w:p w14:paraId="7EDDD9E6" w14:textId="77777777" w:rsidR="008300E2" w:rsidRPr="00E46ED6" w:rsidRDefault="008300E2" w:rsidP="008300E2">
      <w:pPr>
        <w:rPr>
          <w:iCs/>
        </w:rPr>
      </w:pPr>
    </w:p>
    <w:p w14:paraId="1FFD3B14" w14:textId="77777777" w:rsidR="008300E2" w:rsidRPr="00E46ED6" w:rsidRDefault="008300E2" w:rsidP="008300E2">
      <w:pPr>
        <w:rPr>
          <w:iCs/>
        </w:rPr>
      </w:pPr>
    </w:p>
    <w:p w14:paraId="50D01EBE" w14:textId="77777777" w:rsidR="008300E2" w:rsidRPr="00E46ED6" w:rsidRDefault="008300E2" w:rsidP="008300E2">
      <w:pPr>
        <w:tabs>
          <w:tab w:val="left" w:pos="3960"/>
          <w:tab w:val="left" w:pos="9000"/>
        </w:tabs>
        <w:rPr>
          <w:iCs/>
        </w:rPr>
      </w:pPr>
      <w:r w:rsidRPr="00E46ED6">
        <w:rPr>
          <w:iCs/>
        </w:rPr>
        <w:t xml:space="preserve">By </w:t>
      </w:r>
      <w:r w:rsidRPr="00E46ED6">
        <w:rPr>
          <w:iCs/>
          <w:u w:val="single"/>
        </w:rPr>
        <w:tab/>
      </w:r>
      <w:r w:rsidRPr="00E46ED6">
        <w:rPr>
          <w:iCs/>
        </w:rPr>
        <w:t xml:space="preserve"> in the capacity of </w:t>
      </w:r>
      <w:r w:rsidRPr="00E46ED6">
        <w:rPr>
          <w:iCs/>
          <w:u w:val="single"/>
        </w:rPr>
        <w:tab/>
      </w:r>
    </w:p>
    <w:p w14:paraId="5B384CDE" w14:textId="77777777" w:rsidR="008300E2" w:rsidRPr="00E46ED6" w:rsidRDefault="008300E2" w:rsidP="008300E2">
      <w:pPr>
        <w:rPr>
          <w:iCs/>
        </w:rPr>
      </w:pPr>
    </w:p>
    <w:p w14:paraId="19E9C56E" w14:textId="77777777" w:rsidR="00E35A71" w:rsidRPr="00E46ED6" w:rsidRDefault="00E35A71" w:rsidP="00E35A71">
      <w:pPr>
        <w:tabs>
          <w:tab w:val="left" w:pos="9000"/>
        </w:tabs>
        <w:rPr>
          <w:iCs/>
        </w:rPr>
      </w:pPr>
      <w:r w:rsidRPr="00E46ED6">
        <w:rPr>
          <w:iCs/>
        </w:rPr>
        <w:t xml:space="preserve">In the presence of </w:t>
      </w:r>
      <w:r w:rsidRPr="00E46ED6">
        <w:rPr>
          <w:iCs/>
          <w:u w:val="single"/>
        </w:rPr>
        <w:tab/>
      </w:r>
    </w:p>
    <w:p w14:paraId="3847CC34" w14:textId="77777777" w:rsidR="008300E2" w:rsidRPr="00E46ED6" w:rsidRDefault="008300E2" w:rsidP="008300E2">
      <w:pPr>
        <w:rPr>
          <w:iCs/>
        </w:rPr>
      </w:pPr>
    </w:p>
    <w:p w14:paraId="3571A60E" w14:textId="77777777" w:rsidR="00E35A71" w:rsidRPr="00E46ED6" w:rsidRDefault="00E35A71">
      <w:pPr>
        <w:rPr>
          <w:iCs/>
        </w:rPr>
      </w:pPr>
      <w:r w:rsidRPr="00E46ED6">
        <w:rPr>
          <w:iCs/>
        </w:rPr>
        <w:br w:type="page"/>
      </w:r>
    </w:p>
    <w:p w14:paraId="63FC45A5" w14:textId="77777777" w:rsidR="00455149" w:rsidRPr="00E46ED6" w:rsidRDefault="00455149">
      <w:pPr>
        <w:pStyle w:val="SectionXHeading"/>
      </w:pPr>
      <w:bookmarkStart w:id="515" w:name="_Toc73333194"/>
      <w:bookmarkStart w:id="516" w:name="_Toc436904427"/>
      <w:bookmarkStart w:id="517" w:name="_Toc494182763"/>
      <w:bookmarkStart w:id="518" w:name="_Toc428352208"/>
      <w:bookmarkStart w:id="519" w:name="_Toc438907199"/>
      <w:bookmarkStart w:id="520" w:name="_Toc438907299"/>
      <w:bookmarkStart w:id="521" w:name="_Toc471555886"/>
      <w:r w:rsidRPr="00E46ED6">
        <w:t>Advance Payment</w:t>
      </w:r>
      <w:bookmarkEnd w:id="515"/>
      <w:r w:rsidR="00A22DAD" w:rsidRPr="00E46ED6">
        <w:t xml:space="preserve"> Security</w:t>
      </w:r>
      <w:bookmarkEnd w:id="516"/>
      <w:bookmarkEnd w:id="517"/>
      <w:r w:rsidRPr="00E46ED6">
        <w:t xml:space="preserve"> </w:t>
      </w:r>
      <w:bookmarkEnd w:id="518"/>
      <w:bookmarkEnd w:id="519"/>
      <w:bookmarkEnd w:id="520"/>
      <w:bookmarkEnd w:id="521"/>
    </w:p>
    <w:p w14:paraId="6008AD9F" w14:textId="77777777" w:rsidR="00265464" w:rsidRPr="00E46ED6" w:rsidRDefault="00265464" w:rsidP="00B83D99">
      <w:pPr>
        <w:jc w:val="center"/>
        <w:rPr>
          <w:b/>
          <w:sz w:val="36"/>
          <w:szCs w:val="36"/>
        </w:rPr>
      </w:pPr>
      <w:r w:rsidRPr="00E46ED6">
        <w:rPr>
          <w:b/>
          <w:sz w:val="36"/>
          <w:szCs w:val="36"/>
        </w:rPr>
        <w:t>Demand Guarantee</w:t>
      </w:r>
    </w:p>
    <w:p w14:paraId="47F98F11" w14:textId="77777777" w:rsidR="004650F7" w:rsidRPr="00E46ED6" w:rsidRDefault="004650F7" w:rsidP="004650F7">
      <w:pPr>
        <w:jc w:val="center"/>
      </w:pPr>
    </w:p>
    <w:p w14:paraId="4BF26501" w14:textId="77777777" w:rsidR="004650F7" w:rsidRPr="00E46ED6" w:rsidRDefault="004650F7" w:rsidP="004650F7">
      <w:pPr>
        <w:jc w:val="center"/>
      </w:pPr>
    </w:p>
    <w:p w14:paraId="2D19AB6F" w14:textId="77777777" w:rsidR="004650F7" w:rsidRPr="00E46ED6" w:rsidRDefault="004650F7" w:rsidP="004650F7">
      <w:pPr>
        <w:pStyle w:val="NormalWeb"/>
        <w:rPr>
          <w:rFonts w:ascii="Times New Roman" w:hAnsi="Times New Roman"/>
          <w:i/>
        </w:rPr>
      </w:pPr>
      <w:r w:rsidRPr="00E46ED6">
        <w:rPr>
          <w:rFonts w:ascii="Times New Roman" w:hAnsi="Times New Roman"/>
          <w:i/>
        </w:rPr>
        <w:t xml:space="preserve">[Guarantor letterhead or SWIFT identifier code] </w:t>
      </w:r>
    </w:p>
    <w:p w14:paraId="4CD29385" w14:textId="77777777" w:rsidR="004650F7" w:rsidRPr="00E46ED6" w:rsidRDefault="004650F7" w:rsidP="004650F7">
      <w:pPr>
        <w:pStyle w:val="NormalWeb"/>
        <w:rPr>
          <w:rFonts w:ascii="Times New Roman" w:hAnsi="Times New Roman"/>
          <w:i/>
        </w:rPr>
      </w:pPr>
      <w:r w:rsidRPr="00E46ED6">
        <w:rPr>
          <w:rFonts w:ascii="Times New Roman" w:hAnsi="Times New Roman"/>
          <w:b/>
        </w:rPr>
        <w:t>Beneficiary:</w:t>
      </w:r>
      <w:r w:rsidRPr="00E46ED6">
        <w:rPr>
          <w:rFonts w:ascii="Times New Roman" w:hAnsi="Times New Roman"/>
        </w:rPr>
        <w:t xml:space="preserve"> </w:t>
      </w:r>
      <w:r w:rsidRPr="00E46ED6">
        <w:rPr>
          <w:rFonts w:ascii="Times New Roman" w:hAnsi="Times New Roman"/>
          <w:i/>
        </w:rPr>
        <w:t>[Insert name and Address of</w:t>
      </w:r>
      <w:r w:rsidR="00CD2BA2" w:rsidRPr="00E46ED6">
        <w:rPr>
          <w:rFonts w:ascii="Times New Roman" w:hAnsi="Times New Roman"/>
          <w:i/>
        </w:rPr>
        <w:t xml:space="preserve"> Purchaser</w:t>
      </w:r>
      <w:r w:rsidRPr="00E46ED6">
        <w:rPr>
          <w:rFonts w:ascii="Times New Roman" w:hAnsi="Times New Roman"/>
          <w:i/>
        </w:rPr>
        <w:t>]</w:t>
      </w:r>
      <w:r w:rsidRPr="00E46ED6">
        <w:rPr>
          <w:rFonts w:ascii="Times New Roman" w:hAnsi="Times New Roman"/>
          <w:i/>
        </w:rPr>
        <w:tab/>
      </w:r>
      <w:r w:rsidRPr="00E46ED6">
        <w:rPr>
          <w:rFonts w:ascii="Times New Roman" w:hAnsi="Times New Roman"/>
          <w:i/>
        </w:rPr>
        <w:tab/>
      </w:r>
    </w:p>
    <w:p w14:paraId="4572391F" w14:textId="77777777" w:rsidR="004650F7" w:rsidRPr="00E46ED6" w:rsidRDefault="004650F7" w:rsidP="004650F7">
      <w:pPr>
        <w:pStyle w:val="NormalWeb"/>
        <w:rPr>
          <w:rFonts w:ascii="Times New Roman" w:hAnsi="Times New Roman"/>
        </w:rPr>
      </w:pPr>
      <w:r w:rsidRPr="00E46ED6">
        <w:rPr>
          <w:rFonts w:ascii="Times New Roman" w:hAnsi="Times New Roman"/>
          <w:b/>
        </w:rPr>
        <w:t>Date:</w:t>
      </w:r>
      <w:r w:rsidRPr="00E46ED6">
        <w:rPr>
          <w:rFonts w:ascii="Times New Roman" w:hAnsi="Times New Roman"/>
        </w:rPr>
        <w:tab/>
      </w:r>
      <w:r w:rsidRPr="00E46ED6">
        <w:rPr>
          <w:rFonts w:ascii="Times New Roman" w:hAnsi="Times New Roman"/>
          <w:i/>
        </w:rPr>
        <w:t>[Insert date of issue]</w:t>
      </w:r>
    </w:p>
    <w:p w14:paraId="4A063201" w14:textId="77777777" w:rsidR="004650F7" w:rsidRPr="00E46ED6" w:rsidRDefault="004650F7" w:rsidP="004650F7">
      <w:pPr>
        <w:pStyle w:val="NormalWeb"/>
        <w:rPr>
          <w:rFonts w:ascii="Times New Roman" w:hAnsi="Times New Roman"/>
        </w:rPr>
      </w:pPr>
      <w:r w:rsidRPr="00E46ED6">
        <w:rPr>
          <w:rFonts w:ascii="Times New Roman" w:hAnsi="Times New Roman"/>
          <w:b/>
        </w:rPr>
        <w:t>ADVANCE PAYMENT GUARANTEE No.:</w:t>
      </w:r>
      <w:r w:rsidRPr="00E46ED6">
        <w:rPr>
          <w:rFonts w:ascii="Times New Roman" w:hAnsi="Times New Roman"/>
        </w:rPr>
        <w:tab/>
      </w:r>
      <w:r w:rsidRPr="00E46ED6">
        <w:rPr>
          <w:rFonts w:ascii="Times New Roman" w:hAnsi="Times New Roman"/>
          <w:i/>
        </w:rPr>
        <w:t>[Insert guarantee reference number]</w:t>
      </w:r>
    </w:p>
    <w:p w14:paraId="6AB91EBC" w14:textId="77777777" w:rsidR="004650F7" w:rsidRPr="00E46ED6" w:rsidRDefault="004650F7" w:rsidP="004650F7">
      <w:pPr>
        <w:pStyle w:val="NormalWeb"/>
        <w:rPr>
          <w:rFonts w:ascii="Times New Roman" w:hAnsi="Times New Roman"/>
        </w:rPr>
      </w:pPr>
      <w:r w:rsidRPr="00E46ED6">
        <w:rPr>
          <w:rFonts w:ascii="Times New Roman" w:hAnsi="Times New Roman"/>
          <w:b/>
        </w:rPr>
        <w:t>Guarantor:</w:t>
      </w:r>
      <w:r w:rsidR="00B95321" w:rsidRPr="00E46ED6">
        <w:rPr>
          <w:rFonts w:ascii="Times New Roman" w:hAnsi="Times New Roman"/>
          <w:b/>
        </w:rPr>
        <w:t xml:space="preserve"> </w:t>
      </w:r>
      <w:r w:rsidRPr="00E46ED6">
        <w:rPr>
          <w:rFonts w:ascii="Times New Roman" w:hAnsi="Times New Roman"/>
          <w:i/>
        </w:rPr>
        <w:t>[Insert name and address of place of issue, unless indicated in the letterhead]</w:t>
      </w:r>
    </w:p>
    <w:p w14:paraId="5ADD1259" w14:textId="77777777" w:rsidR="004650F7" w:rsidRPr="00E46ED6" w:rsidRDefault="004650F7" w:rsidP="004650F7">
      <w:pPr>
        <w:pStyle w:val="NormalWeb"/>
        <w:jc w:val="both"/>
        <w:rPr>
          <w:rFonts w:ascii="Times New Roman" w:hAnsi="Times New Roman"/>
        </w:rPr>
      </w:pPr>
    </w:p>
    <w:p w14:paraId="6E15CA6E"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We have been informed that </w:t>
      </w:r>
      <w:r w:rsidRPr="00E46ED6">
        <w:rPr>
          <w:rFonts w:ascii="Times New Roman" w:hAnsi="Times New Roman"/>
          <w:i/>
        </w:rPr>
        <w:t xml:space="preserve">[insert name of </w:t>
      </w:r>
      <w:r w:rsidR="00CD2BA2" w:rsidRPr="00E46ED6">
        <w:rPr>
          <w:rFonts w:ascii="Times New Roman" w:hAnsi="Times New Roman"/>
          <w:i/>
        </w:rPr>
        <w:t>Supplier</w:t>
      </w:r>
      <w:r w:rsidRPr="00E46ED6">
        <w:rPr>
          <w:rFonts w:ascii="Times New Roman" w:hAnsi="Times New Roman"/>
          <w:i/>
        </w:rPr>
        <w:t>, which in the case of a joint venture shall be the name of the joint venture]</w:t>
      </w:r>
      <w:r w:rsidRPr="00E46ED6">
        <w:rPr>
          <w:rFonts w:ascii="Times New Roman" w:hAnsi="Times New Roman"/>
        </w:rPr>
        <w:t xml:space="preserve"> (hereinafter called “the Applicant”) has entered into Contract No. </w:t>
      </w:r>
      <w:r w:rsidRPr="00E46ED6">
        <w:rPr>
          <w:rFonts w:ascii="Times New Roman" w:hAnsi="Times New Roman"/>
          <w:i/>
        </w:rPr>
        <w:t xml:space="preserve">[insert reference number of the contract] </w:t>
      </w:r>
      <w:r w:rsidRPr="00E46ED6">
        <w:rPr>
          <w:rFonts w:ascii="Times New Roman" w:hAnsi="Times New Roman"/>
        </w:rPr>
        <w:t xml:space="preserve">dated </w:t>
      </w:r>
      <w:r w:rsidRPr="00E46ED6">
        <w:rPr>
          <w:rFonts w:ascii="Times New Roman" w:hAnsi="Times New Roman"/>
          <w:i/>
        </w:rPr>
        <w:t>[insert date]</w:t>
      </w:r>
      <w:r w:rsidRPr="00E46ED6">
        <w:rPr>
          <w:rFonts w:ascii="Times New Roman" w:hAnsi="Times New Roman"/>
        </w:rPr>
        <w:t xml:space="preserve"> with the Beneficiary, for the execution of </w:t>
      </w:r>
      <w:r w:rsidRPr="00E46ED6">
        <w:rPr>
          <w:rFonts w:ascii="Times New Roman" w:hAnsi="Times New Roman"/>
          <w:i/>
        </w:rPr>
        <w:t xml:space="preserve">[insert name of contract and brief description of </w:t>
      </w:r>
      <w:r w:rsidR="00CD2BA2" w:rsidRPr="00E46ED6">
        <w:rPr>
          <w:rFonts w:ascii="Times New Roman" w:hAnsi="Times New Roman"/>
          <w:i/>
        </w:rPr>
        <w:t>Goods and related Services</w:t>
      </w:r>
      <w:r w:rsidRPr="00E46ED6">
        <w:rPr>
          <w:rFonts w:ascii="Times New Roman" w:hAnsi="Times New Roman"/>
          <w:i/>
        </w:rPr>
        <w:t>]</w:t>
      </w:r>
      <w:r w:rsidRPr="00E46ED6">
        <w:rPr>
          <w:rFonts w:ascii="Times New Roman" w:hAnsi="Times New Roman"/>
        </w:rPr>
        <w:t xml:space="preserve"> (hereinafter called "the Contract"). </w:t>
      </w:r>
    </w:p>
    <w:p w14:paraId="5503BF97"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Furthermore, we understand that, according to the conditions of the Contract, an advance payment in the sum </w:t>
      </w:r>
      <w:r w:rsidRPr="00E46ED6">
        <w:rPr>
          <w:rFonts w:ascii="Times New Roman" w:hAnsi="Times New Roman"/>
          <w:i/>
        </w:rPr>
        <w:t xml:space="preserve">[insert amount in figures] </w:t>
      </w:r>
      <w:r w:rsidRPr="00E46ED6">
        <w:rPr>
          <w:rFonts w:ascii="Times New Roman" w:hAnsi="Times New Roman"/>
        </w:rPr>
        <w:t>()</w:t>
      </w:r>
      <w:r w:rsidRPr="00E46ED6">
        <w:rPr>
          <w:rFonts w:ascii="Times New Roman" w:hAnsi="Times New Roman"/>
          <w:i/>
        </w:rPr>
        <w:t xml:space="preserve"> [insert amount in words]</w:t>
      </w:r>
      <w:r w:rsidRPr="00E46ED6">
        <w:rPr>
          <w:rFonts w:ascii="Times New Roman" w:hAnsi="Times New Roman"/>
        </w:rPr>
        <w:t xml:space="preserve"> is to be made against an advance payment guarantee.</w:t>
      </w:r>
    </w:p>
    <w:p w14:paraId="0BD9F7C6" w14:textId="77777777" w:rsidR="004650F7" w:rsidRPr="00E46ED6" w:rsidRDefault="004650F7" w:rsidP="004650F7">
      <w:pPr>
        <w:pStyle w:val="NormalWeb"/>
        <w:jc w:val="both"/>
        <w:rPr>
          <w:rFonts w:ascii="Times New Roman" w:hAnsi="Times New Roman"/>
        </w:rPr>
      </w:pPr>
      <w:r w:rsidRPr="00E46ED6">
        <w:rPr>
          <w:rFonts w:ascii="Times New Roman" w:hAnsi="Times New Roman"/>
        </w:rPr>
        <w:t>At the request of the Applicant, we as Guarantor,</w:t>
      </w:r>
      <w:r w:rsidR="00CD2BA2" w:rsidRPr="00E46ED6">
        <w:rPr>
          <w:rFonts w:ascii="Times New Roman" w:hAnsi="Times New Roman"/>
        </w:rPr>
        <w:t xml:space="preserve"> </w:t>
      </w:r>
      <w:r w:rsidRPr="00E46ED6">
        <w:rPr>
          <w:rFonts w:ascii="Times New Roman" w:hAnsi="Times New Roman"/>
        </w:rPr>
        <w:t xml:space="preserve">hereby irrevocably undertake to pay the Beneficiary any sum or sums not exceeding in total an amount of </w:t>
      </w:r>
      <w:r w:rsidRPr="00E46ED6">
        <w:rPr>
          <w:rFonts w:ascii="Times New Roman" w:hAnsi="Times New Roman"/>
          <w:i/>
        </w:rPr>
        <w:t xml:space="preserve">[insert amount in figures] </w:t>
      </w:r>
      <w:r w:rsidRPr="00E46ED6">
        <w:rPr>
          <w:rFonts w:ascii="Times New Roman" w:hAnsi="Times New Roman"/>
          <w:i/>
        </w:rPr>
        <w:br/>
      </w:r>
      <w:r w:rsidRPr="00E46ED6">
        <w:rPr>
          <w:rFonts w:ascii="Times New Roman" w:hAnsi="Times New Roman"/>
        </w:rPr>
        <w:t>(</w:t>
      </w:r>
      <w:r w:rsidR="00B95321" w:rsidRPr="00E46ED6">
        <w:rPr>
          <w:rFonts w:ascii="Times New Roman" w:hAnsi="Times New Roman"/>
          <w:u w:val="single"/>
        </w:rPr>
        <w:t xml:space="preserve">          </w:t>
      </w:r>
      <w:r w:rsidRPr="00E46ED6">
        <w:rPr>
          <w:rFonts w:ascii="Times New Roman" w:hAnsi="Times New Roman"/>
        </w:rPr>
        <w:t>)</w:t>
      </w:r>
      <w:r w:rsidRPr="00E46ED6">
        <w:rPr>
          <w:rFonts w:ascii="Times New Roman" w:hAnsi="Times New Roman"/>
          <w:i/>
        </w:rPr>
        <w:t xml:space="preserve"> [insert amount in words]</w:t>
      </w:r>
      <w:r w:rsidRPr="00E46ED6">
        <w:rPr>
          <w:rStyle w:val="FootnoteReference"/>
          <w:rFonts w:ascii="Times New Roman" w:hAnsi="Times New Roman"/>
          <w:i/>
        </w:rPr>
        <w:footnoteReference w:customMarkFollows="1" w:id="11"/>
        <w:t>1</w:t>
      </w:r>
      <w:r w:rsidRPr="00E46ED6">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031A55" w14:textId="77777777" w:rsidR="00FD6404" w:rsidRPr="00E46ED6" w:rsidRDefault="004650F7" w:rsidP="00CA7129">
      <w:pPr>
        <w:pStyle w:val="P3Header1-Clauses"/>
        <w:numPr>
          <w:ilvl w:val="2"/>
          <w:numId w:val="49"/>
        </w:numPr>
        <w:spacing w:before="0" w:after="200"/>
        <w:jc w:val="both"/>
      </w:pPr>
      <w:r w:rsidRPr="00E46ED6">
        <w:t xml:space="preserve">has used the advance payment for purposes other than </w:t>
      </w:r>
      <w:r w:rsidR="00EF3D2E" w:rsidRPr="00E46ED6">
        <w:t>toward delivery of Goods</w:t>
      </w:r>
      <w:r w:rsidRPr="00E46ED6">
        <w:t>; or</w:t>
      </w:r>
    </w:p>
    <w:p w14:paraId="4615F995" w14:textId="77777777" w:rsidR="00FD6404" w:rsidRPr="00E46ED6" w:rsidRDefault="004650F7" w:rsidP="00CA7129">
      <w:pPr>
        <w:pStyle w:val="P3Header1-Clauses"/>
        <w:numPr>
          <w:ilvl w:val="2"/>
          <w:numId w:val="49"/>
        </w:numPr>
        <w:spacing w:before="0" w:after="200"/>
        <w:jc w:val="both"/>
      </w:pPr>
      <w:r w:rsidRPr="00E46ED6">
        <w:t xml:space="preserve">has failed to repay the advance payment in accordance with the Contract conditions, specifying the amount which the Applicant has failed to repay. </w:t>
      </w:r>
    </w:p>
    <w:p w14:paraId="5414A6A3" w14:textId="77777777" w:rsidR="004650F7" w:rsidRPr="00E46ED6" w:rsidRDefault="004650F7" w:rsidP="004650F7">
      <w:pPr>
        <w:pStyle w:val="NormalWeb"/>
        <w:jc w:val="both"/>
        <w:rPr>
          <w:rFonts w:ascii="Times New Roman" w:hAnsi="Times New Roman"/>
        </w:rPr>
      </w:pPr>
    </w:p>
    <w:p w14:paraId="3749AF6E" w14:textId="77777777" w:rsidR="004650F7" w:rsidRPr="00E46ED6" w:rsidRDefault="004650F7" w:rsidP="004650F7">
      <w:pPr>
        <w:pStyle w:val="NormalWeb"/>
        <w:jc w:val="both"/>
        <w:rPr>
          <w:rFonts w:ascii="Times New Roman" w:hAnsi="Times New Roman" w:cs="Times New Roman"/>
        </w:rPr>
      </w:pPr>
      <w:r w:rsidRPr="00E46ED6">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46ED6">
        <w:rPr>
          <w:rFonts w:ascii="Times New Roman" w:hAnsi="Times New Roman" w:cs="Times New Roman"/>
          <w:i/>
        </w:rPr>
        <w:t>[insert number]</w:t>
      </w:r>
      <w:r w:rsidRPr="00E46ED6">
        <w:rPr>
          <w:rFonts w:ascii="Times New Roman" w:hAnsi="Times New Roman" w:cs="Times New Roman"/>
        </w:rPr>
        <w:t xml:space="preserve"> at</w:t>
      </w:r>
      <w:r w:rsidR="00B95321" w:rsidRPr="00E46ED6">
        <w:rPr>
          <w:rFonts w:ascii="Times New Roman" w:hAnsi="Times New Roman" w:cs="Times New Roman"/>
        </w:rPr>
        <w:t xml:space="preserve"> </w:t>
      </w:r>
      <w:r w:rsidRPr="00E46ED6">
        <w:rPr>
          <w:rFonts w:ascii="Times New Roman" w:hAnsi="Times New Roman" w:cs="Times New Roman"/>
          <w:i/>
        </w:rPr>
        <w:t>[insert name and address of Applicant’s bank]</w:t>
      </w:r>
      <w:r w:rsidRPr="00E46ED6">
        <w:rPr>
          <w:rFonts w:ascii="Times New Roman" w:hAnsi="Times New Roman" w:cs="Times New Roman"/>
        </w:rPr>
        <w:t>.</w:t>
      </w:r>
    </w:p>
    <w:p w14:paraId="20DBDE3D" w14:textId="77777777" w:rsidR="004650F7" w:rsidRPr="00E46ED6" w:rsidRDefault="004650F7" w:rsidP="004650F7">
      <w:pPr>
        <w:pStyle w:val="NormalWeb"/>
        <w:jc w:val="both"/>
        <w:rPr>
          <w:rFonts w:ascii="Times New Roman" w:hAnsi="Times New Roman"/>
        </w:rPr>
      </w:pPr>
      <w:r w:rsidRPr="00E46ED6">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E46ED6">
        <w:rPr>
          <w:rFonts w:ascii="Times New Roman" w:hAnsi="Times New Roman"/>
          <w:i/>
        </w:rPr>
        <w:t>[insert day]</w:t>
      </w:r>
      <w:r w:rsidRPr="00E46ED6">
        <w:rPr>
          <w:rFonts w:ascii="Times New Roman" w:hAnsi="Times New Roman"/>
        </w:rPr>
        <w:t xml:space="preserve"> day of </w:t>
      </w:r>
      <w:r w:rsidRPr="00E46ED6">
        <w:rPr>
          <w:rFonts w:ascii="Times New Roman" w:hAnsi="Times New Roman"/>
          <w:i/>
        </w:rPr>
        <w:t>[insert month]</w:t>
      </w:r>
      <w:r w:rsidRPr="00E46ED6">
        <w:rPr>
          <w:rFonts w:ascii="Times New Roman" w:hAnsi="Times New Roman"/>
        </w:rPr>
        <w:t xml:space="preserve">, 2 </w:t>
      </w:r>
      <w:r w:rsidRPr="00E46ED6">
        <w:rPr>
          <w:rFonts w:ascii="Times New Roman" w:hAnsi="Times New Roman"/>
          <w:i/>
        </w:rPr>
        <w:t>[insert year]</w:t>
      </w:r>
      <w:r w:rsidRPr="00E46ED6">
        <w:rPr>
          <w:rFonts w:ascii="Times New Roman" w:hAnsi="Times New Roman"/>
        </w:rPr>
        <w:t>, whichever is earlier.</w:t>
      </w:r>
      <w:r w:rsidR="00B95321" w:rsidRPr="00E46ED6">
        <w:t xml:space="preserve"> </w:t>
      </w:r>
      <w:r w:rsidRPr="00E46ED6">
        <w:rPr>
          <w:rFonts w:ascii="Times New Roman" w:hAnsi="Times New Roman"/>
        </w:rPr>
        <w:t>Consequently, any demand for payment under this</w:t>
      </w:r>
      <w:r w:rsidRPr="00E46ED6">
        <w:t xml:space="preserve"> </w:t>
      </w:r>
      <w:r w:rsidRPr="00E46ED6">
        <w:rPr>
          <w:rFonts w:ascii="Times New Roman" w:hAnsi="Times New Roman"/>
        </w:rPr>
        <w:t>guarantee must be received by us at this office on or before that date.</w:t>
      </w:r>
    </w:p>
    <w:p w14:paraId="2DE98462" w14:textId="77777777" w:rsidR="00206DF9" w:rsidRPr="00E46ED6" w:rsidRDefault="004650F7" w:rsidP="00206DF9">
      <w:pPr>
        <w:pStyle w:val="NormalWeb"/>
        <w:jc w:val="both"/>
        <w:rPr>
          <w:rFonts w:ascii="Times New Roman" w:hAnsi="Times New Roman"/>
        </w:rPr>
      </w:pPr>
      <w:r w:rsidRPr="00E46ED6">
        <w:rPr>
          <w:rFonts w:ascii="Times New Roman" w:hAnsi="Times New Roman"/>
        </w:rPr>
        <w:t>This guarantee is subject to the Uniform Rules for Demand Guarantees (URDG) 2010 Revision, ICC Publication No.</w:t>
      </w:r>
      <w:r w:rsidR="00206DF9" w:rsidRPr="00E46ED6">
        <w:rPr>
          <w:rFonts w:ascii="Times New Roman" w:hAnsi="Times New Roman"/>
        </w:rPr>
        <w:t>758, except that the supporting statement under Article 15(a) is hereby excluded.</w:t>
      </w:r>
    </w:p>
    <w:p w14:paraId="72885C3F" w14:textId="77777777" w:rsidR="007B519B" w:rsidRPr="00E46ED6" w:rsidRDefault="004650F7" w:rsidP="000A552D">
      <w:pPr>
        <w:pStyle w:val="NormalWeb"/>
        <w:spacing w:before="0" w:after="0"/>
        <w:jc w:val="both"/>
      </w:pPr>
      <w:r w:rsidRPr="00E46ED6">
        <w:rPr>
          <w:rFonts w:ascii="Times New Roman" w:hAnsi="Times New Roman"/>
        </w:rPr>
        <w:t>.</w:t>
      </w:r>
      <w:r w:rsidRPr="00E46ED6">
        <w:t xml:space="preserve">____________________ </w:t>
      </w:r>
      <w:r w:rsidRPr="00E46ED6">
        <w:br/>
      </w:r>
      <w:r w:rsidRPr="00E46ED6">
        <w:rPr>
          <w:i/>
        </w:rPr>
        <w:t>[signature(s)]</w:t>
      </w:r>
      <w:r w:rsidRPr="00E46ED6">
        <w:t xml:space="preserve"> </w:t>
      </w:r>
      <w:r w:rsidRPr="00E46ED6">
        <w:br/>
      </w:r>
      <w:r w:rsidRPr="000A552D">
        <w:rPr>
          <w:bCs/>
          <w:iCs/>
        </w:rPr>
        <w:t>Note:</w:t>
      </w:r>
      <w:r w:rsidR="00B95321" w:rsidRPr="000A552D">
        <w:rPr>
          <w:bCs/>
          <w:iCs/>
        </w:rPr>
        <w:t xml:space="preserve"> </w:t>
      </w:r>
      <w:r w:rsidRPr="000A552D">
        <w:rPr>
          <w:bCs/>
          <w:iCs/>
        </w:rPr>
        <w:t>All italicized text (including footnotes) is for use in preparing this form and shall be deleted from the final product.</w:t>
      </w:r>
    </w:p>
    <w:p w14:paraId="7447C303" w14:textId="77777777" w:rsidR="00646F0E" w:rsidRPr="00E46ED6" w:rsidRDefault="00646F0E" w:rsidP="004650F7"/>
    <w:p w14:paraId="00113A1D" w14:textId="77777777" w:rsidR="00646F0E" w:rsidRPr="00E46ED6" w:rsidRDefault="00646F0E" w:rsidP="00646F0E">
      <w:pPr>
        <w:pStyle w:val="BodyTextIndent"/>
        <w:ind w:left="0" w:right="288" w:hanging="90"/>
        <w:rPr>
          <w:b/>
          <w:bCs/>
          <w:iCs/>
        </w:rPr>
      </w:pPr>
      <w:r w:rsidRPr="00E46ED6">
        <w:rPr>
          <w:b/>
          <w:bCs/>
          <w:iCs/>
        </w:rPr>
        <w:t xml:space="preserve">Prepared By: </w:t>
      </w:r>
    </w:p>
    <w:p w14:paraId="2FEF0CEE" w14:textId="523D4461" w:rsidR="00646F0E" w:rsidRDefault="00264DB4" w:rsidP="00BD4523">
      <w:pPr>
        <w:pStyle w:val="BodyTextIndent"/>
        <w:ind w:left="0" w:right="288" w:hanging="90"/>
        <w:rPr>
          <w:iCs/>
        </w:rPr>
      </w:pPr>
      <w:r>
        <w:rPr>
          <w:iCs/>
        </w:rPr>
        <w:t>Shafiullah</w:t>
      </w:r>
      <w:r w:rsidR="00615CA8" w:rsidRPr="00E46ED6">
        <w:rPr>
          <w:iCs/>
        </w:rPr>
        <w:t xml:space="preserve"> </w:t>
      </w:r>
      <w:r w:rsidR="00646F0E" w:rsidRPr="00E46ED6">
        <w:rPr>
          <w:iCs/>
        </w:rPr>
        <w:t>“</w:t>
      </w:r>
      <w:r w:rsidR="00BD4523">
        <w:rPr>
          <w:iCs/>
        </w:rPr>
        <w:t>Eshaqzai</w:t>
      </w:r>
      <w:r w:rsidR="00646F0E" w:rsidRPr="00E46ED6">
        <w:rPr>
          <w:iCs/>
        </w:rPr>
        <w:t xml:space="preserve">”, Senior Procurement </w:t>
      </w:r>
      <w:r w:rsidR="00BD4523">
        <w:rPr>
          <w:iCs/>
        </w:rPr>
        <w:t>Specialist</w:t>
      </w:r>
      <w:r w:rsidR="00646F0E" w:rsidRPr="00E46ED6">
        <w:rPr>
          <w:iCs/>
        </w:rPr>
        <w:t xml:space="preserve">, </w:t>
      </w:r>
    </w:p>
    <w:p w14:paraId="2A1715C8" w14:textId="2D6AAFC8" w:rsidR="000F08CB" w:rsidRDefault="000F08CB" w:rsidP="00BD4523">
      <w:pPr>
        <w:pStyle w:val="BodyTextIndent"/>
        <w:ind w:left="0" w:right="288" w:hanging="90"/>
        <w:rPr>
          <w:iCs/>
        </w:rPr>
      </w:pPr>
    </w:p>
    <w:p w14:paraId="70E663FE" w14:textId="51970D65" w:rsidR="00337AE3" w:rsidRDefault="00337AE3" w:rsidP="00BD4523">
      <w:pPr>
        <w:pStyle w:val="BodyTextIndent"/>
        <w:ind w:left="0" w:right="288" w:hanging="90"/>
        <w:rPr>
          <w:iCs/>
        </w:rPr>
      </w:pPr>
    </w:p>
    <w:p w14:paraId="2AE9BAED" w14:textId="77777777" w:rsidR="00337AE3" w:rsidRPr="00E46ED6" w:rsidRDefault="00337AE3" w:rsidP="00BD4523">
      <w:pPr>
        <w:pStyle w:val="BodyTextIndent"/>
        <w:ind w:left="0" w:right="288" w:hanging="90"/>
        <w:rPr>
          <w:iCs/>
        </w:rPr>
      </w:pPr>
    </w:p>
    <w:p w14:paraId="00CFC841" w14:textId="77777777" w:rsidR="00B100A6" w:rsidRPr="00E46ED6" w:rsidRDefault="00B100A6" w:rsidP="00646F0E">
      <w:pPr>
        <w:pStyle w:val="BodyTextIndent"/>
        <w:ind w:left="0" w:right="288" w:hanging="90"/>
        <w:rPr>
          <w:iCs/>
        </w:rPr>
      </w:pPr>
    </w:p>
    <w:p w14:paraId="3E4212CC" w14:textId="34385B8E" w:rsidR="00646F0E" w:rsidRDefault="00646F0E" w:rsidP="00646F0E">
      <w:pPr>
        <w:pStyle w:val="BodyTextIndent"/>
        <w:ind w:left="0" w:right="288" w:hanging="90"/>
        <w:rPr>
          <w:b/>
          <w:bCs/>
          <w:iCs/>
        </w:rPr>
      </w:pPr>
      <w:r w:rsidRPr="00E46ED6">
        <w:rPr>
          <w:b/>
          <w:bCs/>
          <w:iCs/>
        </w:rPr>
        <w:t>Review</w:t>
      </w:r>
      <w:r w:rsidR="000F08CB">
        <w:rPr>
          <w:b/>
          <w:bCs/>
          <w:iCs/>
        </w:rPr>
        <w:t>ed and checked</w:t>
      </w:r>
      <w:r w:rsidRPr="00E46ED6">
        <w:rPr>
          <w:b/>
          <w:bCs/>
          <w:iCs/>
        </w:rPr>
        <w:t xml:space="preserve"> by:</w:t>
      </w:r>
    </w:p>
    <w:p w14:paraId="07D7E3E5" w14:textId="003BB52E" w:rsidR="00161961" w:rsidRPr="00E46ED6" w:rsidRDefault="000F08CB" w:rsidP="00BD4523">
      <w:pPr>
        <w:pStyle w:val="BodyTextIndent"/>
        <w:ind w:left="0" w:right="288" w:hanging="90"/>
        <w:rPr>
          <w:iCs/>
        </w:rPr>
      </w:pPr>
      <w:r>
        <w:rPr>
          <w:rFonts w:ascii="Helvetica" w:hAnsi="Helvetica"/>
          <w:color w:val="1D2228"/>
          <w:sz w:val="22"/>
          <w:szCs w:val="22"/>
          <w:shd w:val="clear" w:color="auto" w:fill="FFFFFF"/>
        </w:rPr>
        <w:t>Hamayoon Qudosi</w:t>
      </w:r>
      <w:r w:rsidR="00161961" w:rsidRPr="00E46ED6">
        <w:rPr>
          <w:iCs/>
        </w:rPr>
        <w:t xml:space="preserve">, </w:t>
      </w:r>
      <w:r>
        <w:rPr>
          <w:iCs/>
        </w:rPr>
        <w:t>Team leader of FSP</w:t>
      </w:r>
    </w:p>
    <w:p w14:paraId="004E8796" w14:textId="77777777" w:rsidR="00646F0E" w:rsidRPr="00E46ED6" w:rsidRDefault="00646F0E" w:rsidP="00646F0E">
      <w:pPr>
        <w:pStyle w:val="BodyTextIndent"/>
        <w:ind w:left="0" w:right="288" w:hanging="90"/>
        <w:rPr>
          <w:iCs/>
        </w:rPr>
      </w:pPr>
    </w:p>
    <w:p w14:paraId="5FB42C3A" w14:textId="77777777" w:rsidR="00646F0E" w:rsidRPr="00E46ED6" w:rsidRDefault="00646F0E"/>
    <w:p w14:paraId="1E11A9C1" w14:textId="77777777" w:rsidR="00646F0E" w:rsidRPr="00E46ED6" w:rsidRDefault="00646F0E"/>
    <w:sectPr w:rsidR="00646F0E" w:rsidRPr="00E46ED6" w:rsidSect="008A3B61">
      <w:headerReference w:type="even" r:id="rId69"/>
      <w:headerReference w:type="default" r:id="rId70"/>
      <w:headerReference w:type="first" r:id="rId71"/>
      <w:type w:val="oddPage"/>
      <w:pgSz w:w="12240" w:h="15840" w:code="1"/>
      <w:pgMar w:top="126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78C56" w14:textId="77777777" w:rsidR="004C5C67" w:rsidRDefault="004C5C67">
      <w:r>
        <w:separator/>
      </w:r>
    </w:p>
  </w:endnote>
  <w:endnote w:type="continuationSeparator" w:id="0">
    <w:p w14:paraId="54578B44" w14:textId="77777777" w:rsidR="004C5C67" w:rsidRDefault="004C5C67">
      <w:r>
        <w:continuationSeparator/>
      </w:r>
    </w:p>
  </w:endnote>
  <w:endnote w:type="continuationNotice" w:id="1">
    <w:p w14:paraId="6E1522A1" w14:textId="77777777" w:rsidR="004C5C67" w:rsidRDefault="004C5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altName w:val="Arial"/>
    <w:charset w:val="00"/>
    <w:family w:val="auto"/>
    <w:pitch w:val="variable"/>
    <w:sig w:usb0="E00002FF" w:usb1="5000205B" w:usb2="0000002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16CC8" w14:textId="77777777" w:rsidR="00683F64" w:rsidRPr="00B92519" w:rsidRDefault="00683F64" w:rsidP="00997DFC">
    <w:pPr>
      <w:ind w:hanging="1080"/>
      <w:rPr>
        <w:bCs/>
        <w:sz w:val="16"/>
        <w:szCs w:val="16"/>
      </w:rPr>
    </w:pPr>
  </w:p>
  <w:p w14:paraId="34671949" w14:textId="77777777" w:rsidR="00683F64" w:rsidRDefault="00683F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A463" w14:textId="77777777" w:rsidR="004C5C67" w:rsidRDefault="004C5C67">
      <w:r>
        <w:separator/>
      </w:r>
    </w:p>
  </w:footnote>
  <w:footnote w:type="continuationSeparator" w:id="0">
    <w:p w14:paraId="171A1F4E" w14:textId="77777777" w:rsidR="004C5C67" w:rsidRDefault="004C5C67">
      <w:r>
        <w:continuationSeparator/>
      </w:r>
    </w:p>
  </w:footnote>
  <w:footnote w:type="continuationNotice" w:id="1">
    <w:p w14:paraId="237A990F" w14:textId="77777777" w:rsidR="004C5C67" w:rsidRDefault="004C5C67"/>
  </w:footnote>
  <w:footnote w:id="2">
    <w:p w14:paraId="5FF66BAA" w14:textId="77777777" w:rsidR="00683F64" w:rsidRDefault="00683F64">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0B8D3F7D" w14:textId="77777777" w:rsidR="00683F64" w:rsidRPr="00F23660" w:rsidRDefault="00683F64"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4C95303" w14:textId="77777777" w:rsidR="00683F64" w:rsidRDefault="00683F64"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7A826132" w14:textId="77777777" w:rsidR="00683F64" w:rsidRDefault="00683F64"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6D7A376" w14:textId="77777777" w:rsidR="00683F64" w:rsidRPr="00F23660" w:rsidRDefault="00683F64"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49A6E013" w14:textId="77777777" w:rsidR="00683F64" w:rsidRDefault="00683F64"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21EF1CA2" w14:textId="77777777" w:rsidR="00683F64" w:rsidRDefault="00683F64"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6D2A439F" w14:textId="77777777" w:rsidR="00683F64" w:rsidRPr="00BC09A2" w:rsidRDefault="00683F64"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097123A0" w14:textId="77777777" w:rsidR="00683F64" w:rsidRPr="00BC09A2" w:rsidRDefault="00683F64"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4706426" w14:textId="77777777" w:rsidR="00683F64" w:rsidRPr="00BC09A2" w:rsidRDefault="00683F64"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721A" w14:textId="1665C0A7" w:rsidR="00683F64" w:rsidRPr="00EF3BD5" w:rsidRDefault="00683F64" w:rsidP="00A410A3">
    <w:pPr>
      <w:pStyle w:val="Header"/>
      <w:tabs>
        <w:tab w:val="left" w:pos="3511"/>
        <w:tab w:val="right" w:pos="9720"/>
      </w:tabs>
      <w:jc w:val="lef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E209C">
      <w:rPr>
        <w:rStyle w:val="PageNumber"/>
        <w:noProof/>
      </w:rPr>
      <w:t>ii</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8266" w14:textId="77777777" w:rsidR="00683F64" w:rsidRDefault="004C5C67" w:rsidP="00A961C9">
    <w:pPr>
      <w:pStyle w:val="Header"/>
      <w:jc w:val="right"/>
    </w:pPr>
    <w:sdt>
      <w:sdtPr>
        <w:id w:val="1783758450"/>
        <w:docPartObj>
          <w:docPartGallery w:val="Page Numbers (Top of Page)"/>
          <w:docPartUnique/>
        </w:docPartObj>
      </w:sdtPr>
      <w:sdtEndPr>
        <w:rPr>
          <w:noProof/>
        </w:rPr>
      </w:sdtEndPr>
      <w:sdtContent>
        <w:r w:rsidR="00683F64">
          <w:t>Part 1 – Bidding Procedures</w:t>
        </w:r>
        <w:r w:rsidR="00683F64">
          <w:tab/>
        </w:r>
        <w:sdt>
          <w:sdtPr>
            <w:id w:val="-793290903"/>
            <w:docPartObj>
              <w:docPartGallery w:val="Page Numbers (Top of Page)"/>
              <w:docPartUnique/>
            </w:docPartObj>
          </w:sdtPr>
          <w:sdtEndPr>
            <w:rPr>
              <w:noProof/>
            </w:rPr>
          </w:sdtEndPr>
          <w:sdtContent>
            <w:r w:rsidR="00683F64">
              <w:fldChar w:fldCharType="begin"/>
            </w:r>
            <w:r w:rsidR="00683F64">
              <w:instrText xml:space="preserve"> PAGE   \* MERGEFORMAT </w:instrText>
            </w:r>
            <w:r w:rsidR="00683F64">
              <w:fldChar w:fldCharType="separate"/>
            </w:r>
            <w:r w:rsidR="00683F64">
              <w:rPr>
                <w:noProof/>
              </w:rPr>
              <w:t>5</w:t>
            </w:r>
            <w:r w:rsidR="00683F64">
              <w:rPr>
                <w:noProof/>
              </w:rPr>
              <w:fldChar w:fldCharType="end"/>
            </w:r>
          </w:sdtContent>
        </w:sdt>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58076886" w14:textId="3107CFB1" w:rsidR="00683F64" w:rsidRDefault="00683F64"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3</w:t>
            </w:r>
            <w:r>
              <w:rPr>
                <w:rStyle w:val="PageNumber"/>
              </w:rPr>
              <w:fldChar w:fldCharType="end"/>
            </w:r>
          </w:p>
        </w:sdtContent>
      </w:sdt>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69"/>
      <w:docPartObj>
        <w:docPartGallery w:val="Page Numbers (Top of Page)"/>
        <w:docPartUnique/>
      </w:docPartObj>
    </w:sdtPr>
    <w:sdtEndPr>
      <w:rPr>
        <w:noProof/>
      </w:rPr>
    </w:sdtEndPr>
    <w:sdtContent>
      <w:sdt>
        <w:sdtPr>
          <w:id w:val="1359316770"/>
          <w:docPartObj>
            <w:docPartGallery w:val="Page Numbers (Top of Page)"/>
            <w:docPartUnique/>
          </w:docPartObj>
        </w:sdtPr>
        <w:sdtEndPr>
          <w:rPr>
            <w:noProof/>
          </w:rPr>
        </w:sdtEndPr>
        <w:sdtContent>
          <w:p w14:paraId="0B2E4E03" w14:textId="0D9139FC" w:rsidR="00683F64" w:rsidRDefault="00683F6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14</w:t>
            </w:r>
            <w:r>
              <w:rPr>
                <w:rStyle w:val="PageNumber"/>
              </w:rPr>
              <w:fldChar w:fldCharType="end"/>
            </w:r>
          </w:p>
        </w:sdtContent>
      </w:sdt>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71"/>
      <w:docPartObj>
        <w:docPartGallery w:val="Page Numbers (Top of Page)"/>
        <w:docPartUnique/>
      </w:docPartObj>
    </w:sdtPr>
    <w:sdtEndPr>
      <w:rPr>
        <w:noProof/>
      </w:rPr>
    </w:sdtEndPr>
    <w:sdtContent>
      <w:sdt>
        <w:sdtPr>
          <w:id w:val="1359316772"/>
          <w:docPartObj>
            <w:docPartGallery w:val="Page Numbers (Top of Page)"/>
            <w:docPartUnique/>
          </w:docPartObj>
        </w:sdtPr>
        <w:sdtEndPr>
          <w:rPr>
            <w:noProof/>
          </w:rPr>
        </w:sdtEndPr>
        <w:sdtContent>
          <w:p w14:paraId="0C44EF6D" w14:textId="5F0AF525" w:rsidR="00683F64" w:rsidRDefault="00683F6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15</w:t>
            </w:r>
            <w:r>
              <w:rPr>
                <w:rStyle w:val="PageNumber"/>
              </w:rPr>
              <w:fldChar w:fldCharType="end"/>
            </w:r>
          </w:p>
        </w:sdtContent>
      </w:sdt>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316773"/>
      <w:docPartObj>
        <w:docPartGallery w:val="Page Numbers (Top of Page)"/>
        <w:docPartUnique/>
      </w:docPartObj>
    </w:sdtPr>
    <w:sdtEndPr>
      <w:rPr>
        <w:noProof/>
      </w:rPr>
    </w:sdtEndPr>
    <w:sdtContent>
      <w:sdt>
        <w:sdtPr>
          <w:id w:val="1359316774"/>
          <w:docPartObj>
            <w:docPartGallery w:val="Page Numbers (Top of Page)"/>
            <w:docPartUnique/>
          </w:docPartObj>
        </w:sdtPr>
        <w:sdtEndPr>
          <w:rPr>
            <w:noProof/>
          </w:rPr>
        </w:sdtEndPr>
        <w:sdtContent>
          <w:p w14:paraId="1ED4906D" w14:textId="0574D3AB" w:rsidR="00683F64" w:rsidRDefault="00683F64"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5</w:t>
            </w:r>
            <w:r>
              <w:rPr>
                <w:rStyle w:val="PageNumber"/>
              </w:rPr>
              <w:fldChar w:fldCharType="end"/>
            </w:r>
          </w:p>
        </w:sdtContent>
      </w:sdt>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CBC9" w14:textId="1986E69D" w:rsidR="00683F64" w:rsidRPr="00EF3BD5" w:rsidRDefault="00683F64"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42</w:t>
    </w:r>
    <w:r>
      <w:rPr>
        <w:rStyle w:val="PageNumbe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3BFFF" w14:textId="10C7851E" w:rsidR="00683F64" w:rsidRDefault="00683F64"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41</w:t>
    </w:r>
    <w:r>
      <w:rPr>
        <w:rStyle w:val="PageNumber"/>
      </w:rPr>
      <w:fldChar w:fldCharType="end"/>
    </w:r>
  </w:p>
  <w:p w14:paraId="603963BD" w14:textId="77777777" w:rsidR="00683F64" w:rsidRDefault="00683F6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6C9F" w14:textId="4C51637B" w:rsidR="00683F64" w:rsidRDefault="00683F64">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33</w:t>
    </w:r>
    <w:r>
      <w:rPr>
        <w:rStyle w:val="PageNumber"/>
      </w:rPr>
      <w:fldChar w:fldCharType="end"/>
    </w:r>
  </w:p>
  <w:p w14:paraId="4A780267" w14:textId="77777777" w:rsidR="00683F64" w:rsidRDefault="00683F6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9299" w14:textId="15B79035" w:rsidR="00683F64" w:rsidRDefault="00683F6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48</w:t>
    </w:r>
    <w:r>
      <w:rPr>
        <w:rStyle w:val="PageNumber"/>
      </w:rPr>
      <w:fldChar w:fldCharType="end"/>
    </w:r>
  </w:p>
  <w:p w14:paraId="7E9ECEB8" w14:textId="77777777" w:rsidR="00683F64" w:rsidRDefault="00683F6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D2C1" w14:textId="329E3461" w:rsidR="00683F64" w:rsidRPr="00EF3BD5" w:rsidRDefault="00683F6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49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3F72" w14:textId="09BB4470" w:rsidR="00683F64" w:rsidRDefault="00683F64" w:rsidP="00A410A3">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6E209C">
      <w:rPr>
        <w:rStyle w:val="PageNumber"/>
        <w:noProof/>
      </w:rPr>
      <w:t>i</w:t>
    </w:r>
    <w:r>
      <w:rPr>
        <w:rStyle w:val="PageNumber"/>
      </w:rPr>
      <w:fldChar w:fldCharType="end"/>
    </w:r>
  </w:p>
  <w:p w14:paraId="2665EDC1" w14:textId="77777777" w:rsidR="00683F64" w:rsidRDefault="00683F6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65E" w14:textId="14643764" w:rsidR="00683F64" w:rsidRDefault="00683F64">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43</w:t>
    </w:r>
    <w:r>
      <w:rPr>
        <w:rStyle w:val="PageNumber"/>
      </w:rPr>
      <w:fldChar w:fldCharType="end"/>
    </w:r>
  </w:p>
  <w:p w14:paraId="53CE5DC3" w14:textId="77777777" w:rsidR="00683F64" w:rsidRDefault="00683F6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E3D9" w14:textId="2D739AD2" w:rsidR="00683F64" w:rsidRDefault="00683F64"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60</w:t>
    </w:r>
    <w:r>
      <w:rPr>
        <w:rStyle w:val="PageNumber"/>
      </w:rPr>
      <w:fldChar w:fldCharType="end"/>
    </w:r>
  </w:p>
  <w:p w14:paraId="7C44C8EE" w14:textId="77777777" w:rsidR="00683F64" w:rsidRDefault="00683F6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1FB82" w14:textId="7BC5BFE9" w:rsidR="00683F64" w:rsidRDefault="00683F64"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59</w:t>
    </w:r>
    <w:r>
      <w:rPr>
        <w:rStyle w:val="PageNumber"/>
      </w:rPr>
      <w:fldChar w:fldCharType="end"/>
    </w:r>
  </w:p>
  <w:p w14:paraId="068A8591" w14:textId="77777777" w:rsidR="00683F64" w:rsidRDefault="00683F6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61109" w14:textId="77777777" w:rsidR="00683F64" w:rsidRDefault="00683F64"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16085BFE" w14:textId="77777777" w:rsidR="00683F64" w:rsidRDefault="00683F6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EEDF" w14:textId="04E04857" w:rsidR="00683F64" w:rsidRDefault="00683F6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66</w:t>
    </w:r>
    <w:r>
      <w:rPr>
        <w:rStyle w:val="PageNumber"/>
      </w:rPr>
      <w:fldChar w:fldCharType="end"/>
    </w:r>
  </w:p>
  <w:p w14:paraId="211BC0FF" w14:textId="77777777" w:rsidR="00683F64" w:rsidRDefault="00683F6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11F12" w14:textId="67985E36" w:rsidR="00683F64" w:rsidRDefault="00683F64"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67</w:t>
    </w:r>
    <w:r>
      <w:rPr>
        <w:rStyle w:val="PageNumber"/>
      </w:rPr>
      <w:fldChar w:fldCharType="end"/>
    </w:r>
  </w:p>
  <w:p w14:paraId="6DD1E27B" w14:textId="77777777" w:rsidR="00683F64" w:rsidRDefault="00683F6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773A" w14:textId="77777777" w:rsidR="00683F64" w:rsidRDefault="00683F64">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743D413" w14:textId="77777777" w:rsidR="00683F64" w:rsidRDefault="00683F64"/>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2326" w14:textId="77777777" w:rsidR="00683F64" w:rsidRDefault="00683F6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078057A1" w14:textId="77777777" w:rsidR="00683F64" w:rsidRDefault="00683F6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82CF" w14:textId="77777777" w:rsidR="00683F64" w:rsidRDefault="00683F64">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5362998" w14:textId="77777777" w:rsidR="00683F64" w:rsidRDefault="00683F6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01A3" w14:textId="5FE0D826" w:rsidR="00683F64" w:rsidRDefault="00683F64">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69</w:t>
    </w:r>
    <w:r>
      <w:rPr>
        <w:rStyle w:val="PageNumber"/>
      </w:rPr>
      <w:fldChar w:fldCharType="end"/>
    </w:r>
  </w:p>
  <w:p w14:paraId="57EDA57A" w14:textId="77777777" w:rsidR="00683F64" w:rsidRDefault="00683F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F41D8" w14:textId="77777777" w:rsidR="00683F64" w:rsidRDefault="00683F64">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211DD95B" w14:textId="77777777" w:rsidR="00683F64" w:rsidRDefault="00683F6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48DCA" w14:textId="7E167521" w:rsidR="00683F64" w:rsidRDefault="00683F64"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72</w:t>
    </w:r>
    <w:r>
      <w:rPr>
        <w:rStyle w:val="PageNumber"/>
      </w:rPr>
      <w:fldChar w:fldCharType="end"/>
    </w:r>
  </w:p>
  <w:p w14:paraId="543053BA" w14:textId="77777777" w:rsidR="00683F64" w:rsidRDefault="00683F64"/>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1530" w14:textId="7976B152" w:rsidR="00683F64" w:rsidRDefault="00683F64">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73</w:t>
    </w:r>
    <w:r>
      <w:rPr>
        <w:rStyle w:val="PageNumber"/>
      </w:rPr>
      <w:fldChar w:fldCharType="end"/>
    </w:r>
  </w:p>
  <w:p w14:paraId="5D23B08C" w14:textId="77777777" w:rsidR="00683F64" w:rsidRDefault="00683F64"/>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CF63" w14:textId="5FE8F503" w:rsidR="00683F64" w:rsidRDefault="00683F64">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71</w:t>
    </w:r>
    <w:r>
      <w:rPr>
        <w:rStyle w:val="PageNumber"/>
      </w:rPr>
      <w:fldChar w:fldCharType="end"/>
    </w:r>
  </w:p>
  <w:p w14:paraId="14F9EC8C" w14:textId="77777777" w:rsidR="00683F64" w:rsidRDefault="00683F6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C68" w14:textId="559FDB4C" w:rsidR="00683F64" w:rsidRDefault="00683F64">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75</w:t>
    </w:r>
    <w:r>
      <w:rPr>
        <w:rStyle w:val="PageNumber"/>
      </w:rPr>
      <w:fldChar w:fldCharType="end"/>
    </w:r>
  </w:p>
  <w:p w14:paraId="3CCA53FC" w14:textId="77777777" w:rsidR="00683F64" w:rsidRDefault="00683F6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42F8F" w14:textId="2E01F0A9" w:rsidR="00683F64" w:rsidRDefault="00683F6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78</w:t>
    </w:r>
    <w:r>
      <w:rPr>
        <w:rStyle w:val="PageNumber"/>
      </w:rPr>
      <w:fldChar w:fldCharType="end"/>
    </w:r>
  </w:p>
  <w:p w14:paraId="3E112271" w14:textId="77777777" w:rsidR="00683F64" w:rsidRDefault="00683F64"/>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E9B3" w14:textId="77777777" w:rsidR="00683F64" w:rsidRDefault="00683F64">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7C43911" w14:textId="77777777" w:rsidR="00683F64" w:rsidRDefault="00683F6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D05E" w14:textId="037B82BA" w:rsidR="00683F64" w:rsidRDefault="00683F64">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77</w:t>
    </w:r>
    <w:r>
      <w:rPr>
        <w:rStyle w:val="PageNumber"/>
      </w:rPr>
      <w:fldChar w:fldCharType="end"/>
    </w:r>
  </w:p>
  <w:p w14:paraId="6B4691F8" w14:textId="77777777" w:rsidR="00683F64" w:rsidRDefault="00683F64"/>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3196D" w14:textId="5F3C1B0B" w:rsidR="00683F64" w:rsidRDefault="00683F64"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80</w:t>
    </w:r>
    <w:r>
      <w:rPr>
        <w:rStyle w:val="PageNumber"/>
      </w:rPr>
      <w:fldChar w:fldCharType="end"/>
    </w:r>
  </w:p>
  <w:p w14:paraId="73A353F2" w14:textId="77777777" w:rsidR="00683F64" w:rsidRDefault="00683F64"/>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57FF" w14:textId="61E9B3B9" w:rsidR="00683F64" w:rsidRDefault="00683F64"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81</w:t>
    </w:r>
    <w:r>
      <w:rPr>
        <w:rStyle w:val="PageNumber"/>
      </w:rPr>
      <w:fldChar w:fldCharType="end"/>
    </w:r>
  </w:p>
  <w:p w14:paraId="55699F69" w14:textId="77777777" w:rsidR="00683F64" w:rsidRDefault="00683F64"/>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A944" w14:textId="77777777" w:rsidR="00683F64" w:rsidRDefault="00683F64">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9C47457" w14:textId="77777777" w:rsidR="00683F64" w:rsidRDefault="00683F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14:paraId="5087B0FF" w14:textId="77777777" w:rsidR="00683F64" w:rsidRDefault="00683F64"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3904" w14:textId="139EE2AC" w:rsidR="00683F64" w:rsidRDefault="00683F6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92</w:t>
    </w:r>
    <w:r>
      <w:rPr>
        <w:rStyle w:val="PageNumber"/>
      </w:rPr>
      <w:fldChar w:fldCharType="end"/>
    </w:r>
  </w:p>
  <w:p w14:paraId="44CD0E4B" w14:textId="77777777" w:rsidR="00683F64" w:rsidRDefault="00683F64"/>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C06B3" w14:textId="2110817F" w:rsidR="00683F64" w:rsidRDefault="00683F64"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91</w:t>
    </w:r>
    <w:r>
      <w:rPr>
        <w:rStyle w:val="PageNumber"/>
      </w:rPr>
      <w:fldChar w:fldCharType="end"/>
    </w:r>
  </w:p>
  <w:p w14:paraId="3709E6B5" w14:textId="77777777" w:rsidR="00683F64" w:rsidRDefault="00683F64"/>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A5E8" w14:textId="77777777" w:rsidR="00683F64" w:rsidRDefault="00683F64">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26F71F8" w14:textId="77777777" w:rsidR="00683F64" w:rsidRDefault="00683F6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E7D2" w14:textId="77777777" w:rsidR="00683F64" w:rsidRDefault="00683F64"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1C54034" w14:textId="77777777" w:rsidR="00683F64" w:rsidRDefault="00683F64"/>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DE4D" w14:textId="77777777" w:rsidR="00683F64" w:rsidRDefault="00683F64"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0C350D90" w14:textId="77777777" w:rsidR="00683F64" w:rsidRDefault="00683F64"/>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7FB7" w14:textId="118F15BC" w:rsidR="00683F64" w:rsidRDefault="00683F64">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93</w:t>
    </w:r>
    <w:r>
      <w:rPr>
        <w:rStyle w:val="PageNumber"/>
      </w:rPr>
      <w:fldChar w:fldCharType="end"/>
    </w:r>
  </w:p>
  <w:p w14:paraId="7E3896CC" w14:textId="77777777" w:rsidR="00683F64" w:rsidRDefault="00683F6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9BB5" w14:textId="48504735" w:rsidR="00683F64" w:rsidRPr="00EF3BD5" w:rsidRDefault="004C5C67"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683F64">
              <w:t xml:space="preserve">Section VIII – General Conditions of Contract   </w:t>
            </w:r>
            <w:r w:rsidR="00683F64">
              <w:tab/>
            </w:r>
            <w:r w:rsidR="00683F64">
              <w:fldChar w:fldCharType="begin"/>
            </w:r>
            <w:r w:rsidR="00683F64">
              <w:instrText xml:space="preserve"> PAGE   \* MERGEFORMAT </w:instrText>
            </w:r>
            <w:r w:rsidR="00683F64">
              <w:fldChar w:fldCharType="separate"/>
            </w:r>
            <w:r w:rsidR="008169A5">
              <w:rPr>
                <w:noProof/>
              </w:rPr>
              <w:t>114</w:t>
            </w:r>
            <w:r w:rsidR="00683F64">
              <w:rPr>
                <w:noProof/>
              </w:rPr>
              <w:fldChar w:fldCharType="end"/>
            </w:r>
          </w:sdtContent>
        </w:sdt>
      </w:sdtContent>
    </w:sdt>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FBEC" w14:textId="0F0A27AD" w:rsidR="00683F64" w:rsidRPr="00EF3BD5" w:rsidRDefault="004C5C67"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683F64">
          <w:t xml:space="preserve">Section VIII – General Conditions of Contract   </w:t>
        </w:r>
        <w:r w:rsidR="00683F64">
          <w:tab/>
        </w:r>
        <w:r w:rsidR="00683F64">
          <w:fldChar w:fldCharType="begin"/>
        </w:r>
        <w:r w:rsidR="00683F64">
          <w:instrText xml:space="preserve"> PAGE   \* MERGEFORMAT </w:instrText>
        </w:r>
        <w:r w:rsidR="00683F64">
          <w:fldChar w:fldCharType="separate"/>
        </w:r>
        <w:r w:rsidR="008169A5">
          <w:rPr>
            <w:noProof/>
          </w:rPr>
          <w:t>115</w:t>
        </w:r>
        <w:r w:rsidR="00683F64">
          <w:rPr>
            <w:noProof/>
          </w:rPr>
          <w:fldChar w:fldCharType="end"/>
        </w:r>
      </w:sdtContent>
    </w:sdt>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EC31" w14:textId="7FDB951E" w:rsidR="00683F64" w:rsidRDefault="004C5C67"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683F64">
          <w:t xml:space="preserve">Section VIII – General Conditions of Contract   </w:t>
        </w:r>
        <w:r w:rsidR="00683F64">
          <w:tab/>
        </w:r>
        <w:r w:rsidR="00683F64">
          <w:fldChar w:fldCharType="begin"/>
        </w:r>
        <w:r w:rsidR="00683F64">
          <w:instrText xml:space="preserve"> PAGE   \* MERGEFORMAT </w:instrText>
        </w:r>
        <w:r w:rsidR="00683F64">
          <w:fldChar w:fldCharType="separate"/>
        </w:r>
        <w:r w:rsidR="008169A5">
          <w:rPr>
            <w:noProof/>
          </w:rPr>
          <w:t>94</w:t>
        </w:r>
        <w:r w:rsidR="00683F64">
          <w:rPr>
            <w:noProof/>
          </w:rPr>
          <w:fldChar w:fldCharType="end"/>
        </w:r>
      </w:sdtContent>
    </w:sdt>
  </w:p>
  <w:p w14:paraId="20CBE6AC" w14:textId="77777777" w:rsidR="00683F64" w:rsidRDefault="00683F64"/>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BED0" w14:textId="65FD8ED1" w:rsidR="00683F64" w:rsidRDefault="00683F64"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122</w:t>
    </w:r>
    <w:r>
      <w:rPr>
        <w:rStyle w:val="PageNumber"/>
      </w:rPr>
      <w:fldChar w:fldCharType="end"/>
    </w:r>
  </w:p>
  <w:p w14:paraId="2743DCF3" w14:textId="77777777" w:rsidR="00683F64" w:rsidRDefault="00683F64" w:rsidP="00DB256C"/>
  <w:p w14:paraId="71801045" w14:textId="77777777" w:rsidR="00683F64" w:rsidRDefault="00683F6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49CFAB1F" w14:textId="77777777" w:rsidR="00683F64" w:rsidRDefault="00683F64"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AEFA" w14:textId="26DB48EF" w:rsidR="00683F64" w:rsidRDefault="00683F64">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169A5">
      <w:rPr>
        <w:rStyle w:val="PageNumber"/>
        <w:rFonts w:cs="Arial"/>
        <w:noProof/>
      </w:rPr>
      <w:t>121</w:t>
    </w:r>
    <w:r>
      <w:rPr>
        <w:rStyle w:val="PageNumber"/>
        <w:rFonts w:cs="Arial"/>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8743" w14:textId="10A8A88E" w:rsidR="00683F64" w:rsidRDefault="00683F64">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117</w:t>
    </w:r>
    <w:r>
      <w:rPr>
        <w:rStyle w:val="PageNumber"/>
      </w:rPr>
      <w:fldChar w:fldCharType="end"/>
    </w:r>
  </w:p>
  <w:p w14:paraId="3849D135" w14:textId="77777777" w:rsidR="00683F64" w:rsidRDefault="00683F64"/>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2D9BA" w14:textId="1ED1CD50" w:rsidR="00683F64" w:rsidRDefault="00683F64"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138</w:t>
    </w:r>
    <w:r>
      <w:rPr>
        <w:rStyle w:val="PageNumbe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A8A8" w14:textId="5950E789" w:rsidR="00683F64" w:rsidRDefault="00683F64">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169A5">
      <w:rPr>
        <w:rStyle w:val="PageNumber"/>
        <w:rFonts w:cs="Arial"/>
        <w:noProof/>
      </w:rPr>
      <w:t>137</w:t>
    </w:r>
    <w:r>
      <w:rPr>
        <w:rStyle w:val="PageNumber"/>
        <w:rFonts w:cs="Arial"/>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8264" w14:textId="7A363752" w:rsidR="00683F64" w:rsidRDefault="00683F64">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123</w:t>
    </w:r>
    <w:r>
      <w:rPr>
        <w:rStyle w:val="PageNumber"/>
      </w:rPr>
      <w:fldChar w:fldCharType="end"/>
    </w:r>
  </w:p>
  <w:p w14:paraId="69D5FB2F" w14:textId="77777777" w:rsidR="00683F64" w:rsidRDefault="00683F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293624"/>
      <w:docPartObj>
        <w:docPartGallery w:val="Page Numbers (Top of Page)"/>
        <w:docPartUnique/>
      </w:docPartObj>
    </w:sdtPr>
    <w:sdtEndPr>
      <w:rPr>
        <w:noProof/>
      </w:rPr>
    </w:sdtEndPr>
    <w:sdtContent>
      <w:p w14:paraId="6178A0C3" w14:textId="77777777" w:rsidR="00683F64" w:rsidRPr="008978BD" w:rsidRDefault="00683F64"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5577" w14:textId="77777777" w:rsidR="00683F64" w:rsidRDefault="00683F64" w:rsidP="00CD24DC">
    <w:pPr>
      <w:pStyle w:val="Header"/>
      <w:pBdr>
        <w:bottom w:val="none" w:sz="0" w:space="0" w:color="auto"/>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D02C5" w14:textId="374573F0" w:rsidR="00683F64" w:rsidRDefault="00683F64"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8169A5">
      <w:rPr>
        <w:rStyle w:val="PageNumber"/>
        <w:noProof/>
      </w:rPr>
      <w:t>1</w:t>
    </w:r>
    <w:r>
      <w:rPr>
        <w:rStyle w:val="PageNumber"/>
      </w:rPr>
      <w:fldChar w:fldCharType="end"/>
    </w:r>
  </w:p>
  <w:p w14:paraId="25A00C5F" w14:textId="77777777" w:rsidR="00683F64" w:rsidRDefault="00683F64" w:rsidP="00CD24DC">
    <w:pPr>
      <w:pStyle w:val="Header"/>
      <w:pBdr>
        <w:bottom w:val="none" w:sz="0" w:space="0" w:color="auto"/>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4E8F" w14:textId="77777777" w:rsidR="00683F64" w:rsidRDefault="004C5C67" w:rsidP="000E0A11">
    <w:pPr>
      <w:pStyle w:val="Header"/>
      <w:jc w:val="left"/>
    </w:pPr>
    <w:sdt>
      <w:sdtPr>
        <w:id w:val="191507448"/>
        <w:docPartObj>
          <w:docPartGallery w:val="Page Numbers (Top of Page)"/>
          <w:docPartUnique/>
        </w:docPartObj>
      </w:sdtPr>
      <w:sdtEndPr>
        <w:rPr>
          <w:noProof/>
        </w:rPr>
      </w:sdtEndPr>
      <w:sdtContent>
        <w:r w:rsidR="00683F64">
          <w:t xml:space="preserve">Section 1 Instructions to Bidders </w:t>
        </w:r>
        <w:r w:rsidR="00683F64">
          <w:tab/>
        </w:r>
        <w:sdt>
          <w:sdtPr>
            <w:id w:val="323014312"/>
            <w:docPartObj>
              <w:docPartGallery w:val="Page Numbers (Top of Page)"/>
              <w:docPartUnique/>
            </w:docPartObj>
          </w:sdtPr>
          <w:sdtEndPr>
            <w:rPr>
              <w:noProof/>
            </w:rPr>
          </w:sdtEndPr>
          <w:sdtContent>
            <w:r w:rsidR="00683F64">
              <w:fldChar w:fldCharType="begin"/>
            </w:r>
            <w:r w:rsidR="00683F64">
              <w:instrText xml:space="preserve"> PAGE   \* MERGEFORMAT </w:instrText>
            </w:r>
            <w:r w:rsidR="00683F64">
              <w:fldChar w:fldCharType="separate"/>
            </w:r>
            <w:r w:rsidR="00683F64">
              <w:rPr>
                <w:noProof/>
              </w:rPr>
              <w:t>6</w:t>
            </w:r>
            <w:r w:rsidR="00683F64">
              <w:rPr>
                <w:noProof/>
              </w:rPr>
              <w:fldChar w:fldCharType="end"/>
            </w:r>
          </w:sdtContent>
        </w:sdt>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EA0358"/>
    <w:multiLevelType w:val="hybridMultilevel"/>
    <w:tmpl w:val="76D89D6A"/>
    <w:lvl w:ilvl="0" w:tplc="594ACB1C">
      <w:start w:val="1"/>
      <w:numFmt w:val="upperLetter"/>
      <w:lvlText w:val="(%1)"/>
      <w:lvlJc w:val="left"/>
      <w:pPr>
        <w:ind w:left="720" w:hanging="36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61117A"/>
    <w:multiLevelType w:val="hybridMultilevel"/>
    <w:tmpl w:val="6B2A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334415"/>
    <w:multiLevelType w:val="hybridMultilevel"/>
    <w:tmpl w:val="2D8805C0"/>
    <w:lvl w:ilvl="0" w:tplc="455ADCD6">
      <w:start w:val="1"/>
      <w:numFmt w:val="lowerLetter"/>
      <w:lvlText w:val="(%1)"/>
      <w:lvlJc w:val="left"/>
      <w:pPr>
        <w:tabs>
          <w:tab w:val="num" w:pos="576"/>
        </w:tabs>
        <w:ind w:left="576" w:firstLine="0"/>
      </w:pPr>
      <w:rPr>
        <w:rFonts w:hint="default"/>
      </w:rPr>
    </w:lvl>
    <w:lvl w:ilvl="1" w:tplc="04090005">
      <w:start w:val="1"/>
      <w:numFmt w:val="bullet"/>
      <w:lvlText w:val=""/>
      <w:lvlJc w:val="left"/>
      <w:pPr>
        <w:tabs>
          <w:tab w:val="num" w:pos="936"/>
        </w:tabs>
        <w:ind w:left="936" w:firstLine="0"/>
      </w:pPr>
      <w:rPr>
        <w:rFonts w:ascii="Wingdings" w:hAnsi="Wingdings" w:hint="default"/>
      </w:rPr>
    </w:lvl>
    <w:lvl w:ilvl="2" w:tplc="F26A7182">
      <w:start w:val="1"/>
      <w:numFmt w:val="lowerRoman"/>
      <w:lvlText w:val="%3."/>
      <w:lvlJc w:val="right"/>
      <w:pPr>
        <w:tabs>
          <w:tab w:val="num" w:pos="2016"/>
        </w:tabs>
        <w:ind w:left="2016" w:hanging="180"/>
      </w:pPr>
    </w:lvl>
    <w:lvl w:ilvl="3" w:tplc="FF785384">
      <w:start w:val="1"/>
      <w:numFmt w:val="lowerLetter"/>
      <w:lvlText w:val="%4)"/>
      <w:lvlJc w:val="left"/>
      <w:pPr>
        <w:ind w:left="2736" w:hanging="360"/>
      </w:pPr>
      <w:rPr>
        <w:rFonts w:hint="default"/>
        <w:b w:val="0"/>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9D5FD2"/>
    <w:multiLevelType w:val="hybridMultilevel"/>
    <w:tmpl w:val="DB969E96"/>
    <w:lvl w:ilvl="0" w:tplc="8086F68C">
      <w:start w:val="1"/>
      <w:numFmt w:val="bullet"/>
      <w:lvlText w:val=""/>
      <w:lvlJc w:val="left"/>
      <w:pPr>
        <w:ind w:left="1710" w:hanging="360"/>
      </w:pPr>
      <w:rPr>
        <w:rFonts w:ascii="Wingdings" w:eastAsia="Times New Roman" w:hAnsi="Wingdings"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B46B00"/>
    <w:multiLevelType w:val="hybridMultilevel"/>
    <w:tmpl w:val="A5FEA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628792B"/>
    <w:multiLevelType w:val="hybridMultilevel"/>
    <w:tmpl w:val="855CA574"/>
    <w:lvl w:ilvl="0" w:tplc="0302B308">
      <w:start w:val="1"/>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B324733"/>
    <w:multiLevelType w:val="hybridMultilevel"/>
    <w:tmpl w:val="80DA90AE"/>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FF785384">
      <w:start w:val="1"/>
      <w:numFmt w:val="lowerLetter"/>
      <w:lvlText w:val="%4)"/>
      <w:lvlJc w:val="left"/>
      <w:pPr>
        <w:ind w:left="2736" w:hanging="360"/>
      </w:pPr>
      <w:rPr>
        <w:rFonts w:hint="default"/>
        <w:b w:val="0"/>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FD6BB1"/>
    <w:multiLevelType w:val="hybridMultilevel"/>
    <w:tmpl w:val="EEB2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6"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2"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8" w15:restartNumberingAfterBreak="0">
    <w:nsid w:val="56A844CF"/>
    <w:multiLevelType w:val="hybridMultilevel"/>
    <w:tmpl w:val="DC32E69E"/>
    <w:lvl w:ilvl="0" w:tplc="D11818B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EFF195B"/>
    <w:multiLevelType w:val="hybridMultilevel"/>
    <w:tmpl w:val="D7321E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60B26237"/>
    <w:multiLevelType w:val="multilevel"/>
    <w:tmpl w:val="6F36E4A2"/>
    <w:name w:val="sub clauses"/>
    <w:lvl w:ilvl="0">
      <w:start w:val="1"/>
      <w:numFmt w:val="decimal"/>
      <w:pStyle w:val="Sec8Clauses"/>
      <w:lvlText w:val="%1."/>
      <w:lvlJc w:val="left"/>
      <w:pPr>
        <w:ind w:left="169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E853C8B"/>
    <w:multiLevelType w:val="hybridMultilevel"/>
    <w:tmpl w:val="9E2211DA"/>
    <w:lvl w:ilvl="0" w:tplc="7C846F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AD6593"/>
    <w:multiLevelType w:val="hybridMultilevel"/>
    <w:tmpl w:val="F6A83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4D7366F"/>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78CF6CEB"/>
    <w:multiLevelType w:val="hybridMultilevel"/>
    <w:tmpl w:val="6A12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18"/>
  </w:num>
  <w:num w:numId="2">
    <w:abstractNumId w:val="155"/>
  </w:num>
  <w:num w:numId="3">
    <w:abstractNumId w:val="54"/>
  </w:num>
  <w:num w:numId="4">
    <w:abstractNumId w:val="30"/>
  </w:num>
  <w:num w:numId="5">
    <w:abstractNumId w:val="16"/>
  </w:num>
  <w:num w:numId="6">
    <w:abstractNumId w:val="11"/>
  </w:num>
  <w:num w:numId="7">
    <w:abstractNumId w:val="66"/>
  </w:num>
  <w:num w:numId="8">
    <w:abstractNumId w:val="134"/>
  </w:num>
  <w:num w:numId="9">
    <w:abstractNumId w:val="81"/>
  </w:num>
  <w:num w:numId="10">
    <w:abstractNumId w:val="144"/>
  </w:num>
  <w:num w:numId="11">
    <w:abstractNumId w:val="2"/>
  </w:num>
  <w:num w:numId="12">
    <w:abstractNumId w:val="37"/>
  </w:num>
  <w:num w:numId="13">
    <w:abstractNumId w:val="122"/>
  </w:num>
  <w:num w:numId="14">
    <w:abstractNumId w:val="20"/>
  </w:num>
  <w:num w:numId="15">
    <w:abstractNumId w:val="141"/>
  </w:num>
  <w:num w:numId="16">
    <w:abstractNumId w:val="147"/>
  </w:num>
  <w:num w:numId="17">
    <w:abstractNumId w:val="77"/>
  </w:num>
  <w:num w:numId="18">
    <w:abstractNumId w:val="73"/>
  </w:num>
  <w:num w:numId="19">
    <w:abstractNumId w:val="58"/>
  </w:num>
  <w:num w:numId="20">
    <w:abstractNumId w:val="114"/>
  </w:num>
  <w:num w:numId="21">
    <w:abstractNumId w:val="86"/>
  </w:num>
  <w:num w:numId="22">
    <w:abstractNumId w:val="70"/>
  </w:num>
  <w:num w:numId="23">
    <w:abstractNumId w:val="135"/>
  </w:num>
  <w:num w:numId="24">
    <w:abstractNumId w:val="9"/>
  </w:num>
  <w:num w:numId="25">
    <w:abstractNumId w:val="140"/>
  </w:num>
  <w:num w:numId="26">
    <w:abstractNumId w:val="87"/>
  </w:num>
  <w:num w:numId="27">
    <w:abstractNumId w:val="29"/>
  </w:num>
  <w:num w:numId="28">
    <w:abstractNumId w:val="94"/>
  </w:num>
  <w:num w:numId="29">
    <w:abstractNumId w:val="143"/>
  </w:num>
  <w:num w:numId="30">
    <w:abstractNumId w:val="26"/>
  </w:num>
  <w:num w:numId="31">
    <w:abstractNumId w:val="10"/>
  </w:num>
  <w:num w:numId="32">
    <w:abstractNumId w:val="51"/>
  </w:num>
  <w:num w:numId="33">
    <w:abstractNumId w:val="38"/>
  </w:num>
  <w:num w:numId="34">
    <w:abstractNumId w:val="14"/>
  </w:num>
  <w:num w:numId="35">
    <w:abstractNumId w:val="82"/>
  </w:num>
  <w:num w:numId="36">
    <w:abstractNumId w:val="117"/>
  </w:num>
  <w:num w:numId="37">
    <w:abstractNumId w:val="7"/>
  </w:num>
  <w:num w:numId="38">
    <w:abstractNumId w:val="102"/>
  </w:num>
  <w:num w:numId="39">
    <w:abstractNumId w:val="146"/>
  </w:num>
  <w:num w:numId="40">
    <w:abstractNumId w:val="80"/>
  </w:num>
  <w:num w:numId="41">
    <w:abstractNumId w:val="43"/>
  </w:num>
  <w:num w:numId="42">
    <w:abstractNumId w:val="133"/>
  </w:num>
  <w:num w:numId="43">
    <w:abstractNumId w:val="41"/>
  </w:num>
  <w:num w:numId="44">
    <w:abstractNumId w:val="4"/>
  </w:num>
  <w:num w:numId="45">
    <w:abstractNumId w:val="152"/>
  </w:num>
  <w:num w:numId="46">
    <w:abstractNumId w:val="99"/>
  </w:num>
  <w:num w:numId="47">
    <w:abstractNumId w:val="68"/>
  </w:num>
  <w:num w:numId="48">
    <w:abstractNumId w:val="48"/>
  </w:num>
  <w:num w:numId="49">
    <w:abstractNumId w:val="103"/>
  </w:num>
  <w:num w:numId="50">
    <w:abstractNumId w:val="124"/>
  </w:num>
  <w:num w:numId="51">
    <w:abstractNumId w:val="116"/>
  </w:num>
  <w:num w:numId="52">
    <w:abstractNumId w:val="44"/>
  </w:num>
  <w:num w:numId="53">
    <w:abstractNumId w:val="33"/>
  </w:num>
  <w:num w:numId="54">
    <w:abstractNumId w:val="18"/>
  </w:num>
  <w:num w:numId="55">
    <w:abstractNumId w:val="75"/>
  </w:num>
  <w:num w:numId="56">
    <w:abstractNumId w:val="3"/>
  </w:num>
  <w:num w:numId="57">
    <w:abstractNumId w:val="130"/>
  </w:num>
  <w:num w:numId="58">
    <w:abstractNumId w:val="126"/>
  </w:num>
  <w:num w:numId="59">
    <w:abstractNumId w:val="28"/>
  </w:num>
  <w:num w:numId="60">
    <w:abstractNumId w:val="13"/>
  </w:num>
  <w:num w:numId="61">
    <w:abstractNumId w:val="36"/>
  </w:num>
  <w:num w:numId="62">
    <w:abstractNumId w:val="40"/>
  </w:num>
  <w:num w:numId="63">
    <w:abstractNumId w:val="91"/>
  </w:num>
  <w:num w:numId="64">
    <w:abstractNumId w:val="121"/>
  </w:num>
  <w:num w:numId="65">
    <w:abstractNumId w:val="62"/>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num>
  <w:num w:numId="68">
    <w:abstractNumId w:val="78"/>
  </w:num>
  <w:num w:numId="69">
    <w:abstractNumId w:val="47"/>
  </w:num>
  <w:num w:numId="70">
    <w:abstractNumId w:val="6"/>
  </w:num>
  <w:num w:numId="71">
    <w:abstractNumId w:val="98"/>
  </w:num>
  <w:num w:numId="72">
    <w:abstractNumId w:val="76"/>
  </w:num>
  <w:num w:numId="73">
    <w:abstractNumId w:val="39"/>
  </w:num>
  <w:num w:numId="74">
    <w:abstractNumId w:val="137"/>
  </w:num>
  <w:num w:numId="75">
    <w:abstractNumId w:val="22"/>
  </w:num>
  <w:num w:numId="76">
    <w:abstractNumId w:val="89"/>
  </w:num>
  <w:num w:numId="77">
    <w:abstractNumId w:val="27"/>
  </w:num>
  <w:num w:numId="78">
    <w:abstractNumId w:val="105"/>
  </w:num>
  <w:num w:numId="79">
    <w:abstractNumId w:val="42"/>
  </w:num>
  <w:num w:numId="80">
    <w:abstractNumId w:val="129"/>
  </w:num>
  <w:num w:numId="81">
    <w:abstractNumId w:val="125"/>
  </w:num>
  <w:num w:numId="82">
    <w:abstractNumId w:val="93"/>
  </w:num>
  <w:num w:numId="83">
    <w:abstractNumId w:val="107"/>
  </w:num>
  <w:num w:numId="84">
    <w:abstractNumId w:val="128"/>
  </w:num>
  <w:num w:numId="85">
    <w:abstractNumId w:val="95"/>
  </w:num>
  <w:num w:numId="86">
    <w:abstractNumId w:val="90"/>
  </w:num>
  <w:num w:numId="87">
    <w:abstractNumId w:val="104"/>
  </w:num>
  <w:num w:numId="88">
    <w:abstractNumId w:val="65"/>
  </w:num>
  <w:num w:numId="89">
    <w:abstractNumId w:val="97"/>
  </w:num>
  <w:num w:numId="90">
    <w:abstractNumId w:val="55"/>
  </w:num>
  <w:num w:numId="91">
    <w:abstractNumId w:val="35"/>
  </w:num>
  <w:num w:numId="92">
    <w:abstractNumId w:val="100"/>
  </w:num>
  <w:num w:numId="93">
    <w:abstractNumId w:val="123"/>
  </w:num>
  <w:num w:numId="94">
    <w:abstractNumId w:val="158"/>
  </w:num>
  <w:num w:numId="95">
    <w:abstractNumId w:val="31"/>
  </w:num>
  <w:num w:numId="96">
    <w:abstractNumId w:val="63"/>
  </w:num>
  <w:num w:numId="97">
    <w:abstractNumId w:val="101"/>
  </w:num>
  <w:num w:numId="98">
    <w:abstractNumId w:val="112"/>
  </w:num>
  <w:num w:numId="99">
    <w:abstractNumId w:val="111"/>
  </w:num>
  <w:num w:numId="100">
    <w:abstractNumId w:val="67"/>
  </w:num>
  <w:num w:numId="101">
    <w:abstractNumId w:val="106"/>
  </w:num>
  <w:num w:numId="102">
    <w:abstractNumId w:val="52"/>
  </w:num>
  <w:num w:numId="103">
    <w:abstractNumId w:val="61"/>
  </w:num>
  <w:num w:numId="104">
    <w:abstractNumId w:val="1"/>
  </w:num>
  <w:num w:numId="105">
    <w:abstractNumId w:val="127"/>
  </w:num>
  <w:num w:numId="106">
    <w:abstractNumId w:val="69"/>
  </w:num>
  <w:num w:numId="107">
    <w:abstractNumId w:val="145"/>
  </w:num>
  <w:num w:numId="108">
    <w:abstractNumId w:val="149"/>
  </w:num>
  <w:num w:numId="109">
    <w:abstractNumId w:val="46"/>
  </w:num>
  <w:num w:numId="110">
    <w:abstractNumId w:val="71"/>
  </w:num>
  <w:num w:numId="111">
    <w:abstractNumId w:val="49"/>
  </w:num>
  <w:num w:numId="112">
    <w:abstractNumId w:val="17"/>
  </w:num>
  <w:num w:numId="113">
    <w:abstractNumId w:val="79"/>
  </w:num>
  <w:num w:numId="114">
    <w:abstractNumId w:val="83"/>
  </w:num>
  <w:num w:numId="115">
    <w:abstractNumId w:val="119"/>
  </w:num>
  <w:num w:numId="116">
    <w:abstractNumId w:val="153"/>
  </w:num>
  <w:num w:numId="117">
    <w:abstractNumId w:val="110"/>
  </w:num>
  <w:num w:numId="118">
    <w:abstractNumId w:val="25"/>
  </w:num>
  <w:num w:numId="119">
    <w:abstractNumId w:val="24"/>
  </w:num>
  <w:num w:numId="120">
    <w:abstractNumId w:val="132"/>
  </w:num>
  <w:num w:numId="121">
    <w:abstractNumId w:val="5"/>
  </w:num>
  <w:num w:numId="122">
    <w:abstractNumId w:val="50"/>
  </w:num>
  <w:num w:numId="123">
    <w:abstractNumId w:val="60"/>
  </w:num>
  <w:num w:numId="124">
    <w:abstractNumId w:val="113"/>
  </w:num>
  <w:num w:numId="125">
    <w:abstractNumId w:val="156"/>
  </w:num>
  <w:num w:numId="126">
    <w:abstractNumId w:val="92"/>
  </w:num>
  <w:num w:numId="127">
    <w:abstractNumId w:val="0"/>
  </w:num>
  <w:num w:numId="128">
    <w:abstractNumId w:val="138"/>
  </w:num>
  <w:num w:numId="129">
    <w:abstractNumId w:val="57"/>
  </w:num>
  <w:num w:numId="130">
    <w:abstractNumId w:val="154"/>
  </w:num>
  <w:num w:numId="131">
    <w:abstractNumId w:val="34"/>
  </w:num>
  <w:num w:numId="132">
    <w:abstractNumId w:val="150"/>
  </w:num>
  <w:num w:numId="133">
    <w:abstractNumId w:val="139"/>
  </w:num>
  <w:num w:numId="134">
    <w:abstractNumId w:val="115"/>
  </w:num>
  <w:num w:numId="135">
    <w:abstractNumId w:val="32"/>
  </w:num>
  <w:num w:numId="136">
    <w:abstractNumId w:val="96"/>
  </w:num>
  <w:num w:numId="137">
    <w:abstractNumId w:val="64"/>
  </w:num>
  <w:num w:numId="138">
    <w:abstractNumId w:val="23"/>
  </w:num>
  <w:num w:numId="139">
    <w:abstractNumId w:val="74"/>
  </w:num>
  <w:num w:numId="140">
    <w:abstractNumId w:val="84"/>
  </w:num>
  <w:num w:numId="141">
    <w:abstractNumId w:val="97"/>
    <w:lvlOverride w:ilvl="0">
      <w:startOverride w:val="44"/>
    </w:lvlOverride>
    <w:lvlOverride w:ilvl="1">
      <w:startOverride w:val="2"/>
    </w:lvlOverride>
  </w:num>
  <w:num w:numId="142">
    <w:abstractNumId w:val="131"/>
  </w:num>
  <w:num w:numId="143">
    <w:abstractNumId w:val="72"/>
  </w:num>
  <w:num w:numId="144">
    <w:abstractNumId w:val="157"/>
  </w:num>
  <w:num w:numId="145">
    <w:abstractNumId w:val="59"/>
  </w:num>
  <w:num w:numId="146">
    <w:abstractNumId w:val="88"/>
  </w:num>
  <w:num w:numId="147">
    <w:abstractNumId w:val="109"/>
  </w:num>
  <w:num w:numId="148">
    <w:abstractNumId w:val="56"/>
  </w:num>
  <w:num w:numId="149">
    <w:abstractNumId w:val="108"/>
  </w:num>
  <w:num w:numId="150">
    <w:abstractNumId w:val="15"/>
  </w:num>
  <w:num w:numId="151">
    <w:abstractNumId w:val="19"/>
  </w:num>
  <w:num w:numId="152">
    <w:abstractNumId w:val="151"/>
  </w:num>
  <w:num w:numId="153">
    <w:abstractNumId w:val="136"/>
  </w:num>
  <w:num w:numId="154">
    <w:abstractNumId w:val="45"/>
  </w:num>
  <w:num w:numId="155">
    <w:abstractNumId w:val="8"/>
  </w:num>
  <w:num w:numId="156">
    <w:abstractNumId w:val="148"/>
  </w:num>
  <w:num w:numId="157">
    <w:abstractNumId w:val="12"/>
  </w:num>
  <w:num w:numId="158">
    <w:abstractNumId w:val="21"/>
  </w:num>
  <w:num w:numId="159">
    <w:abstractNumId w:val="120"/>
  </w:num>
  <w:num w:numId="160">
    <w:abstractNumId w:val="14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12C3"/>
    <w:rsid w:val="000016B9"/>
    <w:rsid w:val="00002D33"/>
    <w:rsid w:val="00002DA6"/>
    <w:rsid w:val="00003CFF"/>
    <w:rsid w:val="00003D8F"/>
    <w:rsid w:val="00004190"/>
    <w:rsid w:val="0000603A"/>
    <w:rsid w:val="00007672"/>
    <w:rsid w:val="00007A11"/>
    <w:rsid w:val="00007A9D"/>
    <w:rsid w:val="00007B00"/>
    <w:rsid w:val="000114AE"/>
    <w:rsid w:val="00011C72"/>
    <w:rsid w:val="00012C64"/>
    <w:rsid w:val="00012D0F"/>
    <w:rsid w:val="00012F03"/>
    <w:rsid w:val="00013B28"/>
    <w:rsid w:val="000140CE"/>
    <w:rsid w:val="000143A7"/>
    <w:rsid w:val="00014D12"/>
    <w:rsid w:val="000164B2"/>
    <w:rsid w:val="000164BC"/>
    <w:rsid w:val="000171ED"/>
    <w:rsid w:val="00017FE4"/>
    <w:rsid w:val="0002337C"/>
    <w:rsid w:val="00024A68"/>
    <w:rsid w:val="00024A81"/>
    <w:rsid w:val="00024BEC"/>
    <w:rsid w:val="00024ED1"/>
    <w:rsid w:val="00025324"/>
    <w:rsid w:val="000259CD"/>
    <w:rsid w:val="000263AD"/>
    <w:rsid w:val="00026662"/>
    <w:rsid w:val="00026922"/>
    <w:rsid w:val="00026CB4"/>
    <w:rsid w:val="000278E6"/>
    <w:rsid w:val="0002797D"/>
    <w:rsid w:val="00027A6B"/>
    <w:rsid w:val="00030C7F"/>
    <w:rsid w:val="00031992"/>
    <w:rsid w:val="000319BF"/>
    <w:rsid w:val="00032947"/>
    <w:rsid w:val="00033261"/>
    <w:rsid w:val="000348FD"/>
    <w:rsid w:val="00034B7B"/>
    <w:rsid w:val="00035276"/>
    <w:rsid w:val="00036548"/>
    <w:rsid w:val="000368AE"/>
    <w:rsid w:val="0003702D"/>
    <w:rsid w:val="000374FB"/>
    <w:rsid w:val="00041A11"/>
    <w:rsid w:val="00042A68"/>
    <w:rsid w:val="000433BB"/>
    <w:rsid w:val="000433E0"/>
    <w:rsid w:val="00045AF0"/>
    <w:rsid w:val="00045C8E"/>
    <w:rsid w:val="00046259"/>
    <w:rsid w:val="000465C6"/>
    <w:rsid w:val="000466DA"/>
    <w:rsid w:val="000467A0"/>
    <w:rsid w:val="0004739D"/>
    <w:rsid w:val="00047DC6"/>
    <w:rsid w:val="000503A8"/>
    <w:rsid w:val="00050911"/>
    <w:rsid w:val="00051099"/>
    <w:rsid w:val="00052D2C"/>
    <w:rsid w:val="00053805"/>
    <w:rsid w:val="0005448E"/>
    <w:rsid w:val="00055005"/>
    <w:rsid w:val="000550B4"/>
    <w:rsid w:val="000557B9"/>
    <w:rsid w:val="00056E63"/>
    <w:rsid w:val="0005730C"/>
    <w:rsid w:val="0005786B"/>
    <w:rsid w:val="000604F5"/>
    <w:rsid w:val="00060AD4"/>
    <w:rsid w:val="00060BAE"/>
    <w:rsid w:val="0006241F"/>
    <w:rsid w:val="000644E3"/>
    <w:rsid w:val="00064DDC"/>
    <w:rsid w:val="00066788"/>
    <w:rsid w:val="00066CEA"/>
    <w:rsid w:val="00066DFE"/>
    <w:rsid w:val="0006717C"/>
    <w:rsid w:val="00067F0E"/>
    <w:rsid w:val="00071B7D"/>
    <w:rsid w:val="00073193"/>
    <w:rsid w:val="000733E1"/>
    <w:rsid w:val="00073C05"/>
    <w:rsid w:val="00073C2D"/>
    <w:rsid w:val="00074569"/>
    <w:rsid w:val="00075F5F"/>
    <w:rsid w:val="00076478"/>
    <w:rsid w:val="00080846"/>
    <w:rsid w:val="00080EF3"/>
    <w:rsid w:val="000823AD"/>
    <w:rsid w:val="00082C77"/>
    <w:rsid w:val="00083246"/>
    <w:rsid w:val="00083377"/>
    <w:rsid w:val="00083A1B"/>
    <w:rsid w:val="00083BD2"/>
    <w:rsid w:val="00084175"/>
    <w:rsid w:val="000848CE"/>
    <w:rsid w:val="00085451"/>
    <w:rsid w:val="00085793"/>
    <w:rsid w:val="00085D01"/>
    <w:rsid w:val="0008760C"/>
    <w:rsid w:val="00087AF3"/>
    <w:rsid w:val="00087FA7"/>
    <w:rsid w:val="00090156"/>
    <w:rsid w:val="0009105E"/>
    <w:rsid w:val="000939BF"/>
    <w:rsid w:val="00093AA7"/>
    <w:rsid w:val="00093FC5"/>
    <w:rsid w:val="000942DA"/>
    <w:rsid w:val="00095728"/>
    <w:rsid w:val="000976AB"/>
    <w:rsid w:val="00097735"/>
    <w:rsid w:val="00097F03"/>
    <w:rsid w:val="000A0F6A"/>
    <w:rsid w:val="000A167B"/>
    <w:rsid w:val="000A552D"/>
    <w:rsid w:val="000A5DD6"/>
    <w:rsid w:val="000A61F0"/>
    <w:rsid w:val="000A6E35"/>
    <w:rsid w:val="000A7202"/>
    <w:rsid w:val="000B030C"/>
    <w:rsid w:val="000B083F"/>
    <w:rsid w:val="000B34BD"/>
    <w:rsid w:val="000B6B7F"/>
    <w:rsid w:val="000B7227"/>
    <w:rsid w:val="000B722E"/>
    <w:rsid w:val="000B776D"/>
    <w:rsid w:val="000B7B9D"/>
    <w:rsid w:val="000C09A3"/>
    <w:rsid w:val="000C0FF8"/>
    <w:rsid w:val="000C11A1"/>
    <w:rsid w:val="000C2282"/>
    <w:rsid w:val="000C22D8"/>
    <w:rsid w:val="000C2904"/>
    <w:rsid w:val="000C297F"/>
    <w:rsid w:val="000C31E9"/>
    <w:rsid w:val="000C4824"/>
    <w:rsid w:val="000C532C"/>
    <w:rsid w:val="000C53F6"/>
    <w:rsid w:val="000C77B8"/>
    <w:rsid w:val="000D029F"/>
    <w:rsid w:val="000D086C"/>
    <w:rsid w:val="000D17BF"/>
    <w:rsid w:val="000D2980"/>
    <w:rsid w:val="000D326D"/>
    <w:rsid w:val="000D4296"/>
    <w:rsid w:val="000D6A1C"/>
    <w:rsid w:val="000D7BCB"/>
    <w:rsid w:val="000D7C90"/>
    <w:rsid w:val="000E04D0"/>
    <w:rsid w:val="000E0A11"/>
    <w:rsid w:val="000E14F1"/>
    <w:rsid w:val="000E2FED"/>
    <w:rsid w:val="000E3039"/>
    <w:rsid w:val="000E3181"/>
    <w:rsid w:val="000E5ED0"/>
    <w:rsid w:val="000E79FB"/>
    <w:rsid w:val="000E7C2C"/>
    <w:rsid w:val="000F01B9"/>
    <w:rsid w:val="000F0864"/>
    <w:rsid w:val="000F08CB"/>
    <w:rsid w:val="000F0D70"/>
    <w:rsid w:val="000F0F00"/>
    <w:rsid w:val="000F1D44"/>
    <w:rsid w:val="000F2CE2"/>
    <w:rsid w:val="000F2E9F"/>
    <w:rsid w:val="000F405C"/>
    <w:rsid w:val="000F4537"/>
    <w:rsid w:val="000F4857"/>
    <w:rsid w:val="000F4989"/>
    <w:rsid w:val="000F5633"/>
    <w:rsid w:val="000F5C28"/>
    <w:rsid w:val="000F5F75"/>
    <w:rsid w:val="000F657E"/>
    <w:rsid w:val="000F7203"/>
    <w:rsid w:val="000F72EA"/>
    <w:rsid w:val="000F7324"/>
    <w:rsid w:val="000F75CC"/>
    <w:rsid w:val="000F7669"/>
    <w:rsid w:val="00100231"/>
    <w:rsid w:val="00101ED3"/>
    <w:rsid w:val="001023C8"/>
    <w:rsid w:val="00102EB9"/>
    <w:rsid w:val="001035A4"/>
    <w:rsid w:val="00103AFD"/>
    <w:rsid w:val="00103B30"/>
    <w:rsid w:val="00104F56"/>
    <w:rsid w:val="0010639E"/>
    <w:rsid w:val="00106FBF"/>
    <w:rsid w:val="00107B91"/>
    <w:rsid w:val="00110E2A"/>
    <w:rsid w:val="001126E7"/>
    <w:rsid w:val="00112ACD"/>
    <w:rsid w:val="00112ADF"/>
    <w:rsid w:val="00113452"/>
    <w:rsid w:val="00113511"/>
    <w:rsid w:val="00113E03"/>
    <w:rsid w:val="001151E5"/>
    <w:rsid w:val="001165ED"/>
    <w:rsid w:val="00116679"/>
    <w:rsid w:val="001178FB"/>
    <w:rsid w:val="001179EB"/>
    <w:rsid w:val="00122ED7"/>
    <w:rsid w:val="0012306C"/>
    <w:rsid w:val="001239C7"/>
    <w:rsid w:val="001254E0"/>
    <w:rsid w:val="00125C0B"/>
    <w:rsid w:val="00126327"/>
    <w:rsid w:val="0012653D"/>
    <w:rsid w:val="001308CD"/>
    <w:rsid w:val="00131B01"/>
    <w:rsid w:val="00131C2E"/>
    <w:rsid w:val="0013308E"/>
    <w:rsid w:val="0013310D"/>
    <w:rsid w:val="00133CDC"/>
    <w:rsid w:val="00133FE0"/>
    <w:rsid w:val="00134086"/>
    <w:rsid w:val="001358B8"/>
    <w:rsid w:val="00135B67"/>
    <w:rsid w:val="00137D3B"/>
    <w:rsid w:val="00137F11"/>
    <w:rsid w:val="00137F70"/>
    <w:rsid w:val="00140258"/>
    <w:rsid w:val="00140760"/>
    <w:rsid w:val="0014149C"/>
    <w:rsid w:val="001418FA"/>
    <w:rsid w:val="0014242E"/>
    <w:rsid w:val="00142DD4"/>
    <w:rsid w:val="00144717"/>
    <w:rsid w:val="00144AE2"/>
    <w:rsid w:val="0014547C"/>
    <w:rsid w:val="001459B0"/>
    <w:rsid w:val="00146B19"/>
    <w:rsid w:val="00147C1D"/>
    <w:rsid w:val="001501E3"/>
    <w:rsid w:val="001504F2"/>
    <w:rsid w:val="0015204F"/>
    <w:rsid w:val="001524D0"/>
    <w:rsid w:val="00153A0B"/>
    <w:rsid w:val="00153DB8"/>
    <w:rsid w:val="00153E3C"/>
    <w:rsid w:val="00154B7C"/>
    <w:rsid w:val="00155613"/>
    <w:rsid w:val="001565C4"/>
    <w:rsid w:val="00157813"/>
    <w:rsid w:val="00160845"/>
    <w:rsid w:val="00160C1A"/>
    <w:rsid w:val="00160F4A"/>
    <w:rsid w:val="0016183A"/>
    <w:rsid w:val="00161961"/>
    <w:rsid w:val="00162007"/>
    <w:rsid w:val="001621F1"/>
    <w:rsid w:val="00162FD7"/>
    <w:rsid w:val="0016418D"/>
    <w:rsid w:val="0016437A"/>
    <w:rsid w:val="001644A0"/>
    <w:rsid w:val="0016490E"/>
    <w:rsid w:val="00165A54"/>
    <w:rsid w:val="00165DEB"/>
    <w:rsid w:val="001677D0"/>
    <w:rsid w:val="001678FE"/>
    <w:rsid w:val="00170771"/>
    <w:rsid w:val="001707E7"/>
    <w:rsid w:val="0017135B"/>
    <w:rsid w:val="00172427"/>
    <w:rsid w:val="00172CB4"/>
    <w:rsid w:val="00172FE4"/>
    <w:rsid w:val="001733FB"/>
    <w:rsid w:val="00173B55"/>
    <w:rsid w:val="0017411D"/>
    <w:rsid w:val="00174DC5"/>
    <w:rsid w:val="0017588B"/>
    <w:rsid w:val="00175D69"/>
    <w:rsid w:val="00176534"/>
    <w:rsid w:val="001779A9"/>
    <w:rsid w:val="001801D1"/>
    <w:rsid w:val="00181CAA"/>
    <w:rsid w:val="00182604"/>
    <w:rsid w:val="00182C22"/>
    <w:rsid w:val="00182D7A"/>
    <w:rsid w:val="00183BAE"/>
    <w:rsid w:val="00184421"/>
    <w:rsid w:val="00184D87"/>
    <w:rsid w:val="00184F40"/>
    <w:rsid w:val="00185A4A"/>
    <w:rsid w:val="00186178"/>
    <w:rsid w:val="0018623B"/>
    <w:rsid w:val="00186D6B"/>
    <w:rsid w:val="00187229"/>
    <w:rsid w:val="001877F7"/>
    <w:rsid w:val="00190521"/>
    <w:rsid w:val="00190D2E"/>
    <w:rsid w:val="00191962"/>
    <w:rsid w:val="00191F97"/>
    <w:rsid w:val="001924D8"/>
    <w:rsid w:val="0019276D"/>
    <w:rsid w:val="00192C29"/>
    <w:rsid w:val="0019341C"/>
    <w:rsid w:val="00193981"/>
    <w:rsid w:val="00193CA6"/>
    <w:rsid w:val="00193D77"/>
    <w:rsid w:val="00195972"/>
    <w:rsid w:val="001959DD"/>
    <w:rsid w:val="00195A2D"/>
    <w:rsid w:val="00196F90"/>
    <w:rsid w:val="00197652"/>
    <w:rsid w:val="001976DE"/>
    <w:rsid w:val="001A0725"/>
    <w:rsid w:val="001A0846"/>
    <w:rsid w:val="001A1CD0"/>
    <w:rsid w:val="001A2793"/>
    <w:rsid w:val="001A28B6"/>
    <w:rsid w:val="001A3BEB"/>
    <w:rsid w:val="001A518B"/>
    <w:rsid w:val="001A5C0B"/>
    <w:rsid w:val="001A5CBF"/>
    <w:rsid w:val="001A5E64"/>
    <w:rsid w:val="001A69BD"/>
    <w:rsid w:val="001A69CE"/>
    <w:rsid w:val="001A6B45"/>
    <w:rsid w:val="001A7D46"/>
    <w:rsid w:val="001B05A0"/>
    <w:rsid w:val="001B3038"/>
    <w:rsid w:val="001B33D2"/>
    <w:rsid w:val="001B3720"/>
    <w:rsid w:val="001B4036"/>
    <w:rsid w:val="001B45AF"/>
    <w:rsid w:val="001B4EF2"/>
    <w:rsid w:val="001B513C"/>
    <w:rsid w:val="001B552F"/>
    <w:rsid w:val="001B6B8B"/>
    <w:rsid w:val="001B78CE"/>
    <w:rsid w:val="001B7AF2"/>
    <w:rsid w:val="001B7CFA"/>
    <w:rsid w:val="001C0E2C"/>
    <w:rsid w:val="001C3020"/>
    <w:rsid w:val="001C414A"/>
    <w:rsid w:val="001C472B"/>
    <w:rsid w:val="001C5EC8"/>
    <w:rsid w:val="001C67BA"/>
    <w:rsid w:val="001D1764"/>
    <w:rsid w:val="001D1A07"/>
    <w:rsid w:val="001D2503"/>
    <w:rsid w:val="001D3975"/>
    <w:rsid w:val="001D4794"/>
    <w:rsid w:val="001D49ED"/>
    <w:rsid w:val="001D4D48"/>
    <w:rsid w:val="001D658D"/>
    <w:rsid w:val="001D788A"/>
    <w:rsid w:val="001D7E50"/>
    <w:rsid w:val="001E0634"/>
    <w:rsid w:val="001E116B"/>
    <w:rsid w:val="001E147E"/>
    <w:rsid w:val="001E1D81"/>
    <w:rsid w:val="001E2EC8"/>
    <w:rsid w:val="001E30EC"/>
    <w:rsid w:val="001F0BB2"/>
    <w:rsid w:val="001F13F1"/>
    <w:rsid w:val="001F2876"/>
    <w:rsid w:val="001F475A"/>
    <w:rsid w:val="001F4E26"/>
    <w:rsid w:val="001F4FEF"/>
    <w:rsid w:val="001F5572"/>
    <w:rsid w:val="001F568E"/>
    <w:rsid w:val="001F569E"/>
    <w:rsid w:val="001F6887"/>
    <w:rsid w:val="001F68B8"/>
    <w:rsid w:val="001F6F81"/>
    <w:rsid w:val="001F72D2"/>
    <w:rsid w:val="0020003D"/>
    <w:rsid w:val="002000D3"/>
    <w:rsid w:val="00200228"/>
    <w:rsid w:val="002008E8"/>
    <w:rsid w:val="00201503"/>
    <w:rsid w:val="002018F8"/>
    <w:rsid w:val="00201FDF"/>
    <w:rsid w:val="00202318"/>
    <w:rsid w:val="0020262A"/>
    <w:rsid w:val="002029A8"/>
    <w:rsid w:val="00203CB2"/>
    <w:rsid w:val="0020543F"/>
    <w:rsid w:val="00205D1C"/>
    <w:rsid w:val="00206A3D"/>
    <w:rsid w:val="00206CF5"/>
    <w:rsid w:val="00206DF9"/>
    <w:rsid w:val="00206FBC"/>
    <w:rsid w:val="002073DE"/>
    <w:rsid w:val="00210EEF"/>
    <w:rsid w:val="00211C8C"/>
    <w:rsid w:val="00212746"/>
    <w:rsid w:val="0021353D"/>
    <w:rsid w:val="0021390A"/>
    <w:rsid w:val="00213ECB"/>
    <w:rsid w:val="002144F8"/>
    <w:rsid w:val="0021481D"/>
    <w:rsid w:val="00215242"/>
    <w:rsid w:val="002159F9"/>
    <w:rsid w:val="00215EB3"/>
    <w:rsid w:val="00216843"/>
    <w:rsid w:val="00216D17"/>
    <w:rsid w:val="00220149"/>
    <w:rsid w:val="00221294"/>
    <w:rsid w:val="002215C3"/>
    <w:rsid w:val="0022282F"/>
    <w:rsid w:val="00222BFA"/>
    <w:rsid w:val="002231ED"/>
    <w:rsid w:val="002232B9"/>
    <w:rsid w:val="002241F2"/>
    <w:rsid w:val="0022426A"/>
    <w:rsid w:val="002255E3"/>
    <w:rsid w:val="0022570C"/>
    <w:rsid w:val="002262B8"/>
    <w:rsid w:val="00226F71"/>
    <w:rsid w:val="002277A9"/>
    <w:rsid w:val="0022780C"/>
    <w:rsid w:val="00227D8A"/>
    <w:rsid w:val="00227D9F"/>
    <w:rsid w:val="00230627"/>
    <w:rsid w:val="00230CAA"/>
    <w:rsid w:val="00230CFF"/>
    <w:rsid w:val="00231A93"/>
    <w:rsid w:val="00231DD5"/>
    <w:rsid w:val="00233038"/>
    <w:rsid w:val="002349DB"/>
    <w:rsid w:val="00236203"/>
    <w:rsid w:val="002364C8"/>
    <w:rsid w:val="00236AE5"/>
    <w:rsid w:val="002373F0"/>
    <w:rsid w:val="00237CF4"/>
    <w:rsid w:val="00240511"/>
    <w:rsid w:val="002421C7"/>
    <w:rsid w:val="00243585"/>
    <w:rsid w:val="0024363C"/>
    <w:rsid w:val="002447C2"/>
    <w:rsid w:val="00244DBB"/>
    <w:rsid w:val="00245CC0"/>
    <w:rsid w:val="002464F5"/>
    <w:rsid w:val="00250440"/>
    <w:rsid w:val="0025144D"/>
    <w:rsid w:val="00251A6B"/>
    <w:rsid w:val="00252C08"/>
    <w:rsid w:val="002533A6"/>
    <w:rsid w:val="00253D93"/>
    <w:rsid w:val="00254708"/>
    <w:rsid w:val="00254D5D"/>
    <w:rsid w:val="0025500C"/>
    <w:rsid w:val="002556BD"/>
    <w:rsid w:val="00255F3E"/>
    <w:rsid w:val="00256FAE"/>
    <w:rsid w:val="00257526"/>
    <w:rsid w:val="00260DA6"/>
    <w:rsid w:val="0026181C"/>
    <w:rsid w:val="00261B98"/>
    <w:rsid w:val="00261D26"/>
    <w:rsid w:val="00261EC8"/>
    <w:rsid w:val="002622B8"/>
    <w:rsid w:val="002624E7"/>
    <w:rsid w:val="00262DD9"/>
    <w:rsid w:val="00263804"/>
    <w:rsid w:val="00263976"/>
    <w:rsid w:val="0026423F"/>
    <w:rsid w:val="00264D07"/>
    <w:rsid w:val="00264DB4"/>
    <w:rsid w:val="00264FAA"/>
    <w:rsid w:val="00265464"/>
    <w:rsid w:val="00265D37"/>
    <w:rsid w:val="00265DD4"/>
    <w:rsid w:val="00265F37"/>
    <w:rsid w:val="00266441"/>
    <w:rsid w:val="00266734"/>
    <w:rsid w:val="00266A3F"/>
    <w:rsid w:val="00266BF8"/>
    <w:rsid w:val="0026726D"/>
    <w:rsid w:val="002672A9"/>
    <w:rsid w:val="002703B5"/>
    <w:rsid w:val="00271E54"/>
    <w:rsid w:val="00272220"/>
    <w:rsid w:val="002737EE"/>
    <w:rsid w:val="00274025"/>
    <w:rsid w:val="00274D50"/>
    <w:rsid w:val="00275C93"/>
    <w:rsid w:val="00276F9E"/>
    <w:rsid w:val="00277DDC"/>
    <w:rsid w:val="0028159F"/>
    <w:rsid w:val="002828B9"/>
    <w:rsid w:val="00282CA9"/>
    <w:rsid w:val="00284350"/>
    <w:rsid w:val="00284C5A"/>
    <w:rsid w:val="00285770"/>
    <w:rsid w:val="0028584B"/>
    <w:rsid w:val="00286BD0"/>
    <w:rsid w:val="00286FBB"/>
    <w:rsid w:val="00287D25"/>
    <w:rsid w:val="00287FCB"/>
    <w:rsid w:val="002905BA"/>
    <w:rsid w:val="002909FB"/>
    <w:rsid w:val="00290C4F"/>
    <w:rsid w:val="00290ECA"/>
    <w:rsid w:val="002928FA"/>
    <w:rsid w:val="00293CEF"/>
    <w:rsid w:val="00293D2E"/>
    <w:rsid w:val="00293DC6"/>
    <w:rsid w:val="00295073"/>
    <w:rsid w:val="00295CC4"/>
    <w:rsid w:val="002970E6"/>
    <w:rsid w:val="00297AB1"/>
    <w:rsid w:val="00297E75"/>
    <w:rsid w:val="00297F41"/>
    <w:rsid w:val="002A0767"/>
    <w:rsid w:val="002A0D3D"/>
    <w:rsid w:val="002A0D82"/>
    <w:rsid w:val="002A30F6"/>
    <w:rsid w:val="002A395D"/>
    <w:rsid w:val="002A45B4"/>
    <w:rsid w:val="002A60A7"/>
    <w:rsid w:val="002A64CB"/>
    <w:rsid w:val="002A64F8"/>
    <w:rsid w:val="002A6ADC"/>
    <w:rsid w:val="002A704F"/>
    <w:rsid w:val="002A7790"/>
    <w:rsid w:val="002B0716"/>
    <w:rsid w:val="002B0C44"/>
    <w:rsid w:val="002B10CF"/>
    <w:rsid w:val="002B1E3F"/>
    <w:rsid w:val="002B21B5"/>
    <w:rsid w:val="002B2BC1"/>
    <w:rsid w:val="002B2DAD"/>
    <w:rsid w:val="002B40C3"/>
    <w:rsid w:val="002B5056"/>
    <w:rsid w:val="002B59BD"/>
    <w:rsid w:val="002B5BB4"/>
    <w:rsid w:val="002B5F73"/>
    <w:rsid w:val="002B658B"/>
    <w:rsid w:val="002B669C"/>
    <w:rsid w:val="002B6852"/>
    <w:rsid w:val="002B6A13"/>
    <w:rsid w:val="002B76BB"/>
    <w:rsid w:val="002C11CE"/>
    <w:rsid w:val="002C1DE0"/>
    <w:rsid w:val="002C232F"/>
    <w:rsid w:val="002C2B69"/>
    <w:rsid w:val="002C2C1A"/>
    <w:rsid w:val="002C2F2D"/>
    <w:rsid w:val="002C4274"/>
    <w:rsid w:val="002C4700"/>
    <w:rsid w:val="002C4A3F"/>
    <w:rsid w:val="002C5364"/>
    <w:rsid w:val="002C5A3C"/>
    <w:rsid w:val="002C6386"/>
    <w:rsid w:val="002C65FC"/>
    <w:rsid w:val="002C6A08"/>
    <w:rsid w:val="002C6ECE"/>
    <w:rsid w:val="002C73F8"/>
    <w:rsid w:val="002D034F"/>
    <w:rsid w:val="002D0874"/>
    <w:rsid w:val="002D0C74"/>
    <w:rsid w:val="002D15B8"/>
    <w:rsid w:val="002D27BE"/>
    <w:rsid w:val="002D3A80"/>
    <w:rsid w:val="002D3D5A"/>
    <w:rsid w:val="002D3E81"/>
    <w:rsid w:val="002D4125"/>
    <w:rsid w:val="002D459F"/>
    <w:rsid w:val="002D505B"/>
    <w:rsid w:val="002D5FE1"/>
    <w:rsid w:val="002D694B"/>
    <w:rsid w:val="002E0687"/>
    <w:rsid w:val="002E0CD9"/>
    <w:rsid w:val="002E142F"/>
    <w:rsid w:val="002E2CBA"/>
    <w:rsid w:val="002E3111"/>
    <w:rsid w:val="002E456E"/>
    <w:rsid w:val="002E4789"/>
    <w:rsid w:val="002E491E"/>
    <w:rsid w:val="002E4BD8"/>
    <w:rsid w:val="002E4CC9"/>
    <w:rsid w:val="002E4E4C"/>
    <w:rsid w:val="002E4F1E"/>
    <w:rsid w:val="002E5328"/>
    <w:rsid w:val="002E545E"/>
    <w:rsid w:val="002E7901"/>
    <w:rsid w:val="002F0FD7"/>
    <w:rsid w:val="002F2059"/>
    <w:rsid w:val="002F22BB"/>
    <w:rsid w:val="002F473F"/>
    <w:rsid w:val="002F6862"/>
    <w:rsid w:val="002F6A5F"/>
    <w:rsid w:val="002F6CE9"/>
    <w:rsid w:val="002F77E7"/>
    <w:rsid w:val="002F77EA"/>
    <w:rsid w:val="002F7A6F"/>
    <w:rsid w:val="00300270"/>
    <w:rsid w:val="00301D1C"/>
    <w:rsid w:val="00303DF7"/>
    <w:rsid w:val="003048C2"/>
    <w:rsid w:val="003055EB"/>
    <w:rsid w:val="00305B4D"/>
    <w:rsid w:val="00305F26"/>
    <w:rsid w:val="003060AB"/>
    <w:rsid w:val="00306570"/>
    <w:rsid w:val="0030682B"/>
    <w:rsid w:val="00307072"/>
    <w:rsid w:val="00310BC0"/>
    <w:rsid w:val="00310D11"/>
    <w:rsid w:val="0031203B"/>
    <w:rsid w:val="0031398E"/>
    <w:rsid w:val="00314309"/>
    <w:rsid w:val="00315416"/>
    <w:rsid w:val="00315DBD"/>
    <w:rsid w:val="00316CFE"/>
    <w:rsid w:val="0031706F"/>
    <w:rsid w:val="003172A0"/>
    <w:rsid w:val="003178E4"/>
    <w:rsid w:val="00317E48"/>
    <w:rsid w:val="00320FFA"/>
    <w:rsid w:val="0032132A"/>
    <w:rsid w:val="00321533"/>
    <w:rsid w:val="00322B6D"/>
    <w:rsid w:val="00323DA6"/>
    <w:rsid w:val="00324489"/>
    <w:rsid w:val="0032461C"/>
    <w:rsid w:val="00324F24"/>
    <w:rsid w:val="003253BB"/>
    <w:rsid w:val="00325C2F"/>
    <w:rsid w:val="00325EE9"/>
    <w:rsid w:val="00326D5A"/>
    <w:rsid w:val="003305D1"/>
    <w:rsid w:val="00331B4E"/>
    <w:rsid w:val="00332558"/>
    <w:rsid w:val="00332957"/>
    <w:rsid w:val="003333CA"/>
    <w:rsid w:val="0033351F"/>
    <w:rsid w:val="00333DB6"/>
    <w:rsid w:val="0033607B"/>
    <w:rsid w:val="003367CE"/>
    <w:rsid w:val="00337A8A"/>
    <w:rsid w:val="00337AE3"/>
    <w:rsid w:val="00337B1A"/>
    <w:rsid w:val="00337C14"/>
    <w:rsid w:val="00341966"/>
    <w:rsid w:val="0034277B"/>
    <w:rsid w:val="00342885"/>
    <w:rsid w:val="00343122"/>
    <w:rsid w:val="00344B07"/>
    <w:rsid w:val="00344BFA"/>
    <w:rsid w:val="00345145"/>
    <w:rsid w:val="00346C1A"/>
    <w:rsid w:val="003471CA"/>
    <w:rsid w:val="00351535"/>
    <w:rsid w:val="00351D38"/>
    <w:rsid w:val="00352844"/>
    <w:rsid w:val="003536C1"/>
    <w:rsid w:val="00353AE0"/>
    <w:rsid w:val="00353C62"/>
    <w:rsid w:val="003544E3"/>
    <w:rsid w:val="00354656"/>
    <w:rsid w:val="00354BEF"/>
    <w:rsid w:val="00354E22"/>
    <w:rsid w:val="00356228"/>
    <w:rsid w:val="00356EA0"/>
    <w:rsid w:val="00360CA3"/>
    <w:rsid w:val="00361022"/>
    <w:rsid w:val="003614FD"/>
    <w:rsid w:val="00362282"/>
    <w:rsid w:val="00362440"/>
    <w:rsid w:val="003626B9"/>
    <w:rsid w:val="003627FA"/>
    <w:rsid w:val="00362880"/>
    <w:rsid w:val="00362ACC"/>
    <w:rsid w:val="00362E03"/>
    <w:rsid w:val="00363A40"/>
    <w:rsid w:val="00364036"/>
    <w:rsid w:val="003674BC"/>
    <w:rsid w:val="003675E3"/>
    <w:rsid w:val="00367E58"/>
    <w:rsid w:val="0037015A"/>
    <w:rsid w:val="00370411"/>
    <w:rsid w:val="0037359C"/>
    <w:rsid w:val="00373F84"/>
    <w:rsid w:val="003742DC"/>
    <w:rsid w:val="00375C49"/>
    <w:rsid w:val="00375FA1"/>
    <w:rsid w:val="00376547"/>
    <w:rsid w:val="00377E37"/>
    <w:rsid w:val="003804A7"/>
    <w:rsid w:val="00380F05"/>
    <w:rsid w:val="00381952"/>
    <w:rsid w:val="00381A12"/>
    <w:rsid w:val="00381EF5"/>
    <w:rsid w:val="0038329D"/>
    <w:rsid w:val="0038429A"/>
    <w:rsid w:val="003849A8"/>
    <w:rsid w:val="003851FC"/>
    <w:rsid w:val="003861EE"/>
    <w:rsid w:val="00386BBD"/>
    <w:rsid w:val="00386C7F"/>
    <w:rsid w:val="00387243"/>
    <w:rsid w:val="003877EF"/>
    <w:rsid w:val="00390603"/>
    <w:rsid w:val="003929F0"/>
    <w:rsid w:val="00393B17"/>
    <w:rsid w:val="00394984"/>
    <w:rsid w:val="0039499B"/>
    <w:rsid w:val="0039517D"/>
    <w:rsid w:val="003955C1"/>
    <w:rsid w:val="00395B6B"/>
    <w:rsid w:val="00395EEC"/>
    <w:rsid w:val="00396D7C"/>
    <w:rsid w:val="003972C7"/>
    <w:rsid w:val="00397E6C"/>
    <w:rsid w:val="003A08FD"/>
    <w:rsid w:val="003A0AD3"/>
    <w:rsid w:val="003A2A30"/>
    <w:rsid w:val="003A32C3"/>
    <w:rsid w:val="003A34FC"/>
    <w:rsid w:val="003A3CCA"/>
    <w:rsid w:val="003A3D5B"/>
    <w:rsid w:val="003A44E6"/>
    <w:rsid w:val="003A4FC0"/>
    <w:rsid w:val="003A66CD"/>
    <w:rsid w:val="003A73B8"/>
    <w:rsid w:val="003A7D69"/>
    <w:rsid w:val="003A7DBE"/>
    <w:rsid w:val="003B1AFC"/>
    <w:rsid w:val="003B200A"/>
    <w:rsid w:val="003B21FF"/>
    <w:rsid w:val="003B22FB"/>
    <w:rsid w:val="003B3209"/>
    <w:rsid w:val="003B487F"/>
    <w:rsid w:val="003B55AE"/>
    <w:rsid w:val="003B5D6B"/>
    <w:rsid w:val="003B62D2"/>
    <w:rsid w:val="003B63E7"/>
    <w:rsid w:val="003B6822"/>
    <w:rsid w:val="003B77D8"/>
    <w:rsid w:val="003B79ED"/>
    <w:rsid w:val="003C09BA"/>
    <w:rsid w:val="003C1308"/>
    <w:rsid w:val="003C1727"/>
    <w:rsid w:val="003C18D3"/>
    <w:rsid w:val="003C19BF"/>
    <w:rsid w:val="003C1D6E"/>
    <w:rsid w:val="003C1F68"/>
    <w:rsid w:val="003C27A6"/>
    <w:rsid w:val="003C307E"/>
    <w:rsid w:val="003C404E"/>
    <w:rsid w:val="003C4115"/>
    <w:rsid w:val="003C4E12"/>
    <w:rsid w:val="003C5274"/>
    <w:rsid w:val="003C5408"/>
    <w:rsid w:val="003C6420"/>
    <w:rsid w:val="003C6CC8"/>
    <w:rsid w:val="003C7300"/>
    <w:rsid w:val="003C7732"/>
    <w:rsid w:val="003C7771"/>
    <w:rsid w:val="003C7A1C"/>
    <w:rsid w:val="003D0010"/>
    <w:rsid w:val="003D0251"/>
    <w:rsid w:val="003D0B63"/>
    <w:rsid w:val="003D11FD"/>
    <w:rsid w:val="003D1645"/>
    <w:rsid w:val="003D3A21"/>
    <w:rsid w:val="003D3B39"/>
    <w:rsid w:val="003D48DD"/>
    <w:rsid w:val="003D5294"/>
    <w:rsid w:val="003D5677"/>
    <w:rsid w:val="003D588C"/>
    <w:rsid w:val="003D5A1A"/>
    <w:rsid w:val="003D5A71"/>
    <w:rsid w:val="003D6B14"/>
    <w:rsid w:val="003D6B3D"/>
    <w:rsid w:val="003E115F"/>
    <w:rsid w:val="003E1CB9"/>
    <w:rsid w:val="003E1F67"/>
    <w:rsid w:val="003E1F84"/>
    <w:rsid w:val="003E34F2"/>
    <w:rsid w:val="003E3FFD"/>
    <w:rsid w:val="003E4540"/>
    <w:rsid w:val="003E6209"/>
    <w:rsid w:val="003E75FD"/>
    <w:rsid w:val="003F1625"/>
    <w:rsid w:val="003F17F6"/>
    <w:rsid w:val="003F3B49"/>
    <w:rsid w:val="003F52D7"/>
    <w:rsid w:val="003F55A4"/>
    <w:rsid w:val="003F7198"/>
    <w:rsid w:val="003F7D2B"/>
    <w:rsid w:val="0040019D"/>
    <w:rsid w:val="00401046"/>
    <w:rsid w:val="00401E3F"/>
    <w:rsid w:val="004024B6"/>
    <w:rsid w:val="00402DCE"/>
    <w:rsid w:val="00404BAD"/>
    <w:rsid w:val="00405B6E"/>
    <w:rsid w:val="0040646E"/>
    <w:rsid w:val="004068E4"/>
    <w:rsid w:val="00406C72"/>
    <w:rsid w:val="00410339"/>
    <w:rsid w:val="00410369"/>
    <w:rsid w:val="0041158F"/>
    <w:rsid w:val="00412164"/>
    <w:rsid w:val="00412780"/>
    <w:rsid w:val="0041338B"/>
    <w:rsid w:val="004136F1"/>
    <w:rsid w:val="00413CE1"/>
    <w:rsid w:val="00413E2D"/>
    <w:rsid w:val="004151F3"/>
    <w:rsid w:val="00415384"/>
    <w:rsid w:val="004155F7"/>
    <w:rsid w:val="004157A0"/>
    <w:rsid w:val="00415A56"/>
    <w:rsid w:val="00416139"/>
    <w:rsid w:val="00416CF7"/>
    <w:rsid w:val="0041728C"/>
    <w:rsid w:val="00417835"/>
    <w:rsid w:val="00417838"/>
    <w:rsid w:val="00417CC3"/>
    <w:rsid w:val="00420378"/>
    <w:rsid w:val="004205CF"/>
    <w:rsid w:val="004208FD"/>
    <w:rsid w:val="00420D5D"/>
    <w:rsid w:val="004210F1"/>
    <w:rsid w:val="004215FA"/>
    <w:rsid w:val="00421BB2"/>
    <w:rsid w:val="00423ACA"/>
    <w:rsid w:val="004247A2"/>
    <w:rsid w:val="00425944"/>
    <w:rsid w:val="00426226"/>
    <w:rsid w:val="00426C1B"/>
    <w:rsid w:val="00427412"/>
    <w:rsid w:val="00427534"/>
    <w:rsid w:val="004275FD"/>
    <w:rsid w:val="00427D45"/>
    <w:rsid w:val="004304E5"/>
    <w:rsid w:val="00430A0F"/>
    <w:rsid w:val="0043239A"/>
    <w:rsid w:val="00433F99"/>
    <w:rsid w:val="004345F5"/>
    <w:rsid w:val="004351B0"/>
    <w:rsid w:val="00435AA3"/>
    <w:rsid w:val="00435FF9"/>
    <w:rsid w:val="00436013"/>
    <w:rsid w:val="00436D5F"/>
    <w:rsid w:val="0043701E"/>
    <w:rsid w:val="00437353"/>
    <w:rsid w:val="004400DA"/>
    <w:rsid w:val="00441D3D"/>
    <w:rsid w:val="00443CD9"/>
    <w:rsid w:val="004445D8"/>
    <w:rsid w:val="004457BD"/>
    <w:rsid w:val="00447897"/>
    <w:rsid w:val="00447D99"/>
    <w:rsid w:val="00450CFE"/>
    <w:rsid w:val="004511F3"/>
    <w:rsid w:val="00451965"/>
    <w:rsid w:val="00452DF9"/>
    <w:rsid w:val="00455083"/>
    <w:rsid w:val="0045512B"/>
    <w:rsid w:val="00455149"/>
    <w:rsid w:val="004551B7"/>
    <w:rsid w:val="00455DF0"/>
    <w:rsid w:val="0045738F"/>
    <w:rsid w:val="004600C9"/>
    <w:rsid w:val="004610ED"/>
    <w:rsid w:val="00461C2D"/>
    <w:rsid w:val="004624C2"/>
    <w:rsid w:val="00463990"/>
    <w:rsid w:val="004649C6"/>
    <w:rsid w:val="004650F7"/>
    <w:rsid w:val="00465D18"/>
    <w:rsid w:val="00466ACE"/>
    <w:rsid w:val="00466EAD"/>
    <w:rsid w:val="00467CB6"/>
    <w:rsid w:val="00471D84"/>
    <w:rsid w:val="004724AF"/>
    <w:rsid w:val="004733BE"/>
    <w:rsid w:val="00473543"/>
    <w:rsid w:val="00474F39"/>
    <w:rsid w:val="0047566D"/>
    <w:rsid w:val="0047608C"/>
    <w:rsid w:val="0047613E"/>
    <w:rsid w:val="00477EF1"/>
    <w:rsid w:val="00480742"/>
    <w:rsid w:val="0048076D"/>
    <w:rsid w:val="004807DF"/>
    <w:rsid w:val="00481A30"/>
    <w:rsid w:val="00482043"/>
    <w:rsid w:val="004827BD"/>
    <w:rsid w:val="00482D94"/>
    <w:rsid w:val="00483C63"/>
    <w:rsid w:val="00483DA3"/>
    <w:rsid w:val="004845D4"/>
    <w:rsid w:val="00485B85"/>
    <w:rsid w:val="004872D0"/>
    <w:rsid w:val="004903FD"/>
    <w:rsid w:val="0049203F"/>
    <w:rsid w:val="0049290B"/>
    <w:rsid w:val="0049387C"/>
    <w:rsid w:val="004946D6"/>
    <w:rsid w:val="00494862"/>
    <w:rsid w:val="00494D85"/>
    <w:rsid w:val="0049562C"/>
    <w:rsid w:val="00496BCA"/>
    <w:rsid w:val="004971BA"/>
    <w:rsid w:val="004A1F15"/>
    <w:rsid w:val="004A2C5F"/>
    <w:rsid w:val="004A2EA4"/>
    <w:rsid w:val="004A418E"/>
    <w:rsid w:val="004A4197"/>
    <w:rsid w:val="004A4FC1"/>
    <w:rsid w:val="004A592F"/>
    <w:rsid w:val="004A6BC0"/>
    <w:rsid w:val="004A7064"/>
    <w:rsid w:val="004A757C"/>
    <w:rsid w:val="004A7942"/>
    <w:rsid w:val="004B0BFF"/>
    <w:rsid w:val="004B185D"/>
    <w:rsid w:val="004B1935"/>
    <w:rsid w:val="004B2152"/>
    <w:rsid w:val="004B26E7"/>
    <w:rsid w:val="004B2DA0"/>
    <w:rsid w:val="004B3415"/>
    <w:rsid w:val="004B374E"/>
    <w:rsid w:val="004B3801"/>
    <w:rsid w:val="004B3AEA"/>
    <w:rsid w:val="004B3C76"/>
    <w:rsid w:val="004B43A7"/>
    <w:rsid w:val="004B4EB2"/>
    <w:rsid w:val="004B5C9A"/>
    <w:rsid w:val="004B5D7F"/>
    <w:rsid w:val="004B6064"/>
    <w:rsid w:val="004B6ED1"/>
    <w:rsid w:val="004B7B05"/>
    <w:rsid w:val="004C016E"/>
    <w:rsid w:val="004C0505"/>
    <w:rsid w:val="004C1D4A"/>
    <w:rsid w:val="004C2320"/>
    <w:rsid w:val="004C28C3"/>
    <w:rsid w:val="004C303E"/>
    <w:rsid w:val="004C3157"/>
    <w:rsid w:val="004C4F64"/>
    <w:rsid w:val="004C53D1"/>
    <w:rsid w:val="004C563D"/>
    <w:rsid w:val="004C5C67"/>
    <w:rsid w:val="004C5DF3"/>
    <w:rsid w:val="004C7FB3"/>
    <w:rsid w:val="004D0192"/>
    <w:rsid w:val="004D019A"/>
    <w:rsid w:val="004D0A30"/>
    <w:rsid w:val="004D14D9"/>
    <w:rsid w:val="004D2AAB"/>
    <w:rsid w:val="004D3032"/>
    <w:rsid w:val="004D35CC"/>
    <w:rsid w:val="004D4413"/>
    <w:rsid w:val="004D4428"/>
    <w:rsid w:val="004D5321"/>
    <w:rsid w:val="004D6B92"/>
    <w:rsid w:val="004E026F"/>
    <w:rsid w:val="004E2BE0"/>
    <w:rsid w:val="004E2EA1"/>
    <w:rsid w:val="004E379F"/>
    <w:rsid w:val="004E3E6E"/>
    <w:rsid w:val="004E4A81"/>
    <w:rsid w:val="004E4D1B"/>
    <w:rsid w:val="004E66B2"/>
    <w:rsid w:val="004E6BC3"/>
    <w:rsid w:val="004E7142"/>
    <w:rsid w:val="004F03C4"/>
    <w:rsid w:val="004F0637"/>
    <w:rsid w:val="004F0DA5"/>
    <w:rsid w:val="004F0F0F"/>
    <w:rsid w:val="004F2407"/>
    <w:rsid w:val="004F278F"/>
    <w:rsid w:val="004F39C2"/>
    <w:rsid w:val="004F468F"/>
    <w:rsid w:val="004F51C4"/>
    <w:rsid w:val="004F5F12"/>
    <w:rsid w:val="004F72AE"/>
    <w:rsid w:val="00500254"/>
    <w:rsid w:val="00500906"/>
    <w:rsid w:val="00500CED"/>
    <w:rsid w:val="00501459"/>
    <w:rsid w:val="005016AE"/>
    <w:rsid w:val="00502068"/>
    <w:rsid w:val="00502573"/>
    <w:rsid w:val="005033E9"/>
    <w:rsid w:val="005042B1"/>
    <w:rsid w:val="00504982"/>
    <w:rsid w:val="00504B8D"/>
    <w:rsid w:val="00505506"/>
    <w:rsid w:val="00506144"/>
    <w:rsid w:val="00506DF2"/>
    <w:rsid w:val="00506EFA"/>
    <w:rsid w:val="00510166"/>
    <w:rsid w:val="00511EDA"/>
    <w:rsid w:val="0051239B"/>
    <w:rsid w:val="00512E3E"/>
    <w:rsid w:val="00512F53"/>
    <w:rsid w:val="00514207"/>
    <w:rsid w:val="005160C3"/>
    <w:rsid w:val="00516855"/>
    <w:rsid w:val="005173ED"/>
    <w:rsid w:val="00517FF3"/>
    <w:rsid w:val="005200CA"/>
    <w:rsid w:val="00521024"/>
    <w:rsid w:val="00522EA0"/>
    <w:rsid w:val="005230C4"/>
    <w:rsid w:val="00523F81"/>
    <w:rsid w:val="00524446"/>
    <w:rsid w:val="0052465A"/>
    <w:rsid w:val="005257E8"/>
    <w:rsid w:val="00525A1B"/>
    <w:rsid w:val="00525F1A"/>
    <w:rsid w:val="00531AFF"/>
    <w:rsid w:val="00531B28"/>
    <w:rsid w:val="00532E66"/>
    <w:rsid w:val="005334F7"/>
    <w:rsid w:val="00534569"/>
    <w:rsid w:val="005345FF"/>
    <w:rsid w:val="00537379"/>
    <w:rsid w:val="00537B1A"/>
    <w:rsid w:val="0054024A"/>
    <w:rsid w:val="00543F6F"/>
    <w:rsid w:val="00544A65"/>
    <w:rsid w:val="0054523E"/>
    <w:rsid w:val="00545709"/>
    <w:rsid w:val="00546958"/>
    <w:rsid w:val="00546CE1"/>
    <w:rsid w:val="005472A9"/>
    <w:rsid w:val="005477AD"/>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125D"/>
    <w:rsid w:val="0056468C"/>
    <w:rsid w:val="00564B36"/>
    <w:rsid w:val="00564EA2"/>
    <w:rsid w:val="0056641A"/>
    <w:rsid w:val="00566B16"/>
    <w:rsid w:val="00567843"/>
    <w:rsid w:val="00567C7E"/>
    <w:rsid w:val="00570707"/>
    <w:rsid w:val="005714C5"/>
    <w:rsid w:val="00573E0E"/>
    <w:rsid w:val="00574176"/>
    <w:rsid w:val="005749EB"/>
    <w:rsid w:val="005749F8"/>
    <w:rsid w:val="00574AA8"/>
    <w:rsid w:val="0057642B"/>
    <w:rsid w:val="0057654E"/>
    <w:rsid w:val="00582499"/>
    <w:rsid w:val="00582692"/>
    <w:rsid w:val="005827AA"/>
    <w:rsid w:val="005829E2"/>
    <w:rsid w:val="005832E4"/>
    <w:rsid w:val="005838C0"/>
    <w:rsid w:val="005843E2"/>
    <w:rsid w:val="00585976"/>
    <w:rsid w:val="005861F8"/>
    <w:rsid w:val="005863FF"/>
    <w:rsid w:val="0058734E"/>
    <w:rsid w:val="00587532"/>
    <w:rsid w:val="00587D8D"/>
    <w:rsid w:val="00590967"/>
    <w:rsid w:val="00591299"/>
    <w:rsid w:val="00591550"/>
    <w:rsid w:val="0059307A"/>
    <w:rsid w:val="0059319C"/>
    <w:rsid w:val="0059357E"/>
    <w:rsid w:val="00593B3D"/>
    <w:rsid w:val="005945DC"/>
    <w:rsid w:val="0059532F"/>
    <w:rsid w:val="00596162"/>
    <w:rsid w:val="0059662C"/>
    <w:rsid w:val="005967CD"/>
    <w:rsid w:val="00596FAE"/>
    <w:rsid w:val="005970B6"/>
    <w:rsid w:val="005A0156"/>
    <w:rsid w:val="005A0493"/>
    <w:rsid w:val="005A070E"/>
    <w:rsid w:val="005A12DA"/>
    <w:rsid w:val="005A180D"/>
    <w:rsid w:val="005A237B"/>
    <w:rsid w:val="005A2389"/>
    <w:rsid w:val="005A2EDB"/>
    <w:rsid w:val="005A2F7A"/>
    <w:rsid w:val="005A3B4B"/>
    <w:rsid w:val="005A3FAC"/>
    <w:rsid w:val="005A5B9C"/>
    <w:rsid w:val="005A61FD"/>
    <w:rsid w:val="005A67E7"/>
    <w:rsid w:val="005A6837"/>
    <w:rsid w:val="005A7685"/>
    <w:rsid w:val="005B0FF8"/>
    <w:rsid w:val="005B123E"/>
    <w:rsid w:val="005B16DA"/>
    <w:rsid w:val="005B1BEE"/>
    <w:rsid w:val="005B2DAC"/>
    <w:rsid w:val="005B4A4C"/>
    <w:rsid w:val="005B5CFD"/>
    <w:rsid w:val="005B667A"/>
    <w:rsid w:val="005B7CBA"/>
    <w:rsid w:val="005C0236"/>
    <w:rsid w:val="005C0389"/>
    <w:rsid w:val="005C129D"/>
    <w:rsid w:val="005C1754"/>
    <w:rsid w:val="005C2188"/>
    <w:rsid w:val="005C4601"/>
    <w:rsid w:val="005C4B46"/>
    <w:rsid w:val="005C4F04"/>
    <w:rsid w:val="005C57C7"/>
    <w:rsid w:val="005D0480"/>
    <w:rsid w:val="005D0938"/>
    <w:rsid w:val="005D13CF"/>
    <w:rsid w:val="005D1A86"/>
    <w:rsid w:val="005D24D1"/>
    <w:rsid w:val="005D2829"/>
    <w:rsid w:val="005D5F9B"/>
    <w:rsid w:val="005D66B7"/>
    <w:rsid w:val="005D6A74"/>
    <w:rsid w:val="005D7919"/>
    <w:rsid w:val="005D7D02"/>
    <w:rsid w:val="005E0612"/>
    <w:rsid w:val="005E1EFE"/>
    <w:rsid w:val="005E39FC"/>
    <w:rsid w:val="005E4EC1"/>
    <w:rsid w:val="005E5477"/>
    <w:rsid w:val="005E582E"/>
    <w:rsid w:val="005E5831"/>
    <w:rsid w:val="005E5C0A"/>
    <w:rsid w:val="005E6DF3"/>
    <w:rsid w:val="005E7153"/>
    <w:rsid w:val="005E755D"/>
    <w:rsid w:val="005E759A"/>
    <w:rsid w:val="005E7BD0"/>
    <w:rsid w:val="005F0110"/>
    <w:rsid w:val="005F096C"/>
    <w:rsid w:val="005F0A48"/>
    <w:rsid w:val="005F0E04"/>
    <w:rsid w:val="005F1A82"/>
    <w:rsid w:val="005F1AB7"/>
    <w:rsid w:val="005F233F"/>
    <w:rsid w:val="005F3883"/>
    <w:rsid w:val="005F38A0"/>
    <w:rsid w:val="005F48DA"/>
    <w:rsid w:val="005F5235"/>
    <w:rsid w:val="005F5A4C"/>
    <w:rsid w:val="005F5FB7"/>
    <w:rsid w:val="005F6135"/>
    <w:rsid w:val="005F7252"/>
    <w:rsid w:val="005F7ED0"/>
    <w:rsid w:val="006005C2"/>
    <w:rsid w:val="00602D9E"/>
    <w:rsid w:val="0060440A"/>
    <w:rsid w:val="0060457E"/>
    <w:rsid w:val="006056B6"/>
    <w:rsid w:val="00605F26"/>
    <w:rsid w:val="0060652D"/>
    <w:rsid w:val="006075A4"/>
    <w:rsid w:val="00610D90"/>
    <w:rsid w:val="0061110B"/>
    <w:rsid w:val="00612347"/>
    <w:rsid w:val="006128F9"/>
    <w:rsid w:val="0061392D"/>
    <w:rsid w:val="00614550"/>
    <w:rsid w:val="006147C1"/>
    <w:rsid w:val="00614B38"/>
    <w:rsid w:val="00615CA8"/>
    <w:rsid w:val="00615DE4"/>
    <w:rsid w:val="00615E97"/>
    <w:rsid w:val="00616CF6"/>
    <w:rsid w:val="0061752B"/>
    <w:rsid w:val="00617663"/>
    <w:rsid w:val="00617DFC"/>
    <w:rsid w:val="00621D06"/>
    <w:rsid w:val="00622515"/>
    <w:rsid w:val="00622A71"/>
    <w:rsid w:val="006230E1"/>
    <w:rsid w:val="00624691"/>
    <w:rsid w:val="006256B3"/>
    <w:rsid w:val="00625986"/>
    <w:rsid w:val="00625B7E"/>
    <w:rsid w:val="00627077"/>
    <w:rsid w:val="006300C3"/>
    <w:rsid w:val="00630638"/>
    <w:rsid w:val="00630970"/>
    <w:rsid w:val="00630A27"/>
    <w:rsid w:val="00631CAF"/>
    <w:rsid w:val="00632F1E"/>
    <w:rsid w:val="0063469E"/>
    <w:rsid w:val="00635AD8"/>
    <w:rsid w:val="00635CB4"/>
    <w:rsid w:val="006365C3"/>
    <w:rsid w:val="006366E3"/>
    <w:rsid w:val="00636BF7"/>
    <w:rsid w:val="0063781B"/>
    <w:rsid w:val="00637A14"/>
    <w:rsid w:val="00637CDF"/>
    <w:rsid w:val="00641D2C"/>
    <w:rsid w:val="00643511"/>
    <w:rsid w:val="00643B7C"/>
    <w:rsid w:val="00644268"/>
    <w:rsid w:val="00644912"/>
    <w:rsid w:val="006449DE"/>
    <w:rsid w:val="00645F41"/>
    <w:rsid w:val="00646410"/>
    <w:rsid w:val="00646F0E"/>
    <w:rsid w:val="0064765B"/>
    <w:rsid w:val="00650377"/>
    <w:rsid w:val="00650643"/>
    <w:rsid w:val="00650A19"/>
    <w:rsid w:val="00650D8A"/>
    <w:rsid w:val="00651114"/>
    <w:rsid w:val="00651F2D"/>
    <w:rsid w:val="0065296D"/>
    <w:rsid w:val="00652EBF"/>
    <w:rsid w:val="006531BF"/>
    <w:rsid w:val="00654BAD"/>
    <w:rsid w:val="00655011"/>
    <w:rsid w:val="00655553"/>
    <w:rsid w:val="00657286"/>
    <w:rsid w:val="00660990"/>
    <w:rsid w:val="006620FA"/>
    <w:rsid w:val="0066248A"/>
    <w:rsid w:val="0066286C"/>
    <w:rsid w:val="00662A6D"/>
    <w:rsid w:val="00664C34"/>
    <w:rsid w:val="00664CF5"/>
    <w:rsid w:val="00664EBA"/>
    <w:rsid w:val="00665DD6"/>
    <w:rsid w:val="006678EF"/>
    <w:rsid w:val="006707E6"/>
    <w:rsid w:val="00670831"/>
    <w:rsid w:val="00670B2C"/>
    <w:rsid w:val="00670CBC"/>
    <w:rsid w:val="00670D3F"/>
    <w:rsid w:val="00670EF7"/>
    <w:rsid w:val="006715BA"/>
    <w:rsid w:val="0067182E"/>
    <w:rsid w:val="0067280A"/>
    <w:rsid w:val="006738D5"/>
    <w:rsid w:val="00673D57"/>
    <w:rsid w:val="00673F89"/>
    <w:rsid w:val="00674C0F"/>
    <w:rsid w:val="00675D8E"/>
    <w:rsid w:val="00676600"/>
    <w:rsid w:val="006766C5"/>
    <w:rsid w:val="0067721F"/>
    <w:rsid w:val="00680901"/>
    <w:rsid w:val="00681E14"/>
    <w:rsid w:val="00682D5B"/>
    <w:rsid w:val="00682FF6"/>
    <w:rsid w:val="00683904"/>
    <w:rsid w:val="00683B41"/>
    <w:rsid w:val="00683B97"/>
    <w:rsid w:val="00683F64"/>
    <w:rsid w:val="006859CD"/>
    <w:rsid w:val="006861A6"/>
    <w:rsid w:val="00686E1F"/>
    <w:rsid w:val="00690017"/>
    <w:rsid w:val="00690221"/>
    <w:rsid w:val="00690B04"/>
    <w:rsid w:val="00691470"/>
    <w:rsid w:val="00691DB0"/>
    <w:rsid w:val="006924AE"/>
    <w:rsid w:val="0069287A"/>
    <w:rsid w:val="00694A20"/>
    <w:rsid w:val="00695812"/>
    <w:rsid w:val="00695D3D"/>
    <w:rsid w:val="0069760F"/>
    <w:rsid w:val="00697FB0"/>
    <w:rsid w:val="006A0B0F"/>
    <w:rsid w:val="006A0BAF"/>
    <w:rsid w:val="006A1453"/>
    <w:rsid w:val="006A23D6"/>
    <w:rsid w:val="006A2C3F"/>
    <w:rsid w:val="006A38B5"/>
    <w:rsid w:val="006A4052"/>
    <w:rsid w:val="006A4D06"/>
    <w:rsid w:val="006A5486"/>
    <w:rsid w:val="006A576B"/>
    <w:rsid w:val="006A58AF"/>
    <w:rsid w:val="006A650D"/>
    <w:rsid w:val="006A7FCA"/>
    <w:rsid w:val="006B0081"/>
    <w:rsid w:val="006B1189"/>
    <w:rsid w:val="006B1947"/>
    <w:rsid w:val="006B2AB0"/>
    <w:rsid w:val="006B2DB8"/>
    <w:rsid w:val="006B3532"/>
    <w:rsid w:val="006B3CFE"/>
    <w:rsid w:val="006B7FF1"/>
    <w:rsid w:val="006C06A1"/>
    <w:rsid w:val="006C11E6"/>
    <w:rsid w:val="006C15E0"/>
    <w:rsid w:val="006C2B8F"/>
    <w:rsid w:val="006C3565"/>
    <w:rsid w:val="006C41F5"/>
    <w:rsid w:val="006C4438"/>
    <w:rsid w:val="006C4B92"/>
    <w:rsid w:val="006C4F7C"/>
    <w:rsid w:val="006C5FC0"/>
    <w:rsid w:val="006C6B9C"/>
    <w:rsid w:val="006C75A5"/>
    <w:rsid w:val="006D0661"/>
    <w:rsid w:val="006D0E1A"/>
    <w:rsid w:val="006D10B3"/>
    <w:rsid w:val="006D1965"/>
    <w:rsid w:val="006D1A2A"/>
    <w:rsid w:val="006D265D"/>
    <w:rsid w:val="006D2EAD"/>
    <w:rsid w:val="006D3C83"/>
    <w:rsid w:val="006D4FDE"/>
    <w:rsid w:val="006D504D"/>
    <w:rsid w:val="006D5B12"/>
    <w:rsid w:val="006D5C92"/>
    <w:rsid w:val="006D6036"/>
    <w:rsid w:val="006E0AFF"/>
    <w:rsid w:val="006E100D"/>
    <w:rsid w:val="006E1A82"/>
    <w:rsid w:val="006E1ED2"/>
    <w:rsid w:val="006E209C"/>
    <w:rsid w:val="006E2B77"/>
    <w:rsid w:val="006E2E1F"/>
    <w:rsid w:val="006E642A"/>
    <w:rsid w:val="006E71E5"/>
    <w:rsid w:val="006E748A"/>
    <w:rsid w:val="006E7C7E"/>
    <w:rsid w:val="006E7DC0"/>
    <w:rsid w:val="006F0804"/>
    <w:rsid w:val="006F0AB1"/>
    <w:rsid w:val="006F256E"/>
    <w:rsid w:val="006F297B"/>
    <w:rsid w:val="006F3D74"/>
    <w:rsid w:val="006F43B2"/>
    <w:rsid w:val="006F44B3"/>
    <w:rsid w:val="006F4D79"/>
    <w:rsid w:val="006F4E95"/>
    <w:rsid w:val="006F4FEC"/>
    <w:rsid w:val="006F56E0"/>
    <w:rsid w:val="006F5E3B"/>
    <w:rsid w:val="006F6416"/>
    <w:rsid w:val="006F6AA0"/>
    <w:rsid w:val="00700C4A"/>
    <w:rsid w:val="00703006"/>
    <w:rsid w:val="007060BD"/>
    <w:rsid w:val="007068D0"/>
    <w:rsid w:val="00706F67"/>
    <w:rsid w:val="00706F9F"/>
    <w:rsid w:val="00707AE4"/>
    <w:rsid w:val="00710445"/>
    <w:rsid w:val="00711D2C"/>
    <w:rsid w:val="00712C43"/>
    <w:rsid w:val="007136D8"/>
    <w:rsid w:val="00717B0C"/>
    <w:rsid w:val="00721072"/>
    <w:rsid w:val="00721827"/>
    <w:rsid w:val="007218EF"/>
    <w:rsid w:val="0072454C"/>
    <w:rsid w:val="00724D1A"/>
    <w:rsid w:val="0072557A"/>
    <w:rsid w:val="00726134"/>
    <w:rsid w:val="00726F41"/>
    <w:rsid w:val="00730822"/>
    <w:rsid w:val="007316BE"/>
    <w:rsid w:val="00732BFB"/>
    <w:rsid w:val="00733032"/>
    <w:rsid w:val="0073353A"/>
    <w:rsid w:val="007337AB"/>
    <w:rsid w:val="00734CDF"/>
    <w:rsid w:val="00734E1A"/>
    <w:rsid w:val="00735412"/>
    <w:rsid w:val="00735C4C"/>
    <w:rsid w:val="00735CED"/>
    <w:rsid w:val="00736CF6"/>
    <w:rsid w:val="007407AF"/>
    <w:rsid w:val="007413E7"/>
    <w:rsid w:val="0074253D"/>
    <w:rsid w:val="00742CDF"/>
    <w:rsid w:val="007433F4"/>
    <w:rsid w:val="00743489"/>
    <w:rsid w:val="00744877"/>
    <w:rsid w:val="00744941"/>
    <w:rsid w:val="00744AC8"/>
    <w:rsid w:val="00744D30"/>
    <w:rsid w:val="007463D9"/>
    <w:rsid w:val="007464BB"/>
    <w:rsid w:val="00747B10"/>
    <w:rsid w:val="00747D77"/>
    <w:rsid w:val="007503D5"/>
    <w:rsid w:val="007514F4"/>
    <w:rsid w:val="0075202A"/>
    <w:rsid w:val="007522E1"/>
    <w:rsid w:val="00752585"/>
    <w:rsid w:val="00752D2F"/>
    <w:rsid w:val="007546B3"/>
    <w:rsid w:val="0075504A"/>
    <w:rsid w:val="00756181"/>
    <w:rsid w:val="00757E67"/>
    <w:rsid w:val="007603B3"/>
    <w:rsid w:val="00761101"/>
    <w:rsid w:val="0076284D"/>
    <w:rsid w:val="00762D73"/>
    <w:rsid w:val="007639AD"/>
    <w:rsid w:val="0076404E"/>
    <w:rsid w:val="00764276"/>
    <w:rsid w:val="00764A9B"/>
    <w:rsid w:val="007673F1"/>
    <w:rsid w:val="00771BEF"/>
    <w:rsid w:val="00771D4F"/>
    <w:rsid w:val="007724DC"/>
    <w:rsid w:val="00774CB8"/>
    <w:rsid w:val="00776060"/>
    <w:rsid w:val="00776F77"/>
    <w:rsid w:val="00777076"/>
    <w:rsid w:val="00780024"/>
    <w:rsid w:val="00780E78"/>
    <w:rsid w:val="0078101E"/>
    <w:rsid w:val="007813FF"/>
    <w:rsid w:val="0078146C"/>
    <w:rsid w:val="00781B60"/>
    <w:rsid w:val="00781E90"/>
    <w:rsid w:val="00781F86"/>
    <w:rsid w:val="007822B2"/>
    <w:rsid w:val="00782A5E"/>
    <w:rsid w:val="00782F74"/>
    <w:rsid w:val="00782FCE"/>
    <w:rsid w:val="00783FEB"/>
    <w:rsid w:val="007844B3"/>
    <w:rsid w:val="0078552F"/>
    <w:rsid w:val="00786AAD"/>
    <w:rsid w:val="0078798D"/>
    <w:rsid w:val="00787B58"/>
    <w:rsid w:val="00790A36"/>
    <w:rsid w:val="00791A85"/>
    <w:rsid w:val="0079227C"/>
    <w:rsid w:val="00792B64"/>
    <w:rsid w:val="00792D45"/>
    <w:rsid w:val="00793F42"/>
    <w:rsid w:val="00793FF6"/>
    <w:rsid w:val="007953EF"/>
    <w:rsid w:val="00795AD4"/>
    <w:rsid w:val="00795CAE"/>
    <w:rsid w:val="00795D82"/>
    <w:rsid w:val="00795E3F"/>
    <w:rsid w:val="00796460"/>
    <w:rsid w:val="00796740"/>
    <w:rsid w:val="00796FE0"/>
    <w:rsid w:val="007A093B"/>
    <w:rsid w:val="007A1B65"/>
    <w:rsid w:val="007A25A7"/>
    <w:rsid w:val="007A2EE2"/>
    <w:rsid w:val="007A317D"/>
    <w:rsid w:val="007A3DB8"/>
    <w:rsid w:val="007A66F7"/>
    <w:rsid w:val="007A68F6"/>
    <w:rsid w:val="007A70F3"/>
    <w:rsid w:val="007A73CB"/>
    <w:rsid w:val="007A7822"/>
    <w:rsid w:val="007A7B61"/>
    <w:rsid w:val="007A7C23"/>
    <w:rsid w:val="007B03F9"/>
    <w:rsid w:val="007B05DB"/>
    <w:rsid w:val="007B0C01"/>
    <w:rsid w:val="007B1B56"/>
    <w:rsid w:val="007B2450"/>
    <w:rsid w:val="007B2828"/>
    <w:rsid w:val="007B31E7"/>
    <w:rsid w:val="007B4C2D"/>
    <w:rsid w:val="007B519B"/>
    <w:rsid w:val="007B5D90"/>
    <w:rsid w:val="007B5DD1"/>
    <w:rsid w:val="007B60D3"/>
    <w:rsid w:val="007B6D21"/>
    <w:rsid w:val="007B6D83"/>
    <w:rsid w:val="007B6F63"/>
    <w:rsid w:val="007C0C44"/>
    <w:rsid w:val="007C164D"/>
    <w:rsid w:val="007C1D0D"/>
    <w:rsid w:val="007C1EB2"/>
    <w:rsid w:val="007C2530"/>
    <w:rsid w:val="007C2A42"/>
    <w:rsid w:val="007C32D9"/>
    <w:rsid w:val="007C4F2C"/>
    <w:rsid w:val="007C6286"/>
    <w:rsid w:val="007C669D"/>
    <w:rsid w:val="007C7074"/>
    <w:rsid w:val="007D060F"/>
    <w:rsid w:val="007D07B7"/>
    <w:rsid w:val="007D33F6"/>
    <w:rsid w:val="007D37EF"/>
    <w:rsid w:val="007D4C70"/>
    <w:rsid w:val="007D4CAF"/>
    <w:rsid w:val="007D4FDE"/>
    <w:rsid w:val="007D56BB"/>
    <w:rsid w:val="007D5E79"/>
    <w:rsid w:val="007D6236"/>
    <w:rsid w:val="007D6F6B"/>
    <w:rsid w:val="007D70F3"/>
    <w:rsid w:val="007D73C6"/>
    <w:rsid w:val="007E109A"/>
    <w:rsid w:val="007E2923"/>
    <w:rsid w:val="007E41FE"/>
    <w:rsid w:val="007E4E99"/>
    <w:rsid w:val="007E4F6B"/>
    <w:rsid w:val="007E6D8D"/>
    <w:rsid w:val="007E7944"/>
    <w:rsid w:val="007F0482"/>
    <w:rsid w:val="007F0658"/>
    <w:rsid w:val="007F1D50"/>
    <w:rsid w:val="007F1E80"/>
    <w:rsid w:val="007F4EA0"/>
    <w:rsid w:val="007F4ED4"/>
    <w:rsid w:val="007F5935"/>
    <w:rsid w:val="007F7225"/>
    <w:rsid w:val="007F73E3"/>
    <w:rsid w:val="00801964"/>
    <w:rsid w:val="00801A8C"/>
    <w:rsid w:val="008034D5"/>
    <w:rsid w:val="0080367B"/>
    <w:rsid w:val="00804E87"/>
    <w:rsid w:val="00805B56"/>
    <w:rsid w:val="00805ED1"/>
    <w:rsid w:val="00806324"/>
    <w:rsid w:val="00806B00"/>
    <w:rsid w:val="008074EF"/>
    <w:rsid w:val="008107FD"/>
    <w:rsid w:val="00811247"/>
    <w:rsid w:val="00811329"/>
    <w:rsid w:val="008116F1"/>
    <w:rsid w:val="00811DB5"/>
    <w:rsid w:val="0081279E"/>
    <w:rsid w:val="00812AC6"/>
    <w:rsid w:val="00813356"/>
    <w:rsid w:val="00814179"/>
    <w:rsid w:val="008148C6"/>
    <w:rsid w:val="008148E9"/>
    <w:rsid w:val="00815CFE"/>
    <w:rsid w:val="00816867"/>
    <w:rsid w:val="008169A5"/>
    <w:rsid w:val="00816B7F"/>
    <w:rsid w:val="00817D11"/>
    <w:rsid w:val="00820740"/>
    <w:rsid w:val="00821B4B"/>
    <w:rsid w:val="0082211C"/>
    <w:rsid w:val="00822496"/>
    <w:rsid w:val="00823001"/>
    <w:rsid w:val="00823C03"/>
    <w:rsid w:val="0082433B"/>
    <w:rsid w:val="00824861"/>
    <w:rsid w:val="00824DC9"/>
    <w:rsid w:val="008252D6"/>
    <w:rsid w:val="00825B71"/>
    <w:rsid w:val="00826870"/>
    <w:rsid w:val="00826D07"/>
    <w:rsid w:val="00826F11"/>
    <w:rsid w:val="008277AF"/>
    <w:rsid w:val="00830094"/>
    <w:rsid w:val="008300E2"/>
    <w:rsid w:val="0083052E"/>
    <w:rsid w:val="0083245D"/>
    <w:rsid w:val="00832461"/>
    <w:rsid w:val="00832D2A"/>
    <w:rsid w:val="00833093"/>
    <w:rsid w:val="008332F3"/>
    <w:rsid w:val="008342DE"/>
    <w:rsid w:val="00836240"/>
    <w:rsid w:val="00836407"/>
    <w:rsid w:val="008371A2"/>
    <w:rsid w:val="00837818"/>
    <w:rsid w:val="008378E6"/>
    <w:rsid w:val="00840C01"/>
    <w:rsid w:val="00840DF3"/>
    <w:rsid w:val="00840FCC"/>
    <w:rsid w:val="008425EF"/>
    <w:rsid w:val="0084372F"/>
    <w:rsid w:val="00844E65"/>
    <w:rsid w:val="00845EA2"/>
    <w:rsid w:val="00846319"/>
    <w:rsid w:val="00846C72"/>
    <w:rsid w:val="00847991"/>
    <w:rsid w:val="0085008C"/>
    <w:rsid w:val="00850097"/>
    <w:rsid w:val="00851C86"/>
    <w:rsid w:val="00852C72"/>
    <w:rsid w:val="008539B3"/>
    <w:rsid w:val="00853CE7"/>
    <w:rsid w:val="008545C2"/>
    <w:rsid w:val="0085462D"/>
    <w:rsid w:val="0085490B"/>
    <w:rsid w:val="00854E15"/>
    <w:rsid w:val="0085501A"/>
    <w:rsid w:val="00855C9F"/>
    <w:rsid w:val="0085653E"/>
    <w:rsid w:val="00856A31"/>
    <w:rsid w:val="0085739A"/>
    <w:rsid w:val="00860CE3"/>
    <w:rsid w:val="00861C04"/>
    <w:rsid w:val="00862163"/>
    <w:rsid w:val="00862DE5"/>
    <w:rsid w:val="008632C2"/>
    <w:rsid w:val="0086381C"/>
    <w:rsid w:val="0086392A"/>
    <w:rsid w:val="0086447F"/>
    <w:rsid w:val="0086488F"/>
    <w:rsid w:val="00865073"/>
    <w:rsid w:val="00867E32"/>
    <w:rsid w:val="008709B2"/>
    <w:rsid w:val="008712CD"/>
    <w:rsid w:val="00871385"/>
    <w:rsid w:val="00871742"/>
    <w:rsid w:val="00871B96"/>
    <w:rsid w:val="00872BF5"/>
    <w:rsid w:val="008738D5"/>
    <w:rsid w:val="00873D7F"/>
    <w:rsid w:val="00873F7F"/>
    <w:rsid w:val="00874ACE"/>
    <w:rsid w:val="00874F01"/>
    <w:rsid w:val="008750B6"/>
    <w:rsid w:val="00875291"/>
    <w:rsid w:val="008754AD"/>
    <w:rsid w:val="00875A27"/>
    <w:rsid w:val="008764FA"/>
    <w:rsid w:val="0088014C"/>
    <w:rsid w:val="0088048B"/>
    <w:rsid w:val="008808AC"/>
    <w:rsid w:val="00880D1F"/>
    <w:rsid w:val="008810B1"/>
    <w:rsid w:val="00881629"/>
    <w:rsid w:val="00887CA6"/>
    <w:rsid w:val="008903A9"/>
    <w:rsid w:val="0089065B"/>
    <w:rsid w:val="00890F70"/>
    <w:rsid w:val="0089154C"/>
    <w:rsid w:val="00895D94"/>
    <w:rsid w:val="00897260"/>
    <w:rsid w:val="008978BD"/>
    <w:rsid w:val="00897A73"/>
    <w:rsid w:val="00897C6B"/>
    <w:rsid w:val="008A0FF7"/>
    <w:rsid w:val="008A1754"/>
    <w:rsid w:val="008A3B61"/>
    <w:rsid w:val="008A4D0B"/>
    <w:rsid w:val="008A5B66"/>
    <w:rsid w:val="008A6148"/>
    <w:rsid w:val="008A7468"/>
    <w:rsid w:val="008A746E"/>
    <w:rsid w:val="008A74B4"/>
    <w:rsid w:val="008B20EC"/>
    <w:rsid w:val="008B2DB4"/>
    <w:rsid w:val="008B330D"/>
    <w:rsid w:val="008B46E4"/>
    <w:rsid w:val="008B525D"/>
    <w:rsid w:val="008B55AA"/>
    <w:rsid w:val="008B5F61"/>
    <w:rsid w:val="008B7062"/>
    <w:rsid w:val="008B77A8"/>
    <w:rsid w:val="008B79BB"/>
    <w:rsid w:val="008C01C4"/>
    <w:rsid w:val="008C107D"/>
    <w:rsid w:val="008C1329"/>
    <w:rsid w:val="008C148B"/>
    <w:rsid w:val="008C1D7F"/>
    <w:rsid w:val="008C354B"/>
    <w:rsid w:val="008C6673"/>
    <w:rsid w:val="008C6DEE"/>
    <w:rsid w:val="008C7373"/>
    <w:rsid w:val="008C7550"/>
    <w:rsid w:val="008D04D1"/>
    <w:rsid w:val="008D0654"/>
    <w:rsid w:val="008D0783"/>
    <w:rsid w:val="008D1097"/>
    <w:rsid w:val="008D122B"/>
    <w:rsid w:val="008D1CB2"/>
    <w:rsid w:val="008D216A"/>
    <w:rsid w:val="008D3E75"/>
    <w:rsid w:val="008D3E7D"/>
    <w:rsid w:val="008D4034"/>
    <w:rsid w:val="008D5F27"/>
    <w:rsid w:val="008D7F2F"/>
    <w:rsid w:val="008E2FE0"/>
    <w:rsid w:val="008E3757"/>
    <w:rsid w:val="008E38EB"/>
    <w:rsid w:val="008E6515"/>
    <w:rsid w:val="008E7578"/>
    <w:rsid w:val="008F02A0"/>
    <w:rsid w:val="008F0493"/>
    <w:rsid w:val="008F066D"/>
    <w:rsid w:val="008F246A"/>
    <w:rsid w:val="008F38D3"/>
    <w:rsid w:val="008F3DFA"/>
    <w:rsid w:val="008F46E1"/>
    <w:rsid w:val="008F4F0F"/>
    <w:rsid w:val="008F59D1"/>
    <w:rsid w:val="008F636D"/>
    <w:rsid w:val="008F6B6A"/>
    <w:rsid w:val="008F6D86"/>
    <w:rsid w:val="008F7164"/>
    <w:rsid w:val="008F7700"/>
    <w:rsid w:val="008F7759"/>
    <w:rsid w:val="009007C3"/>
    <w:rsid w:val="00901680"/>
    <w:rsid w:val="00903F42"/>
    <w:rsid w:val="00905435"/>
    <w:rsid w:val="00905921"/>
    <w:rsid w:val="00905CFC"/>
    <w:rsid w:val="00906927"/>
    <w:rsid w:val="00907E7D"/>
    <w:rsid w:val="009100D3"/>
    <w:rsid w:val="00911782"/>
    <w:rsid w:val="00912064"/>
    <w:rsid w:val="00912BD3"/>
    <w:rsid w:val="00913382"/>
    <w:rsid w:val="00913434"/>
    <w:rsid w:val="00913B22"/>
    <w:rsid w:val="00913D12"/>
    <w:rsid w:val="00913EC4"/>
    <w:rsid w:val="00914E90"/>
    <w:rsid w:val="00915E49"/>
    <w:rsid w:val="00916261"/>
    <w:rsid w:val="00920AE7"/>
    <w:rsid w:val="00920BB0"/>
    <w:rsid w:val="0092176F"/>
    <w:rsid w:val="0092300D"/>
    <w:rsid w:val="00923342"/>
    <w:rsid w:val="00923E86"/>
    <w:rsid w:val="00926921"/>
    <w:rsid w:val="0092715E"/>
    <w:rsid w:val="00927E65"/>
    <w:rsid w:val="0093022A"/>
    <w:rsid w:val="00930880"/>
    <w:rsid w:val="00931D30"/>
    <w:rsid w:val="009320AB"/>
    <w:rsid w:val="00932863"/>
    <w:rsid w:val="009329AF"/>
    <w:rsid w:val="00933362"/>
    <w:rsid w:val="0093394E"/>
    <w:rsid w:val="00934885"/>
    <w:rsid w:val="00934D6C"/>
    <w:rsid w:val="0093523A"/>
    <w:rsid w:val="00935A5C"/>
    <w:rsid w:val="0093610C"/>
    <w:rsid w:val="00940381"/>
    <w:rsid w:val="00940EAE"/>
    <w:rsid w:val="00941A37"/>
    <w:rsid w:val="00941B3F"/>
    <w:rsid w:val="00942352"/>
    <w:rsid w:val="009429AD"/>
    <w:rsid w:val="00943239"/>
    <w:rsid w:val="009433FE"/>
    <w:rsid w:val="00943921"/>
    <w:rsid w:val="00943F93"/>
    <w:rsid w:val="00944AC8"/>
    <w:rsid w:val="00945473"/>
    <w:rsid w:val="0094547C"/>
    <w:rsid w:val="009455DF"/>
    <w:rsid w:val="00945DB8"/>
    <w:rsid w:val="00946E11"/>
    <w:rsid w:val="009473BF"/>
    <w:rsid w:val="0094785B"/>
    <w:rsid w:val="00947D7F"/>
    <w:rsid w:val="009502E9"/>
    <w:rsid w:val="009506AB"/>
    <w:rsid w:val="009509E0"/>
    <w:rsid w:val="00950F5E"/>
    <w:rsid w:val="009513DB"/>
    <w:rsid w:val="0095263C"/>
    <w:rsid w:val="00953DEA"/>
    <w:rsid w:val="00954074"/>
    <w:rsid w:val="00954EDC"/>
    <w:rsid w:val="0095606C"/>
    <w:rsid w:val="009561DE"/>
    <w:rsid w:val="00956B54"/>
    <w:rsid w:val="00956ED6"/>
    <w:rsid w:val="00957574"/>
    <w:rsid w:val="00957A08"/>
    <w:rsid w:val="00957B4C"/>
    <w:rsid w:val="00957FE3"/>
    <w:rsid w:val="00960390"/>
    <w:rsid w:val="00960D6F"/>
    <w:rsid w:val="00961F21"/>
    <w:rsid w:val="00962405"/>
    <w:rsid w:val="0096344A"/>
    <w:rsid w:val="00964D30"/>
    <w:rsid w:val="009656F7"/>
    <w:rsid w:val="00965821"/>
    <w:rsid w:val="00965F0F"/>
    <w:rsid w:val="00966672"/>
    <w:rsid w:val="00967040"/>
    <w:rsid w:val="009711A3"/>
    <w:rsid w:val="00971861"/>
    <w:rsid w:val="00971E32"/>
    <w:rsid w:val="00973A83"/>
    <w:rsid w:val="00973BB4"/>
    <w:rsid w:val="009743BF"/>
    <w:rsid w:val="0097451C"/>
    <w:rsid w:val="00974A18"/>
    <w:rsid w:val="0097742B"/>
    <w:rsid w:val="00977680"/>
    <w:rsid w:val="00980673"/>
    <w:rsid w:val="00980F73"/>
    <w:rsid w:val="00981527"/>
    <w:rsid w:val="0098204D"/>
    <w:rsid w:val="0098272C"/>
    <w:rsid w:val="0098460D"/>
    <w:rsid w:val="0098542A"/>
    <w:rsid w:val="00987393"/>
    <w:rsid w:val="009873C2"/>
    <w:rsid w:val="00987F55"/>
    <w:rsid w:val="0099043C"/>
    <w:rsid w:val="0099087D"/>
    <w:rsid w:val="00990BEE"/>
    <w:rsid w:val="0099351E"/>
    <w:rsid w:val="009937E6"/>
    <w:rsid w:val="00994E2F"/>
    <w:rsid w:val="009952B5"/>
    <w:rsid w:val="009960F6"/>
    <w:rsid w:val="00997162"/>
    <w:rsid w:val="00997A7F"/>
    <w:rsid w:val="00997DFC"/>
    <w:rsid w:val="009A04CE"/>
    <w:rsid w:val="009A0D61"/>
    <w:rsid w:val="009A0E99"/>
    <w:rsid w:val="009A0F8B"/>
    <w:rsid w:val="009A18DB"/>
    <w:rsid w:val="009A23D2"/>
    <w:rsid w:val="009A2446"/>
    <w:rsid w:val="009A2EF1"/>
    <w:rsid w:val="009A3256"/>
    <w:rsid w:val="009A39E6"/>
    <w:rsid w:val="009A3C09"/>
    <w:rsid w:val="009A40F4"/>
    <w:rsid w:val="009A4FC8"/>
    <w:rsid w:val="009A5037"/>
    <w:rsid w:val="009A5815"/>
    <w:rsid w:val="009A596C"/>
    <w:rsid w:val="009A6358"/>
    <w:rsid w:val="009A6954"/>
    <w:rsid w:val="009A71F3"/>
    <w:rsid w:val="009A7290"/>
    <w:rsid w:val="009B024F"/>
    <w:rsid w:val="009B082E"/>
    <w:rsid w:val="009B1007"/>
    <w:rsid w:val="009B1149"/>
    <w:rsid w:val="009B1C6B"/>
    <w:rsid w:val="009B1F1F"/>
    <w:rsid w:val="009B216D"/>
    <w:rsid w:val="009B3873"/>
    <w:rsid w:val="009B5B0B"/>
    <w:rsid w:val="009B5C01"/>
    <w:rsid w:val="009B61A5"/>
    <w:rsid w:val="009B6331"/>
    <w:rsid w:val="009C002C"/>
    <w:rsid w:val="009C136F"/>
    <w:rsid w:val="009C3EBD"/>
    <w:rsid w:val="009C400F"/>
    <w:rsid w:val="009C4224"/>
    <w:rsid w:val="009C44A6"/>
    <w:rsid w:val="009C5142"/>
    <w:rsid w:val="009C55BC"/>
    <w:rsid w:val="009C7CFC"/>
    <w:rsid w:val="009D0AA1"/>
    <w:rsid w:val="009D0F0C"/>
    <w:rsid w:val="009D115B"/>
    <w:rsid w:val="009D1418"/>
    <w:rsid w:val="009D16A1"/>
    <w:rsid w:val="009D224F"/>
    <w:rsid w:val="009D23BC"/>
    <w:rsid w:val="009D2587"/>
    <w:rsid w:val="009D326C"/>
    <w:rsid w:val="009D34FF"/>
    <w:rsid w:val="009D3802"/>
    <w:rsid w:val="009D3A08"/>
    <w:rsid w:val="009D4894"/>
    <w:rsid w:val="009D5AA0"/>
    <w:rsid w:val="009D5D61"/>
    <w:rsid w:val="009D5DBD"/>
    <w:rsid w:val="009D6DFB"/>
    <w:rsid w:val="009D716B"/>
    <w:rsid w:val="009D7A61"/>
    <w:rsid w:val="009E0007"/>
    <w:rsid w:val="009E06EB"/>
    <w:rsid w:val="009E0B64"/>
    <w:rsid w:val="009E1826"/>
    <w:rsid w:val="009E1B33"/>
    <w:rsid w:val="009E1C86"/>
    <w:rsid w:val="009E1E15"/>
    <w:rsid w:val="009E1E59"/>
    <w:rsid w:val="009E3738"/>
    <w:rsid w:val="009E38F3"/>
    <w:rsid w:val="009E39BE"/>
    <w:rsid w:val="009E39D0"/>
    <w:rsid w:val="009E406A"/>
    <w:rsid w:val="009E4284"/>
    <w:rsid w:val="009E4651"/>
    <w:rsid w:val="009E469E"/>
    <w:rsid w:val="009E4AED"/>
    <w:rsid w:val="009E4B4C"/>
    <w:rsid w:val="009E4F67"/>
    <w:rsid w:val="009E5B60"/>
    <w:rsid w:val="009E6EE2"/>
    <w:rsid w:val="009F018B"/>
    <w:rsid w:val="009F09A2"/>
    <w:rsid w:val="009F0F65"/>
    <w:rsid w:val="009F103D"/>
    <w:rsid w:val="009F1759"/>
    <w:rsid w:val="009F205C"/>
    <w:rsid w:val="009F28BB"/>
    <w:rsid w:val="009F31ED"/>
    <w:rsid w:val="009F33F3"/>
    <w:rsid w:val="009F4098"/>
    <w:rsid w:val="009F4631"/>
    <w:rsid w:val="009F4970"/>
    <w:rsid w:val="009F50D3"/>
    <w:rsid w:val="009F6CA4"/>
    <w:rsid w:val="009F7B8A"/>
    <w:rsid w:val="00A008D8"/>
    <w:rsid w:val="00A00AE1"/>
    <w:rsid w:val="00A00CBD"/>
    <w:rsid w:val="00A01038"/>
    <w:rsid w:val="00A017AE"/>
    <w:rsid w:val="00A01A92"/>
    <w:rsid w:val="00A022E6"/>
    <w:rsid w:val="00A025AA"/>
    <w:rsid w:val="00A03BFD"/>
    <w:rsid w:val="00A04BF9"/>
    <w:rsid w:val="00A056A5"/>
    <w:rsid w:val="00A05CBC"/>
    <w:rsid w:val="00A0612A"/>
    <w:rsid w:val="00A062C3"/>
    <w:rsid w:val="00A07471"/>
    <w:rsid w:val="00A074AB"/>
    <w:rsid w:val="00A10A4A"/>
    <w:rsid w:val="00A11B89"/>
    <w:rsid w:val="00A11FC1"/>
    <w:rsid w:val="00A12ED0"/>
    <w:rsid w:val="00A138A7"/>
    <w:rsid w:val="00A13B94"/>
    <w:rsid w:val="00A13BC7"/>
    <w:rsid w:val="00A13C58"/>
    <w:rsid w:val="00A14720"/>
    <w:rsid w:val="00A14A97"/>
    <w:rsid w:val="00A14EAF"/>
    <w:rsid w:val="00A14F27"/>
    <w:rsid w:val="00A1513E"/>
    <w:rsid w:val="00A152FD"/>
    <w:rsid w:val="00A16362"/>
    <w:rsid w:val="00A17142"/>
    <w:rsid w:val="00A1716D"/>
    <w:rsid w:val="00A17CCF"/>
    <w:rsid w:val="00A17D6B"/>
    <w:rsid w:val="00A213AB"/>
    <w:rsid w:val="00A21D5C"/>
    <w:rsid w:val="00A22DAD"/>
    <w:rsid w:val="00A23A7E"/>
    <w:rsid w:val="00A23EBC"/>
    <w:rsid w:val="00A253F1"/>
    <w:rsid w:val="00A2599E"/>
    <w:rsid w:val="00A25CE0"/>
    <w:rsid w:val="00A25DB7"/>
    <w:rsid w:val="00A262B2"/>
    <w:rsid w:val="00A2736A"/>
    <w:rsid w:val="00A27F44"/>
    <w:rsid w:val="00A309CF"/>
    <w:rsid w:val="00A30D88"/>
    <w:rsid w:val="00A31327"/>
    <w:rsid w:val="00A3187B"/>
    <w:rsid w:val="00A32A5F"/>
    <w:rsid w:val="00A337BA"/>
    <w:rsid w:val="00A33D5F"/>
    <w:rsid w:val="00A34105"/>
    <w:rsid w:val="00A3478E"/>
    <w:rsid w:val="00A34AED"/>
    <w:rsid w:val="00A34C07"/>
    <w:rsid w:val="00A36669"/>
    <w:rsid w:val="00A36C42"/>
    <w:rsid w:val="00A36F8D"/>
    <w:rsid w:val="00A4007E"/>
    <w:rsid w:val="00A400B3"/>
    <w:rsid w:val="00A40ED0"/>
    <w:rsid w:val="00A410A3"/>
    <w:rsid w:val="00A41EB4"/>
    <w:rsid w:val="00A44377"/>
    <w:rsid w:val="00A4655B"/>
    <w:rsid w:val="00A5454B"/>
    <w:rsid w:val="00A55622"/>
    <w:rsid w:val="00A56A3A"/>
    <w:rsid w:val="00A56B06"/>
    <w:rsid w:val="00A60626"/>
    <w:rsid w:val="00A6070F"/>
    <w:rsid w:val="00A60909"/>
    <w:rsid w:val="00A609AC"/>
    <w:rsid w:val="00A646FE"/>
    <w:rsid w:val="00A64F31"/>
    <w:rsid w:val="00A6524D"/>
    <w:rsid w:val="00A65401"/>
    <w:rsid w:val="00A65F7F"/>
    <w:rsid w:val="00A66730"/>
    <w:rsid w:val="00A67ACC"/>
    <w:rsid w:val="00A67BFD"/>
    <w:rsid w:val="00A67C68"/>
    <w:rsid w:val="00A72472"/>
    <w:rsid w:val="00A729FA"/>
    <w:rsid w:val="00A73163"/>
    <w:rsid w:val="00A73193"/>
    <w:rsid w:val="00A7326B"/>
    <w:rsid w:val="00A73507"/>
    <w:rsid w:val="00A74604"/>
    <w:rsid w:val="00A75D4B"/>
    <w:rsid w:val="00A80523"/>
    <w:rsid w:val="00A82DF4"/>
    <w:rsid w:val="00A839B2"/>
    <w:rsid w:val="00A840B3"/>
    <w:rsid w:val="00A84E78"/>
    <w:rsid w:val="00A852F6"/>
    <w:rsid w:val="00A85389"/>
    <w:rsid w:val="00A865DC"/>
    <w:rsid w:val="00A87B25"/>
    <w:rsid w:val="00A87E7C"/>
    <w:rsid w:val="00A90832"/>
    <w:rsid w:val="00A9265C"/>
    <w:rsid w:val="00A92F28"/>
    <w:rsid w:val="00A93E57"/>
    <w:rsid w:val="00A94F00"/>
    <w:rsid w:val="00A94FDC"/>
    <w:rsid w:val="00A9538B"/>
    <w:rsid w:val="00A961AA"/>
    <w:rsid w:val="00A961C9"/>
    <w:rsid w:val="00A96250"/>
    <w:rsid w:val="00A97322"/>
    <w:rsid w:val="00AA1EB1"/>
    <w:rsid w:val="00AA2504"/>
    <w:rsid w:val="00AA2D3B"/>
    <w:rsid w:val="00AA4A75"/>
    <w:rsid w:val="00AA4F44"/>
    <w:rsid w:val="00AA550E"/>
    <w:rsid w:val="00AA577D"/>
    <w:rsid w:val="00AA6216"/>
    <w:rsid w:val="00AB0C32"/>
    <w:rsid w:val="00AB48F0"/>
    <w:rsid w:val="00AB5368"/>
    <w:rsid w:val="00AB5907"/>
    <w:rsid w:val="00AB6169"/>
    <w:rsid w:val="00AB74AD"/>
    <w:rsid w:val="00AC14AF"/>
    <w:rsid w:val="00AC14D8"/>
    <w:rsid w:val="00AC1992"/>
    <w:rsid w:val="00AC48DF"/>
    <w:rsid w:val="00AC4A67"/>
    <w:rsid w:val="00AC5335"/>
    <w:rsid w:val="00AC5880"/>
    <w:rsid w:val="00AC5F18"/>
    <w:rsid w:val="00AC74A6"/>
    <w:rsid w:val="00AC7CD6"/>
    <w:rsid w:val="00AD0911"/>
    <w:rsid w:val="00AD09E0"/>
    <w:rsid w:val="00AD33A2"/>
    <w:rsid w:val="00AD352C"/>
    <w:rsid w:val="00AD4064"/>
    <w:rsid w:val="00AD4987"/>
    <w:rsid w:val="00AD4BFB"/>
    <w:rsid w:val="00AD4C97"/>
    <w:rsid w:val="00AD5369"/>
    <w:rsid w:val="00AD645A"/>
    <w:rsid w:val="00AD67A3"/>
    <w:rsid w:val="00AD69A4"/>
    <w:rsid w:val="00AD76C9"/>
    <w:rsid w:val="00AE2BBD"/>
    <w:rsid w:val="00AE311C"/>
    <w:rsid w:val="00AE3942"/>
    <w:rsid w:val="00AE3B9E"/>
    <w:rsid w:val="00AE3FD7"/>
    <w:rsid w:val="00AE4CE7"/>
    <w:rsid w:val="00AE5A6C"/>
    <w:rsid w:val="00AE5FC5"/>
    <w:rsid w:val="00AE6F91"/>
    <w:rsid w:val="00AE79AA"/>
    <w:rsid w:val="00AF0D4D"/>
    <w:rsid w:val="00AF1307"/>
    <w:rsid w:val="00AF222F"/>
    <w:rsid w:val="00AF379E"/>
    <w:rsid w:val="00AF3A7D"/>
    <w:rsid w:val="00AF3CE0"/>
    <w:rsid w:val="00AF4392"/>
    <w:rsid w:val="00AF4B9C"/>
    <w:rsid w:val="00AF5823"/>
    <w:rsid w:val="00AF610E"/>
    <w:rsid w:val="00AF74AB"/>
    <w:rsid w:val="00AF7877"/>
    <w:rsid w:val="00AF7FAC"/>
    <w:rsid w:val="00B01DE3"/>
    <w:rsid w:val="00B01EA0"/>
    <w:rsid w:val="00B0265A"/>
    <w:rsid w:val="00B027F4"/>
    <w:rsid w:val="00B05FBE"/>
    <w:rsid w:val="00B06F8C"/>
    <w:rsid w:val="00B07C49"/>
    <w:rsid w:val="00B100A6"/>
    <w:rsid w:val="00B104A8"/>
    <w:rsid w:val="00B12FC9"/>
    <w:rsid w:val="00B1302A"/>
    <w:rsid w:val="00B133EE"/>
    <w:rsid w:val="00B13C99"/>
    <w:rsid w:val="00B14213"/>
    <w:rsid w:val="00B14489"/>
    <w:rsid w:val="00B1544A"/>
    <w:rsid w:val="00B1590A"/>
    <w:rsid w:val="00B15C79"/>
    <w:rsid w:val="00B15F0E"/>
    <w:rsid w:val="00B1663D"/>
    <w:rsid w:val="00B16A64"/>
    <w:rsid w:val="00B17CE4"/>
    <w:rsid w:val="00B20407"/>
    <w:rsid w:val="00B205D3"/>
    <w:rsid w:val="00B21315"/>
    <w:rsid w:val="00B21508"/>
    <w:rsid w:val="00B231D9"/>
    <w:rsid w:val="00B24135"/>
    <w:rsid w:val="00B24E76"/>
    <w:rsid w:val="00B25556"/>
    <w:rsid w:val="00B319E9"/>
    <w:rsid w:val="00B31B5F"/>
    <w:rsid w:val="00B328E9"/>
    <w:rsid w:val="00B33AB2"/>
    <w:rsid w:val="00B33E08"/>
    <w:rsid w:val="00B34480"/>
    <w:rsid w:val="00B346E1"/>
    <w:rsid w:val="00B34A2F"/>
    <w:rsid w:val="00B34A71"/>
    <w:rsid w:val="00B3560E"/>
    <w:rsid w:val="00B357BA"/>
    <w:rsid w:val="00B3668A"/>
    <w:rsid w:val="00B37328"/>
    <w:rsid w:val="00B37D35"/>
    <w:rsid w:val="00B37D39"/>
    <w:rsid w:val="00B40766"/>
    <w:rsid w:val="00B40A03"/>
    <w:rsid w:val="00B40CA4"/>
    <w:rsid w:val="00B41862"/>
    <w:rsid w:val="00B41EBF"/>
    <w:rsid w:val="00B4314F"/>
    <w:rsid w:val="00B44628"/>
    <w:rsid w:val="00B449E7"/>
    <w:rsid w:val="00B44EA7"/>
    <w:rsid w:val="00B45147"/>
    <w:rsid w:val="00B45D9E"/>
    <w:rsid w:val="00B472E2"/>
    <w:rsid w:val="00B47B1D"/>
    <w:rsid w:val="00B509DD"/>
    <w:rsid w:val="00B50CD9"/>
    <w:rsid w:val="00B50F03"/>
    <w:rsid w:val="00B50FE6"/>
    <w:rsid w:val="00B51957"/>
    <w:rsid w:val="00B5195A"/>
    <w:rsid w:val="00B51E65"/>
    <w:rsid w:val="00B51FC3"/>
    <w:rsid w:val="00B52702"/>
    <w:rsid w:val="00B52EDF"/>
    <w:rsid w:val="00B5305E"/>
    <w:rsid w:val="00B53B4A"/>
    <w:rsid w:val="00B54970"/>
    <w:rsid w:val="00B5614F"/>
    <w:rsid w:val="00B56D27"/>
    <w:rsid w:val="00B60A1E"/>
    <w:rsid w:val="00B61A8D"/>
    <w:rsid w:val="00B622BA"/>
    <w:rsid w:val="00B625A2"/>
    <w:rsid w:val="00B63340"/>
    <w:rsid w:val="00B63396"/>
    <w:rsid w:val="00B63B96"/>
    <w:rsid w:val="00B64685"/>
    <w:rsid w:val="00B646FC"/>
    <w:rsid w:val="00B65CD8"/>
    <w:rsid w:val="00B65D5F"/>
    <w:rsid w:val="00B66CA4"/>
    <w:rsid w:val="00B66EBF"/>
    <w:rsid w:val="00B6741E"/>
    <w:rsid w:val="00B67495"/>
    <w:rsid w:val="00B676C4"/>
    <w:rsid w:val="00B7069A"/>
    <w:rsid w:val="00B706EB"/>
    <w:rsid w:val="00B70887"/>
    <w:rsid w:val="00B70D23"/>
    <w:rsid w:val="00B70DE3"/>
    <w:rsid w:val="00B70FED"/>
    <w:rsid w:val="00B71986"/>
    <w:rsid w:val="00B719A9"/>
    <w:rsid w:val="00B7264D"/>
    <w:rsid w:val="00B72D1B"/>
    <w:rsid w:val="00B73A2C"/>
    <w:rsid w:val="00B74BD9"/>
    <w:rsid w:val="00B75ABC"/>
    <w:rsid w:val="00B75ECB"/>
    <w:rsid w:val="00B7668C"/>
    <w:rsid w:val="00B77703"/>
    <w:rsid w:val="00B77843"/>
    <w:rsid w:val="00B80DF3"/>
    <w:rsid w:val="00B8172A"/>
    <w:rsid w:val="00B82125"/>
    <w:rsid w:val="00B83D99"/>
    <w:rsid w:val="00B83DB1"/>
    <w:rsid w:val="00B8620F"/>
    <w:rsid w:val="00B8679B"/>
    <w:rsid w:val="00B86EA0"/>
    <w:rsid w:val="00B8739D"/>
    <w:rsid w:val="00B87C0A"/>
    <w:rsid w:val="00B90249"/>
    <w:rsid w:val="00B912FD"/>
    <w:rsid w:val="00B92519"/>
    <w:rsid w:val="00B929CA"/>
    <w:rsid w:val="00B92A6B"/>
    <w:rsid w:val="00B92CF9"/>
    <w:rsid w:val="00B92DA8"/>
    <w:rsid w:val="00B93F3E"/>
    <w:rsid w:val="00B942DA"/>
    <w:rsid w:val="00B942DF"/>
    <w:rsid w:val="00B95321"/>
    <w:rsid w:val="00B9570F"/>
    <w:rsid w:val="00B96175"/>
    <w:rsid w:val="00B96E31"/>
    <w:rsid w:val="00B97EAF"/>
    <w:rsid w:val="00BA06DF"/>
    <w:rsid w:val="00BA0C4D"/>
    <w:rsid w:val="00BA1535"/>
    <w:rsid w:val="00BA2896"/>
    <w:rsid w:val="00BA37AB"/>
    <w:rsid w:val="00BA5AFC"/>
    <w:rsid w:val="00BA60FE"/>
    <w:rsid w:val="00BA6551"/>
    <w:rsid w:val="00BA660C"/>
    <w:rsid w:val="00BA6FB9"/>
    <w:rsid w:val="00BA718B"/>
    <w:rsid w:val="00BA74D0"/>
    <w:rsid w:val="00BB0840"/>
    <w:rsid w:val="00BB0BCC"/>
    <w:rsid w:val="00BB1C6B"/>
    <w:rsid w:val="00BB1E3C"/>
    <w:rsid w:val="00BB2AE2"/>
    <w:rsid w:val="00BB45C8"/>
    <w:rsid w:val="00BB61B0"/>
    <w:rsid w:val="00BB66A9"/>
    <w:rsid w:val="00BB71A2"/>
    <w:rsid w:val="00BB75DC"/>
    <w:rsid w:val="00BB7C65"/>
    <w:rsid w:val="00BB7FDE"/>
    <w:rsid w:val="00BC0849"/>
    <w:rsid w:val="00BC1EEA"/>
    <w:rsid w:val="00BC2CC8"/>
    <w:rsid w:val="00BC579A"/>
    <w:rsid w:val="00BC5D83"/>
    <w:rsid w:val="00BC63FD"/>
    <w:rsid w:val="00BC6BD3"/>
    <w:rsid w:val="00BC74B9"/>
    <w:rsid w:val="00BC74DA"/>
    <w:rsid w:val="00BD09CF"/>
    <w:rsid w:val="00BD154D"/>
    <w:rsid w:val="00BD1C5D"/>
    <w:rsid w:val="00BD2529"/>
    <w:rsid w:val="00BD2878"/>
    <w:rsid w:val="00BD2A4F"/>
    <w:rsid w:val="00BD4523"/>
    <w:rsid w:val="00BD51AD"/>
    <w:rsid w:val="00BD615C"/>
    <w:rsid w:val="00BD6CB6"/>
    <w:rsid w:val="00BD7C08"/>
    <w:rsid w:val="00BE0058"/>
    <w:rsid w:val="00BE0662"/>
    <w:rsid w:val="00BE2201"/>
    <w:rsid w:val="00BE34B8"/>
    <w:rsid w:val="00BE34C3"/>
    <w:rsid w:val="00BE377E"/>
    <w:rsid w:val="00BE6554"/>
    <w:rsid w:val="00BE732A"/>
    <w:rsid w:val="00BE743A"/>
    <w:rsid w:val="00BE7927"/>
    <w:rsid w:val="00BE7A7E"/>
    <w:rsid w:val="00BF08AB"/>
    <w:rsid w:val="00BF095A"/>
    <w:rsid w:val="00BF1C7D"/>
    <w:rsid w:val="00BF20D6"/>
    <w:rsid w:val="00BF2B14"/>
    <w:rsid w:val="00BF3716"/>
    <w:rsid w:val="00BF49E5"/>
    <w:rsid w:val="00BF4E55"/>
    <w:rsid w:val="00BF6E44"/>
    <w:rsid w:val="00BF6F58"/>
    <w:rsid w:val="00C02500"/>
    <w:rsid w:val="00C046B8"/>
    <w:rsid w:val="00C0546E"/>
    <w:rsid w:val="00C06369"/>
    <w:rsid w:val="00C0720B"/>
    <w:rsid w:val="00C100CD"/>
    <w:rsid w:val="00C10226"/>
    <w:rsid w:val="00C10C7C"/>
    <w:rsid w:val="00C112F3"/>
    <w:rsid w:val="00C122D1"/>
    <w:rsid w:val="00C1351F"/>
    <w:rsid w:val="00C13BDD"/>
    <w:rsid w:val="00C13E5D"/>
    <w:rsid w:val="00C141F7"/>
    <w:rsid w:val="00C15619"/>
    <w:rsid w:val="00C17D87"/>
    <w:rsid w:val="00C204D1"/>
    <w:rsid w:val="00C234CF"/>
    <w:rsid w:val="00C23BC4"/>
    <w:rsid w:val="00C23D62"/>
    <w:rsid w:val="00C23F37"/>
    <w:rsid w:val="00C23FFB"/>
    <w:rsid w:val="00C2541C"/>
    <w:rsid w:val="00C2623D"/>
    <w:rsid w:val="00C26743"/>
    <w:rsid w:val="00C26D2C"/>
    <w:rsid w:val="00C27B02"/>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1916"/>
    <w:rsid w:val="00C4231D"/>
    <w:rsid w:val="00C425A1"/>
    <w:rsid w:val="00C43244"/>
    <w:rsid w:val="00C438F7"/>
    <w:rsid w:val="00C46507"/>
    <w:rsid w:val="00C470DF"/>
    <w:rsid w:val="00C5064A"/>
    <w:rsid w:val="00C51664"/>
    <w:rsid w:val="00C51A42"/>
    <w:rsid w:val="00C51C11"/>
    <w:rsid w:val="00C533CC"/>
    <w:rsid w:val="00C556CE"/>
    <w:rsid w:val="00C55FE3"/>
    <w:rsid w:val="00C56209"/>
    <w:rsid w:val="00C56975"/>
    <w:rsid w:val="00C57B95"/>
    <w:rsid w:val="00C6027F"/>
    <w:rsid w:val="00C60502"/>
    <w:rsid w:val="00C60D77"/>
    <w:rsid w:val="00C60F98"/>
    <w:rsid w:val="00C62285"/>
    <w:rsid w:val="00C62607"/>
    <w:rsid w:val="00C62947"/>
    <w:rsid w:val="00C62F33"/>
    <w:rsid w:val="00C64AD1"/>
    <w:rsid w:val="00C655FA"/>
    <w:rsid w:val="00C659C0"/>
    <w:rsid w:val="00C65C22"/>
    <w:rsid w:val="00C6643D"/>
    <w:rsid w:val="00C66916"/>
    <w:rsid w:val="00C67136"/>
    <w:rsid w:val="00C7018A"/>
    <w:rsid w:val="00C72216"/>
    <w:rsid w:val="00C72550"/>
    <w:rsid w:val="00C73289"/>
    <w:rsid w:val="00C73920"/>
    <w:rsid w:val="00C76D17"/>
    <w:rsid w:val="00C80119"/>
    <w:rsid w:val="00C80673"/>
    <w:rsid w:val="00C810A4"/>
    <w:rsid w:val="00C82441"/>
    <w:rsid w:val="00C82F9A"/>
    <w:rsid w:val="00C835EC"/>
    <w:rsid w:val="00C842D1"/>
    <w:rsid w:val="00C850B2"/>
    <w:rsid w:val="00C85DB6"/>
    <w:rsid w:val="00C8620E"/>
    <w:rsid w:val="00C86B9C"/>
    <w:rsid w:val="00C90EC5"/>
    <w:rsid w:val="00C92FA1"/>
    <w:rsid w:val="00C934CD"/>
    <w:rsid w:val="00C93BE3"/>
    <w:rsid w:val="00C94C3F"/>
    <w:rsid w:val="00C952F3"/>
    <w:rsid w:val="00C95E4F"/>
    <w:rsid w:val="00C96CFA"/>
    <w:rsid w:val="00C974CB"/>
    <w:rsid w:val="00C97774"/>
    <w:rsid w:val="00C97BA0"/>
    <w:rsid w:val="00CA07D3"/>
    <w:rsid w:val="00CA10E8"/>
    <w:rsid w:val="00CA11FD"/>
    <w:rsid w:val="00CA17E0"/>
    <w:rsid w:val="00CA1D71"/>
    <w:rsid w:val="00CA3355"/>
    <w:rsid w:val="00CA3A99"/>
    <w:rsid w:val="00CA3DA1"/>
    <w:rsid w:val="00CA4398"/>
    <w:rsid w:val="00CA4412"/>
    <w:rsid w:val="00CA653D"/>
    <w:rsid w:val="00CA7129"/>
    <w:rsid w:val="00CA7348"/>
    <w:rsid w:val="00CB1483"/>
    <w:rsid w:val="00CB1745"/>
    <w:rsid w:val="00CB1966"/>
    <w:rsid w:val="00CB1F56"/>
    <w:rsid w:val="00CB4625"/>
    <w:rsid w:val="00CB4FA5"/>
    <w:rsid w:val="00CB6D72"/>
    <w:rsid w:val="00CB7B93"/>
    <w:rsid w:val="00CC065A"/>
    <w:rsid w:val="00CC0FF7"/>
    <w:rsid w:val="00CC1989"/>
    <w:rsid w:val="00CC1DCD"/>
    <w:rsid w:val="00CC2001"/>
    <w:rsid w:val="00CC3B15"/>
    <w:rsid w:val="00CC6904"/>
    <w:rsid w:val="00CC6D9D"/>
    <w:rsid w:val="00CC7341"/>
    <w:rsid w:val="00CC7CB2"/>
    <w:rsid w:val="00CC7DC6"/>
    <w:rsid w:val="00CD09B8"/>
    <w:rsid w:val="00CD1049"/>
    <w:rsid w:val="00CD24DC"/>
    <w:rsid w:val="00CD25C2"/>
    <w:rsid w:val="00CD2961"/>
    <w:rsid w:val="00CD2BA2"/>
    <w:rsid w:val="00CD5375"/>
    <w:rsid w:val="00CD5425"/>
    <w:rsid w:val="00CD548C"/>
    <w:rsid w:val="00CD64F2"/>
    <w:rsid w:val="00CD7060"/>
    <w:rsid w:val="00CE0657"/>
    <w:rsid w:val="00CE0688"/>
    <w:rsid w:val="00CE0C16"/>
    <w:rsid w:val="00CE0C39"/>
    <w:rsid w:val="00CE0FFC"/>
    <w:rsid w:val="00CE18AE"/>
    <w:rsid w:val="00CE1E5C"/>
    <w:rsid w:val="00CE2619"/>
    <w:rsid w:val="00CE327C"/>
    <w:rsid w:val="00CE328C"/>
    <w:rsid w:val="00CE3F43"/>
    <w:rsid w:val="00CE4641"/>
    <w:rsid w:val="00CE47B6"/>
    <w:rsid w:val="00CE47C4"/>
    <w:rsid w:val="00CE541F"/>
    <w:rsid w:val="00CE56D3"/>
    <w:rsid w:val="00CE6038"/>
    <w:rsid w:val="00CE679D"/>
    <w:rsid w:val="00CE691D"/>
    <w:rsid w:val="00CF0142"/>
    <w:rsid w:val="00CF0A75"/>
    <w:rsid w:val="00CF1A59"/>
    <w:rsid w:val="00CF28CA"/>
    <w:rsid w:val="00CF3658"/>
    <w:rsid w:val="00CF3862"/>
    <w:rsid w:val="00CF513C"/>
    <w:rsid w:val="00CF56C0"/>
    <w:rsid w:val="00CF5B50"/>
    <w:rsid w:val="00CF5D7F"/>
    <w:rsid w:val="00CF6B89"/>
    <w:rsid w:val="00CF704C"/>
    <w:rsid w:val="00CF7377"/>
    <w:rsid w:val="00D00213"/>
    <w:rsid w:val="00D00625"/>
    <w:rsid w:val="00D00C24"/>
    <w:rsid w:val="00D0117A"/>
    <w:rsid w:val="00D014BE"/>
    <w:rsid w:val="00D01B57"/>
    <w:rsid w:val="00D01D37"/>
    <w:rsid w:val="00D021BC"/>
    <w:rsid w:val="00D02710"/>
    <w:rsid w:val="00D029C1"/>
    <w:rsid w:val="00D03725"/>
    <w:rsid w:val="00D043E1"/>
    <w:rsid w:val="00D04D8B"/>
    <w:rsid w:val="00D0638C"/>
    <w:rsid w:val="00D06E58"/>
    <w:rsid w:val="00D106BD"/>
    <w:rsid w:val="00D10DEA"/>
    <w:rsid w:val="00D12A78"/>
    <w:rsid w:val="00D138A3"/>
    <w:rsid w:val="00D1396F"/>
    <w:rsid w:val="00D13F87"/>
    <w:rsid w:val="00D14168"/>
    <w:rsid w:val="00D15122"/>
    <w:rsid w:val="00D153FB"/>
    <w:rsid w:val="00D15400"/>
    <w:rsid w:val="00D15A31"/>
    <w:rsid w:val="00D15B83"/>
    <w:rsid w:val="00D15E2E"/>
    <w:rsid w:val="00D160D4"/>
    <w:rsid w:val="00D17D84"/>
    <w:rsid w:val="00D20EEE"/>
    <w:rsid w:val="00D20F34"/>
    <w:rsid w:val="00D21289"/>
    <w:rsid w:val="00D21F03"/>
    <w:rsid w:val="00D22A0A"/>
    <w:rsid w:val="00D23282"/>
    <w:rsid w:val="00D237FA"/>
    <w:rsid w:val="00D2417C"/>
    <w:rsid w:val="00D25D06"/>
    <w:rsid w:val="00D25F61"/>
    <w:rsid w:val="00D26186"/>
    <w:rsid w:val="00D2651F"/>
    <w:rsid w:val="00D278BD"/>
    <w:rsid w:val="00D27E96"/>
    <w:rsid w:val="00D27EEE"/>
    <w:rsid w:val="00D30875"/>
    <w:rsid w:val="00D30AA5"/>
    <w:rsid w:val="00D30CC4"/>
    <w:rsid w:val="00D31029"/>
    <w:rsid w:val="00D32071"/>
    <w:rsid w:val="00D32FA3"/>
    <w:rsid w:val="00D332D3"/>
    <w:rsid w:val="00D34459"/>
    <w:rsid w:val="00D346C6"/>
    <w:rsid w:val="00D3502E"/>
    <w:rsid w:val="00D35F1A"/>
    <w:rsid w:val="00D37957"/>
    <w:rsid w:val="00D40F4D"/>
    <w:rsid w:val="00D434B0"/>
    <w:rsid w:val="00D44243"/>
    <w:rsid w:val="00D44700"/>
    <w:rsid w:val="00D44997"/>
    <w:rsid w:val="00D44FA2"/>
    <w:rsid w:val="00D45342"/>
    <w:rsid w:val="00D4535A"/>
    <w:rsid w:val="00D455E6"/>
    <w:rsid w:val="00D457E1"/>
    <w:rsid w:val="00D45ED1"/>
    <w:rsid w:val="00D46DB1"/>
    <w:rsid w:val="00D47335"/>
    <w:rsid w:val="00D5176D"/>
    <w:rsid w:val="00D53309"/>
    <w:rsid w:val="00D538B3"/>
    <w:rsid w:val="00D5443D"/>
    <w:rsid w:val="00D54D37"/>
    <w:rsid w:val="00D54E7A"/>
    <w:rsid w:val="00D55128"/>
    <w:rsid w:val="00D572FA"/>
    <w:rsid w:val="00D573ED"/>
    <w:rsid w:val="00D57C87"/>
    <w:rsid w:val="00D60A23"/>
    <w:rsid w:val="00D60B45"/>
    <w:rsid w:val="00D61716"/>
    <w:rsid w:val="00D61838"/>
    <w:rsid w:val="00D6251E"/>
    <w:rsid w:val="00D63351"/>
    <w:rsid w:val="00D637DD"/>
    <w:rsid w:val="00D63D39"/>
    <w:rsid w:val="00D643EF"/>
    <w:rsid w:val="00D64EAC"/>
    <w:rsid w:val="00D652D6"/>
    <w:rsid w:val="00D65539"/>
    <w:rsid w:val="00D66135"/>
    <w:rsid w:val="00D66657"/>
    <w:rsid w:val="00D7029A"/>
    <w:rsid w:val="00D70574"/>
    <w:rsid w:val="00D709CB"/>
    <w:rsid w:val="00D71361"/>
    <w:rsid w:val="00D716C5"/>
    <w:rsid w:val="00D71FD3"/>
    <w:rsid w:val="00D72DBF"/>
    <w:rsid w:val="00D74897"/>
    <w:rsid w:val="00D775A8"/>
    <w:rsid w:val="00D80139"/>
    <w:rsid w:val="00D8056A"/>
    <w:rsid w:val="00D81ABB"/>
    <w:rsid w:val="00D81BF5"/>
    <w:rsid w:val="00D83265"/>
    <w:rsid w:val="00D837E4"/>
    <w:rsid w:val="00D8431D"/>
    <w:rsid w:val="00D84D72"/>
    <w:rsid w:val="00D85202"/>
    <w:rsid w:val="00D85E13"/>
    <w:rsid w:val="00D8726D"/>
    <w:rsid w:val="00D87B40"/>
    <w:rsid w:val="00D87E47"/>
    <w:rsid w:val="00D87E63"/>
    <w:rsid w:val="00D90790"/>
    <w:rsid w:val="00D908E2"/>
    <w:rsid w:val="00D90BFD"/>
    <w:rsid w:val="00D90D5E"/>
    <w:rsid w:val="00D912ED"/>
    <w:rsid w:val="00D91645"/>
    <w:rsid w:val="00D916B0"/>
    <w:rsid w:val="00D91A06"/>
    <w:rsid w:val="00D91CCB"/>
    <w:rsid w:val="00D91EE6"/>
    <w:rsid w:val="00D93A00"/>
    <w:rsid w:val="00D944B1"/>
    <w:rsid w:val="00D949AE"/>
    <w:rsid w:val="00D97DDD"/>
    <w:rsid w:val="00D97E5B"/>
    <w:rsid w:val="00DA3963"/>
    <w:rsid w:val="00DA4714"/>
    <w:rsid w:val="00DA5366"/>
    <w:rsid w:val="00DA53E2"/>
    <w:rsid w:val="00DA560C"/>
    <w:rsid w:val="00DA7CE4"/>
    <w:rsid w:val="00DB08BB"/>
    <w:rsid w:val="00DB122E"/>
    <w:rsid w:val="00DB1342"/>
    <w:rsid w:val="00DB256C"/>
    <w:rsid w:val="00DB2985"/>
    <w:rsid w:val="00DB30CF"/>
    <w:rsid w:val="00DB315D"/>
    <w:rsid w:val="00DB3E1D"/>
    <w:rsid w:val="00DB4920"/>
    <w:rsid w:val="00DB6003"/>
    <w:rsid w:val="00DB6064"/>
    <w:rsid w:val="00DB6540"/>
    <w:rsid w:val="00DB6B98"/>
    <w:rsid w:val="00DC05A4"/>
    <w:rsid w:val="00DC0F51"/>
    <w:rsid w:val="00DC225A"/>
    <w:rsid w:val="00DC33B5"/>
    <w:rsid w:val="00DC3D6C"/>
    <w:rsid w:val="00DC4313"/>
    <w:rsid w:val="00DC5E51"/>
    <w:rsid w:val="00DC67BB"/>
    <w:rsid w:val="00DC73CF"/>
    <w:rsid w:val="00DC79BC"/>
    <w:rsid w:val="00DD15C5"/>
    <w:rsid w:val="00DD2239"/>
    <w:rsid w:val="00DD348F"/>
    <w:rsid w:val="00DD3872"/>
    <w:rsid w:val="00DD4F97"/>
    <w:rsid w:val="00DD5675"/>
    <w:rsid w:val="00DD56D7"/>
    <w:rsid w:val="00DD65E3"/>
    <w:rsid w:val="00DD67AA"/>
    <w:rsid w:val="00DD7076"/>
    <w:rsid w:val="00DD7FFD"/>
    <w:rsid w:val="00DE007D"/>
    <w:rsid w:val="00DE0CD2"/>
    <w:rsid w:val="00DE1B83"/>
    <w:rsid w:val="00DE2E25"/>
    <w:rsid w:val="00DE31A8"/>
    <w:rsid w:val="00DE31B2"/>
    <w:rsid w:val="00DE3956"/>
    <w:rsid w:val="00DE3AD7"/>
    <w:rsid w:val="00DE53B8"/>
    <w:rsid w:val="00DE5A47"/>
    <w:rsid w:val="00DE5E5F"/>
    <w:rsid w:val="00DE632B"/>
    <w:rsid w:val="00DE6B88"/>
    <w:rsid w:val="00DE7071"/>
    <w:rsid w:val="00DE7715"/>
    <w:rsid w:val="00DF11A9"/>
    <w:rsid w:val="00DF122C"/>
    <w:rsid w:val="00DF1353"/>
    <w:rsid w:val="00DF27FD"/>
    <w:rsid w:val="00DF2DEB"/>
    <w:rsid w:val="00DF554B"/>
    <w:rsid w:val="00E00358"/>
    <w:rsid w:val="00E00498"/>
    <w:rsid w:val="00E008AC"/>
    <w:rsid w:val="00E00ACD"/>
    <w:rsid w:val="00E01064"/>
    <w:rsid w:val="00E010C9"/>
    <w:rsid w:val="00E01EA0"/>
    <w:rsid w:val="00E01F0B"/>
    <w:rsid w:val="00E02731"/>
    <w:rsid w:val="00E02963"/>
    <w:rsid w:val="00E02AD0"/>
    <w:rsid w:val="00E041FA"/>
    <w:rsid w:val="00E05C03"/>
    <w:rsid w:val="00E077C7"/>
    <w:rsid w:val="00E07D02"/>
    <w:rsid w:val="00E11489"/>
    <w:rsid w:val="00E11CB4"/>
    <w:rsid w:val="00E12A99"/>
    <w:rsid w:val="00E13299"/>
    <w:rsid w:val="00E14DE2"/>
    <w:rsid w:val="00E1512C"/>
    <w:rsid w:val="00E15773"/>
    <w:rsid w:val="00E161CD"/>
    <w:rsid w:val="00E1685F"/>
    <w:rsid w:val="00E16884"/>
    <w:rsid w:val="00E16C8B"/>
    <w:rsid w:val="00E16CFA"/>
    <w:rsid w:val="00E17520"/>
    <w:rsid w:val="00E20537"/>
    <w:rsid w:val="00E20FEC"/>
    <w:rsid w:val="00E21BEF"/>
    <w:rsid w:val="00E21E5C"/>
    <w:rsid w:val="00E2295A"/>
    <w:rsid w:val="00E22D7E"/>
    <w:rsid w:val="00E23079"/>
    <w:rsid w:val="00E23728"/>
    <w:rsid w:val="00E244B0"/>
    <w:rsid w:val="00E246A6"/>
    <w:rsid w:val="00E2666D"/>
    <w:rsid w:val="00E27E32"/>
    <w:rsid w:val="00E306F3"/>
    <w:rsid w:val="00E3079C"/>
    <w:rsid w:val="00E30FA0"/>
    <w:rsid w:val="00E31151"/>
    <w:rsid w:val="00E313EF"/>
    <w:rsid w:val="00E32596"/>
    <w:rsid w:val="00E328AB"/>
    <w:rsid w:val="00E337E7"/>
    <w:rsid w:val="00E35A71"/>
    <w:rsid w:val="00E37511"/>
    <w:rsid w:val="00E379DB"/>
    <w:rsid w:val="00E41492"/>
    <w:rsid w:val="00E417DB"/>
    <w:rsid w:val="00E41833"/>
    <w:rsid w:val="00E42CB1"/>
    <w:rsid w:val="00E42CE3"/>
    <w:rsid w:val="00E44086"/>
    <w:rsid w:val="00E44A2E"/>
    <w:rsid w:val="00E44F62"/>
    <w:rsid w:val="00E45E1D"/>
    <w:rsid w:val="00E45F83"/>
    <w:rsid w:val="00E46ED6"/>
    <w:rsid w:val="00E4779F"/>
    <w:rsid w:val="00E515C5"/>
    <w:rsid w:val="00E51D03"/>
    <w:rsid w:val="00E54456"/>
    <w:rsid w:val="00E54A5A"/>
    <w:rsid w:val="00E54BE5"/>
    <w:rsid w:val="00E54D45"/>
    <w:rsid w:val="00E54ECB"/>
    <w:rsid w:val="00E55BA3"/>
    <w:rsid w:val="00E565CC"/>
    <w:rsid w:val="00E572C6"/>
    <w:rsid w:val="00E575AC"/>
    <w:rsid w:val="00E5765B"/>
    <w:rsid w:val="00E57F6A"/>
    <w:rsid w:val="00E61269"/>
    <w:rsid w:val="00E61627"/>
    <w:rsid w:val="00E6191B"/>
    <w:rsid w:val="00E61DCB"/>
    <w:rsid w:val="00E626D6"/>
    <w:rsid w:val="00E647FA"/>
    <w:rsid w:val="00E65482"/>
    <w:rsid w:val="00E654A3"/>
    <w:rsid w:val="00E667A2"/>
    <w:rsid w:val="00E6744A"/>
    <w:rsid w:val="00E67A70"/>
    <w:rsid w:val="00E722A1"/>
    <w:rsid w:val="00E7231F"/>
    <w:rsid w:val="00E7248C"/>
    <w:rsid w:val="00E7268B"/>
    <w:rsid w:val="00E72F29"/>
    <w:rsid w:val="00E73B93"/>
    <w:rsid w:val="00E743DF"/>
    <w:rsid w:val="00E75210"/>
    <w:rsid w:val="00E7544C"/>
    <w:rsid w:val="00E75897"/>
    <w:rsid w:val="00E75DD9"/>
    <w:rsid w:val="00E7623C"/>
    <w:rsid w:val="00E76EC9"/>
    <w:rsid w:val="00E7757D"/>
    <w:rsid w:val="00E80D07"/>
    <w:rsid w:val="00E81891"/>
    <w:rsid w:val="00E82467"/>
    <w:rsid w:val="00E833B2"/>
    <w:rsid w:val="00E84E74"/>
    <w:rsid w:val="00E850BA"/>
    <w:rsid w:val="00E85690"/>
    <w:rsid w:val="00E864F2"/>
    <w:rsid w:val="00E90F09"/>
    <w:rsid w:val="00E9141D"/>
    <w:rsid w:val="00E91A16"/>
    <w:rsid w:val="00E92124"/>
    <w:rsid w:val="00E92A07"/>
    <w:rsid w:val="00E937BD"/>
    <w:rsid w:val="00E93A3B"/>
    <w:rsid w:val="00E948CA"/>
    <w:rsid w:val="00E949D1"/>
    <w:rsid w:val="00E94D27"/>
    <w:rsid w:val="00E95B72"/>
    <w:rsid w:val="00E9709B"/>
    <w:rsid w:val="00E9769A"/>
    <w:rsid w:val="00EA0535"/>
    <w:rsid w:val="00EA071D"/>
    <w:rsid w:val="00EA12AB"/>
    <w:rsid w:val="00EA29C1"/>
    <w:rsid w:val="00EA366E"/>
    <w:rsid w:val="00EA37C3"/>
    <w:rsid w:val="00EA3AC8"/>
    <w:rsid w:val="00EA4079"/>
    <w:rsid w:val="00EA4338"/>
    <w:rsid w:val="00EA6371"/>
    <w:rsid w:val="00EA6698"/>
    <w:rsid w:val="00EA6757"/>
    <w:rsid w:val="00EA6BDA"/>
    <w:rsid w:val="00EA6E4D"/>
    <w:rsid w:val="00EA6ECB"/>
    <w:rsid w:val="00EA7817"/>
    <w:rsid w:val="00EB010B"/>
    <w:rsid w:val="00EB0F14"/>
    <w:rsid w:val="00EB125B"/>
    <w:rsid w:val="00EB1547"/>
    <w:rsid w:val="00EB1815"/>
    <w:rsid w:val="00EB24A7"/>
    <w:rsid w:val="00EB2A10"/>
    <w:rsid w:val="00EB3BB1"/>
    <w:rsid w:val="00EB513F"/>
    <w:rsid w:val="00EB5CD5"/>
    <w:rsid w:val="00EB61A5"/>
    <w:rsid w:val="00EB7A66"/>
    <w:rsid w:val="00EC1323"/>
    <w:rsid w:val="00EC1715"/>
    <w:rsid w:val="00EC2457"/>
    <w:rsid w:val="00EC24FC"/>
    <w:rsid w:val="00EC2726"/>
    <w:rsid w:val="00EC3B50"/>
    <w:rsid w:val="00EC42F3"/>
    <w:rsid w:val="00EC4532"/>
    <w:rsid w:val="00EC71E9"/>
    <w:rsid w:val="00EC742F"/>
    <w:rsid w:val="00EC7DA0"/>
    <w:rsid w:val="00ED0D94"/>
    <w:rsid w:val="00ED1879"/>
    <w:rsid w:val="00ED1AC8"/>
    <w:rsid w:val="00ED1CD5"/>
    <w:rsid w:val="00ED32FF"/>
    <w:rsid w:val="00ED3CE4"/>
    <w:rsid w:val="00ED4089"/>
    <w:rsid w:val="00ED43F3"/>
    <w:rsid w:val="00ED494E"/>
    <w:rsid w:val="00ED539D"/>
    <w:rsid w:val="00ED5FE5"/>
    <w:rsid w:val="00ED71E8"/>
    <w:rsid w:val="00ED76A8"/>
    <w:rsid w:val="00ED7B21"/>
    <w:rsid w:val="00EE017D"/>
    <w:rsid w:val="00EE018A"/>
    <w:rsid w:val="00EE023C"/>
    <w:rsid w:val="00EE0C9A"/>
    <w:rsid w:val="00EE1116"/>
    <w:rsid w:val="00EE13F9"/>
    <w:rsid w:val="00EE153E"/>
    <w:rsid w:val="00EE1606"/>
    <w:rsid w:val="00EE1AC6"/>
    <w:rsid w:val="00EE2CC6"/>
    <w:rsid w:val="00EE3A84"/>
    <w:rsid w:val="00EE3FF3"/>
    <w:rsid w:val="00EE4E3B"/>
    <w:rsid w:val="00EE552F"/>
    <w:rsid w:val="00EE6B4B"/>
    <w:rsid w:val="00EE6F2F"/>
    <w:rsid w:val="00EE7316"/>
    <w:rsid w:val="00EF0C2E"/>
    <w:rsid w:val="00EF1147"/>
    <w:rsid w:val="00EF1B35"/>
    <w:rsid w:val="00EF2B2B"/>
    <w:rsid w:val="00EF32BD"/>
    <w:rsid w:val="00EF3BD5"/>
    <w:rsid w:val="00EF3D2E"/>
    <w:rsid w:val="00EF5466"/>
    <w:rsid w:val="00EF559F"/>
    <w:rsid w:val="00EF62B8"/>
    <w:rsid w:val="00EF6517"/>
    <w:rsid w:val="00EF6B32"/>
    <w:rsid w:val="00EF734A"/>
    <w:rsid w:val="00EF7CC0"/>
    <w:rsid w:val="00EF7E6B"/>
    <w:rsid w:val="00F01B5A"/>
    <w:rsid w:val="00F03A01"/>
    <w:rsid w:val="00F04005"/>
    <w:rsid w:val="00F04342"/>
    <w:rsid w:val="00F049FE"/>
    <w:rsid w:val="00F04E82"/>
    <w:rsid w:val="00F06BAF"/>
    <w:rsid w:val="00F070A2"/>
    <w:rsid w:val="00F070E8"/>
    <w:rsid w:val="00F10B82"/>
    <w:rsid w:val="00F116F4"/>
    <w:rsid w:val="00F11D84"/>
    <w:rsid w:val="00F12527"/>
    <w:rsid w:val="00F12F2C"/>
    <w:rsid w:val="00F13206"/>
    <w:rsid w:val="00F13772"/>
    <w:rsid w:val="00F1399D"/>
    <w:rsid w:val="00F1487C"/>
    <w:rsid w:val="00F14D23"/>
    <w:rsid w:val="00F159F5"/>
    <w:rsid w:val="00F160ED"/>
    <w:rsid w:val="00F166E1"/>
    <w:rsid w:val="00F16A73"/>
    <w:rsid w:val="00F17090"/>
    <w:rsid w:val="00F17967"/>
    <w:rsid w:val="00F17E1D"/>
    <w:rsid w:val="00F201EF"/>
    <w:rsid w:val="00F20698"/>
    <w:rsid w:val="00F22A55"/>
    <w:rsid w:val="00F23007"/>
    <w:rsid w:val="00F233E2"/>
    <w:rsid w:val="00F23438"/>
    <w:rsid w:val="00F23EDE"/>
    <w:rsid w:val="00F24368"/>
    <w:rsid w:val="00F265EF"/>
    <w:rsid w:val="00F30288"/>
    <w:rsid w:val="00F307C0"/>
    <w:rsid w:val="00F318B4"/>
    <w:rsid w:val="00F31966"/>
    <w:rsid w:val="00F31EFA"/>
    <w:rsid w:val="00F3576A"/>
    <w:rsid w:val="00F357AE"/>
    <w:rsid w:val="00F35A8C"/>
    <w:rsid w:val="00F35B92"/>
    <w:rsid w:val="00F37000"/>
    <w:rsid w:val="00F37431"/>
    <w:rsid w:val="00F4039A"/>
    <w:rsid w:val="00F4189D"/>
    <w:rsid w:val="00F42153"/>
    <w:rsid w:val="00F42AD5"/>
    <w:rsid w:val="00F42ED9"/>
    <w:rsid w:val="00F4367D"/>
    <w:rsid w:val="00F442DF"/>
    <w:rsid w:val="00F45EB9"/>
    <w:rsid w:val="00F463B6"/>
    <w:rsid w:val="00F46BC4"/>
    <w:rsid w:val="00F46F3F"/>
    <w:rsid w:val="00F476F5"/>
    <w:rsid w:val="00F50782"/>
    <w:rsid w:val="00F50BB9"/>
    <w:rsid w:val="00F5235D"/>
    <w:rsid w:val="00F5275A"/>
    <w:rsid w:val="00F52F10"/>
    <w:rsid w:val="00F5375E"/>
    <w:rsid w:val="00F54E84"/>
    <w:rsid w:val="00F55426"/>
    <w:rsid w:val="00F555E1"/>
    <w:rsid w:val="00F56727"/>
    <w:rsid w:val="00F56DB4"/>
    <w:rsid w:val="00F60E79"/>
    <w:rsid w:val="00F6105F"/>
    <w:rsid w:val="00F61925"/>
    <w:rsid w:val="00F631DA"/>
    <w:rsid w:val="00F660F4"/>
    <w:rsid w:val="00F6778E"/>
    <w:rsid w:val="00F67ACA"/>
    <w:rsid w:val="00F71285"/>
    <w:rsid w:val="00F71412"/>
    <w:rsid w:val="00F72B1D"/>
    <w:rsid w:val="00F73DA1"/>
    <w:rsid w:val="00F73E4F"/>
    <w:rsid w:val="00F73EC8"/>
    <w:rsid w:val="00F74CBC"/>
    <w:rsid w:val="00F754C0"/>
    <w:rsid w:val="00F762D4"/>
    <w:rsid w:val="00F76C91"/>
    <w:rsid w:val="00F77DA0"/>
    <w:rsid w:val="00F80004"/>
    <w:rsid w:val="00F80440"/>
    <w:rsid w:val="00F80CA0"/>
    <w:rsid w:val="00F80EAC"/>
    <w:rsid w:val="00F81844"/>
    <w:rsid w:val="00F81F63"/>
    <w:rsid w:val="00F82E96"/>
    <w:rsid w:val="00F83C11"/>
    <w:rsid w:val="00F84DEB"/>
    <w:rsid w:val="00F85396"/>
    <w:rsid w:val="00F85CC6"/>
    <w:rsid w:val="00F86C6B"/>
    <w:rsid w:val="00F91664"/>
    <w:rsid w:val="00F92575"/>
    <w:rsid w:val="00F9259D"/>
    <w:rsid w:val="00F927E0"/>
    <w:rsid w:val="00F949EB"/>
    <w:rsid w:val="00F94F7D"/>
    <w:rsid w:val="00F95ED8"/>
    <w:rsid w:val="00F979ED"/>
    <w:rsid w:val="00FA083C"/>
    <w:rsid w:val="00FA1241"/>
    <w:rsid w:val="00FA1B96"/>
    <w:rsid w:val="00FA2A53"/>
    <w:rsid w:val="00FA39CF"/>
    <w:rsid w:val="00FA3ACD"/>
    <w:rsid w:val="00FA3EBE"/>
    <w:rsid w:val="00FA4922"/>
    <w:rsid w:val="00FA4BDB"/>
    <w:rsid w:val="00FA61BE"/>
    <w:rsid w:val="00FA6567"/>
    <w:rsid w:val="00FA6B33"/>
    <w:rsid w:val="00FA6D99"/>
    <w:rsid w:val="00FA7135"/>
    <w:rsid w:val="00FA77CF"/>
    <w:rsid w:val="00FA7BC7"/>
    <w:rsid w:val="00FB04FA"/>
    <w:rsid w:val="00FB25E6"/>
    <w:rsid w:val="00FB3633"/>
    <w:rsid w:val="00FB3A12"/>
    <w:rsid w:val="00FB4677"/>
    <w:rsid w:val="00FB4E23"/>
    <w:rsid w:val="00FB5E76"/>
    <w:rsid w:val="00FB5F30"/>
    <w:rsid w:val="00FB718C"/>
    <w:rsid w:val="00FC0BA7"/>
    <w:rsid w:val="00FC1048"/>
    <w:rsid w:val="00FC154E"/>
    <w:rsid w:val="00FC17E9"/>
    <w:rsid w:val="00FC1C9A"/>
    <w:rsid w:val="00FC228B"/>
    <w:rsid w:val="00FC2DD0"/>
    <w:rsid w:val="00FC54DE"/>
    <w:rsid w:val="00FC5A0A"/>
    <w:rsid w:val="00FC669A"/>
    <w:rsid w:val="00FC7D9A"/>
    <w:rsid w:val="00FD08B1"/>
    <w:rsid w:val="00FD0E16"/>
    <w:rsid w:val="00FD1F9B"/>
    <w:rsid w:val="00FD2D70"/>
    <w:rsid w:val="00FD2E24"/>
    <w:rsid w:val="00FD337E"/>
    <w:rsid w:val="00FD48F0"/>
    <w:rsid w:val="00FD4933"/>
    <w:rsid w:val="00FD547F"/>
    <w:rsid w:val="00FD6404"/>
    <w:rsid w:val="00FD78DD"/>
    <w:rsid w:val="00FE17A6"/>
    <w:rsid w:val="00FE1C17"/>
    <w:rsid w:val="00FE1C70"/>
    <w:rsid w:val="00FE263E"/>
    <w:rsid w:val="00FE2A89"/>
    <w:rsid w:val="00FE3D16"/>
    <w:rsid w:val="00FE3E3B"/>
    <w:rsid w:val="00FE406C"/>
    <w:rsid w:val="00FE432F"/>
    <w:rsid w:val="00FE4B2C"/>
    <w:rsid w:val="00FE4DE1"/>
    <w:rsid w:val="00FE5894"/>
    <w:rsid w:val="00FE6432"/>
    <w:rsid w:val="00FF046C"/>
    <w:rsid w:val="00FF0D45"/>
    <w:rsid w:val="00FF1EE3"/>
    <w:rsid w:val="00FF30BC"/>
    <w:rsid w:val="00FF3B6E"/>
    <w:rsid w:val="00FF3DD2"/>
    <w:rsid w:val="00FF4AB1"/>
    <w:rsid w:val="00FF5A7F"/>
    <w:rsid w:val="00FF5C20"/>
    <w:rsid w:val="00FF62B2"/>
    <w:rsid w:val="00FF7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45AC2"/>
  <w15:docId w15:val="{0D9FDB18-3342-4CE4-8C73-F7BA67D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7"/>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7"/>
      </w:numPr>
      <w:suppressAutoHyphens/>
      <w:jc w:val="right"/>
      <w:outlineLvl w:val="7"/>
    </w:pPr>
    <w:rPr>
      <w:sz w:val="20"/>
    </w:rPr>
  </w:style>
  <w:style w:type="paragraph" w:styleId="Heading9">
    <w:name w:val="heading 9"/>
    <w:basedOn w:val="Normal"/>
    <w:next w:val="Normal"/>
    <w:link w:val="Heading9Char"/>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7"/>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7"/>
      </w:numPr>
      <w:spacing w:after="120"/>
      <w:ind w:right="-216"/>
    </w:pPr>
    <w:rPr>
      <w:b/>
      <w:iCs/>
    </w:rPr>
  </w:style>
  <w:style w:type="paragraph" w:customStyle="1" w:styleId="S1-subpara">
    <w:name w:val="S1-sub para"/>
    <w:basedOn w:val="Normal"/>
    <w:link w:val="S1-subparaChar"/>
    <w:rsid w:val="00F85396"/>
    <w:pPr>
      <w:numPr>
        <w:ilvl w:val="1"/>
        <w:numId w:val="87"/>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89"/>
      </w:numPr>
      <w:spacing w:before="0" w:after="200"/>
    </w:pPr>
    <w:rPr>
      <w:bCs/>
      <w:szCs w:val="20"/>
    </w:rPr>
  </w:style>
  <w:style w:type="paragraph" w:customStyle="1" w:styleId="Sec1-Para">
    <w:name w:val="Sec 1 - Para"/>
    <w:basedOn w:val="Sub-ClauseText"/>
    <w:qFormat/>
    <w:rsid w:val="007D37EF"/>
    <w:pPr>
      <w:numPr>
        <w:numId w:val="90"/>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93"/>
      </w:numPr>
    </w:pPr>
  </w:style>
  <w:style w:type="paragraph" w:customStyle="1" w:styleId="Sec8Sub-Clauses">
    <w:name w:val="Sec 8 Sub-Clauses"/>
    <w:basedOn w:val="Sec8Clauses"/>
    <w:qFormat/>
    <w:rsid w:val="00FE432F"/>
    <w:pPr>
      <w:numPr>
        <w:ilvl w:val="1"/>
        <w:numId w:val="94"/>
      </w:numPr>
    </w:pPr>
    <w:rPr>
      <w:b w:val="0"/>
    </w:rPr>
  </w:style>
  <w:style w:type="paragraph" w:customStyle="1" w:styleId="StyleSec8Sub-ClausesJustified">
    <w:name w:val="Style Sec 8 Sub-Clauses + Justified"/>
    <w:basedOn w:val="Sec8Sub-Clauses"/>
    <w:rsid w:val="002F7A6F"/>
    <w:pPr>
      <w:numPr>
        <w:ilvl w:val="0"/>
        <w:numId w:val="95"/>
      </w:numPr>
      <w:jc w:val="both"/>
    </w:pPr>
    <w:rPr>
      <w:bCs w:val="0"/>
    </w:rPr>
  </w:style>
  <w:style w:type="numbering" w:customStyle="1" w:styleId="Style1">
    <w:name w:val="Style1"/>
    <w:uiPriority w:val="99"/>
    <w:rsid w:val="00F201EF"/>
    <w:pPr>
      <w:numPr>
        <w:numId w:val="99"/>
      </w:numPr>
    </w:pPr>
  </w:style>
  <w:style w:type="paragraph" w:customStyle="1" w:styleId="SectionIXHeader">
    <w:name w:val="Section IX Header"/>
    <w:basedOn w:val="SectionVHeader"/>
    <w:rsid w:val="00E21E5C"/>
    <w:pPr>
      <w:spacing w:before="0" w:after="0"/>
    </w:pPr>
    <w:rPr>
      <w:noProof/>
      <w:sz w:val="36"/>
    </w:rPr>
  </w:style>
  <w:style w:type="paragraph" w:customStyle="1" w:styleId="TableParagraph">
    <w:name w:val="Table Paragraph"/>
    <w:basedOn w:val="Normal"/>
    <w:uiPriority w:val="1"/>
    <w:qFormat/>
    <w:rsid w:val="00C27B0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15303941">
      <w:bodyDiv w:val="1"/>
      <w:marLeft w:val="0"/>
      <w:marRight w:val="0"/>
      <w:marTop w:val="0"/>
      <w:marBottom w:val="0"/>
      <w:divBdr>
        <w:top w:val="none" w:sz="0" w:space="0" w:color="auto"/>
        <w:left w:val="none" w:sz="0" w:space="0" w:color="auto"/>
        <w:bottom w:val="none" w:sz="0" w:space="0" w:color="auto"/>
        <w:right w:val="none" w:sz="0" w:space="0" w:color="auto"/>
      </w:divBdr>
    </w:div>
    <w:div w:id="343435155">
      <w:bodyDiv w:val="1"/>
      <w:marLeft w:val="0"/>
      <w:marRight w:val="0"/>
      <w:marTop w:val="0"/>
      <w:marBottom w:val="0"/>
      <w:divBdr>
        <w:top w:val="none" w:sz="0" w:space="0" w:color="auto"/>
        <w:left w:val="none" w:sz="0" w:space="0" w:color="auto"/>
        <w:bottom w:val="none" w:sz="0" w:space="0" w:color="auto"/>
        <w:right w:val="none" w:sz="0" w:space="0" w:color="auto"/>
      </w:divBdr>
    </w:div>
    <w:div w:id="394931647">
      <w:bodyDiv w:val="1"/>
      <w:marLeft w:val="0"/>
      <w:marRight w:val="0"/>
      <w:marTop w:val="0"/>
      <w:marBottom w:val="0"/>
      <w:divBdr>
        <w:top w:val="none" w:sz="0" w:space="0" w:color="auto"/>
        <w:left w:val="none" w:sz="0" w:space="0" w:color="auto"/>
        <w:bottom w:val="none" w:sz="0" w:space="0" w:color="auto"/>
        <w:right w:val="none" w:sz="0" w:space="0" w:color="auto"/>
      </w:divBdr>
    </w:div>
    <w:div w:id="400101034">
      <w:bodyDiv w:val="1"/>
      <w:marLeft w:val="0"/>
      <w:marRight w:val="0"/>
      <w:marTop w:val="0"/>
      <w:marBottom w:val="0"/>
      <w:divBdr>
        <w:top w:val="none" w:sz="0" w:space="0" w:color="auto"/>
        <w:left w:val="none" w:sz="0" w:space="0" w:color="auto"/>
        <w:bottom w:val="none" w:sz="0" w:space="0" w:color="auto"/>
        <w:right w:val="none" w:sz="0" w:space="0" w:color="auto"/>
      </w:divBdr>
    </w:div>
    <w:div w:id="404227665">
      <w:bodyDiv w:val="1"/>
      <w:marLeft w:val="0"/>
      <w:marRight w:val="0"/>
      <w:marTop w:val="0"/>
      <w:marBottom w:val="0"/>
      <w:divBdr>
        <w:top w:val="none" w:sz="0" w:space="0" w:color="auto"/>
        <w:left w:val="none" w:sz="0" w:space="0" w:color="auto"/>
        <w:bottom w:val="none" w:sz="0" w:space="0" w:color="auto"/>
        <w:right w:val="none" w:sz="0" w:space="0" w:color="auto"/>
      </w:divBdr>
    </w:div>
    <w:div w:id="431901931">
      <w:bodyDiv w:val="1"/>
      <w:marLeft w:val="0"/>
      <w:marRight w:val="0"/>
      <w:marTop w:val="0"/>
      <w:marBottom w:val="0"/>
      <w:divBdr>
        <w:top w:val="none" w:sz="0" w:space="0" w:color="auto"/>
        <w:left w:val="none" w:sz="0" w:space="0" w:color="auto"/>
        <w:bottom w:val="none" w:sz="0" w:space="0" w:color="auto"/>
        <w:right w:val="none" w:sz="0" w:space="0" w:color="auto"/>
      </w:divBdr>
    </w:div>
    <w:div w:id="564144352">
      <w:bodyDiv w:val="1"/>
      <w:marLeft w:val="0"/>
      <w:marRight w:val="0"/>
      <w:marTop w:val="0"/>
      <w:marBottom w:val="0"/>
      <w:divBdr>
        <w:top w:val="none" w:sz="0" w:space="0" w:color="auto"/>
        <w:left w:val="none" w:sz="0" w:space="0" w:color="auto"/>
        <w:bottom w:val="none" w:sz="0" w:space="0" w:color="auto"/>
        <w:right w:val="none" w:sz="0" w:space="0" w:color="auto"/>
      </w:divBdr>
    </w:div>
    <w:div w:id="594050564">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19744273">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778376815">
      <w:bodyDiv w:val="1"/>
      <w:marLeft w:val="0"/>
      <w:marRight w:val="0"/>
      <w:marTop w:val="0"/>
      <w:marBottom w:val="0"/>
      <w:divBdr>
        <w:top w:val="none" w:sz="0" w:space="0" w:color="auto"/>
        <w:left w:val="none" w:sz="0" w:space="0" w:color="auto"/>
        <w:bottom w:val="none" w:sz="0" w:space="0" w:color="auto"/>
        <w:right w:val="none" w:sz="0" w:space="0" w:color="auto"/>
      </w:divBdr>
      <w:divsChild>
        <w:div w:id="983006789">
          <w:marLeft w:val="0"/>
          <w:marRight w:val="0"/>
          <w:marTop w:val="0"/>
          <w:marBottom w:val="0"/>
          <w:divBdr>
            <w:top w:val="none" w:sz="0" w:space="0" w:color="auto"/>
            <w:left w:val="none" w:sz="0" w:space="0" w:color="auto"/>
            <w:bottom w:val="none" w:sz="0" w:space="0" w:color="auto"/>
            <w:right w:val="none" w:sz="0" w:space="0" w:color="auto"/>
          </w:divBdr>
        </w:div>
        <w:div w:id="1405566311">
          <w:marLeft w:val="0"/>
          <w:marRight w:val="0"/>
          <w:marTop w:val="0"/>
          <w:marBottom w:val="0"/>
          <w:divBdr>
            <w:top w:val="none" w:sz="0" w:space="0" w:color="auto"/>
            <w:left w:val="none" w:sz="0" w:space="0" w:color="auto"/>
            <w:bottom w:val="none" w:sz="0" w:space="0" w:color="auto"/>
            <w:right w:val="none" w:sz="0" w:space="0" w:color="auto"/>
          </w:divBdr>
        </w:div>
      </w:divsChild>
    </w:div>
    <w:div w:id="906259479">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83602044">
      <w:bodyDiv w:val="1"/>
      <w:marLeft w:val="0"/>
      <w:marRight w:val="0"/>
      <w:marTop w:val="0"/>
      <w:marBottom w:val="0"/>
      <w:divBdr>
        <w:top w:val="none" w:sz="0" w:space="0" w:color="auto"/>
        <w:left w:val="none" w:sz="0" w:space="0" w:color="auto"/>
        <w:bottom w:val="none" w:sz="0" w:space="0" w:color="auto"/>
        <w:right w:val="none" w:sz="0" w:space="0" w:color="auto"/>
      </w:divBdr>
    </w:div>
    <w:div w:id="1115516626">
      <w:bodyDiv w:val="1"/>
      <w:marLeft w:val="0"/>
      <w:marRight w:val="0"/>
      <w:marTop w:val="0"/>
      <w:marBottom w:val="0"/>
      <w:divBdr>
        <w:top w:val="none" w:sz="0" w:space="0" w:color="auto"/>
        <w:left w:val="none" w:sz="0" w:space="0" w:color="auto"/>
        <w:bottom w:val="none" w:sz="0" w:space="0" w:color="auto"/>
        <w:right w:val="none" w:sz="0" w:space="0" w:color="auto"/>
      </w:divBdr>
    </w:div>
    <w:div w:id="1168129177">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253472624">
      <w:bodyDiv w:val="1"/>
      <w:marLeft w:val="0"/>
      <w:marRight w:val="0"/>
      <w:marTop w:val="0"/>
      <w:marBottom w:val="0"/>
      <w:divBdr>
        <w:top w:val="none" w:sz="0" w:space="0" w:color="auto"/>
        <w:left w:val="none" w:sz="0" w:space="0" w:color="auto"/>
        <w:bottom w:val="none" w:sz="0" w:space="0" w:color="auto"/>
        <w:right w:val="none" w:sz="0" w:space="0" w:color="auto"/>
      </w:divBdr>
    </w:div>
    <w:div w:id="1434979246">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927835099">
      <w:bodyDiv w:val="1"/>
      <w:marLeft w:val="0"/>
      <w:marRight w:val="0"/>
      <w:marTop w:val="0"/>
      <w:marBottom w:val="0"/>
      <w:divBdr>
        <w:top w:val="none" w:sz="0" w:space="0" w:color="auto"/>
        <w:left w:val="none" w:sz="0" w:space="0" w:color="auto"/>
        <w:bottom w:val="none" w:sz="0" w:space="0" w:color="auto"/>
        <w:right w:val="none" w:sz="0" w:space="0" w:color="auto"/>
      </w:divBdr>
    </w:div>
    <w:div w:id="19604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fiq.eshaqzai@mof.gov.af/" TargetMode="External"/><Relationship Id="rId21" Type="http://schemas.openxmlformats.org/officeDocument/2006/relationships/header" Target="header12.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yperlink" Target="Tel:+0202924048" TargetMode="External"/><Relationship Id="rId68" Type="http://schemas.openxmlformats.org/officeDocument/2006/relationships/hyperlink" Target="http://www.worldbank.org/en/projects-operations/products-and-services/brief/procurement-new-framework"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yperlink" Target="http://www.worldbank.org/debarr." TargetMode="Externa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1.xml"/><Relationship Id="rId5" Type="http://schemas.openxmlformats.org/officeDocument/2006/relationships/webSettings" Target="webSettings.xml"/><Relationship Id="rId61" Type="http://schemas.openxmlformats.org/officeDocument/2006/relationships/header" Target="header47.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mailto:hamayoon.qudosi@mof.gov.af" TargetMode="Externa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49.xml"/><Relationship Id="rId69" Type="http://schemas.openxmlformats.org/officeDocument/2006/relationships/header" Target="header52.xml"/><Relationship Id="rId8" Type="http://schemas.openxmlformats.org/officeDocument/2006/relationships/image" Target="media/image1.jpeg"/><Relationship Id="rId51" Type="http://schemas.openxmlformats.org/officeDocument/2006/relationships/header" Target="header3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mailto:procurement.idlg@ccnpp.org" TargetMode="Externa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hyperlink" Target="https://policies.worldbank.org/sites/ppf3/PPFDocuments/Forms/DispPage.aspx?docid=4005" TargetMode="External"/><Relationship Id="rId20" Type="http://schemas.openxmlformats.org/officeDocument/2006/relationships/header" Target="header11.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70"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0.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5.xml"/><Relationship Id="rId34" Type="http://schemas.openxmlformats.org/officeDocument/2006/relationships/header" Target="header20.xml"/><Relationship Id="rId50" Type="http://schemas.openxmlformats.org/officeDocument/2006/relationships/header" Target="header36.xml"/><Relationship Id="rId55"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header" Target="header5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882A-45EE-4F30-9403-815F5EEF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33113</Words>
  <Characters>188750</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221421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Mirwais Quadery</cp:lastModifiedBy>
  <cp:revision>3</cp:revision>
  <cp:lastPrinted>2020-06-10T03:12:00Z</cp:lastPrinted>
  <dcterms:created xsi:type="dcterms:W3CDTF">2020-06-22T05:01:00Z</dcterms:created>
  <dcterms:modified xsi:type="dcterms:W3CDTF">2020-06-22T05:01:00Z</dcterms:modified>
</cp:coreProperties>
</file>