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09" w:rsidRPr="00B92B9C" w:rsidRDefault="004A4009" w:rsidP="004A4009">
      <w:pPr>
        <w:shd w:val="clear" w:color="auto" w:fill="FFFFFF"/>
        <w:bidi/>
        <w:spacing w:after="100" w:afterAutospacing="1" w:line="240" w:lineRule="auto"/>
        <w:jc w:val="both"/>
        <w:outlineLvl w:val="1"/>
        <w:rPr>
          <w:rFonts w:ascii="Times New Roman" w:eastAsia="Times New Roman" w:hAnsi="Times New Roman" w:cs="Times New Roman"/>
          <w:b/>
          <w:bCs/>
          <w:color w:val="3A3A3A"/>
          <w:sz w:val="36"/>
          <w:szCs w:val="36"/>
          <w:rtl/>
        </w:rPr>
      </w:pPr>
      <w:r w:rsidRPr="00B92B9C">
        <w:rPr>
          <w:rFonts w:ascii="Times New Roman" w:eastAsia="Times New Roman" w:hAnsi="Times New Roman" w:cs="Times New Roman"/>
          <w:b/>
          <w:bCs/>
          <w:color w:val="3A3A3A"/>
          <w:sz w:val="36"/>
          <w:szCs w:val="36"/>
          <w:rtl/>
        </w:rPr>
        <w:t> </w:t>
      </w:r>
      <w:r w:rsidRPr="004A4009">
        <w:rPr>
          <w:rFonts w:ascii="Times New Roman" w:eastAsia="Times New Roman" w:hAnsi="Times New Roman" w:cs="Times New Roman"/>
          <w:b/>
          <w:bCs/>
          <w:color w:val="3A3A3A"/>
          <w:sz w:val="36"/>
          <w:szCs w:val="36"/>
          <w:rtl/>
        </w:rPr>
        <w:t>د مالیې وزارت اداري مرستیال عبدالحبیب ځدراڼ</w:t>
      </w:r>
    </w:p>
    <w:p w:rsidR="004A4009" w:rsidRPr="00B92B9C" w:rsidRDefault="004A4009" w:rsidP="004A4009">
      <w:pPr>
        <w:shd w:val="clear" w:color="auto" w:fill="FFFFFF"/>
        <w:bidi/>
        <w:spacing w:after="100" w:afterAutospacing="1" w:line="360" w:lineRule="auto"/>
        <w:jc w:val="both"/>
        <w:rPr>
          <w:rFonts w:asciiTheme="minorBidi" w:eastAsia="Times New Roman" w:hAnsiTheme="minorBidi"/>
          <w:color w:val="3A3A3A"/>
          <w:sz w:val="32"/>
          <w:szCs w:val="32"/>
          <w:rtl/>
        </w:rPr>
      </w:pPr>
      <w:r w:rsidRPr="00B92B9C">
        <w:rPr>
          <w:rFonts w:asciiTheme="minorBidi" w:eastAsia="Times New Roman" w:hAnsiTheme="minorBidi"/>
          <w:color w:val="3A3A3A"/>
          <w:sz w:val="32"/>
          <w:szCs w:val="32"/>
          <w:rtl/>
        </w:rPr>
        <w:t>ښاغلی عبدالحبیب ځدراڼ، په مدیریتي، مالي، حسابدارۍ، تدارکاتو او بانکدارۍ په چارو کې ښې تجربې لري او له تمویلوونکو سره پراخې اړیکې لري او په ورته وخت کې یې په دولتي ادارو، د تمویلوونکو له  ادارو او خصوصي سکټور سره دندې ترسره کړي دي. نوموړي د پاکستان پنجاب له پوهنتون څخه فارغ شوی او ماسټري یې له تخصص سره په مالي چارو کې ترلاسه کړې ده. نوموړی له دې وړاندي د افغانستان زیمنس شرکت سوداګرۍ مدیر، د دفتر رئیس او د نوي کابل ښار خپلواک بورډ د مالي او تدارکاتو رئیس په توګه، د دې ترڅنګ نورو شرکتونو او نړیوالو مؤسسو کې دندې ترسره کړې دي. داراز؛ نوموړی د مالیې وزارت د پراختیایي پروژو د رئیس او بودیجې لوی رئیس د ستر سلاکار په صفت په دندو بوخت وو.</w:t>
      </w:r>
    </w:p>
    <w:p w:rsidR="004A4009" w:rsidRPr="00B92B9C" w:rsidRDefault="004A4009" w:rsidP="004A4009">
      <w:pPr>
        <w:shd w:val="clear" w:color="auto" w:fill="FFFFFF"/>
        <w:bidi/>
        <w:spacing w:after="100" w:afterAutospacing="1" w:line="360" w:lineRule="auto"/>
        <w:jc w:val="both"/>
        <w:rPr>
          <w:rFonts w:asciiTheme="minorBidi" w:eastAsia="Times New Roman" w:hAnsiTheme="minorBidi"/>
          <w:color w:val="3A3A3A"/>
          <w:sz w:val="32"/>
          <w:szCs w:val="32"/>
          <w:rtl/>
        </w:rPr>
      </w:pPr>
      <w:r w:rsidRPr="00B92B9C">
        <w:rPr>
          <w:rFonts w:asciiTheme="minorBidi" w:eastAsia="Times New Roman" w:hAnsiTheme="minorBidi"/>
          <w:color w:val="3A3A3A"/>
          <w:sz w:val="32"/>
          <w:szCs w:val="32"/>
          <w:rtl/>
        </w:rPr>
        <w:t>ښاغلي ځدراڼ، د جاپان پراختیایي ادارې (جایکا) د یوه مخکښ سلاکار او د نوی کابل ښار پراختیا خپلواک بورډ ستر مالي مدیر په توګه خدمت کړی. هغه د پانګې او تمویلوونکو د ملاتړ جذبولو په موخه خپله اړونده اداره په ګڼو نړیوالو کنفرانسونو او سیمینارونو کې معرفي او له نړیوالو تمویلوونکو لکه (د پیسو نړیوال صندوق، نړیوال بانک، د جاپان نړیواله پراختیایي اداره، د اسیا پراختیایي بانک، د امریکا متحده ایالاتونو پراختیایي اداره، د کوریا د همکاریو پراختیایي اداره، د اسلامي پراختیای بانک...) سره یې تعامل وکړ. د افغانستان د حکومت په عامه مالي مدیریت کې د نوموړي تجربې د پاملرنې وړ دي.</w:t>
      </w:r>
    </w:p>
    <w:p w:rsidR="004A4009" w:rsidRPr="00B92B9C" w:rsidRDefault="004A4009" w:rsidP="004A4009">
      <w:pPr>
        <w:shd w:val="clear" w:color="auto" w:fill="FFFFFF"/>
        <w:bidi/>
        <w:spacing w:after="100" w:afterAutospacing="1" w:line="360" w:lineRule="auto"/>
        <w:jc w:val="both"/>
        <w:rPr>
          <w:rFonts w:asciiTheme="minorBidi" w:eastAsia="Times New Roman" w:hAnsiTheme="minorBidi"/>
          <w:color w:val="3A3A3A"/>
          <w:sz w:val="32"/>
          <w:szCs w:val="32"/>
          <w:rtl/>
        </w:rPr>
      </w:pPr>
      <w:r w:rsidRPr="00B92B9C">
        <w:rPr>
          <w:rFonts w:asciiTheme="minorBidi" w:eastAsia="Times New Roman" w:hAnsiTheme="minorBidi"/>
          <w:color w:val="3A3A3A"/>
          <w:sz w:val="32"/>
          <w:szCs w:val="32"/>
          <w:rtl/>
        </w:rPr>
        <w:t xml:space="preserve">نوموړی په </w:t>
      </w:r>
      <w:r w:rsidRPr="00B92B9C">
        <w:rPr>
          <w:rFonts w:asciiTheme="minorBidi" w:eastAsia="Times New Roman" w:hAnsiTheme="minorBidi"/>
          <w:color w:val="3A3A3A"/>
          <w:sz w:val="32"/>
          <w:szCs w:val="32"/>
          <w:rtl/>
          <w:lang w:bidi="fa-IR"/>
        </w:rPr>
        <w:t>۱۳۹۵</w:t>
      </w:r>
      <w:r w:rsidRPr="00B92B9C">
        <w:rPr>
          <w:rFonts w:asciiTheme="minorBidi" w:eastAsia="Times New Roman" w:hAnsiTheme="minorBidi"/>
          <w:color w:val="3A3A3A"/>
          <w:sz w:val="32"/>
          <w:szCs w:val="32"/>
          <w:rtl/>
        </w:rPr>
        <w:t xml:space="preserve"> کال کې د مالیې وزارت سترو مالیه ورکوونکو رئیس په توګه وټاکل شو او ورپسې د عوایدو لوی رئیس په صفت و ګمارل شو. ښاغلی ځدراڼ، اوس مهال اداري مرستیال او د امنیتي او دفاعي چارو د لګښتونو د سپما په برخه کې د مالیې وزیر ستر سلاکار په توګه دنده ترسره کوي.</w:t>
      </w:r>
    </w:p>
    <w:p w:rsidR="002641DE" w:rsidRPr="004A4009" w:rsidRDefault="002641DE" w:rsidP="004A4009">
      <w:pPr>
        <w:bidi/>
        <w:jc w:val="both"/>
        <w:rPr>
          <w:rFonts w:hint="cs"/>
          <w:sz w:val="32"/>
          <w:szCs w:val="32"/>
          <w:rtl/>
          <w:lang w:bidi="ps-AF"/>
        </w:rPr>
      </w:pPr>
    </w:p>
    <w:sectPr w:rsidR="002641DE" w:rsidRPr="004A4009" w:rsidSect="00264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009"/>
    <w:rsid w:val="002641DE"/>
    <w:rsid w:val="004A40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2020-07-05T04:57:00Z</dcterms:created>
  <dcterms:modified xsi:type="dcterms:W3CDTF">2020-07-05T05:06:00Z</dcterms:modified>
</cp:coreProperties>
</file>