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85" w:rsidRPr="00DF1385" w:rsidRDefault="00DF1385" w:rsidP="00DF1385">
      <w:pPr>
        <w:shd w:val="clear" w:color="auto" w:fill="FFFFFF"/>
        <w:bidi/>
        <w:spacing w:after="100" w:afterAutospacing="1" w:line="240" w:lineRule="auto"/>
        <w:jc w:val="both"/>
        <w:outlineLvl w:val="1"/>
        <w:rPr>
          <w:rFonts w:asciiTheme="minorBidi" w:eastAsia="Times New Roman" w:hAnsiTheme="minorBidi"/>
          <w:b/>
          <w:bCs/>
          <w:color w:val="3A3A3A"/>
          <w:sz w:val="56"/>
          <w:szCs w:val="56"/>
        </w:rPr>
      </w:pPr>
      <w:r w:rsidRPr="00DF1385">
        <w:rPr>
          <w:rFonts w:asciiTheme="minorBidi" w:eastAsia="Times New Roman" w:hAnsiTheme="minorBidi"/>
          <w:b/>
          <w:bCs/>
          <w:color w:val="3A3A3A"/>
          <w:sz w:val="56"/>
          <w:szCs w:val="56"/>
          <w:vertAlign w:val="subscript"/>
          <w:rtl/>
        </w:rPr>
        <w:t>عبدالحبیب ځدراڼ معین مالی  وزارت مالیه</w:t>
      </w:r>
    </w:p>
    <w:p w:rsidR="00DF1385" w:rsidRPr="00DF1385" w:rsidRDefault="00DF1385" w:rsidP="00DF1385">
      <w:pPr>
        <w:shd w:val="clear" w:color="auto" w:fill="FFFFFF"/>
        <w:bidi/>
        <w:spacing w:after="100" w:afterAutospacing="1" w:line="240" w:lineRule="auto"/>
        <w:jc w:val="both"/>
        <w:outlineLvl w:val="2"/>
        <w:rPr>
          <w:rFonts w:asciiTheme="minorBidi" w:eastAsia="Times New Roman" w:hAnsiTheme="minorBidi"/>
          <w:color w:val="3A3A3A"/>
          <w:sz w:val="32"/>
          <w:szCs w:val="32"/>
        </w:rPr>
      </w:pPr>
      <w:r w:rsidRPr="00DF1385">
        <w:rPr>
          <w:rFonts w:asciiTheme="minorBidi" w:eastAsia="Times New Roman" w:hAnsiTheme="minorBidi"/>
          <w:color w:val="3A3A3A"/>
          <w:sz w:val="32"/>
          <w:szCs w:val="32"/>
          <w:rtl/>
        </w:rPr>
        <w:t>محترم عبدالحبیب ځدران تجارب وسیع یی در امور مدیریتی، مالی، حسابداری، تدارکات، بانکداری و روابط با تمویل کنندگان داشته و در سمت های مختلف در ادارات دولتی، ادارات تمویل کننده و سکتور خصوصی ایفای وظیفه نموده است. موصوف از پوهنتون پنجاب، پاکستان فارغ و ماستری خویش را با تخصص در امور مالی بدست آورده است.  ایشان قبلا به حیث مدیر تجارتی شرکت زیمنس افغانستان، رئیس دفتر و رئیس مالی و تدارکات بورد مستقل شهر جدید کابل و دیگر شرکت ها و مؤسسات بین المللی ایفای وظیفه نموده، همچنان وی به حیث رئیس پروژه های انکشافی و مشاورد ارشد رئیس عمومی بودجۀ وزارت مالیه مصروف فعالیت بوده است</w:t>
      </w:r>
      <w:r w:rsidRPr="00DF1385">
        <w:rPr>
          <w:rFonts w:asciiTheme="minorBidi" w:eastAsia="Times New Roman" w:hAnsiTheme="minorBidi"/>
          <w:color w:val="3A3A3A"/>
          <w:sz w:val="32"/>
          <w:szCs w:val="32"/>
        </w:rPr>
        <w:t>.</w:t>
      </w:r>
    </w:p>
    <w:p w:rsidR="00DF1385" w:rsidRPr="00DF1385" w:rsidRDefault="00DF1385" w:rsidP="00DF1385">
      <w:pPr>
        <w:shd w:val="clear" w:color="auto" w:fill="FFFFFF"/>
        <w:bidi/>
        <w:spacing w:after="100" w:afterAutospacing="1" w:line="240" w:lineRule="auto"/>
        <w:jc w:val="both"/>
        <w:outlineLvl w:val="2"/>
        <w:rPr>
          <w:rFonts w:asciiTheme="minorBidi" w:eastAsia="Times New Roman" w:hAnsiTheme="minorBidi"/>
          <w:color w:val="3A3A3A"/>
          <w:sz w:val="32"/>
          <w:szCs w:val="32"/>
        </w:rPr>
      </w:pPr>
      <w:r w:rsidRPr="00DF1385">
        <w:rPr>
          <w:rFonts w:asciiTheme="minorBidi" w:eastAsia="Times New Roman" w:hAnsiTheme="minorBidi"/>
          <w:color w:val="3A3A3A"/>
          <w:sz w:val="32"/>
          <w:szCs w:val="32"/>
          <w:rtl/>
        </w:rPr>
        <w:t>محترم ځدران منحیث مشاور پیشتاز ادارۀ انکشاف بین المللی جاپان (جایکا) و مدیر ارشد مالی بورد مستقل توسعه شهر کابل جدید خدمت نموده است. بخاطر جذب سرمایه گذاری و حمایت تمویل کنندگان، ایشان ادارۀ مربوطۀ خویش را در چندین کنفرانس ها و سیمینار های بین المللی معرفی و با تمویل کنندگان بین المللی چون (صندوق بین المللی پول، بانک جهانی، اداره انکشاف بین المللی جاپان، بانک انکشاف آسیایی، اداره انکشاف بین المللی ایالات متحده، اداره همکاری های انکشافی کوریا، بانک انکشاف اسلامی...) تعامل نموده است. تجارب ایشان در مدیریت مالی عامه حکومت افغانستان قابل توجه است</w:t>
      </w:r>
      <w:r w:rsidRPr="00DF1385">
        <w:rPr>
          <w:rFonts w:asciiTheme="minorBidi" w:eastAsia="Times New Roman" w:hAnsiTheme="minorBidi"/>
          <w:color w:val="3A3A3A"/>
          <w:sz w:val="32"/>
          <w:szCs w:val="32"/>
        </w:rPr>
        <w:t>.</w:t>
      </w:r>
    </w:p>
    <w:p w:rsidR="00DF1385" w:rsidRPr="00DF1385" w:rsidRDefault="00DF1385" w:rsidP="00DF1385">
      <w:pPr>
        <w:shd w:val="clear" w:color="auto" w:fill="FFFFFF"/>
        <w:bidi/>
        <w:spacing w:after="100" w:afterAutospacing="1" w:line="240" w:lineRule="auto"/>
        <w:jc w:val="both"/>
        <w:outlineLvl w:val="2"/>
        <w:rPr>
          <w:rFonts w:asciiTheme="minorBidi" w:eastAsia="Times New Roman" w:hAnsiTheme="minorBidi"/>
          <w:color w:val="3A3A3A"/>
          <w:sz w:val="32"/>
          <w:szCs w:val="32"/>
        </w:rPr>
      </w:pPr>
      <w:r w:rsidRPr="00DF1385">
        <w:rPr>
          <w:rFonts w:asciiTheme="minorBidi" w:eastAsia="Times New Roman" w:hAnsiTheme="minorBidi"/>
          <w:color w:val="3A3A3A"/>
          <w:sz w:val="32"/>
          <w:szCs w:val="32"/>
          <w:rtl/>
        </w:rPr>
        <w:t xml:space="preserve">موصوف در سال </w:t>
      </w:r>
      <w:r w:rsidRPr="00DF1385">
        <w:rPr>
          <w:rFonts w:asciiTheme="minorBidi" w:eastAsia="Times New Roman" w:hAnsiTheme="minorBidi"/>
          <w:color w:val="3A3A3A"/>
          <w:sz w:val="32"/>
          <w:szCs w:val="32"/>
          <w:rtl/>
          <w:lang w:bidi="fa-IR"/>
        </w:rPr>
        <w:t>۱۳۹۵</w:t>
      </w:r>
      <w:r w:rsidRPr="00DF1385">
        <w:rPr>
          <w:rFonts w:asciiTheme="minorBidi" w:eastAsia="Times New Roman" w:hAnsiTheme="minorBidi"/>
          <w:color w:val="3A3A3A"/>
          <w:sz w:val="32"/>
          <w:szCs w:val="32"/>
          <w:rtl/>
        </w:rPr>
        <w:t xml:space="preserve"> به حیث رییس مالیه دهنده گان بزرگ وزارت مالیه تعیین گردیده و بعداً به حیث رئیس عمومی عواید مقرر گردید. محترم ځدران در حال حاضر به حیث معین مالی و مشاور ارشد وزیر مالیه در امور صرفه جویی هزینه ها در امور امنیتی و دفاعی ایفای وظیفه می نماید</w:t>
      </w:r>
      <w:r w:rsidRPr="00DF1385">
        <w:rPr>
          <w:rFonts w:asciiTheme="minorBidi" w:eastAsia="Times New Roman" w:hAnsiTheme="minorBidi"/>
          <w:color w:val="3A3A3A"/>
          <w:sz w:val="32"/>
          <w:szCs w:val="32"/>
        </w:rPr>
        <w:t>   </w:t>
      </w:r>
    </w:p>
    <w:p w:rsidR="004A5BEF" w:rsidRPr="00DF1385" w:rsidRDefault="004A5BEF">
      <w:pPr>
        <w:rPr>
          <w:sz w:val="32"/>
          <w:szCs w:val="32"/>
        </w:rPr>
      </w:pPr>
    </w:p>
    <w:sectPr w:rsidR="004A5BEF" w:rsidRPr="00DF1385" w:rsidSect="004A5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385"/>
    <w:rsid w:val="004A5BEF"/>
    <w:rsid w:val="00DF13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2020-07-05T04:25:00Z</dcterms:created>
  <dcterms:modified xsi:type="dcterms:W3CDTF">2020-07-05T04:27:00Z</dcterms:modified>
</cp:coreProperties>
</file>