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 w:rsidRPr="008253EF"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F32" w:rsidRPr="008253EF" w:rsidRDefault="00106F32" w:rsidP="00106F32">
      <w:pPr>
        <w:bidi/>
        <w:spacing w:after="0" w:line="240" w:lineRule="auto"/>
        <w:rPr>
          <w:rFonts w:ascii="Traditional Arabic" w:eastAsia="Times New Roman" w:hAnsi="Traditional Arabic" w:cs="B Mitra"/>
          <w:sz w:val="26"/>
          <w:szCs w:val="26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rPr>
          <w:rFonts w:ascii="Traditional Arabic" w:eastAsia="Times New Roman" w:hAnsi="Traditional Arabic" w:cs="B Mitra"/>
          <w:sz w:val="26"/>
          <w:szCs w:val="26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34"/>
          <w:szCs w:val="34"/>
          <w:lang w:bidi="fa-IR"/>
        </w:rPr>
      </w:pPr>
      <w:r w:rsidRPr="008253EF">
        <w:rPr>
          <w:rFonts w:ascii="Traditional Arabic" w:eastAsia="Times New Roman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  <w:r w:rsidRPr="008253EF">
        <w:rPr>
          <w:rFonts w:ascii="Traditional Arabic" w:eastAsia="Times New Roman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8"/>
          <w:szCs w:val="28"/>
          <w:rtl/>
          <w:lang w:bidi="prs-AF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Zar"/>
          <w:b/>
          <w:bCs/>
          <w:sz w:val="28"/>
          <w:szCs w:val="28"/>
          <w:rtl/>
          <w:lang w:bidi="fa-IR"/>
        </w:rPr>
      </w:pPr>
      <w:r w:rsidRPr="008253EF"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 xml:space="preserve">{ </w:t>
      </w:r>
      <w:r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>ترمیم دروازه زرهی وزارت مالیه</w:t>
      </w:r>
      <w:r w:rsidRPr="008253EF"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>}</w:t>
      </w:r>
    </w:p>
    <w:p w:rsidR="00106F32" w:rsidRPr="008253EF" w:rsidRDefault="00106F32" w:rsidP="00106F32">
      <w:pPr>
        <w:bidi/>
        <w:spacing w:after="0" w:line="240" w:lineRule="auto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</w:p>
    <w:p w:rsidR="00106F32" w:rsidRPr="008253EF" w:rsidRDefault="00106F32" w:rsidP="005B2886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i/>
          <w:iCs/>
          <w:smallCaps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253EF"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  <w:lastRenderedPageBreak/>
        <w:t xml:space="preserve">شماره </w:t>
      </w:r>
      <w:r w:rsidRPr="008253EF">
        <w:rPr>
          <w:rFonts w:ascii="Traditional Arabic" w:eastAsia="Times New Roman" w:hAnsi="Traditional Arabic" w:cs="B Zar" w:hint="cs"/>
          <w:i/>
          <w:iCs/>
          <w:smallCaps/>
          <w:sz w:val="24"/>
          <w:szCs w:val="24"/>
          <w:rtl/>
          <w:lang w:bidi="fa-IR"/>
        </w:rPr>
        <w:t>درخواست نرخ گیری</w:t>
      </w:r>
      <w:r w:rsidR="005B2886">
        <w:rPr>
          <w:rFonts w:ascii="Traditional Arabic" w:eastAsia="Times New Roman" w:hAnsi="Traditional Arabic" w:cs="B Zar" w:hint="cs"/>
          <w:i/>
          <w:iCs/>
          <w:smallCaps/>
          <w:sz w:val="24"/>
          <w:szCs w:val="24"/>
          <w:rtl/>
          <w:lang w:bidi="fa-IR"/>
        </w:rPr>
        <w:t>304</w:t>
      </w:r>
      <w:bookmarkStart w:id="0" w:name="_GoBack"/>
      <w:bookmarkEnd w:id="0"/>
      <w:r w:rsidRPr="008253EF">
        <w:rPr>
          <w:rFonts w:ascii="Traditional Arabic" w:eastAsia="Times New Roman" w:hAnsi="Traditional Arabic" w:cs="B Zar"/>
          <w:i/>
          <w:iCs/>
          <w:smallCaps/>
          <w:sz w:val="24"/>
          <w:szCs w:val="24"/>
          <w:lang w:bidi="fa-IR"/>
        </w:rPr>
        <w:t>PRN-</w:t>
      </w:r>
    </w:p>
    <w:p w:rsidR="00106F32" w:rsidRPr="008253EF" w:rsidRDefault="00106F32" w:rsidP="00106F32">
      <w:pPr>
        <w:bidi/>
        <w:spacing w:after="0" w:line="240" w:lineRule="auto"/>
        <w:ind w:right="851"/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</w:pPr>
    </w:p>
    <w:p w:rsidR="00106F32" w:rsidRPr="008253EF" w:rsidRDefault="00106F32" w:rsidP="00106F32">
      <w:pPr>
        <w:bidi/>
        <w:spacing w:after="0" w:line="240" w:lineRule="auto"/>
        <w:ind w:right="851"/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smallCaps/>
          <w:sz w:val="24"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25"/>
        <w:gridCol w:w="8118"/>
      </w:tblGrid>
      <w:tr w:rsidR="00106F32" w:rsidRPr="008253EF" w:rsidTr="00D26E80">
        <w:trPr>
          <w:trHeight w:val="603"/>
        </w:trPr>
        <w:tc>
          <w:tcPr>
            <w:tcW w:w="1125" w:type="dxa"/>
          </w:tcPr>
          <w:p w:rsidR="00106F32" w:rsidRPr="008253EF" w:rsidRDefault="00106F32" w:rsidP="00D26E80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به:</w:t>
            </w:r>
          </w:p>
        </w:tc>
        <w:tc>
          <w:tcPr>
            <w:tcW w:w="8118" w:type="dxa"/>
          </w:tcPr>
          <w:p w:rsidR="00106F32" w:rsidRPr="008253EF" w:rsidRDefault="00106F32" w:rsidP="00D26E80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106F32" w:rsidRPr="008253EF" w:rsidTr="00D26E80">
        <w:trPr>
          <w:trHeight w:val="220"/>
        </w:trPr>
        <w:tc>
          <w:tcPr>
            <w:tcW w:w="1125" w:type="dxa"/>
          </w:tcPr>
          <w:p w:rsidR="00106F32" w:rsidRPr="008253EF" w:rsidRDefault="00106F32" w:rsidP="00D26E80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8118" w:type="dxa"/>
          </w:tcPr>
          <w:p w:rsidR="00106F32" w:rsidRPr="008253EF" w:rsidRDefault="00106F32" w:rsidP="00D26E80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9</w:t>
            </w:r>
            <w:r w:rsidRPr="008253EF"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/</w:t>
            </w:r>
            <w:r w:rsidRPr="008253EF"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lang w:bidi="fa-IR"/>
              </w:rPr>
              <w:t>7</w:t>
            </w:r>
            <w:r w:rsidRPr="008253EF"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/1399</w:t>
            </w:r>
          </w:p>
        </w:tc>
      </w:tr>
    </w:tbl>
    <w:p w:rsidR="00106F32" w:rsidRPr="008253EF" w:rsidRDefault="00106F32" w:rsidP="00106F32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اداره 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 xml:space="preserve">وزارت مالیه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تخصیص بودجه لازم برای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تدارک اجناس/ خدمات غیر مشورتی مندرج این درخواست را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دارد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p w:rsidR="00106F32" w:rsidRPr="008253EF" w:rsidRDefault="00106F32" w:rsidP="00106F32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 سربسته شما الی </w:t>
      </w:r>
      <w:r w:rsidRPr="008253EF">
        <w:rPr>
          <w:rFonts w:ascii="Traditional Arabic" w:eastAsia="Times New Roman" w:hAnsi="Traditional Arabic" w:cs="B Zar"/>
          <w:sz w:val="24"/>
          <w:szCs w:val="24"/>
          <w:lang w:bidi="fa-IR"/>
        </w:rPr>
        <w:t>7/</w:t>
      </w:r>
      <w:r>
        <w:rPr>
          <w:rFonts w:ascii="Traditional Arabic" w:eastAsia="Times New Roman" w:hAnsi="Traditional Arabic" w:cs="B Zar"/>
          <w:sz w:val="24"/>
          <w:szCs w:val="24"/>
          <w:lang w:bidi="fa-IR"/>
        </w:rPr>
        <w:t>15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/1399ساعت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>10 قبل از ظهر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یا قبل ازآن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به دفتر اعضای خریداریتسلیم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داده شود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p w:rsidR="00106F32" w:rsidRPr="008253EF" w:rsidRDefault="00106F32" w:rsidP="00106F32">
      <w:pPr>
        <w:tabs>
          <w:tab w:val="center" w:pos="4320"/>
          <w:tab w:val="right" w:pos="8640"/>
        </w:tabs>
        <w:bidi/>
        <w:spacing w:after="0" w:line="240" w:lineRule="auto"/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آفر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ها ئیکه بعد از میعاد تسلیمی ارائه گردند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، بدون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اینکه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بازشود مسترد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می گردد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. پاکت حاوی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باید به صورت واضح عبارت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نرخ برای</w:t>
      </w:r>
      <w:r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>ترمیم دروازه زرهی وزارت مالیه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نشانی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  <w:t>شده باشد.</w:t>
      </w:r>
    </w:p>
    <w:p w:rsidR="00106F32" w:rsidRPr="008253EF" w:rsidRDefault="00106F32" w:rsidP="00106F32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rtl/>
        </w:rPr>
      </w:pPr>
    </w:p>
    <w:p w:rsidR="00106F32" w:rsidRPr="008253EF" w:rsidRDefault="00106F32" w:rsidP="00106F32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 ارائه شده درآفره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باید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الی مدت (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30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روز تقویمی سر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از تاریخ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ختم میعاد تسلیمی آفرها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اعتبار داشته باشد.</w:t>
      </w:r>
    </w:p>
    <w:p w:rsidR="00106F32" w:rsidRPr="008253EF" w:rsidRDefault="00106F32" w:rsidP="00106F32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(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25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فیصد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زیاد و یا کم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106F32" w:rsidRPr="008253EF" w:rsidRDefault="00106F32" w:rsidP="00106F32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106F32" w:rsidRPr="008253EF" w:rsidRDefault="00106F32" w:rsidP="00106F32">
      <w:p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106F32" w:rsidRPr="008253EF" w:rsidRDefault="00106F32" w:rsidP="00106F32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گشا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ئی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درمحضرعام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حتمی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بوده و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/>
          <w:color w:val="000000"/>
          <w:sz w:val="24"/>
          <w:szCs w:val="24"/>
          <w:rtl/>
          <w:lang w:bidi="fa-IR"/>
        </w:rPr>
        <w:t xml:space="preserve">مکلف </w:t>
      </w:r>
      <w:r w:rsidRPr="008253EF">
        <w:rPr>
          <w:rFonts w:ascii="Traditional Arabic" w:eastAsia="Times New Roman" w:hAnsi="Traditional Arabic" w:cs="B Zar" w:hint="cs"/>
          <w:color w:val="000000"/>
          <w:sz w:val="24"/>
          <w:szCs w:val="24"/>
          <w:rtl/>
          <w:lang w:bidi="fa-IR"/>
        </w:rPr>
        <w:t>به قبول</w:t>
      </w:r>
      <w:r w:rsidRPr="008253EF">
        <w:rPr>
          <w:rFonts w:ascii="Traditional Arabic" w:eastAsia="Times New Roman" w:hAnsi="Traditional Arabic" w:cs="B Zar"/>
          <w:color w:val="000000"/>
          <w:sz w:val="24"/>
          <w:szCs w:val="24"/>
          <w:rtl/>
          <w:lang w:bidi="fa-IR"/>
        </w:rPr>
        <w:t xml:space="preserve"> نازلترین نرخ </w:t>
      </w:r>
      <w:r w:rsidRPr="008253EF">
        <w:rPr>
          <w:rFonts w:ascii="Traditional Arabic" w:eastAsia="Times New Roman" w:hAnsi="Traditional Arabic" w:cs="B Zar" w:hint="cs"/>
          <w:color w:val="000000"/>
          <w:sz w:val="24"/>
          <w:szCs w:val="24"/>
          <w:rtl/>
          <w:lang w:bidi="fa-IR"/>
        </w:rPr>
        <w:t xml:space="preserve">نمی باشد.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در صورت رد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هریک یا تمام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آفرهافرمایش دهنده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کدام مسؤلیت درقبال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داوطلب تهیه/ارائه کننده ندارد.</w:t>
      </w:r>
    </w:p>
    <w:p w:rsidR="00106F32" w:rsidRPr="008253EF" w:rsidRDefault="00106F32" w:rsidP="00106F32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 دهنده اسناد ذیل را با آفر خویش ضمیمه می نماید:</w:t>
      </w:r>
    </w:p>
    <w:p w:rsidR="00106F32" w:rsidRPr="008253EF" w:rsidRDefault="00106F32" w:rsidP="00106F32">
      <w:pPr>
        <w:bidi/>
        <w:spacing w:after="0" w:line="240" w:lineRule="auto"/>
        <w:ind w:left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106F32" w:rsidRPr="008253EF" w:rsidRDefault="00106F32" w:rsidP="00106F32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جواز</w:t>
      </w:r>
    </w:p>
    <w:p w:rsidR="00106F32" w:rsidRPr="008253EF" w:rsidRDefault="00106F32" w:rsidP="00106F32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نمبر تشخیصیه مالیاه</w:t>
      </w:r>
    </w:p>
    <w:p w:rsidR="00106F32" w:rsidRPr="008253EF" w:rsidRDefault="00106F32" w:rsidP="00106F32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اجازه نامه تولید کننده ( درصورت لزوم )</w:t>
      </w:r>
    </w:p>
    <w:p w:rsidR="00106F32" w:rsidRPr="008253EF" w:rsidRDefault="00106F32" w:rsidP="00106F32">
      <w:p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106F32" w:rsidRPr="008253EF" w:rsidRDefault="00106F32" w:rsidP="00106F32">
      <w:pPr>
        <w:numPr>
          <w:ilvl w:val="0"/>
          <w:numId w:val="10"/>
        </w:numPr>
        <w:bidi/>
        <w:spacing w:after="0" w:line="240" w:lineRule="auto"/>
        <w:ind w:left="720" w:hanging="720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سند نرخ 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>گیری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تکمیل و توسط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شخص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 با صلاحیت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یا نماینده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تهیه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/ ارائه کنندهدر هر صفحه مهر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امضاء شده باشد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106F32" w:rsidRPr="008253EF" w:rsidTr="00D26E80">
        <w:tc>
          <w:tcPr>
            <w:tcW w:w="3708" w:type="dxa"/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نام کارمند صادر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ک</w:t>
            </w: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ننده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106F32" w:rsidRPr="008253EF" w:rsidRDefault="00106F32" w:rsidP="00D26E80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  <w:tr w:rsidR="00106F32" w:rsidRPr="008253EF" w:rsidTr="00D26E80">
        <w:tc>
          <w:tcPr>
            <w:tcW w:w="3708" w:type="dxa"/>
          </w:tcPr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وظیفه کارمند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106F32" w:rsidRPr="008253EF" w:rsidRDefault="00106F32" w:rsidP="00D26E80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  <w:tr w:rsidR="00106F32" w:rsidRPr="008253EF" w:rsidTr="00D26E80">
        <w:tc>
          <w:tcPr>
            <w:tcW w:w="3708" w:type="dxa"/>
          </w:tcPr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106F32" w:rsidRPr="008253EF" w:rsidRDefault="00106F32" w:rsidP="00D26E80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</w:tbl>
    <w:p w:rsidR="00106F32" w:rsidRPr="008253EF" w:rsidRDefault="00106F32" w:rsidP="00106F32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106F32" w:rsidRPr="008253EF" w:rsidRDefault="00106F32" w:rsidP="00106F32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106F32" w:rsidRPr="008253EF" w:rsidRDefault="00106F32" w:rsidP="00106F32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106F32" w:rsidRPr="008253EF" w:rsidRDefault="00106F32" w:rsidP="00106F32">
      <w:pPr>
        <w:bidi/>
        <w:spacing w:after="0" w:line="240" w:lineRule="auto"/>
        <w:jc w:val="center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8253EF">
        <w:rPr>
          <w:rFonts w:ascii="Traditional Arabic" w:eastAsia="Times New Roman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106F32" w:rsidRPr="008253EF" w:rsidTr="00D26E80">
        <w:trPr>
          <w:cantSplit/>
          <w:trHeight w:val="1169"/>
        </w:trPr>
        <w:tc>
          <w:tcPr>
            <w:tcW w:w="488" w:type="dxa"/>
            <w:shd w:val="clear" w:color="auto" w:fill="C0C0C0"/>
            <w:textDirection w:val="tbRl"/>
          </w:tcPr>
          <w:p w:rsidR="00106F32" w:rsidRPr="008253EF" w:rsidRDefault="00106F32" w:rsidP="00D26E80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106F32" w:rsidRPr="008253EF" w:rsidRDefault="00106F32" w:rsidP="00D26E80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shd w:val="clear" w:color="auto" w:fill="C0C0C0"/>
          </w:tcPr>
          <w:p w:rsidR="00106F32" w:rsidRPr="008253EF" w:rsidRDefault="00106F32" w:rsidP="00D26E80">
            <w:pPr>
              <w:tabs>
                <w:tab w:val="left" w:pos="894"/>
                <w:tab w:val="center" w:pos="1152"/>
              </w:tabs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106F32" w:rsidRPr="008253EF" w:rsidRDefault="00106F32" w:rsidP="00D26E80">
            <w:pPr>
              <w:tabs>
                <w:tab w:val="left" w:pos="894"/>
                <w:tab w:val="center" w:pos="1152"/>
              </w:tabs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shd w:val="clear" w:color="auto" w:fill="C0C0C0"/>
          </w:tcPr>
          <w:p w:rsidR="00106F32" w:rsidRPr="008253EF" w:rsidRDefault="00106F32" w:rsidP="00D26E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106F32" w:rsidRPr="008253EF" w:rsidRDefault="00106F32" w:rsidP="00D26E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shd w:val="clear" w:color="auto" w:fill="C0C0C0"/>
          </w:tcPr>
          <w:p w:rsidR="00106F32" w:rsidRPr="008253EF" w:rsidRDefault="00106F32" w:rsidP="00D26E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106F32" w:rsidRPr="008253EF" w:rsidRDefault="00106F32" w:rsidP="00D26E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C0C0C0"/>
          </w:tcPr>
          <w:p w:rsidR="00106F32" w:rsidRPr="008253EF" w:rsidRDefault="00106F32" w:rsidP="00D26E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shd w:val="clear" w:color="auto" w:fill="C0C0C0"/>
          </w:tcPr>
          <w:p w:rsidR="00106F32" w:rsidRPr="008253EF" w:rsidRDefault="00106F32" w:rsidP="00D26E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6F32" w:rsidRPr="008253EF" w:rsidRDefault="00106F32" w:rsidP="00D26E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106F32" w:rsidRPr="008253EF" w:rsidTr="00D26E80">
        <w:trPr>
          <w:trHeight w:val="692"/>
        </w:trPr>
        <w:tc>
          <w:tcPr>
            <w:tcW w:w="488" w:type="dxa"/>
            <w:vAlign w:val="center"/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964" w:type="dxa"/>
            <w:vAlign w:val="center"/>
          </w:tcPr>
          <w:p w:rsidR="00106F32" w:rsidRPr="008253EF" w:rsidRDefault="00106F32" w:rsidP="00D26E80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eastAsia="Times New Roman" w:hAnsi="Traditional Arabic"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ترمیم دروازه زرهی </w:t>
            </w:r>
          </w:p>
        </w:tc>
        <w:tc>
          <w:tcPr>
            <w:tcW w:w="2785" w:type="dxa"/>
            <w:vAlign w:val="center"/>
          </w:tcPr>
          <w:p w:rsidR="00106F32" w:rsidRPr="008253EF" w:rsidRDefault="00106F32" w:rsidP="00D26E8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106F32" w:rsidRPr="008253EF" w:rsidRDefault="00106F32" w:rsidP="00D26E80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vAlign w:val="center"/>
          </w:tcPr>
          <w:p w:rsidR="00106F32" w:rsidRPr="008253EF" w:rsidRDefault="00106F32" w:rsidP="00D26E80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vAlign w:val="center"/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106F32" w:rsidRPr="008253EF" w:rsidTr="00D26E80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106F32" w:rsidRPr="008253EF" w:rsidRDefault="00106F32" w:rsidP="00D26E80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106F32" w:rsidRPr="008253EF" w:rsidTr="00D26E80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06F32" w:rsidRPr="008253EF" w:rsidTr="00D26E80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106F32" w:rsidRPr="008253EF" w:rsidTr="00D26E80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106F32" w:rsidRPr="008253EF" w:rsidTr="00D26E80">
        <w:tc>
          <w:tcPr>
            <w:tcW w:w="10170" w:type="dxa"/>
            <w:gridSpan w:val="7"/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106F32" w:rsidRPr="008253EF" w:rsidTr="00D26E80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106F32" w:rsidRPr="008253EF" w:rsidRDefault="00106F32" w:rsidP="00D26E80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106F32" w:rsidRPr="008253EF" w:rsidTr="00D26E80">
        <w:trPr>
          <w:cantSplit/>
          <w:trHeight w:val="487"/>
        </w:trPr>
        <w:tc>
          <w:tcPr>
            <w:tcW w:w="10170" w:type="dxa"/>
            <w:gridSpan w:val="7"/>
          </w:tcPr>
          <w:p w:rsidR="00106F32" w:rsidRPr="008253EF" w:rsidRDefault="00106F32" w:rsidP="00D26E80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:یک سال</w:t>
            </w:r>
          </w:p>
        </w:tc>
      </w:tr>
      <w:tr w:rsidR="00106F32" w:rsidRPr="008253EF" w:rsidTr="00D26E80">
        <w:trPr>
          <w:cantSplit/>
          <w:trHeight w:val="620"/>
        </w:trPr>
        <w:tc>
          <w:tcPr>
            <w:tcW w:w="10170" w:type="dxa"/>
            <w:gridSpan w:val="7"/>
          </w:tcPr>
          <w:p w:rsidR="00106F32" w:rsidRPr="008253EF" w:rsidRDefault="00106F32" w:rsidP="00D26E80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106F32" w:rsidRPr="008253EF" w:rsidTr="00D26E80">
        <w:trPr>
          <w:cantSplit/>
          <w:trHeight w:val="1655"/>
        </w:trPr>
        <w:tc>
          <w:tcPr>
            <w:tcW w:w="6237" w:type="dxa"/>
            <w:gridSpan w:val="3"/>
          </w:tcPr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lang w:bidi="fa-IR"/>
              </w:rPr>
            </w:pPr>
          </w:p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106F32" w:rsidRPr="008253EF" w:rsidRDefault="00106F32" w:rsidP="00D26E80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106F32" w:rsidRPr="008253EF" w:rsidRDefault="00106F32" w:rsidP="00D26E80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106F32" w:rsidRPr="008253EF" w:rsidRDefault="00106F32" w:rsidP="00D26E80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106F32" w:rsidRPr="008253EF" w:rsidRDefault="00106F32" w:rsidP="00106F32">
      <w:pPr>
        <w:bidi/>
        <w:spacing w:after="0" w:line="240" w:lineRule="auto"/>
        <w:jc w:val="both"/>
        <w:rPr>
          <w:rFonts w:ascii="Traditional Arabic" w:eastAsia="Times New Roman" w:hAnsi="Traditional Arabic" w:cs="B Zar"/>
          <w:i/>
          <w:iCs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 xml:space="preserve">یادداشت: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فرمایش گیرنده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کاپی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رهنمود،  ساخت و مودل،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 بروشورویا فهرست تجهیزات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 یا خدماتی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 را که اکمال می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نماید  </w:t>
      </w:r>
    </w:p>
    <w:p w:rsidR="00106F32" w:rsidRPr="008253EF" w:rsidRDefault="00106F32" w:rsidP="00106F32">
      <w:pPr>
        <w:bidi/>
        <w:spacing w:after="0" w:line="240" w:lineRule="auto"/>
        <w:jc w:val="both"/>
        <w:rPr>
          <w:rFonts w:ascii="Traditional Arabic" w:eastAsia="Times New Roman" w:hAnsi="Traditional Arabic" w:cs="B Zar"/>
          <w:i/>
          <w:iCs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ضمیمه نماید.  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معلومات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فوق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جهت ارزیابی مؤثر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>آفرهااستفاده می گردد.</w:t>
      </w:r>
    </w:p>
    <w:p w:rsidR="00106F32" w:rsidRPr="008253EF" w:rsidRDefault="00106F32" w:rsidP="00106F32">
      <w:pPr>
        <w:spacing w:after="0" w:line="240" w:lineRule="auto"/>
        <w:jc w:val="right"/>
        <w:rPr>
          <w:rFonts w:ascii="Traditional Arabic" w:eastAsia="Times New Roman" w:hAnsi="Traditional Arabic" w:cs="B Zar"/>
          <w:b/>
          <w:bCs/>
          <w:smallCaps/>
          <w:lang w:val="en-GB" w:bidi="fa-IR"/>
        </w:rPr>
      </w:pPr>
    </w:p>
    <w:p w:rsidR="00106F32" w:rsidRPr="008253EF" w:rsidRDefault="00106F32" w:rsidP="00106F32">
      <w:pPr>
        <w:numPr>
          <w:ilvl w:val="0"/>
          <w:numId w:val="15"/>
        </w:num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lang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bidi="fa-IR"/>
        </w:rPr>
        <w:t>اکمال کننده مکلف به تهیه اجناس فوق با معادل آن میباشد</w:t>
      </w:r>
    </w:p>
    <w:p w:rsidR="00106F32" w:rsidRPr="008253EF" w:rsidRDefault="00106F32" w:rsidP="00106F32">
      <w:pPr>
        <w:bidi/>
        <w:spacing w:after="0" w:line="240" w:lineRule="auto"/>
        <w:ind w:left="720"/>
        <w:rPr>
          <w:rFonts w:ascii="Traditional Arabic" w:eastAsia="Times New Roman" w:hAnsi="Traditional Arabic" w:cs="B Zar"/>
          <w:b/>
          <w:bCs/>
          <w:smallCaps/>
          <w:rtl/>
          <w:lang w:bidi="fa-IR"/>
        </w:rPr>
      </w:pPr>
    </w:p>
    <w:p w:rsidR="00106F32" w:rsidRPr="008253EF" w:rsidRDefault="00106F32" w:rsidP="00106F32">
      <w:pPr>
        <w:spacing w:after="0" w:line="240" w:lineRule="auto"/>
        <w:jc w:val="right"/>
        <w:rPr>
          <w:rFonts w:ascii="Traditional Arabic" w:eastAsia="Times New Roman" w:hAnsi="Traditional Arabic" w:cs="B Zar"/>
          <w:b/>
          <w:bCs/>
          <w:smallCaps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  <w:t xml:space="preserve">شرایط </w:t>
      </w: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val="en-GB" w:bidi="fa-IR"/>
        </w:rPr>
        <w:t>تدارک</w:t>
      </w:r>
      <w:r w:rsidRPr="008253EF"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  <w:t xml:space="preserve"> و پرداخ</w:t>
      </w:r>
    </w:p>
    <w:p w:rsidR="00106F32" w:rsidRPr="008253EF" w:rsidRDefault="00106F32" w:rsidP="00106F32">
      <w:p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شرایط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ذیل صرف با موافقه تحریری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قابل تغییر می باشد. </w:t>
      </w:r>
    </w:p>
    <w:p w:rsidR="00106F32" w:rsidRPr="008253EF" w:rsidRDefault="00106F32" w:rsidP="00106F32">
      <w:pPr>
        <w:numPr>
          <w:ilvl w:val="0"/>
          <w:numId w:val="11"/>
        </w:numPr>
        <w:bidi/>
        <w:spacing w:after="0" w:line="240" w:lineRule="auto"/>
        <w:ind w:left="990" w:hanging="81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تهیه کننده مکلف به پرداخت تأمین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ات و تضمینات نمی باشد. </w:t>
      </w:r>
    </w:p>
    <w:p w:rsidR="00106F32" w:rsidRPr="008253EF" w:rsidRDefault="00106F32" w:rsidP="00106F32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تهیه اجناس باید درظرف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یک سال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سرازتاریخ صدور امرخریداری، تکمیل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گردد. </w:t>
      </w:r>
    </w:p>
    <w:p w:rsidR="00106F32" w:rsidRPr="008253EF" w:rsidRDefault="00106F32" w:rsidP="00106F32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بعد از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اکمال خدمات غیر مشورتی/ تهیه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اجناس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 باید نسخه اصلی و (2) کاپی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بل(</w:t>
      </w:r>
      <w:r w:rsidRPr="008253EF">
        <w:rPr>
          <w:rFonts w:ascii="Traditional Arabic" w:eastAsia="Times New Roman" w:hAnsi="Traditional Arabic" w:cs="B Zar"/>
          <w:lang w:bidi="fa-IR"/>
        </w:rPr>
        <w:t>Invoice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/>
          <w:rtl/>
          <w:lang w:bidi="fa-IR"/>
        </w:rPr>
        <w:t>را ب</w:t>
      </w:r>
      <w:r w:rsidRPr="008253EF">
        <w:rPr>
          <w:rFonts w:ascii="Traditional Arabic" w:eastAsia="Times New Roman" w:hAnsi="Traditional Arabic" w:cs="B Zar"/>
          <w:rtl/>
          <w:lang w:val="en-GB" w:bidi="fa-IR"/>
        </w:rPr>
        <w:t xml:space="preserve">ه فرمایش دهنده تسلیم نماید؛ </w:t>
      </w:r>
    </w:p>
    <w:p w:rsidR="00106F32" w:rsidRPr="008253EF" w:rsidRDefault="00106F32" w:rsidP="00106F32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پرداخت توسط فرمایش دهنده،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طی مدت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(30) روز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کاری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درمقابل مقدار واقعی اجناس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/خدمات غیر مشورتی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 شده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صورت می گیرد</w:t>
      </w:r>
      <w:r w:rsidRPr="008253EF">
        <w:rPr>
          <w:rFonts w:ascii="Traditional Arabic" w:eastAsia="Times New Roman" w:hAnsi="Traditional Arabic" w:cs="B Zar"/>
          <w:rtl/>
          <w:lang w:bidi="fa-IR"/>
        </w:rPr>
        <w:t>.</w:t>
      </w:r>
    </w:p>
    <w:p w:rsidR="00106F32" w:rsidRPr="008253EF" w:rsidRDefault="00106F32" w:rsidP="00106F32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imes New Roman" w:eastAsia="Times New Roman" w:hAnsi="Times New Roman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فرمایش دهنده میتواند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حالات ذیل </w:t>
      </w:r>
      <w:r w:rsidRPr="008253EF">
        <w:rPr>
          <w:rFonts w:ascii="Traditional Arabic" w:eastAsia="Times New Roman" w:hAnsi="Traditional Arabic" w:cs="B Zar"/>
          <w:rtl/>
          <w:lang w:bidi="fa-IR"/>
        </w:rPr>
        <w:t>با ارسال اطلاعیه کتبی به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کننده، امرخریداری را</w:t>
      </w:r>
      <w:r w:rsidRPr="008253EF">
        <w:rPr>
          <w:rFonts w:ascii="Traditional Arabic" w:eastAsia="Times New Roman" w:hAnsi="Traditional Arabic" w:cs="B Zar"/>
          <w:rtl/>
          <w:lang w:val="en-GB" w:bidi="fa-IR"/>
        </w:rPr>
        <w:t xml:space="preserve"> کاملاً یا قسماً فسخ نماید:</w:t>
      </w:r>
    </w:p>
    <w:p w:rsidR="00106F32" w:rsidRPr="008253EF" w:rsidRDefault="00106F32" w:rsidP="00106F32">
      <w:pPr>
        <w:numPr>
          <w:ilvl w:val="1"/>
          <w:numId w:val="11"/>
        </w:numPr>
        <w:tabs>
          <w:tab w:val="right" w:pos="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lastRenderedPageBreak/>
        <w:t>ت</w:t>
      </w:r>
      <w:r w:rsidRPr="008253EF">
        <w:rPr>
          <w:rFonts w:ascii="Traditional Arabic" w:eastAsia="Times New Roman" w:hAnsi="Traditional Arabic" w:cs="B Zar"/>
          <w:rtl/>
          <w:lang w:bidi="fa-IR"/>
        </w:rPr>
        <w:t>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 موفق به تحویل بخش یا تمام اجناس درظرف مدت م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عینه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 امرخریداری نشود؛</w:t>
      </w:r>
    </w:p>
    <w:p w:rsidR="00106F32" w:rsidRPr="008253EF" w:rsidRDefault="00106F32" w:rsidP="00106F32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تهیه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 کننده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موفق به اجرای مکلفیت های دیگرتحت امر خریداری نشود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. </w:t>
      </w:r>
    </w:p>
    <w:p w:rsidR="00106F32" w:rsidRPr="008253EF" w:rsidRDefault="00106F32" w:rsidP="00106F32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هرگاه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106F32" w:rsidRPr="008253EF" w:rsidRDefault="00106F32" w:rsidP="00106F32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هرگاه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106F32" w:rsidRPr="008253EF" w:rsidRDefault="00106F32" w:rsidP="00106F32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 کننده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مکلف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به  </w:t>
      </w:r>
    </w:p>
    <w:p w:rsidR="00106F32" w:rsidRPr="008253EF" w:rsidRDefault="00106F32" w:rsidP="00106F32">
      <w:p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</w:p>
    <w:p w:rsidR="00106F32" w:rsidRPr="008253EF" w:rsidRDefault="00106F32" w:rsidP="00106F32">
      <w:pPr>
        <w:spacing w:after="0" w:line="240" w:lineRule="auto"/>
        <w:ind w:left="1080"/>
        <w:jc w:val="right"/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  <w:t xml:space="preserve">روش ومعیار </w:t>
      </w:r>
      <w:r w:rsidRPr="008253EF">
        <w:rPr>
          <w:rFonts w:ascii="Traditional Arabic" w:eastAsia="Times New Roman" w:hAnsi="Traditional Arabic" w:cs="B Zar" w:hint="cs"/>
          <w:b/>
          <w:bCs/>
          <w:smallCaps/>
          <w:color w:val="000000"/>
          <w:rtl/>
          <w:lang w:val="en-GB" w:bidi="fa-IR"/>
        </w:rPr>
        <w:t xml:space="preserve">های </w:t>
      </w:r>
      <w:r w:rsidRPr="008253EF"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  <w:t>ارزیابی</w:t>
      </w:r>
    </w:p>
    <w:p w:rsidR="00106F32" w:rsidRPr="008253EF" w:rsidRDefault="00106F32" w:rsidP="00106F32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val="en-GB" w:bidi="fa-IR"/>
        </w:rPr>
        <w:t>ارزیابی آفر ها</w:t>
      </w:r>
    </w:p>
    <w:p w:rsidR="00106F32" w:rsidRPr="008253EF" w:rsidRDefault="00106F32" w:rsidP="00106F32">
      <w:pPr>
        <w:numPr>
          <w:ilvl w:val="0"/>
          <w:numId w:val="12"/>
        </w:numPr>
        <w:bidi/>
        <w:spacing w:after="0" w:line="240" w:lineRule="auto"/>
        <w:ind w:left="900" w:hanging="72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قبل از ارزیابی مفصل نرخ ها، فرمایش دهنده باید تشخیص نماید که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>آفرها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>:</w:t>
      </w:r>
    </w:p>
    <w:p w:rsidR="00106F32" w:rsidRPr="008253EF" w:rsidRDefault="00106F32" w:rsidP="00106F32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>با شرایط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و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معیار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هایمندرج این درخواست نرخ گیری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مطابقت دارد؛</w:t>
      </w:r>
    </w:p>
    <w:p w:rsidR="00106F32" w:rsidRPr="008253EF" w:rsidRDefault="00106F32" w:rsidP="00106F32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طور یکه لازم است امضا و مهر شده است.</w:t>
      </w:r>
    </w:p>
    <w:p w:rsidR="00106F32" w:rsidRPr="008253EF" w:rsidRDefault="00106F32" w:rsidP="00106F32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>آفر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جوابگو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106F32" w:rsidRPr="008253EF" w:rsidRDefault="00106F32" w:rsidP="00106F32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طور ذیل ارزیابی مالی را انجام می دهد: </w:t>
      </w:r>
    </w:p>
    <w:p w:rsidR="00106F32" w:rsidRPr="008253EF" w:rsidRDefault="00106F32" w:rsidP="00106F32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ارزیابی برای اقلام یا اجزاء صورت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می گیرد؛ </w:t>
      </w:r>
    </w:p>
    <w:p w:rsidR="00106F32" w:rsidRPr="008253EF" w:rsidRDefault="00106F32" w:rsidP="00106F32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bookmarkStart w:id="1" w:name="OLE_LINK1"/>
      <w:bookmarkStart w:id="2" w:name="OLE_LINK2"/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هر گونه اشتباهات محاسبوی اصلاح می گردد؛ </w:t>
      </w:r>
      <w:bookmarkEnd w:id="1"/>
      <w:bookmarkEnd w:id="2"/>
    </w:p>
    <w:p w:rsidR="00106F32" w:rsidRPr="008253EF" w:rsidRDefault="00106F32" w:rsidP="00106F32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تخفیفات غیر مشروط پشنهاد شده محاسبه می گردد؛ </w:t>
      </w:r>
    </w:p>
    <w:p w:rsidR="00106F32" w:rsidRPr="008253EF" w:rsidRDefault="00106F32" w:rsidP="00106F32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اعمال هر گونه ترجیح داخلی </w:t>
      </w:r>
    </w:p>
    <w:p w:rsidR="00106F32" w:rsidRPr="008253EF" w:rsidRDefault="00106F32" w:rsidP="00106F32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>آفر های غیرجوابگو رد گردیده، بعد از آ</w:t>
      </w:r>
      <w:r w:rsidRPr="008253EF">
        <w:rPr>
          <w:rFonts w:ascii="Traditional Arabic" w:eastAsia="Times New Roman" w:hAnsi="Traditional Arabic" w:cs="B Zar"/>
          <w:rtl/>
          <w:lang w:bidi="fa-IR"/>
        </w:rPr>
        <w:t>ن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ن</w:t>
      </w:r>
      <w:r w:rsidRPr="008253EF">
        <w:rPr>
          <w:rFonts w:ascii="Traditional Arabic" w:eastAsia="Times New Roman" w:hAnsi="Traditional Arabic" w:cs="B Zar"/>
          <w:rtl/>
          <w:lang w:bidi="fa-IR"/>
        </w:rPr>
        <w:t>میتواندبا اصلاح اشتباهات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غیر محاسبوی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یا انحراف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ات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جوابگو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ساخته شود. </w:t>
      </w:r>
    </w:p>
    <w:p w:rsidR="00106F32" w:rsidRPr="008253EF" w:rsidRDefault="00106F32" w:rsidP="00106F32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106F32" w:rsidRPr="008253EF" w:rsidRDefault="00106F32" w:rsidP="00106F32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داوطلب مکلف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نیستکه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منحیث شرایط برای اعطاء مسؤلیت ها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106F32" w:rsidRPr="008253EF" w:rsidRDefault="00106F32" w:rsidP="00106F32">
      <w:pPr>
        <w:bidi/>
        <w:spacing w:after="0" w:line="240" w:lineRule="auto"/>
        <w:jc w:val="both"/>
        <w:rPr>
          <w:rFonts w:ascii="Traditional Arabic" w:eastAsia="Times New Roman" w:hAnsi="Traditional Arabic" w:cs="B Zar"/>
          <w:bCs/>
          <w:color w:val="000000"/>
          <w:lang w:val="en-GB" w:bidi="fa-IR"/>
        </w:rPr>
      </w:pPr>
      <w:r w:rsidRPr="008253EF">
        <w:rPr>
          <w:rFonts w:ascii="Traditional Arabic" w:eastAsia="Times New Roman" w:hAnsi="Traditional Arabic" w:cs="B Zar"/>
          <w:bCs/>
          <w:smallCaps/>
          <w:color w:val="000000"/>
          <w:rtl/>
          <w:lang w:bidi="fa-IR"/>
        </w:rPr>
        <w:t>اصلاح اشتباهات</w:t>
      </w:r>
      <w:r w:rsidRPr="008253EF">
        <w:rPr>
          <w:rFonts w:ascii="Traditional Arabic" w:eastAsia="Times New Roman" w:hAnsi="Traditional Arabic" w:cs="B Zar" w:hint="cs"/>
          <w:bCs/>
          <w:smallCaps/>
          <w:color w:val="000000"/>
          <w:rtl/>
          <w:lang w:bidi="fa-IR"/>
        </w:rPr>
        <w:t xml:space="preserve"> محاسبوی</w:t>
      </w:r>
    </w:p>
    <w:p w:rsidR="00106F32" w:rsidRPr="008253EF" w:rsidRDefault="00106F32" w:rsidP="00106F32">
      <w:pPr>
        <w:numPr>
          <w:ilvl w:val="0"/>
          <w:numId w:val="14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اشتباهات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محاسبوی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طورذیل تصحیح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گردد</w:t>
      </w:r>
      <w:r w:rsidRPr="008253EF">
        <w:rPr>
          <w:rFonts w:ascii="Traditional Arabic" w:eastAsia="Times New Roman" w:hAnsi="Traditional Arabic" w:cs="B Zar"/>
          <w:rtl/>
          <w:lang w:bidi="fa-IR"/>
        </w:rPr>
        <w:t>:</w:t>
      </w:r>
    </w:p>
    <w:p w:rsidR="00106F32" w:rsidRPr="008253EF" w:rsidRDefault="00106F32" w:rsidP="00106F32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درصورت تفاوت میان مبلغ به ارقام و حروف، مبلغ به حروف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؛ </w:t>
      </w:r>
    </w:p>
    <w:p w:rsidR="00106F32" w:rsidRPr="008253EF" w:rsidRDefault="00106F32" w:rsidP="00106F32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قیمت ها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و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ترتیب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امرخریداری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باشد؛</w:t>
      </w:r>
    </w:p>
    <w:p w:rsidR="00106F32" w:rsidRPr="008253EF" w:rsidRDefault="00106F32" w:rsidP="00106F32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درصورت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موجودیت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تفاوت میان نرخ فی واحد و قیمت مجموعی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(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حاصل ضرب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مقدار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 نرخ فی واحد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)،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نرخ فی واحد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باشد،هرگاه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106F32" w:rsidRPr="008253EF" w:rsidRDefault="00106F32" w:rsidP="00106F32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106F32" w:rsidRPr="008253EF" w:rsidRDefault="00106F32" w:rsidP="00106F32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106F32" w:rsidRPr="008253EF" w:rsidRDefault="00106F32" w:rsidP="00106F32">
      <w:pPr>
        <w:bidi/>
        <w:spacing w:after="0" w:line="240" w:lineRule="auto"/>
        <w:jc w:val="both"/>
        <w:rPr>
          <w:rFonts w:ascii="Traditional Arabic" w:eastAsia="Times New Roman" w:hAnsi="Traditional Arabic" w:cs="B Mitra"/>
          <w:b/>
          <w:bCs/>
          <w:color w:val="000000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rtl/>
          <w:lang w:bidi="fa-IR"/>
        </w:rPr>
        <w:t>درصورت تاخیر در تحویلی طبق قانون و طرزالعمل</w:t>
      </w:r>
      <w:r w:rsidRPr="008253EF">
        <w:rPr>
          <w:rFonts w:ascii="Traditional Arabic" w:eastAsia="Times New Roman" w:hAnsi="Traditional Arabic" w:cs="B Zar" w:hint="cs"/>
          <w:b/>
          <w:bCs/>
          <w:sz w:val="24"/>
          <w:szCs w:val="24"/>
          <w:rtl/>
          <w:lang w:bidi="fa-IR"/>
        </w:rPr>
        <w:t xml:space="preserve"> تدارکات کشور برای هر هفته جریمه تطبیق خواهد شد.</w:t>
      </w:r>
    </w:p>
    <w:p w:rsidR="00106F32" w:rsidRDefault="00106F32" w:rsidP="00106F32">
      <w:pPr>
        <w:bidi/>
      </w:pPr>
    </w:p>
    <w:p w:rsidR="00992046" w:rsidRDefault="00992046"/>
    <w:sectPr w:rsidR="00992046" w:rsidSect="00510FBA">
      <w:headerReference w:type="default" r:id="rId8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51" w:rsidRDefault="00075A51" w:rsidP="00106F32">
      <w:pPr>
        <w:spacing w:after="0" w:line="240" w:lineRule="auto"/>
      </w:pPr>
      <w:r>
        <w:separator/>
      </w:r>
    </w:p>
  </w:endnote>
  <w:endnote w:type="continuationSeparator" w:id="1">
    <w:p w:rsidR="00075A51" w:rsidRDefault="00075A51" w:rsidP="0010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51" w:rsidRDefault="00075A51" w:rsidP="00106F32">
      <w:pPr>
        <w:spacing w:after="0" w:line="240" w:lineRule="auto"/>
      </w:pPr>
      <w:r>
        <w:separator/>
      </w:r>
    </w:p>
  </w:footnote>
  <w:footnote w:type="continuationSeparator" w:id="1">
    <w:p w:rsidR="00075A51" w:rsidRDefault="00075A51" w:rsidP="0010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Default="00106F32" w:rsidP="008253EF">
    <w:pPr>
      <w:bidi/>
    </w:pPr>
    <w:r>
      <w:rPr>
        <w:rFonts w:ascii="Traditional Arabic" w:eastAsia="Times New Roman" w:hAnsi="Traditional Arabic" w:cs="B Lotus" w:hint="cs"/>
        <w:b/>
        <w:bCs/>
        <w:szCs w:val="24"/>
        <w:rtl/>
        <w:lang w:bidi="fa-IR"/>
      </w:rPr>
      <w:t>ترمیم دروازه زرهی وزارت مالیه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F32"/>
    <w:rsid w:val="00075A51"/>
    <w:rsid w:val="00106F32"/>
    <w:rsid w:val="005B2886"/>
    <w:rsid w:val="00616BE1"/>
    <w:rsid w:val="0073303A"/>
    <w:rsid w:val="00970A47"/>
    <w:rsid w:val="00992046"/>
    <w:rsid w:val="00B7670B"/>
    <w:rsid w:val="00E34F5F"/>
    <w:rsid w:val="00E8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32"/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32"/>
  </w:style>
  <w:style w:type="paragraph" w:styleId="Footer">
    <w:name w:val="footer"/>
    <w:basedOn w:val="Normal"/>
    <w:link w:val="FooterChar"/>
    <w:uiPriority w:val="99"/>
    <w:unhideWhenUsed/>
    <w:rsid w:val="0010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32"/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32"/>
  </w:style>
  <w:style w:type="paragraph" w:styleId="Footer">
    <w:name w:val="footer"/>
    <w:basedOn w:val="Normal"/>
    <w:link w:val="FooterChar"/>
    <w:uiPriority w:val="99"/>
    <w:unhideWhenUsed/>
    <w:rsid w:val="0010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799</Words>
  <Characters>4556</Characters>
  <Application>Microsoft Office Word</Application>
  <DocSecurity>0</DocSecurity>
  <Lines>37</Lines>
  <Paragraphs>10</Paragraphs>
  <ScaleCrop>false</ScaleCrop>
  <Company>MRT www.Win2Farsi.com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2020-10-01T05:57:00Z</dcterms:created>
  <dcterms:modified xsi:type="dcterms:W3CDTF">2020-10-01T05:57:00Z</dcterms:modified>
</cp:coreProperties>
</file>