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F7" w:rsidRPr="004A0DF7" w:rsidRDefault="004A0DF7" w:rsidP="004A0DF7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</w:rPr>
      </w:pPr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Bio of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Alem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Shah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Ibrahimi</w:t>
      </w:r>
      <w:proofErr w:type="spellEnd"/>
    </w:p>
    <w:p w:rsidR="004A0DF7" w:rsidRPr="004A0DF7" w:rsidRDefault="004A0DF7" w:rsidP="004A0DF7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</w:rPr>
      </w:pPr>
      <w:r w:rsidRPr="004A0DF7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4A0DF7" w:rsidRPr="004A0DF7" w:rsidRDefault="004A0DF7" w:rsidP="004A0DF7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</w:rPr>
      </w:pPr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Mr.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Ibrahimi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holds an MBA degree from American University of Afghanistan (AUAF) and a BA degree from the University of Peshawar. He has also completed the Certified Accounting Technician (CAT) certificate offered by Association of Chartered Certified Accountants (ACCA). Mr.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Ibrahimi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is a recipient of the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Farid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Maqsudi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social entrepreneurship award, offered by the American University of Afghanistan in 2016 for the best innovative social entrepreneurship project</w:t>
      </w:r>
      <w:r w:rsidRPr="004A0DF7">
        <w:rPr>
          <w:rFonts w:ascii="Arial" w:eastAsia="Times New Roman" w:hAnsi="Arial" w:cs="Arial"/>
          <w:color w:val="222222"/>
          <w:sz w:val="28"/>
          <w:szCs w:val="28"/>
          <w:rtl/>
        </w:rPr>
        <w:t>.</w:t>
      </w:r>
    </w:p>
    <w:p w:rsidR="004A0DF7" w:rsidRPr="004A0DF7" w:rsidRDefault="004A0DF7" w:rsidP="004A0DF7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</w:rPr>
      </w:pPr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Mr.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Ibrahimi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started his professional career in 2008 at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Pajhwok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Afghan News, a local media outlet, as Finance Officer and was promoted as Finance Manager within 6 months. In 2010 Mr.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Ibrahimi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was subsequently appointed as Chief Administrative Officer (CAO), and took on the responsibility of the entire administrative and financial management systems at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Pajhwok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Afghan News. After a three-year stint at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Pajhwok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Afghan News, he joined FLAG International LLC – Afghanistan (US based firm) as Finance Manager, he was given the charge of financial and grant management. Mr.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Ibrahimi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then moved to American University of Afghanistan (AUAF) as an Accounting Specialist and was promoted to the position of Deputy Director of Finance at AUAF, a position he served for over five years</w:t>
      </w:r>
      <w:r w:rsidRPr="004A0DF7">
        <w:rPr>
          <w:rFonts w:ascii="Arial" w:eastAsia="Times New Roman" w:hAnsi="Arial" w:cs="Arial"/>
          <w:color w:val="222222"/>
          <w:sz w:val="28"/>
          <w:szCs w:val="28"/>
          <w:rtl/>
        </w:rPr>
        <w:t>.</w:t>
      </w:r>
    </w:p>
    <w:p w:rsidR="004A0DF7" w:rsidRPr="004A0DF7" w:rsidRDefault="004A0DF7" w:rsidP="004A0DF7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</w:rPr>
      </w:pPr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Mr.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Ibrahimi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finally joined Ministry of Finance (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MoF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) as Director of Finance &amp; Accounting in 2016, where he focused on improving budget execution and budget management, using payment process simplification and automation as tools. He continued working at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MoF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as an acting Director </w:t>
      </w:r>
      <w:r w:rsidRPr="004A0DF7">
        <w:rPr>
          <w:rFonts w:ascii="Arial" w:eastAsia="Times New Roman" w:hAnsi="Arial" w:cs="Arial"/>
          <w:color w:val="222222"/>
          <w:sz w:val="28"/>
          <w:szCs w:val="28"/>
        </w:rPr>
        <w:lastRenderedPageBreak/>
        <w:t xml:space="preserve">General Admin &amp; Finance before becoming Director General of Treasury in June 2018, where he continued to simplify, streamline, and automate the payment processes and procedures and achieved 92% development execution for the highest budget execution percentage in the two decades. He was appointed as the Director General/CEO of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Ariana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Afghan Airlines, the national carrier in June 2019 where he was responsible to manage the financial situation at distress situation during COVID19 and turned the loss into profit of $3.4 Million net profit reported for the year 2020 through robust cost optimization measures and diversifying the revenue base, he had been working as Deputy Auditor General for Corporate Affairs. Mr.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Ibrahimi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has been recently appointed as Deputy Minister of Administration at Ministry of Finance (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MoF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>)</w:t>
      </w:r>
      <w:r w:rsidRPr="004A0DF7">
        <w:rPr>
          <w:rFonts w:ascii="Arial" w:eastAsia="Times New Roman" w:hAnsi="Arial" w:cs="Arial"/>
          <w:color w:val="222222"/>
          <w:sz w:val="28"/>
          <w:szCs w:val="28"/>
          <w:rtl/>
        </w:rPr>
        <w:t>.</w:t>
      </w:r>
    </w:p>
    <w:p w:rsidR="004A0DF7" w:rsidRPr="004A0DF7" w:rsidRDefault="004A0DF7" w:rsidP="004A0DF7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</w:rPr>
      </w:pPr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Mr. </w:t>
      </w:r>
      <w:proofErr w:type="spellStart"/>
      <w:r w:rsidRPr="004A0DF7">
        <w:rPr>
          <w:rFonts w:ascii="Arial" w:eastAsia="Times New Roman" w:hAnsi="Arial" w:cs="Arial"/>
          <w:color w:val="222222"/>
          <w:sz w:val="28"/>
          <w:szCs w:val="28"/>
        </w:rPr>
        <w:t>Ibrahimi</w:t>
      </w:r>
      <w:proofErr w:type="spellEnd"/>
      <w:r w:rsidRPr="004A0DF7">
        <w:rPr>
          <w:rFonts w:ascii="Arial" w:eastAsia="Times New Roman" w:hAnsi="Arial" w:cs="Arial"/>
          <w:color w:val="222222"/>
          <w:sz w:val="28"/>
          <w:szCs w:val="28"/>
        </w:rPr>
        <w:t xml:space="preserve"> serves as Adjunct Professor of Business at American University of Afghanistan (AUAF)</w:t>
      </w:r>
      <w:r w:rsidRPr="004A0DF7">
        <w:rPr>
          <w:rFonts w:ascii="Arial" w:eastAsia="Times New Roman" w:hAnsi="Arial" w:cs="Arial"/>
          <w:color w:val="222222"/>
          <w:sz w:val="28"/>
          <w:szCs w:val="28"/>
          <w:rtl/>
        </w:rPr>
        <w:t>.</w:t>
      </w:r>
    </w:p>
    <w:p w:rsidR="00C47560" w:rsidRDefault="00C47560" w:rsidP="004A0DF7">
      <w:pPr>
        <w:spacing w:line="360" w:lineRule="auto"/>
        <w:jc w:val="both"/>
      </w:pPr>
    </w:p>
    <w:sectPr w:rsidR="00C47560" w:rsidSect="00C4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DF7"/>
    <w:rsid w:val="004A0DF7"/>
    <w:rsid w:val="00C4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2021-02-24T09:15:00Z</dcterms:created>
  <dcterms:modified xsi:type="dcterms:W3CDTF">2021-02-24T09:17:00Z</dcterms:modified>
</cp:coreProperties>
</file>