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A8" w:rsidRPr="00FB0219" w:rsidRDefault="00B028A8" w:rsidP="00CF74DA">
      <w:pPr>
        <w:bidi/>
        <w:jc w:val="center"/>
        <w:rPr>
          <w:rFonts w:ascii="Arial" w:hAnsi="Arial" w:cs="B Yas"/>
          <w:b/>
          <w:bCs/>
          <w:sz w:val="40"/>
          <w:szCs w:val="40"/>
          <w:rtl/>
          <w:lang w:bidi="ps-AF"/>
        </w:rPr>
      </w:pPr>
      <w:r w:rsidRPr="00FB0219">
        <w:rPr>
          <w:rFonts w:ascii="Arial" w:hAnsi="Arial" w:cs="B Yas"/>
          <w:b/>
          <w:bCs/>
          <w:sz w:val="40"/>
          <w:szCs w:val="40"/>
          <w:rtl/>
          <w:lang w:bidi="fa-IR"/>
        </w:rPr>
        <w:t xml:space="preserve">عمده ترین فعالیت ها و دستاورد های مستوفیت ولایت تخار در سال مالی </w:t>
      </w:r>
      <w:r w:rsidR="00CF74DA">
        <w:rPr>
          <w:rFonts w:ascii="Arial" w:hAnsi="Arial" w:cs="B Yas" w:hint="cs"/>
          <w:b/>
          <w:bCs/>
          <w:sz w:val="40"/>
          <w:szCs w:val="40"/>
          <w:rtl/>
          <w:lang w:bidi="ps-AF"/>
        </w:rPr>
        <w:t>۱۳۹۹</w:t>
      </w:r>
    </w:p>
    <w:p w:rsidR="00FB0219" w:rsidRPr="00160498" w:rsidRDefault="00FB0219" w:rsidP="005F3F7F">
      <w:pPr>
        <w:bidi/>
        <w:rPr>
          <w:rFonts w:ascii="Arial" w:hAnsi="Arial" w:cs="B Yas"/>
          <w:sz w:val="22"/>
          <w:szCs w:val="22"/>
        </w:rPr>
      </w:pPr>
      <w:bookmarkStart w:id="0" w:name="_GoBack"/>
      <w:r w:rsidRPr="00160498">
        <w:rPr>
          <w:rFonts w:ascii="Arial" w:hAnsi="Arial" w:cs="B Yas" w:hint="cs"/>
          <w:sz w:val="22"/>
          <w:szCs w:val="22"/>
          <w:rtl/>
        </w:rPr>
        <w:t xml:space="preserve">مستوفیت ولایت تخار </w:t>
      </w:r>
      <w:r w:rsidRPr="00160498">
        <w:rPr>
          <w:rFonts w:ascii="Arial" w:hAnsi="Arial" w:cs="B Yas"/>
          <w:sz w:val="22"/>
          <w:szCs w:val="22"/>
          <w:rtl/>
        </w:rPr>
        <w:t xml:space="preserve"> از آغاز سال مال</w:t>
      </w:r>
      <w:r w:rsidRPr="00160498">
        <w:rPr>
          <w:rFonts w:ascii="Arial" w:hAnsi="Arial" w:cs="B Yas" w:hint="cs"/>
          <w:sz w:val="22"/>
          <w:szCs w:val="22"/>
          <w:rtl/>
        </w:rPr>
        <w:t>ی</w:t>
      </w:r>
      <w:r w:rsidRPr="00160498">
        <w:rPr>
          <w:rFonts w:ascii="Arial" w:hAnsi="Arial" w:cs="B Yas"/>
          <w:sz w:val="22"/>
          <w:szCs w:val="22"/>
          <w:rtl/>
          <w:lang w:bidi="fa-IR"/>
        </w:rPr>
        <w:t>۱۳۹۹</w:t>
      </w:r>
      <w:r w:rsidRPr="00160498">
        <w:rPr>
          <w:rFonts w:ascii="Arial" w:hAnsi="Arial" w:cs="B Yas"/>
          <w:sz w:val="22"/>
          <w:szCs w:val="22"/>
          <w:rtl/>
        </w:rPr>
        <w:t xml:space="preserve"> ال</w:t>
      </w:r>
      <w:r w:rsidRPr="00160498">
        <w:rPr>
          <w:rFonts w:ascii="Arial" w:hAnsi="Arial" w:cs="B Yas" w:hint="cs"/>
          <w:sz w:val="22"/>
          <w:szCs w:val="22"/>
          <w:rtl/>
        </w:rPr>
        <w:t>ی</w:t>
      </w:r>
      <w:r w:rsidR="005F3F7F" w:rsidRPr="00160498">
        <w:rPr>
          <w:rFonts w:ascii="Arial" w:hAnsi="Arial" w:cs="B Yas" w:hint="cs"/>
          <w:sz w:val="22"/>
          <w:szCs w:val="22"/>
          <w:rtl/>
          <w:lang w:bidi="ps-AF"/>
        </w:rPr>
        <w:t>۱۰</w:t>
      </w:r>
      <w:r w:rsidR="005F3F7F" w:rsidRPr="00160498">
        <w:rPr>
          <w:rFonts w:ascii="Arial" w:hAnsi="Arial" w:cs="B Yas" w:hint="cs"/>
          <w:sz w:val="22"/>
          <w:szCs w:val="22"/>
          <w:rtl/>
        </w:rPr>
        <w:t xml:space="preserve">عقرب </w:t>
      </w:r>
      <w:r w:rsidRPr="00160498">
        <w:rPr>
          <w:rFonts w:ascii="Arial" w:hAnsi="Arial" w:cs="B Yas"/>
          <w:sz w:val="22"/>
          <w:szCs w:val="22"/>
          <w:rtl/>
        </w:rPr>
        <w:t xml:space="preserve">مبلغ </w:t>
      </w:r>
      <w:r w:rsidR="005F3F7F" w:rsidRPr="00160498">
        <w:rPr>
          <w:rFonts w:ascii="Arial" w:hAnsi="Arial" w:cs="B Yas" w:hint="cs"/>
          <w:sz w:val="22"/>
          <w:szCs w:val="22"/>
          <w:rtl/>
          <w:lang w:bidi="ps-AF"/>
        </w:rPr>
        <w:t>۲۶۴</w:t>
      </w:r>
      <w:r w:rsidRPr="00160498">
        <w:rPr>
          <w:rFonts w:ascii="Arial" w:hAnsi="Arial" w:cs="B Yas"/>
          <w:sz w:val="22"/>
          <w:szCs w:val="22"/>
          <w:rtl/>
        </w:rPr>
        <w:t>,104,510 دو صد و شصت و چهار مل</w:t>
      </w:r>
      <w:r w:rsidRPr="00160498">
        <w:rPr>
          <w:rFonts w:ascii="Arial" w:hAnsi="Arial" w:cs="B Yas" w:hint="cs"/>
          <w:sz w:val="22"/>
          <w:szCs w:val="22"/>
          <w:rtl/>
        </w:rPr>
        <w:t>ی</w:t>
      </w:r>
      <w:r w:rsidRPr="00160498">
        <w:rPr>
          <w:rFonts w:ascii="Arial" w:hAnsi="Arial" w:cs="B Yas" w:hint="eastAsia"/>
          <w:sz w:val="22"/>
          <w:szCs w:val="22"/>
          <w:rtl/>
        </w:rPr>
        <w:t>ون</w:t>
      </w:r>
      <w:r w:rsidRPr="00160498">
        <w:rPr>
          <w:rFonts w:ascii="Arial" w:hAnsi="Arial" w:cs="B Yas"/>
          <w:sz w:val="22"/>
          <w:szCs w:val="22"/>
          <w:rtl/>
        </w:rPr>
        <w:t xml:space="preserve"> و </w:t>
      </w:r>
      <w:r w:rsidRPr="00160498">
        <w:rPr>
          <w:rFonts w:ascii="Arial" w:hAnsi="Arial" w:cs="B Yas" w:hint="cs"/>
          <w:sz w:val="22"/>
          <w:szCs w:val="22"/>
          <w:rtl/>
        </w:rPr>
        <w:t>ی</w:t>
      </w:r>
      <w:r w:rsidRPr="00160498">
        <w:rPr>
          <w:rFonts w:ascii="Arial" w:hAnsi="Arial" w:cs="B Yas" w:hint="eastAsia"/>
          <w:sz w:val="22"/>
          <w:szCs w:val="22"/>
          <w:rtl/>
        </w:rPr>
        <w:t>کصدو</w:t>
      </w:r>
      <w:r w:rsidRPr="00160498">
        <w:rPr>
          <w:rFonts w:ascii="Arial" w:hAnsi="Arial" w:cs="B Yas"/>
          <w:sz w:val="22"/>
          <w:szCs w:val="22"/>
          <w:rtl/>
        </w:rPr>
        <w:t xml:space="preserve"> چهار هزار و پنجصد و ده افغان</w:t>
      </w:r>
      <w:r w:rsidRPr="00160498">
        <w:rPr>
          <w:rFonts w:ascii="Arial" w:hAnsi="Arial" w:cs="B Yas" w:hint="cs"/>
          <w:sz w:val="22"/>
          <w:szCs w:val="22"/>
          <w:rtl/>
        </w:rPr>
        <w:t>ی</w:t>
      </w:r>
      <w:r w:rsidRPr="00160498">
        <w:rPr>
          <w:rFonts w:ascii="Arial" w:hAnsi="Arial" w:cs="B Yas"/>
          <w:sz w:val="22"/>
          <w:szCs w:val="22"/>
          <w:rtl/>
        </w:rPr>
        <w:t xml:space="preserve"> جمع آور</w:t>
      </w:r>
      <w:r w:rsidRPr="00160498">
        <w:rPr>
          <w:rFonts w:ascii="Arial" w:hAnsi="Arial" w:cs="B Yas" w:hint="cs"/>
          <w:sz w:val="22"/>
          <w:szCs w:val="22"/>
          <w:rtl/>
        </w:rPr>
        <w:t>ی</w:t>
      </w:r>
      <w:r w:rsidRPr="00160498">
        <w:rPr>
          <w:rFonts w:ascii="Arial" w:hAnsi="Arial" w:cs="B Yas"/>
          <w:sz w:val="22"/>
          <w:szCs w:val="22"/>
          <w:rtl/>
        </w:rPr>
        <w:t xml:space="preserve"> نموده است</w:t>
      </w:r>
      <w:r w:rsidRPr="00160498">
        <w:rPr>
          <w:rFonts w:ascii="Arial" w:hAnsi="Arial" w:cs="B Yas" w:hint="cs"/>
          <w:sz w:val="22"/>
          <w:szCs w:val="22"/>
          <w:rtl/>
        </w:rPr>
        <w:t xml:space="preserve">. در این مستوفیت به </w:t>
      </w:r>
      <w:r w:rsidRPr="00160498">
        <w:rPr>
          <w:rFonts w:ascii="Arial" w:hAnsi="Arial" w:cs="B Yas"/>
          <w:sz w:val="22"/>
          <w:szCs w:val="22"/>
          <w:rtl/>
        </w:rPr>
        <w:t xml:space="preserve"> تعداد </w:t>
      </w:r>
      <w:r w:rsidR="005F3F7F" w:rsidRPr="00160498">
        <w:rPr>
          <w:rFonts w:ascii="Arial" w:hAnsi="Arial" w:cs="B Yas" w:hint="cs"/>
          <w:sz w:val="22"/>
          <w:szCs w:val="22"/>
          <w:rtl/>
          <w:lang w:bidi="ps-AF"/>
        </w:rPr>
        <w:t>۹۶۵۷</w:t>
      </w:r>
      <w:r w:rsidRPr="00160498">
        <w:rPr>
          <w:rFonts w:ascii="Arial" w:hAnsi="Arial" w:cs="B Yas"/>
          <w:sz w:val="22"/>
          <w:szCs w:val="22"/>
          <w:rtl/>
        </w:rPr>
        <w:t xml:space="preserve"> تن از مال</w:t>
      </w:r>
      <w:r w:rsidRPr="00160498">
        <w:rPr>
          <w:rFonts w:ascii="Arial" w:hAnsi="Arial" w:cs="B Yas" w:hint="cs"/>
          <w:sz w:val="22"/>
          <w:szCs w:val="22"/>
          <w:rtl/>
        </w:rPr>
        <w:t>ی</w:t>
      </w:r>
      <w:r w:rsidRPr="00160498">
        <w:rPr>
          <w:rFonts w:ascii="Arial" w:hAnsi="Arial" w:cs="B Yas" w:hint="eastAsia"/>
          <w:sz w:val="22"/>
          <w:szCs w:val="22"/>
          <w:rtl/>
        </w:rPr>
        <w:t>ه</w:t>
      </w:r>
      <w:r w:rsidRPr="00160498">
        <w:rPr>
          <w:rFonts w:ascii="Arial" w:hAnsi="Arial" w:cs="B Yas"/>
          <w:sz w:val="22"/>
          <w:szCs w:val="22"/>
          <w:rtl/>
        </w:rPr>
        <w:t xml:space="preserve"> دهندگان به شمول اصناف شهر، مالک</w:t>
      </w:r>
      <w:r w:rsidRPr="00160498">
        <w:rPr>
          <w:rFonts w:ascii="Arial" w:hAnsi="Arial" w:cs="B Yas" w:hint="cs"/>
          <w:sz w:val="22"/>
          <w:szCs w:val="22"/>
          <w:rtl/>
        </w:rPr>
        <w:t>ی</w:t>
      </w:r>
      <w:r w:rsidRPr="00160498">
        <w:rPr>
          <w:rFonts w:ascii="Arial" w:hAnsi="Arial" w:cs="B Yas" w:hint="eastAsia"/>
          <w:sz w:val="22"/>
          <w:szCs w:val="22"/>
          <w:rtl/>
        </w:rPr>
        <w:t>ن</w:t>
      </w:r>
      <w:r w:rsidRPr="00160498">
        <w:rPr>
          <w:rFonts w:ascii="Arial" w:hAnsi="Arial" w:cs="B Yas"/>
          <w:sz w:val="22"/>
          <w:szCs w:val="22"/>
          <w:rtl/>
        </w:rPr>
        <w:t xml:space="preserve"> جا</w:t>
      </w:r>
      <w:r w:rsidRPr="00160498">
        <w:rPr>
          <w:rFonts w:ascii="Arial" w:hAnsi="Arial" w:cs="B Yas" w:hint="cs"/>
          <w:sz w:val="22"/>
          <w:szCs w:val="22"/>
          <w:rtl/>
        </w:rPr>
        <w:t>ی</w:t>
      </w:r>
      <w:r w:rsidRPr="00160498">
        <w:rPr>
          <w:rFonts w:ascii="Arial" w:hAnsi="Arial" w:cs="B Yas" w:hint="eastAsia"/>
          <w:sz w:val="22"/>
          <w:szCs w:val="22"/>
          <w:rtl/>
        </w:rPr>
        <w:t>داد</w:t>
      </w:r>
      <w:r w:rsidRPr="00160498">
        <w:rPr>
          <w:rFonts w:ascii="Arial" w:hAnsi="Arial" w:cs="B Yas"/>
          <w:sz w:val="22"/>
          <w:szCs w:val="22"/>
          <w:rtl/>
        </w:rPr>
        <w:t xml:space="preserve"> ها، نهاد ها</w:t>
      </w:r>
      <w:r w:rsidRPr="00160498">
        <w:rPr>
          <w:rFonts w:ascii="Arial" w:hAnsi="Arial" w:cs="B Yas" w:hint="cs"/>
          <w:sz w:val="22"/>
          <w:szCs w:val="22"/>
          <w:rtl/>
        </w:rPr>
        <w:t>ی</w:t>
      </w:r>
      <w:r w:rsidRPr="00160498">
        <w:rPr>
          <w:rFonts w:ascii="Arial" w:hAnsi="Arial" w:cs="B Yas"/>
          <w:sz w:val="22"/>
          <w:szCs w:val="22"/>
          <w:rtl/>
        </w:rPr>
        <w:t xml:space="preserve"> حکم</w:t>
      </w:r>
      <w:r w:rsidRPr="00160498">
        <w:rPr>
          <w:rFonts w:ascii="Arial" w:hAnsi="Arial" w:cs="B Yas" w:hint="cs"/>
          <w:sz w:val="22"/>
          <w:szCs w:val="22"/>
          <w:rtl/>
        </w:rPr>
        <w:t>ی</w:t>
      </w:r>
      <w:r w:rsidRPr="00160498">
        <w:rPr>
          <w:rFonts w:ascii="Arial" w:hAnsi="Arial" w:cs="B Yas"/>
          <w:sz w:val="22"/>
          <w:szCs w:val="22"/>
          <w:rtl/>
        </w:rPr>
        <w:t xml:space="preserve"> و اشخاص انفراد</w:t>
      </w:r>
      <w:r w:rsidRPr="00160498">
        <w:rPr>
          <w:rFonts w:ascii="Arial" w:hAnsi="Arial" w:cs="B Yas" w:hint="cs"/>
          <w:sz w:val="22"/>
          <w:szCs w:val="22"/>
          <w:rtl/>
        </w:rPr>
        <w:t>ی</w:t>
      </w:r>
      <w:r w:rsidRPr="00160498">
        <w:rPr>
          <w:rFonts w:ascii="Arial" w:hAnsi="Arial" w:cs="B Yas"/>
          <w:sz w:val="22"/>
          <w:szCs w:val="22"/>
          <w:rtl/>
        </w:rPr>
        <w:t xml:space="preserve"> از مرکز ولا</w:t>
      </w:r>
      <w:r w:rsidRPr="00160498">
        <w:rPr>
          <w:rFonts w:ascii="Arial" w:hAnsi="Arial" w:cs="B Yas" w:hint="cs"/>
          <w:sz w:val="22"/>
          <w:szCs w:val="22"/>
          <w:rtl/>
        </w:rPr>
        <w:t>ی</w:t>
      </w:r>
      <w:r w:rsidRPr="00160498">
        <w:rPr>
          <w:rFonts w:ascii="Arial" w:hAnsi="Arial" w:cs="B Yas" w:hint="eastAsia"/>
          <w:sz w:val="22"/>
          <w:szCs w:val="22"/>
          <w:rtl/>
        </w:rPr>
        <w:t>ت</w:t>
      </w:r>
      <w:r w:rsidRPr="00160498">
        <w:rPr>
          <w:rFonts w:ascii="Arial" w:hAnsi="Arial" w:cs="B Yas"/>
          <w:sz w:val="22"/>
          <w:szCs w:val="22"/>
          <w:rtl/>
        </w:rPr>
        <w:t xml:space="preserve"> ثبت م</w:t>
      </w:r>
      <w:r w:rsidRPr="00160498">
        <w:rPr>
          <w:rFonts w:ascii="Arial" w:hAnsi="Arial" w:cs="B Yas" w:hint="cs"/>
          <w:sz w:val="22"/>
          <w:szCs w:val="22"/>
          <w:rtl/>
        </w:rPr>
        <w:t>ی</w:t>
      </w:r>
      <w:r w:rsidRPr="00160498">
        <w:rPr>
          <w:rFonts w:ascii="Arial" w:hAnsi="Arial" w:cs="B Yas"/>
          <w:sz w:val="22"/>
          <w:szCs w:val="22"/>
          <w:rtl/>
        </w:rPr>
        <w:t xml:space="preserve"> باشد و در حدود </w:t>
      </w:r>
      <w:r w:rsidR="005F3F7F" w:rsidRPr="00160498">
        <w:rPr>
          <w:rFonts w:ascii="Arial" w:hAnsi="Arial" w:cs="B Yas" w:hint="cs"/>
          <w:sz w:val="22"/>
          <w:szCs w:val="22"/>
          <w:rtl/>
          <w:lang w:bidi="ps-AF"/>
        </w:rPr>
        <w:t>۶۵۰۰</w:t>
      </w:r>
      <w:r w:rsidRPr="00160498">
        <w:rPr>
          <w:rFonts w:ascii="Arial" w:hAnsi="Arial" w:cs="B Yas"/>
          <w:sz w:val="22"/>
          <w:szCs w:val="22"/>
          <w:rtl/>
        </w:rPr>
        <w:t xml:space="preserve"> تن از مال</w:t>
      </w:r>
      <w:r w:rsidRPr="00160498">
        <w:rPr>
          <w:rFonts w:ascii="Arial" w:hAnsi="Arial" w:cs="B Yas" w:hint="cs"/>
          <w:sz w:val="22"/>
          <w:szCs w:val="22"/>
          <w:rtl/>
        </w:rPr>
        <w:t>ی</w:t>
      </w:r>
      <w:r w:rsidRPr="00160498">
        <w:rPr>
          <w:rFonts w:ascii="Arial" w:hAnsi="Arial" w:cs="B Yas" w:hint="eastAsia"/>
          <w:sz w:val="22"/>
          <w:szCs w:val="22"/>
          <w:rtl/>
        </w:rPr>
        <w:t>ه</w:t>
      </w:r>
      <w:r w:rsidRPr="00160498">
        <w:rPr>
          <w:rFonts w:ascii="Arial" w:hAnsi="Arial" w:cs="B Yas"/>
          <w:sz w:val="22"/>
          <w:szCs w:val="22"/>
          <w:rtl/>
        </w:rPr>
        <w:t xml:space="preserve"> دهندگان که ب</w:t>
      </w:r>
      <w:r w:rsidRPr="00160498">
        <w:rPr>
          <w:rFonts w:ascii="Arial" w:hAnsi="Arial" w:cs="B Yas" w:hint="cs"/>
          <w:sz w:val="22"/>
          <w:szCs w:val="22"/>
          <w:rtl/>
        </w:rPr>
        <w:t>ی</w:t>
      </w:r>
      <w:r w:rsidRPr="00160498">
        <w:rPr>
          <w:rFonts w:ascii="Arial" w:hAnsi="Arial" w:cs="B Yas" w:hint="eastAsia"/>
          <w:sz w:val="22"/>
          <w:szCs w:val="22"/>
          <w:rtl/>
        </w:rPr>
        <w:t>شتر</w:t>
      </w:r>
      <w:r w:rsidRPr="00160498">
        <w:rPr>
          <w:rFonts w:ascii="Arial" w:hAnsi="Arial" w:cs="B Yas"/>
          <w:sz w:val="22"/>
          <w:szCs w:val="22"/>
          <w:rtl/>
        </w:rPr>
        <w:t xml:space="preserve"> آن اصناف م</w:t>
      </w:r>
      <w:r w:rsidRPr="00160498">
        <w:rPr>
          <w:rFonts w:ascii="Arial" w:hAnsi="Arial" w:cs="B Yas" w:hint="cs"/>
          <w:sz w:val="22"/>
          <w:szCs w:val="22"/>
          <w:rtl/>
        </w:rPr>
        <w:t>ی</w:t>
      </w:r>
      <w:r w:rsidRPr="00160498">
        <w:rPr>
          <w:rFonts w:ascii="Arial" w:hAnsi="Arial" w:cs="B Yas"/>
          <w:sz w:val="22"/>
          <w:szCs w:val="22"/>
          <w:rtl/>
        </w:rPr>
        <w:t xml:space="preserve"> باشند در سطح </w:t>
      </w:r>
      <w:r w:rsidRPr="00160498">
        <w:rPr>
          <w:rFonts w:ascii="Arial" w:hAnsi="Arial" w:cs="B Yas"/>
          <w:sz w:val="22"/>
          <w:szCs w:val="22"/>
          <w:rtl/>
          <w:lang w:bidi="fa-IR"/>
        </w:rPr>
        <w:t>۱۶</w:t>
      </w:r>
      <w:r w:rsidRPr="00160498">
        <w:rPr>
          <w:rFonts w:ascii="Arial" w:hAnsi="Arial" w:cs="B Yas"/>
          <w:sz w:val="22"/>
          <w:szCs w:val="22"/>
          <w:rtl/>
        </w:rPr>
        <w:t xml:space="preserve"> ولسوال</w:t>
      </w:r>
      <w:r w:rsidRPr="00160498">
        <w:rPr>
          <w:rFonts w:ascii="Arial" w:hAnsi="Arial" w:cs="B Yas" w:hint="cs"/>
          <w:sz w:val="22"/>
          <w:szCs w:val="22"/>
          <w:rtl/>
        </w:rPr>
        <w:t>ی</w:t>
      </w:r>
      <w:r w:rsidRPr="00160498">
        <w:rPr>
          <w:rFonts w:ascii="Arial" w:hAnsi="Arial" w:cs="B Yas"/>
          <w:sz w:val="22"/>
          <w:szCs w:val="22"/>
          <w:rtl/>
        </w:rPr>
        <w:t xml:space="preserve"> ا</w:t>
      </w:r>
      <w:r w:rsidRPr="00160498">
        <w:rPr>
          <w:rFonts w:ascii="Arial" w:hAnsi="Arial" w:cs="B Yas" w:hint="cs"/>
          <w:sz w:val="22"/>
          <w:szCs w:val="22"/>
          <w:rtl/>
        </w:rPr>
        <w:t>ی</w:t>
      </w:r>
      <w:r w:rsidRPr="00160498">
        <w:rPr>
          <w:rFonts w:ascii="Arial" w:hAnsi="Arial" w:cs="B Yas" w:hint="eastAsia"/>
          <w:sz w:val="22"/>
          <w:szCs w:val="22"/>
          <w:rtl/>
        </w:rPr>
        <w:t>ن</w:t>
      </w:r>
      <w:r w:rsidRPr="00160498">
        <w:rPr>
          <w:rFonts w:ascii="Arial" w:hAnsi="Arial" w:cs="B Yas"/>
          <w:sz w:val="22"/>
          <w:szCs w:val="22"/>
          <w:rtl/>
        </w:rPr>
        <w:t xml:space="preserve"> ولا</w:t>
      </w:r>
      <w:r w:rsidRPr="00160498">
        <w:rPr>
          <w:rFonts w:ascii="Arial" w:hAnsi="Arial" w:cs="B Yas" w:hint="cs"/>
          <w:sz w:val="22"/>
          <w:szCs w:val="22"/>
          <w:rtl/>
        </w:rPr>
        <w:t>ی</w:t>
      </w:r>
      <w:r w:rsidRPr="00160498">
        <w:rPr>
          <w:rFonts w:ascii="Arial" w:hAnsi="Arial" w:cs="B Yas" w:hint="eastAsia"/>
          <w:sz w:val="22"/>
          <w:szCs w:val="22"/>
          <w:rtl/>
        </w:rPr>
        <w:t>ت</w:t>
      </w:r>
      <w:r w:rsidRPr="00160498">
        <w:rPr>
          <w:rFonts w:ascii="Arial" w:hAnsi="Arial" w:cs="B Yas"/>
          <w:sz w:val="22"/>
          <w:szCs w:val="22"/>
          <w:rtl/>
        </w:rPr>
        <w:t xml:space="preserve"> ثبت م</w:t>
      </w:r>
      <w:r w:rsidRPr="00160498">
        <w:rPr>
          <w:rFonts w:ascii="Arial" w:hAnsi="Arial" w:cs="B Yas" w:hint="cs"/>
          <w:sz w:val="22"/>
          <w:szCs w:val="22"/>
          <w:rtl/>
        </w:rPr>
        <w:t>ی</w:t>
      </w:r>
      <w:r w:rsidRPr="00160498">
        <w:rPr>
          <w:rFonts w:ascii="Arial" w:hAnsi="Arial" w:cs="B Yas"/>
          <w:sz w:val="22"/>
          <w:szCs w:val="22"/>
          <w:rtl/>
        </w:rPr>
        <w:t xml:space="preserve"> باشد</w:t>
      </w:r>
      <w:r w:rsidRPr="00160498">
        <w:rPr>
          <w:rFonts w:ascii="Arial" w:hAnsi="Arial" w:cs="B Yas" w:hint="cs"/>
          <w:sz w:val="22"/>
          <w:szCs w:val="22"/>
          <w:rtl/>
        </w:rPr>
        <w:t>.</w:t>
      </w:r>
    </w:p>
    <w:p w:rsidR="00B028A8" w:rsidRPr="00160498" w:rsidRDefault="00FB0219" w:rsidP="00B028A8">
      <w:pPr>
        <w:bidi/>
        <w:jc w:val="both"/>
        <w:rPr>
          <w:rFonts w:ascii="Arial" w:hAnsi="Arial" w:cs="B Yas"/>
          <w:sz w:val="22"/>
          <w:szCs w:val="22"/>
          <w:rtl/>
        </w:rPr>
      </w:pPr>
      <w:r w:rsidRPr="00160498">
        <w:rPr>
          <w:rFonts w:ascii="Arial" w:hAnsi="Arial" w:cs="B Yas" w:hint="cs"/>
          <w:sz w:val="22"/>
          <w:szCs w:val="22"/>
          <w:rtl/>
          <w:lang w:bidi="fa-IR"/>
        </w:rPr>
        <w:t xml:space="preserve">این مستوفیت </w:t>
      </w:r>
      <w:r w:rsidR="00B028A8" w:rsidRPr="00160498">
        <w:rPr>
          <w:rFonts w:ascii="Arial" w:hAnsi="Arial" w:cs="B Yas"/>
          <w:sz w:val="22"/>
          <w:szCs w:val="22"/>
          <w:rtl/>
          <w:lang w:bidi="fa-IR"/>
        </w:rPr>
        <w:t xml:space="preserve"> نظر به هدایت ریاست عمومی عواید سیستم تعرفه الکترونیکی را در مربوطات اداره مستوفیت ریاست محاکم استیناف ، ریاست حج اوقاف و آمریت پاسپورت تطبیق و عملی نموده است که تطبیق آن بخش از برنامه های اصلاحی ریاست عمومی عواید بوده جهت عرضه خدمات بهتر برای مالیه دهندگان محسوب میگردد .</w:t>
      </w:r>
    </w:p>
    <w:p w:rsidR="00B028A8" w:rsidRPr="00160498" w:rsidRDefault="00B028A8" w:rsidP="00160498">
      <w:pPr>
        <w:bidi/>
        <w:jc w:val="both"/>
        <w:rPr>
          <w:rFonts w:ascii="Arial" w:hAnsi="Arial" w:cs="B Yas"/>
          <w:sz w:val="22"/>
          <w:szCs w:val="22"/>
          <w:rtl/>
        </w:rPr>
      </w:pPr>
      <w:r w:rsidRPr="00160498">
        <w:rPr>
          <w:rFonts w:ascii="Arial" w:hAnsi="Arial" w:cs="B Yas"/>
          <w:sz w:val="22"/>
          <w:szCs w:val="22"/>
          <w:rtl/>
          <w:lang w:bidi="fa-IR"/>
        </w:rPr>
        <w:t xml:space="preserve">این اداره در جریان هفته کمپاین مالیاتی </w:t>
      </w:r>
      <w:r w:rsidRPr="00160498">
        <w:rPr>
          <w:rFonts w:hint="cs"/>
          <w:sz w:val="22"/>
          <w:szCs w:val="22"/>
          <w:rtl/>
          <w:lang w:bidi="fa-IR"/>
        </w:rPr>
        <w:t> </w:t>
      </w:r>
      <w:r w:rsidRPr="00160498">
        <w:rPr>
          <w:rFonts w:ascii="Arial" w:hAnsi="Arial" w:cs="B Yas" w:hint="cs"/>
          <w:sz w:val="22"/>
          <w:szCs w:val="22"/>
          <w:rtl/>
          <w:lang w:bidi="fa-IR"/>
        </w:rPr>
        <w:t>برنامههایمتعددد</w:t>
      </w:r>
      <w:r w:rsidRPr="00160498">
        <w:rPr>
          <w:rFonts w:ascii="Arial" w:hAnsi="Arial" w:cs="B Yas"/>
          <w:sz w:val="22"/>
          <w:szCs w:val="22"/>
          <w:rtl/>
          <w:lang w:bidi="fa-IR"/>
        </w:rPr>
        <w:t>ر ارتباط</w:t>
      </w:r>
      <w:r w:rsidR="00160498" w:rsidRPr="00160498">
        <w:rPr>
          <w:rFonts w:ascii="Arial" w:hAnsi="Arial" w:cs="B Yas"/>
          <w:sz w:val="22"/>
          <w:szCs w:val="22"/>
          <w:rtl/>
          <w:lang w:bidi="fa-IR"/>
        </w:rPr>
        <w:t xml:space="preserve"> هفته مالیاتی در این ولایت </w:t>
      </w:r>
      <w:r w:rsidR="00160498" w:rsidRPr="00160498">
        <w:rPr>
          <w:rFonts w:ascii="Arial" w:hAnsi="Arial" w:cs="B Yas" w:hint="cs"/>
          <w:sz w:val="22"/>
          <w:szCs w:val="22"/>
          <w:rtl/>
          <w:lang w:bidi="ps-AF"/>
        </w:rPr>
        <w:t>بر</w:t>
      </w:r>
      <w:r w:rsidR="00160498" w:rsidRPr="00160498">
        <w:rPr>
          <w:rFonts w:ascii="Arial" w:hAnsi="Arial" w:hint="cs"/>
          <w:sz w:val="22"/>
          <w:szCs w:val="22"/>
          <w:rtl/>
          <w:lang w:bidi="fa-IR"/>
        </w:rPr>
        <w:t xml:space="preserve">گزار نمود </w:t>
      </w:r>
      <w:r w:rsidRPr="00160498">
        <w:rPr>
          <w:rFonts w:ascii="Arial" w:hAnsi="Arial" w:cs="B Yas"/>
          <w:sz w:val="22"/>
          <w:szCs w:val="22"/>
          <w:rtl/>
          <w:lang w:bidi="fa-IR"/>
        </w:rPr>
        <w:t xml:space="preserve">. </w:t>
      </w:r>
      <w:r w:rsidRPr="00160498">
        <w:rPr>
          <w:rFonts w:hint="cs"/>
          <w:sz w:val="22"/>
          <w:szCs w:val="22"/>
          <w:rtl/>
          <w:lang w:bidi="fa-IR"/>
        </w:rPr>
        <w:t> </w:t>
      </w:r>
      <w:r w:rsidRPr="00160498">
        <w:rPr>
          <w:rFonts w:ascii="Arial" w:hAnsi="Arial" w:cs="B Yas" w:hint="cs"/>
          <w:sz w:val="22"/>
          <w:szCs w:val="22"/>
          <w:rtl/>
          <w:lang w:bidi="fa-IR"/>
        </w:rPr>
        <w:t>اینبرنامهبهمدت</w:t>
      </w:r>
      <w:r w:rsidR="005F3F7F" w:rsidRPr="00160498">
        <w:rPr>
          <w:rFonts w:ascii="Arial" w:hAnsi="Arial" w:cs="B Yas" w:hint="cs"/>
          <w:sz w:val="22"/>
          <w:szCs w:val="22"/>
          <w:rtl/>
          <w:lang w:bidi="ps-AF"/>
        </w:rPr>
        <w:t>۶</w:t>
      </w:r>
      <w:r w:rsidRPr="00160498">
        <w:rPr>
          <w:rFonts w:ascii="Arial" w:hAnsi="Arial" w:cs="B Yas"/>
          <w:sz w:val="22"/>
          <w:szCs w:val="22"/>
          <w:rtl/>
          <w:lang w:bidi="fa-IR"/>
        </w:rPr>
        <w:t xml:space="preserve"> روز ادامه داشت. در برنامه متذکره حدوداً </w:t>
      </w:r>
      <w:r w:rsidR="005F3F7F" w:rsidRPr="00160498">
        <w:rPr>
          <w:rFonts w:ascii="Arial" w:hAnsi="Arial" w:cs="B Yas" w:hint="cs"/>
          <w:sz w:val="22"/>
          <w:szCs w:val="22"/>
          <w:rtl/>
          <w:lang w:bidi="ps-AF"/>
        </w:rPr>
        <w:t>۵۰۰</w:t>
      </w:r>
      <w:r w:rsidRPr="00160498">
        <w:rPr>
          <w:rFonts w:ascii="Arial" w:hAnsi="Arial" w:cs="B Yas"/>
          <w:sz w:val="22"/>
          <w:szCs w:val="22"/>
          <w:rtl/>
          <w:lang w:bidi="fa-IR"/>
        </w:rPr>
        <w:t xml:space="preserve"> تن به شمول</w:t>
      </w:r>
      <w:r w:rsidRPr="00160498">
        <w:rPr>
          <w:rFonts w:hint="cs"/>
          <w:sz w:val="22"/>
          <w:szCs w:val="22"/>
          <w:rtl/>
          <w:lang w:bidi="fa-IR"/>
        </w:rPr>
        <w:t> </w:t>
      </w:r>
      <w:r w:rsidRPr="00160498">
        <w:rPr>
          <w:rFonts w:ascii="Arial" w:hAnsi="Arial" w:cs="B Yas" w:hint="cs"/>
          <w:sz w:val="22"/>
          <w:szCs w:val="22"/>
          <w:rtl/>
          <w:lang w:bidi="fa-IR"/>
        </w:rPr>
        <w:t>علمایدینی</w:t>
      </w:r>
      <w:r w:rsidRPr="00160498">
        <w:rPr>
          <w:rFonts w:hint="cs"/>
          <w:sz w:val="22"/>
          <w:szCs w:val="22"/>
          <w:rtl/>
          <w:lang w:bidi="fa-IR"/>
        </w:rPr>
        <w:t> </w:t>
      </w:r>
      <w:r w:rsidRPr="00160498">
        <w:rPr>
          <w:rFonts w:ascii="Arial" w:hAnsi="Arial" w:cs="B Yas" w:hint="cs"/>
          <w:sz w:val="22"/>
          <w:szCs w:val="22"/>
          <w:rtl/>
          <w:lang w:bidi="fa-IR"/>
        </w:rPr>
        <w:t>اشتراکنمودهبودند</w:t>
      </w:r>
      <w:r w:rsidRPr="00160498">
        <w:rPr>
          <w:rFonts w:ascii="Arial" w:hAnsi="Arial" w:cs="B Yas"/>
          <w:sz w:val="22"/>
          <w:szCs w:val="22"/>
          <w:rtl/>
          <w:lang w:bidi="fa-IR"/>
        </w:rPr>
        <w:t xml:space="preserve">. </w:t>
      </w:r>
      <w:r w:rsidRPr="00160498">
        <w:rPr>
          <w:rFonts w:ascii="Arial" w:hAnsi="Arial" w:cs="B Yas" w:hint="cs"/>
          <w:sz w:val="22"/>
          <w:szCs w:val="22"/>
          <w:rtl/>
          <w:lang w:bidi="fa-IR"/>
        </w:rPr>
        <w:t>درطولاینبرنامه</w:t>
      </w:r>
      <w:r w:rsidRPr="00160498">
        <w:rPr>
          <w:rFonts w:hint="cs"/>
          <w:sz w:val="22"/>
          <w:szCs w:val="22"/>
          <w:rtl/>
          <w:lang w:bidi="fa-IR"/>
        </w:rPr>
        <w:t> </w:t>
      </w:r>
      <w:r w:rsidRPr="00160498">
        <w:rPr>
          <w:rFonts w:ascii="Arial" w:hAnsi="Arial" w:cs="B Yas" w:hint="cs"/>
          <w:sz w:val="22"/>
          <w:szCs w:val="22"/>
          <w:rtl/>
          <w:lang w:bidi="fa-IR"/>
        </w:rPr>
        <w:t>یکمسابقهورزشیوالیبالتحتنام</w:t>
      </w:r>
      <w:r w:rsidRPr="00160498">
        <w:rPr>
          <w:rFonts w:ascii="Arial" w:hAnsi="Arial" w:cs="B Yas"/>
          <w:sz w:val="22"/>
          <w:szCs w:val="22"/>
          <w:rtl/>
          <w:lang w:bidi="fa-IR"/>
        </w:rPr>
        <w:t xml:space="preserve"> ( </w:t>
      </w:r>
      <w:r w:rsidRPr="00160498">
        <w:rPr>
          <w:rFonts w:ascii="Arial" w:hAnsi="Arial" w:cs="B Yas" w:hint="cs"/>
          <w:sz w:val="22"/>
          <w:szCs w:val="22"/>
          <w:rtl/>
          <w:lang w:bidi="fa-IR"/>
        </w:rPr>
        <w:t>جاممالیات</w:t>
      </w:r>
      <w:r w:rsidRPr="00160498">
        <w:rPr>
          <w:rFonts w:ascii="Arial" w:hAnsi="Arial" w:cs="B Yas"/>
          <w:sz w:val="22"/>
          <w:szCs w:val="22"/>
          <w:rtl/>
          <w:lang w:bidi="fa-IR"/>
        </w:rPr>
        <w:t xml:space="preserve"> ) </w:t>
      </w:r>
      <w:r w:rsidRPr="00160498">
        <w:rPr>
          <w:rFonts w:ascii="Arial" w:hAnsi="Arial" w:cs="B Yas" w:hint="cs"/>
          <w:sz w:val="22"/>
          <w:szCs w:val="22"/>
          <w:rtl/>
          <w:lang w:bidi="fa-IR"/>
        </w:rPr>
        <w:t>راهاندازیگردیدهبودوعلاوهبر</w:t>
      </w:r>
      <w:r w:rsidRPr="00160498">
        <w:rPr>
          <w:rFonts w:ascii="Arial" w:hAnsi="Arial" w:cs="B Yas"/>
          <w:sz w:val="22"/>
          <w:szCs w:val="22"/>
          <w:rtl/>
          <w:lang w:bidi="fa-IR"/>
        </w:rPr>
        <w:t xml:space="preserve"> آن </w:t>
      </w:r>
      <w:r w:rsidRPr="00160498">
        <w:rPr>
          <w:rFonts w:hint="cs"/>
          <w:sz w:val="22"/>
          <w:szCs w:val="22"/>
          <w:rtl/>
          <w:lang w:bidi="fa-IR"/>
        </w:rPr>
        <w:t> </w:t>
      </w:r>
      <w:r w:rsidRPr="00160498">
        <w:rPr>
          <w:rFonts w:ascii="Arial" w:hAnsi="Arial" w:cs="B Yas" w:hint="cs"/>
          <w:sz w:val="22"/>
          <w:szCs w:val="22"/>
          <w:rtl/>
          <w:lang w:bidi="fa-IR"/>
        </w:rPr>
        <w:t>کنفرانسهایعلمیبهمناسبتهفتهکمپاینمالیاتیدر</w:t>
      </w:r>
      <w:r w:rsidR="005F3F7F" w:rsidRPr="00160498">
        <w:rPr>
          <w:rFonts w:ascii="Arial" w:hAnsi="Arial" w:cs="B Yas" w:hint="cs"/>
          <w:sz w:val="22"/>
          <w:szCs w:val="22"/>
          <w:rtl/>
          <w:lang w:bidi="ps-AF"/>
        </w:rPr>
        <w:t>۴</w:t>
      </w:r>
      <w:r w:rsidRPr="00160498">
        <w:rPr>
          <w:rFonts w:ascii="Arial" w:hAnsi="Arial" w:cs="B Yas"/>
          <w:sz w:val="22"/>
          <w:szCs w:val="22"/>
          <w:rtl/>
          <w:lang w:bidi="fa-IR"/>
        </w:rPr>
        <w:t xml:space="preserve"> موسسه تحصیلی خصوصی </w:t>
      </w:r>
      <w:r w:rsidRPr="00160498">
        <w:rPr>
          <w:rFonts w:hint="cs"/>
          <w:sz w:val="22"/>
          <w:szCs w:val="22"/>
          <w:rtl/>
          <w:lang w:bidi="fa-IR"/>
        </w:rPr>
        <w:t> </w:t>
      </w:r>
      <w:r w:rsidRPr="00160498">
        <w:rPr>
          <w:rFonts w:ascii="Arial" w:hAnsi="Arial" w:cs="B Yas" w:hint="cs"/>
          <w:sz w:val="22"/>
          <w:szCs w:val="22"/>
          <w:rtl/>
          <w:lang w:bidi="fa-IR"/>
        </w:rPr>
        <w:t>نیزبرگزارگردید</w:t>
      </w:r>
      <w:r w:rsidRPr="00160498">
        <w:rPr>
          <w:rFonts w:ascii="Arial" w:hAnsi="Arial" w:cs="B Yas"/>
          <w:sz w:val="22"/>
          <w:szCs w:val="22"/>
          <w:rtl/>
          <w:lang w:bidi="fa-IR"/>
        </w:rPr>
        <w:t xml:space="preserve"> . </w:t>
      </w:r>
    </w:p>
    <w:p w:rsidR="00B028A8" w:rsidRPr="00160498" w:rsidRDefault="00B028A8" w:rsidP="00B028A8">
      <w:pPr>
        <w:bidi/>
        <w:jc w:val="both"/>
        <w:rPr>
          <w:rFonts w:ascii="Arial" w:hAnsi="Arial" w:cs="B Yas"/>
          <w:sz w:val="22"/>
          <w:szCs w:val="22"/>
          <w:rtl/>
        </w:rPr>
      </w:pPr>
      <w:r w:rsidRPr="00160498">
        <w:rPr>
          <w:rFonts w:ascii="Arial" w:hAnsi="Arial" w:cs="B Yas"/>
          <w:sz w:val="22"/>
          <w:szCs w:val="22"/>
          <w:rtl/>
          <w:lang w:bidi="fa-IR"/>
        </w:rPr>
        <w:t>این مستوفیت در هماهنگی با مقام ولایت و ادارات عوایدی در سطح ولایت از آغاز سال مالی ۱۳۹۹ الی اکنون جلسات کمیته عوایدی ولایتی</w:t>
      </w:r>
      <w:r w:rsidR="00341611" w:rsidRPr="00160498">
        <w:rPr>
          <w:rFonts w:ascii="Arial" w:hAnsi="Arial" w:cs="B Yas" w:hint="cs"/>
          <w:sz w:val="22"/>
          <w:szCs w:val="22"/>
          <w:rtl/>
          <w:lang w:bidi="fa-IR"/>
        </w:rPr>
        <w:t xml:space="preserve"> را</w:t>
      </w:r>
      <w:r w:rsidRPr="00160498">
        <w:rPr>
          <w:rFonts w:ascii="Arial" w:hAnsi="Arial" w:cs="B Yas"/>
          <w:sz w:val="22"/>
          <w:szCs w:val="22"/>
          <w:rtl/>
          <w:lang w:bidi="fa-IR"/>
        </w:rPr>
        <w:t xml:space="preserve"> تحت ریاست والی ولایت برگزار نموده است. محور اساسی جلسات کمیته عوایدی را جمع آوری عواید مالیاتی و غیرمالیاتی بهتر، تبادل معلومات و شریک نمودن قرارداد ها، همکاری در جلب باقیداران، تقویت هماهنگی میان اداره مستوفیت و ادارات عوایدی و تطبیق پلان عوایدی سال مالی ۱۳۹۹ ولایت تخار تشکیل می دهد.</w:t>
      </w:r>
    </w:p>
    <w:p w:rsidR="00B028A8" w:rsidRPr="00160498" w:rsidRDefault="00B028A8" w:rsidP="00B028A8">
      <w:pPr>
        <w:bidi/>
        <w:jc w:val="both"/>
        <w:rPr>
          <w:rFonts w:ascii="Arial" w:hAnsi="Arial" w:cs="B Yas"/>
          <w:sz w:val="22"/>
          <w:szCs w:val="22"/>
          <w:rtl/>
        </w:rPr>
      </w:pPr>
      <w:r w:rsidRPr="00160498">
        <w:rPr>
          <w:rFonts w:hint="cs"/>
          <w:sz w:val="22"/>
          <w:szCs w:val="22"/>
          <w:rtl/>
          <w:lang w:bidi="fa-IR"/>
        </w:rPr>
        <w:t> </w:t>
      </w:r>
    </w:p>
    <w:p w:rsidR="00B028A8" w:rsidRPr="00160498" w:rsidRDefault="00B028A8" w:rsidP="00B028A8">
      <w:pPr>
        <w:bidi/>
        <w:jc w:val="both"/>
        <w:rPr>
          <w:rFonts w:ascii="Arial" w:hAnsi="Arial" w:cs="B Yas"/>
          <w:sz w:val="22"/>
          <w:szCs w:val="22"/>
          <w:rtl/>
        </w:rPr>
      </w:pPr>
      <w:r w:rsidRPr="00160498">
        <w:rPr>
          <w:rFonts w:ascii="Arial" w:hAnsi="Arial" w:cs="B Yas"/>
          <w:sz w:val="22"/>
          <w:szCs w:val="22"/>
          <w:rtl/>
          <w:lang w:bidi="fa-IR"/>
        </w:rPr>
        <w:t>اداره مستوفیت و ریاست معادن ولایت تخار تفاهمنامه را به منظور تقویت هماهنگی میان طرفین، تامین شفافیت و تقویت سیستم پاسخگویی طرفین به سایر نهاد های دولتی و مردمی، ایجاد سهولت بیشتر در سیستم مالیاتی و جمع آوری بهتر عواید غیر مالیاتی از سکتور معدن و ایجاد مکانیزم موثر و مشترک ارتباطی میان طرفین به امضا رسانیدند که تاثیرات مثبت و قابل ملاحظه آن در روابط کاری میان طرفین ملموس می باشد.</w:t>
      </w:r>
    </w:p>
    <w:p w:rsidR="00B028A8" w:rsidRPr="00160498" w:rsidRDefault="00B028A8" w:rsidP="005F3F7F">
      <w:pPr>
        <w:bidi/>
        <w:jc w:val="both"/>
        <w:rPr>
          <w:rFonts w:ascii="Arial" w:hAnsi="Arial" w:cs="B Yas"/>
          <w:sz w:val="22"/>
          <w:szCs w:val="22"/>
          <w:rtl/>
        </w:rPr>
      </w:pPr>
      <w:r w:rsidRPr="00160498">
        <w:rPr>
          <w:rFonts w:ascii="Arial" w:hAnsi="Arial" w:cs="B Yas"/>
          <w:sz w:val="22"/>
          <w:szCs w:val="22"/>
          <w:rtl/>
          <w:lang w:bidi="fa-IR"/>
        </w:rPr>
        <w:t xml:space="preserve">ورکشاپ یک روزه آگاهی دهی از قوانین و طرزالعمل های مالیاتی به منظور بلند بردن سطح آگاهی مالیه دهنده گان برای </w:t>
      </w:r>
      <w:r w:rsidR="005F3F7F" w:rsidRPr="00160498">
        <w:rPr>
          <w:rFonts w:ascii="Arial" w:hAnsi="Arial" w:cs="B Yas" w:hint="cs"/>
          <w:sz w:val="22"/>
          <w:szCs w:val="22"/>
          <w:rtl/>
          <w:lang w:bidi="ps-AF"/>
        </w:rPr>
        <w:t>۵۰</w:t>
      </w:r>
      <w:r w:rsidRPr="00160498">
        <w:rPr>
          <w:rFonts w:ascii="Arial" w:hAnsi="Arial" w:cs="B Yas"/>
          <w:sz w:val="22"/>
          <w:szCs w:val="22"/>
          <w:rtl/>
          <w:lang w:bidi="fa-IR"/>
        </w:rPr>
        <w:t xml:space="preserve"> تن از نهاد های حکمی تدویر یافته بودند .</w:t>
      </w:r>
    </w:p>
    <w:p w:rsidR="00B028A8" w:rsidRPr="00160498" w:rsidRDefault="00B028A8" w:rsidP="005F3F7F">
      <w:pPr>
        <w:bidi/>
        <w:jc w:val="both"/>
        <w:rPr>
          <w:rFonts w:ascii="Arial" w:hAnsi="Arial" w:cs="B Yas"/>
          <w:sz w:val="22"/>
          <w:szCs w:val="22"/>
          <w:rtl/>
        </w:rPr>
      </w:pPr>
      <w:r w:rsidRPr="00160498">
        <w:rPr>
          <w:rFonts w:ascii="Arial" w:hAnsi="Arial" w:cs="B Yas"/>
          <w:sz w:val="22"/>
          <w:szCs w:val="22"/>
          <w:rtl/>
          <w:lang w:bidi="fa-IR"/>
        </w:rPr>
        <w:t xml:space="preserve">سمینار یک روزه مالی و حسابی جهت تشریح قوانین ، طرزالعمل ها ، متحدالمال ها و اصولنامه اجرای بودجه سال مالی </w:t>
      </w:r>
      <w:r w:rsidR="005F3F7F" w:rsidRPr="00160498">
        <w:rPr>
          <w:rFonts w:ascii="Arial" w:hAnsi="Arial" w:cs="B Yas" w:hint="cs"/>
          <w:sz w:val="22"/>
          <w:szCs w:val="22"/>
          <w:rtl/>
          <w:lang w:bidi="ps-AF"/>
        </w:rPr>
        <w:t>۱۳۹۹</w:t>
      </w:r>
      <w:r w:rsidRPr="00160498">
        <w:rPr>
          <w:rFonts w:ascii="Arial" w:hAnsi="Arial" w:cs="B Yas"/>
          <w:sz w:val="22"/>
          <w:szCs w:val="22"/>
          <w:rtl/>
          <w:lang w:bidi="fa-IR"/>
        </w:rPr>
        <w:t xml:space="preserve"> برگزار گردید.</w:t>
      </w:r>
    </w:p>
    <w:p w:rsidR="00B028A8" w:rsidRPr="00160498" w:rsidRDefault="00B028A8" w:rsidP="00B028A8">
      <w:pPr>
        <w:bidi/>
        <w:jc w:val="both"/>
        <w:rPr>
          <w:rFonts w:ascii="Arial" w:hAnsi="Arial" w:cs="B Yas"/>
          <w:sz w:val="22"/>
          <w:szCs w:val="22"/>
          <w:rtl/>
        </w:rPr>
      </w:pPr>
      <w:r w:rsidRPr="00160498">
        <w:rPr>
          <w:rFonts w:ascii="Arial" w:hAnsi="Arial" w:cs="B Yas"/>
          <w:sz w:val="22"/>
          <w:szCs w:val="22"/>
          <w:rtl/>
          <w:lang w:bidi="fa-IR"/>
        </w:rPr>
        <w:t>این مستوفیت به منظور اجراات به موقع، شفاف و تقویت محیط سالم کاری دفتر ثبت و راجستریشن حواله ها را ایجاد و با توظیف دو تن از کارمندان در این بخش، ادارات محلی حواله های شان را حین مراجعه به اداره مستوفیت، تسلیم این بخش نموده و طی مراحل حواله ها از جانب کارمندان این بخش صورت گرفته و در ختم پروسه از طریق تماس تلفنی به شخص که حواله را تسلیم این بخش نموده رسما اطلاع داده می شود. که این روند نتایج مثبت ذیل را در قبال داشته است. ایجاد یک وسیله یا ابزار کنترل برای رهبری اداره در جهت اجرای به موقع حواله های معاشاتی و مصارفاتی ادارات دولتی،</w:t>
      </w:r>
    </w:p>
    <w:p w:rsidR="00B028A8" w:rsidRPr="00160498" w:rsidRDefault="00B028A8" w:rsidP="00B028A8">
      <w:pPr>
        <w:bidi/>
        <w:jc w:val="both"/>
        <w:rPr>
          <w:rFonts w:ascii="Arial" w:hAnsi="Arial" w:cs="B Yas"/>
          <w:sz w:val="22"/>
          <w:szCs w:val="22"/>
          <w:rtl/>
        </w:rPr>
      </w:pPr>
      <w:r w:rsidRPr="00160498">
        <w:rPr>
          <w:rFonts w:ascii="Arial" w:hAnsi="Arial" w:cs="B Yas"/>
          <w:sz w:val="22"/>
          <w:szCs w:val="22"/>
          <w:rtl/>
          <w:lang w:bidi="fa-IR"/>
        </w:rPr>
        <w:t>تامین بشتر شفافیت در روند اجرای حواله ها ، ایجاد فضای سالم و محیط بهتر کاری در شعبات ، کسب بیشتر رضایت ادارات محلی نسبت به اجراات و عملکرد اداره مستوفیت .</w:t>
      </w:r>
    </w:p>
    <w:p w:rsidR="00B028A8" w:rsidRPr="00160498" w:rsidRDefault="00B028A8" w:rsidP="005F3F7F">
      <w:pPr>
        <w:bidi/>
        <w:jc w:val="both"/>
        <w:rPr>
          <w:rFonts w:ascii="Arial" w:hAnsi="Arial" w:cs="B Yas"/>
          <w:sz w:val="22"/>
          <w:szCs w:val="22"/>
          <w:rtl/>
        </w:rPr>
      </w:pPr>
      <w:r w:rsidRPr="00160498">
        <w:rPr>
          <w:rFonts w:ascii="Arial" w:hAnsi="Arial" w:cs="B Yas"/>
          <w:sz w:val="22"/>
          <w:szCs w:val="22"/>
          <w:rtl/>
          <w:lang w:bidi="fa-IR"/>
        </w:rPr>
        <w:t xml:space="preserve">برگزاری نشست مشورتی حکومت با مردم ولایت تخار به منظور شمولیت نیازمندی های و اولویت های شان در طرح بودجه سال مالی </w:t>
      </w:r>
      <w:r w:rsidR="005F3F7F" w:rsidRPr="00160498">
        <w:rPr>
          <w:rFonts w:ascii="Arial" w:hAnsi="Arial" w:cs="B Yas" w:hint="cs"/>
          <w:sz w:val="22"/>
          <w:szCs w:val="22"/>
          <w:rtl/>
          <w:lang w:bidi="ps-AF"/>
        </w:rPr>
        <w:t>۱۴۰۰</w:t>
      </w:r>
      <w:r w:rsidRPr="00160498">
        <w:rPr>
          <w:rFonts w:ascii="Arial" w:hAnsi="Arial" w:cs="B Yas"/>
          <w:sz w:val="22"/>
          <w:szCs w:val="22"/>
          <w:rtl/>
          <w:lang w:bidi="fa-IR"/>
        </w:rPr>
        <w:t xml:space="preserve"> این نشست مشورتی با حضور یک تیم از ریاست بودجه ملی، والی ولایت، وکلا شورای ولایتی، روسا ادارات محلی، ولسوالان ولسوالی های ۱۶ گانه، روسا شورای های انکشافی از سطح ولسوالی ها، نمایندگان جامعه مدنی و جوانان به تاریخ ۱۶ سنبله ۱۳۹۹ در تالار کنفرانس های مقام ولایت برگزار گردید که در نتیجه تیم های موظف در مشاوره با اشتراک کنندگان اولویت های انکشافی را بادرنظرداشت سقف تعین شده برای ولایت تخار انتخاب نمودند.</w:t>
      </w:r>
    </w:p>
    <w:p w:rsidR="00B028A8" w:rsidRPr="00160498" w:rsidRDefault="00341611" w:rsidP="00B028A8">
      <w:pPr>
        <w:bidi/>
        <w:jc w:val="both"/>
        <w:rPr>
          <w:rFonts w:ascii="Arial" w:hAnsi="Arial" w:cs="B Yas"/>
          <w:sz w:val="22"/>
          <w:szCs w:val="22"/>
          <w:rtl/>
        </w:rPr>
      </w:pPr>
      <w:r w:rsidRPr="00160498">
        <w:rPr>
          <w:rFonts w:ascii="Arial" w:hAnsi="Arial" w:cs="B Yas"/>
          <w:sz w:val="22"/>
          <w:szCs w:val="22"/>
          <w:rtl/>
          <w:lang w:bidi="fa-IR"/>
        </w:rPr>
        <w:t>ایجاد دفتر (شعبه</w:t>
      </w:r>
      <w:r w:rsidR="00B028A8" w:rsidRPr="00160498">
        <w:rPr>
          <w:rFonts w:ascii="Arial" w:hAnsi="Arial" w:cs="B Yas"/>
          <w:sz w:val="22"/>
          <w:szCs w:val="22"/>
          <w:rtl/>
          <w:lang w:bidi="fa-IR"/>
        </w:rPr>
        <w:t xml:space="preserve"> معلومات را در دهلیز ورودی این اداره ایجاد و همه روزه یکتن از کارمندان بست ۶ اداره به نوبت توظیف میگردند تا به مشکل مراجعین حین ورود به اداره رسیدگی بهتر صورت گرفته و راهنمایی های لازم ارائه گردد.</w:t>
      </w:r>
    </w:p>
    <w:p w:rsidR="00B028A8" w:rsidRPr="00160498" w:rsidRDefault="00B028A8" w:rsidP="00B028A8">
      <w:pPr>
        <w:bidi/>
        <w:jc w:val="both"/>
        <w:rPr>
          <w:rFonts w:ascii="Arial" w:hAnsi="Arial" w:cs="B Yas"/>
          <w:sz w:val="22"/>
          <w:szCs w:val="22"/>
          <w:rtl/>
        </w:rPr>
      </w:pPr>
      <w:r w:rsidRPr="00160498">
        <w:rPr>
          <w:rFonts w:ascii="Arial" w:hAnsi="Arial" w:cs="B Yas"/>
          <w:sz w:val="22"/>
          <w:szCs w:val="22"/>
          <w:rtl/>
          <w:lang w:bidi="fa-IR"/>
        </w:rPr>
        <w:t>زیرا این داره بطور اوسط در حدود ۳ صد مراجعین در بخش های مختلف عوایدی و سایر بخش ها دارا می باشد.</w:t>
      </w:r>
    </w:p>
    <w:p w:rsidR="00B028A8" w:rsidRPr="00160498" w:rsidRDefault="00B028A8" w:rsidP="00B028A8">
      <w:pPr>
        <w:bidi/>
        <w:jc w:val="both"/>
        <w:rPr>
          <w:rFonts w:ascii="Arial" w:hAnsi="Arial" w:cs="B Yas"/>
          <w:sz w:val="22"/>
          <w:szCs w:val="22"/>
          <w:rtl/>
          <w:lang w:bidi="fa-IR"/>
        </w:rPr>
      </w:pPr>
      <w:r w:rsidRPr="00160498">
        <w:rPr>
          <w:rFonts w:ascii="Arial" w:hAnsi="Arial" w:cs="B Yas"/>
          <w:sz w:val="22"/>
          <w:szCs w:val="22"/>
          <w:rtl/>
          <w:lang w:bidi="fa-IR"/>
        </w:rPr>
        <w:t>همچنان مطابق به هدایت جلالتمآب رئیس صاحب جمهور در رابطه به گزارش حکومت برای ملت که از سلسله ریاست مستقل ارگان های محل مواصلت ورزیده بود، طبق پلان که در سطح ولایت در این زمینه طرح گردیده بود، به تاریخ ۲۸ حوت ۱۳۹۸، اداره مستوفیت تخار از اجراات سال مالی ۱۳۹۸ خویش در حضور داشت معاون مقام ولایت، روسا ادارات دولتی، رئیس و اعضای جامعه مدنی، مسئولین مطبوعات محلی و فعالین حقوق زن در تالار جلسات ریاست امور زنان گزارش ارائه نموده و به سوالات اشتراک کنندگان پاسخ های لازم ارائه گردید.</w:t>
      </w:r>
    </w:p>
    <w:bookmarkEnd w:id="0"/>
    <w:p w:rsidR="002018AE" w:rsidRPr="00B028A8" w:rsidRDefault="008E10F4" w:rsidP="00B028A8"/>
    <w:sectPr w:rsidR="002018AE" w:rsidRPr="00B028A8" w:rsidSect="007D1A22">
      <w:headerReference w:type="default" r:id="rId8"/>
      <w:footerReference w:type="default" r:id="rId9"/>
      <w:pgSz w:w="12240" w:h="15840" w:code="1"/>
      <w:pgMar w:top="810" w:right="1531" w:bottom="567" w:left="1170" w:header="810" w:footer="18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0F4" w:rsidRDefault="008E10F4" w:rsidP="00524788">
      <w:r>
        <w:separator/>
      </w:r>
    </w:p>
  </w:endnote>
  <w:endnote w:type="continuationSeparator" w:id="1">
    <w:p w:rsidR="008E10F4" w:rsidRDefault="008E10F4" w:rsidP="00524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Ya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C5" w:rsidRDefault="008E10F4" w:rsidP="00AD1C6E">
    <w:pPr>
      <w:pStyle w:val="Footer"/>
      <w:bidi/>
      <w:jc w:val="right"/>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0F4" w:rsidRDefault="008E10F4" w:rsidP="00524788">
      <w:r>
        <w:separator/>
      </w:r>
    </w:p>
  </w:footnote>
  <w:footnote w:type="continuationSeparator" w:id="1">
    <w:p w:rsidR="008E10F4" w:rsidRDefault="008E10F4" w:rsidP="00524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C5" w:rsidRDefault="008E10F4" w:rsidP="00524788">
    <w:pPr>
      <w:ind w:right="-324"/>
      <w:jc w:val="center"/>
      <w:rPr>
        <w:b/>
        <w:bCs/>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50EA"/>
    <w:multiLevelType w:val="hybridMultilevel"/>
    <w:tmpl w:val="22684BE8"/>
    <w:lvl w:ilvl="0" w:tplc="CD1AF056">
      <w:start w:val="1"/>
      <w:numFmt w:val="decimalFullWidth"/>
      <w:lvlText w:val="%1-"/>
      <w:lvlJc w:val="left"/>
      <w:pPr>
        <w:ind w:left="720" w:hanging="360"/>
      </w:pPr>
      <w:rPr>
        <w:rFonts w:hint="default"/>
      </w:rPr>
    </w:lvl>
    <w:lvl w:ilvl="1" w:tplc="04090019">
      <w:start w:val="1"/>
      <w:numFmt w:val="lowerLetter"/>
      <w:lvlText w:val="%2."/>
      <w:lvlJc w:val="left"/>
      <w:pPr>
        <w:ind w:left="1440" w:hanging="360"/>
      </w:pPr>
    </w:lvl>
    <w:lvl w:ilvl="2" w:tplc="95AA435E">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24788"/>
    <w:rsid w:val="000D75B1"/>
    <w:rsid w:val="00160498"/>
    <w:rsid w:val="00341611"/>
    <w:rsid w:val="00384AAF"/>
    <w:rsid w:val="0045152B"/>
    <w:rsid w:val="00466931"/>
    <w:rsid w:val="00524788"/>
    <w:rsid w:val="005F3F7F"/>
    <w:rsid w:val="006515AB"/>
    <w:rsid w:val="006A6794"/>
    <w:rsid w:val="00766868"/>
    <w:rsid w:val="00775400"/>
    <w:rsid w:val="008912B5"/>
    <w:rsid w:val="008A6CE8"/>
    <w:rsid w:val="008B3B03"/>
    <w:rsid w:val="008E10F4"/>
    <w:rsid w:val="009135DE"/>
    <w:rsid w:val="00921830"/>
    <w:rsid w:val="00964ACB"/>
    <w:rsid w:val="00A4450F"/>
    <w:rsid w:val="00AE4D49"/>
    <w:rsid w:val="00B028A8"/>
    <w:rsid w:val="00CD7639"/>
    <w:rsid w:val="00CF74DA"/>
    <w:rsid w:val="00D53708"/>
    <w:rsid w:val="00DD6161"/>
    <w:rsid w:val="00E13BC9"/>
    <w:rsid w:val="00FB02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4788"/>
    <w:pPr>
      <w:tabs>
        <w:tab w:val="center" w:pos="4320"/>
        <w:tab w:val="right" w:pos="8640"/>
      </w:tabs>
    </w:pPr>
  </w:style>
  <w:style w:type="character" w:customStyle="1" w:styleId="HeaderChar">
    <w:name w:val="Header Char"/>
    <w:basedOn w:val="DefaultParagraphFont"/>
    <w:link w:val="Header"/>
    <w:rsid w:val="00524788"/>
    <w:rPr>
      <w:rFonts w:ascii="Times New Roman" w:eastAsia="Times New Roman" w:hAnsi="Times New Roman" w:cs="Times New Roman"/>
      <w:sz w:val="24"/>
      <w:szCs w:val="24"/>
    </w:rPr>
  </w:style>
  <w:style w:type="paragraph" w:styleId="Footer">
    <w:name w:val="footer"/>
    <w:basedOn w:val="Normal"/>
    <w:link w:val="FooterChar"/>
    <w:uiPriority w:val="99"/>
    <w:rsid w:val="00524788"/>
    <w:pPr>
      <w:tabs>
        <w:tab w:val="center" w:pos="4320"/>
        <w:tab w:val="right" w:pos="8640"/>
      </w:tabs>
    </w:pPr>
    <w:rPr>
      <w:lang/>
    </w:rPr>
  </w:style>
  <w:style w:type="character" w:customStyle="1" w:styleId="FooterChar">
    <w:name w:val="Footer Char"/>
    <w:basedOn w:val="DefaultParagraphFont"/>
    <w:link w:val="Footer"/>
    <w:uiPriority w:val="99"/>
    <w:rsid w:val="00524788"/>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4788"/>
    <w:pPr>
      <w:tabs>
        <w:tab w:val="center" w:pos="4320"/>
        <w:tab w:val="right" w:pos="8640"/>
      </w:tabs>
    </w:pPr>
  </w:style>
  <w:style w:type="character" w:customStyle="1" w:styleId="HeaderChar">
    <w:name w:val="Header Char"/>
    <w:basedOn w:val="DefaultParagraphFont"/>
    <w:link w:val="Header"/>
    <w:rsid w:val="00524788"/>
    <w:rPr>
      <w:rFonts w:ascii="Times New Roman" w:eastAsia="Times New Roman" w:hAnsi="Times New Roman" w:cs="Times New Roman"/>
      <w:sz w:val="24"/>
      <w:szCs w:val="24"/>
    </w:rPr>
  </w:style>
  <w:style w:type="paragraph" w:styleId="Footer">
    <w:name w:val="footer"/>
    <w:basedOn w:val="Normal"/>
    <w:link w:val="FooterChar"/>
    <w:uiPriority w:val="99"/>
    <w:rsid w:val="0052478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24788"/>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0216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9931-2A56-4B46-BB53-9F9D1237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Dawod</dc:creator>
  <cp:lastModifiedBy>leena.shoaibi</cp:lastModifiedBy>
  <cp:revision>2</cp:revision>
  <dcterms:created xsi:type="dcterms:W3CDTF">2021-05-02T04:49:00Z</dcterms:created>
  <dcterms:modified xsi:type="dcterms:W3CDTF">2021-05-02T04:49:00Z</dcterms:modified>
</cp:coreProperties>
</file>