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DC" w:rsidRDefault="003926DC" w:rsidP="003926DC">
      <w:pPr>
        <w:tabs>
          <w:tab w:val="left" w:pos="189"/>
          <w:tab w:val="center" w:pos="2682"/>
        </w:tabs>
        <w:spacing w:after="120" w:line="276" w:lineRule="auto"/>
        <w:jc w:val="center"/>
        <w:rPr>
          <w:rFonts w:ascii="Microsoft Uighur" w:hAnsi="Microsoft Uighur" w:cs="Microsoft Uighur"/>
          <w:b/>
          <w:bCs/>
          <w:sz w:val="34"/>
          <w:szCs w:val="34"/>
          <w:rtl/>
          <w:lang w:bidi="fa-IR"/>
        </w:rPr>
      </w:pPr>
      <w:r>
        <w:rPr>
          <w:rFonts w:ascii="Microsoft Uighur" w:hAnsi="Microsoft Uighur" w:cs="Microsoft Uighur" w:hint="cs"/>
          <w:b/>
          <w:bCs/>
          <w:sz w:val="34"/>
          <w:szCs w:val="34"/>
          <w:rtl/>
          <w:lang w:bidi="fa-IR"/>
        </w:rPr>
        <w:t xml:space="preserve">خلاصه‌یی از فعالیت های مستوفیت ولایت کاپیسا </w:t>
      </w:r>
      <w:r>
        <w:rPr>
          <w:rFonts w:ascii="Microsoft Uighur" w:hAnsi="Microsoft Uighur" w:cs="Microsoft Uighur"/>
          <w:b/>
          <w:bCs/>
          <w:sz w:val="34"/>
          <w:szCs w:val="34"/>
          <w:rtl/>
          <w:lang w:bidi="fa-IR"/>
        </w:rPr>
        <w:t>–</w:t>
      </w:r>
      <w:r>
        <w:rPr>
          <w:rFonts w:ascii="Microsoft Uighur" w:hAnsi="Microsoft Uighur" w:cs="Microsoft Uighur" w:hint="cs"/>
          <w:b/>
          <w:bCs/>
          <w:sz w:val="34"/>
          <w:szCs w:val="34"/>
          <w:rtl/>
          <w:lang w:bidi="fa-IR"/>
        </w:rPr>
        <w:t xml:space="preserve"> سال 1398</w:t>
      </w:r>
    </w:p>
    <w:p w:rsidR="003926DC" w:rsidRDefault="003926DC" w:rsidP="003926DC">
      <w:pPr>
        <w:tabs>
          <w:tab w:val="left" w:pos="720"/>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ab/>
        <w:t xml:space="preserve">مستوفیت ولایت کاپیسا منحیث واحد دومی وزارت محترم مالیه در این ولایت دو مسئولیت عمده را به دوش دارد: (1) تنظیم و اجرای امور مالی، حسابی و راپوردهی واحدهای بودجوی مستقر در ولایت کاپیسا و (2) جمع آوری عواید، ارائۀ خدمات مسلکی به مالیه دهنده گان و گسترش چتر مالیاتی در سطح مرکز و ولسوالی های ولایت کاپیسا. </w:t>
      </w:r>
    </w:p>
    <w:p w:rsidR="003926DC" w:rsidRDefault="003926DC" w:rsidP="003926DC">
      <w:pPr>
        <w:tabs>
          <w:tab w:val="left" w:pos="189"/>
          <w:tab w:val="center" w:pos="2682"/>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 xml:space="preserve">با درنظرداشت موارد یادشده در بالا، این اداره در تشکیل خویش دارای دو آمریت مالی و آمریت مالیه دهنده گان کوچک بوده و مدیریت عمومی منابع بشری و مدیریت عمومی اداری منحیث شعبات حمایوی کار میکنند. هستۀ مرکزی مستوفیت ولایت کاپیسا در شهر محمود راقی موقعیت داشته و ضمنا این اداره دارای واحدهای سومی مدیریت های عواید در ولسوالی ها بوده که مسئول جمع آوری عواید و نماینده گی از ادارۀ مستوفیت در سطح ولسوالی های میباشد. </w:t>
      </w:r>
    </w:p>
    <w:p w:rsidR="003926DC" w:rsidRDefault="003926DC" w:rsidP="003926DC">
      <w:pPr>
        <w:tabs>
          <w:tab w:val="left" w:pos="189"/>
          <w:tab w:val="center" w:pos="2682"/>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اجراآت مستوفیت ولایت کاپیسا در بخش های مربوط حسب ذیل نگاشته میشود:</w:t>
      </w:r>
    </w:p>
    <w:p w:rsidR="003926DC" w:rsidRPr="000A107A" w:rsidRDefault="003926DC" w:rsidP="003926DC">
      <w:pPr>
        <w:numPr>
          <w:ilvl w:val="0"/>
          <w:numId w:val="1"/>
        </w:numPr>
        <w:tabs>
          <w:tab w:val="left" w:pos="0"/>
          <w:tab w:val="right" w:pos="270"/>
        </w:tabs>
        <w:spacing w:after="120" w:line="276" w:lineRule="auto"/>
        <w:ind w:left="0" w:firstLine="0"/>
        <w:jc w:val="both"/>
        <w:rPr>
          <w:rFonts w:ascii="Microsoft Uighur" w:hAnsi="Microsoft Uighur" w:cs="Microsoft Uighur"/>
          <w:b/>
          <w:bCs/>
          <w:sz w:val="38"/>
          <w:szCs w:val="38"/>
          <w:lang w:bidi="fa-IR"/>
        </w:rPr>
      </w:pPr>
      <w:r w:rsidRPr="000A107A">
        <w:rPr>
          <w:rFonts w:ascii="Microsoft Uighur" w:hAnsi="Microsoft Uighur" w:cs="Microsoft Uighur" w:hint="cs"/>
          <w:b/>
          <w:bCs/>
          <w:sz w:val="38"/>
          <w:szCs w:val="38"/>
          <w:rtl/>
          <w:lang w:bidi="fa-IR"/>
        </w:rPr>
        <w:t>امور مالی و حسابی عامه</w:t>
      </w:r>
    </w:p>
    <w:p w:rsidR="003926DC" w:rsidRDefault="003926DC" w:rsidP="003926DC">
      <w:pPr>
        <w:tabs>
          <w:tab w:val="left" w:pos="0"/>
          <w:tab w:val="right" w:pos="270"/>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 xml:space="preserve">قسمیکه در بالا تذکر داده شد، مستوفیت از مجرای آمریت مالی خویش مسئول تنظیم و اجرای امور مالی عامه و امور حسابی واحدهای بودجوی در سطح ولایت میباشد. به همین منظور، این آمریت با داشتن شعبات در بخش محاسبه، کنترول، آفمس و تادیات، مکلف به طی مراحل حواله های معاشاتی و مصارفاتی ادارات و ترتیب و راپوردهی حسابی آن ها به مراجع مربوط میباشد. </w:t>
      </w:r>
    </w:p>
    <w:p w:rsidR="003926DC" w:rsidRDefault="003926DC" w:rsidP="003926DC">
      <w:pPr>
        <w:tabs>
          <w:tab w:val="left" w:pos="0"/>
          <w:tab w:val="right" w:pos="270"/>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 xml:space="preserve">این اداره توانسته به شکل قانونی، به موقع و با سهولت معاشات تمام واحدهای بودجوی حسب بودجۀ اختصاص داده شده و اصول نافذه پرداخت نموده و در قسمت طی مراحل و پرداخت حواله های مصارفاتی ادارات محترم به شمول مصارفات عادی و انکشافی اجراآت نموده است. همچنان، با در نظرداشت اهمیت و موثریت، این اداره توانسته در ده ماه سال مالی برای به تعداد 1870 کارمندان ملکی و نظامی این ولایت حساب بانکی افتتاح و معاشات شان را به حساب شان بپردازد. </w:t>
      </w:r>
    </w:p>
    <w:p w:rsidR="003926DC" w:rsidRDefault="003926DC" w:rsidP="003926DC">
      <w:pPr>
        <w:tabs>
          <w:tab w:val="left" w:pos="0"/>
          <w:tab w:val="right" w:pos="270"/>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 xml:space="preserve">الی ماه عقرب سال 1399، مجموع بودجۀ عادی واصله به سیستم </w:t>
      </w:r>
      <w:r>
        <w:rPr>
          <w:rFonts w:ascii="Microsoft Uighur" w:hAnsi="Microsoft Uighur" w:cs="Microsoft Uighur"/>
          <w:sz w:val="34"/>
          <w:szCs w:val="34"/>
          <w:lang w:bidi="fa-IR"/>
        </w:rPr>
        <w:t>AFMIS</w:t>
      </w:r>
      <w:r>
        <w:rPr>
          <w:rFonts w:ascii="Microsoft Uighur" w:hAnsi="Microsoft Uighur" w:cs="Microsoft Uighur" w:hint="cs"/>
          <w:sz w:val="34"/>
          <w:szCs w:val="34"/>
          <w:rtl/>
          <w:lang w:bidi="fa-IR"/>
        </w:rPr>
        <w:t xml:space="preserve"> این اداره مبلغ 1.61 ملیاردافغانی بوده که تاالحال مبلغ 1.57 ملیاردافغانی آن پرداخت گردیده است. در عین حال، در بخش بودجه انکشافی مجموعاً مبلغ 192.3 ملیون افغانی مواصلت نموده که از آن جمله مبلغ 149.86 ملیون افغانی آن به مدارک تعیین شدۀ آن به مصرف رسیده که حدود 77.9% سطح مصرف را تا اکنون تبارز میدهد. </w:t>
      </w:r>
    </w:p>
    <w:p w:rsidR="003926DC" w:rsidRDefault="003926DC" w:rsidP="003926DC">
      <w:pPr>
        <w:tabs>
          <w:tab w:val="left" w:pos="0"/>
          <w:tab w:val="right" w:pos="270"/>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 xml:space="preserve">ضمن اجراآت روتین، این اداره ضمن رهنمایی های مالی و حسابی روز مره به مسئولین مربوط، طی دو مجلس عمومی مسئولین مالی و حسابی واحدهای بودجوی را فراخوانده و رهنمایی های لازم حسابی و مالی برایشان انجام داده است که تاثیرات خوبی را در بخش هماهنگی، همترازی و تطبیق اصول داشته است. </w:t>
      </w:r>
    </w:p>
    <w:p w:rsidR="003926DC" w:rsidRDefault="003926DC" w:rsidP="003926DC">
      <w:pPr>
        <w:tabs>
          <w:tab w:val="left" w:pos="0"/>
          <w:tab w:val="right" w:pos="270"/>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 xml:space="preserve">در بخش خزینۀ تقاعد، تا اکنون حقوق تقاعد 403 تن از متقاعدین به حساب بانکی خود یا ورثۀ هایشان پرداخته شده و پرداخت ها الی ختم سال مالی ادامه خواهد داشت. </w:t>
      </w:r>
    </w:p>
    <w:p w:rsidR="003926DC" w:rsidRPr="000A107A" w:rsidRDefault="003926DC" w:rsidP="003926DC">
      <w:pPr>
        <w:numPr>
          <w:ilvl w:val="0"/>
          <w:numId w:val="1"/>
        </w:numPr>
        <w:tabs>
          <w:tab w:val="left" w:pos="0"/>
          <w:tab w:val="right" w:pos="360"/>
        </w:tabs>
        <w:spacing w:after="120" w:line="276" w:lineRule="auto"/>
        <w:ind w:left="0" w:firstLine="0"/>
        <w:jc w:val="both"/>
        <w:rPr>
          <w:rFonts w:ascii="Microsoft Uighur" w:hAnsi="Microsoft Uighur" w:cs="Microsoft Uighur"/>
          <w:b/>
          <w:bCs/>
          <w:sz w:val="34"/>
          <w:szCs w:val="34"/>
          <w:lang w:bidi="fa-IR"/>
        </w:rPr>
      </w:pPr>
      <w:r w:rsidRPr="000A107A">
        <w:rPr>
          <w:rFonts w:ascii="Microsoft Uighur" w:hAnsi="Microsoft Uighur" w:cs="Microsoft Uighur" w:hint="cs"/>
          <w:b/>
          <w:bCs/>
          <w:sz w:val="34"/>
          <w:szCs w:val="34"/>
          <w:rtl/>
          <w:lang w:bidi="fa-IR"/>
        </w:rPr>
        <w:lastRenderedPageBreak/>
        <w:t>جمع آوری عواید و گسترش چتر مالیاتی:</w:t>
      </w:r>
    </w:p>
    <w:p w:rsidR="003926DC" w:rsidRDefault="003926DC" w:rsidP="003926DC">
      <w:pPr>
        <w:tabs>
          <w:tab w:val="left" w:pos="0"/>
          <w:tab w:val="right" w:pos="360"/>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 xml:space="preserve">با درنظراشت اینکه جمع آوری بیشتر و بهتر عواید راه اساسی خودکفایی دولت میباشد، و با درنظرداشت اینکه این مسئله از اولویت های حکومت هست، ادارۀ مستوفیت با تیم عوایدی خویش تحت هر شرایطی در تلاش جمع آوری بیشتر، به موقع عواید بوده و به گسترش چتر مالیاتی پرداخته است. </w:t>
      </w:r>
    </w:p>
    <w:p w:rsidR="003926DC" w:rsidRDefault="003926DC" w:rsidP="003926DC">
      <w:pPr>
        <w:tabs>
          <w:tab w:val="left" w:pos="0"/>
          <w:tab w:val="right" w:pos="360"/>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 xml:space="preserve">الی اکنون، حدوداً 110 ملیون افغانی عواید مالیاتی و غیرمالیاتی به حساب واردات این اداره واریز گردیده که شامل عواید مالیاتی و غیر مالیاتی میباشد. همچنان اجراآت در سطح مرکز و ولسوالی ها به شدت ادامه داشته و تلاش های تشدیدی الی تکمیل پلان عواید توقفی نخواهند داشت. </w:t>
      </w:r>
    </w:p>
    <w:p w:rsidR="003926DC" w:rsidRDefault="003926DC" w:rsidP="003926DC">
      <w:pPr>
        <w:tabs>
          <w:tab w:val="left" w:pos="0"/>
          <w:tab w:val="right" w:pos="360"/>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 xml:space="preserve">این اداره با در نظرداشت اهمیت و تاثیر کوتاه مدت و طویل المدت گسترش چتر عوایدی در قسمت جمع آوری عواید بیشتر، نهادینه سازی فرهنگ مالیاتی و تعقیب گریز مالیاتی، اقدامات به خصوصی را در سطح مرکز و ولسوالی ها انجام داده که ثبت اصناف در دوردست ترین نکات این ولایت از نشانه های آن میباشد. </w:t>
      </w:r>
    </w:p>
    <w:p w:rsidR="003926DC" w:rsidRDefault="003926DC" w:rsidP="003926DC">
      <w:pPr>
        <w:tabs>
          <w:tab w:val="left" w:pos="0"/>
          <w:tab w:val="right" w:pos="360"/>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 xml:space="preserve">ضمنا، این اداره توانست برای اولین بار تمام اصناف خویش و باقیدارن سال های گذشته  را ثبت دیتابیس کمپیوتری نماید. این ابتکار منجر به اجراآت منظم و سریع در قسمت جمع آوری عواید و باقیات گردیده و کار را برای مودیان و کارمندان مستوفیت تسهیل بخشیده است. </w:t>
      </w:r>
    </w:p>
    <w:p w:rsidR="003926DC" w:rsidRDefault="003926DC" w:rsidP="003926DC">
      <w:pPr>
        <w:tabs>
          <w:tab w:val="left" w:pos="0"/>
          <w:tab w:val="right" w:pos="360"/>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 xml:space="preserve">در بخش سیستم سازی، این اداره توانسته مادیول دوم سیستم </w:t>
      </w:r>
      <w:r>
        <w:rPr>
          <w:rFonts w:ascii="Microsoft Uighur" w:hAnsi="Microsoft Uighur" w:cs="Microsoft Uighur"/>
          <w:sz w:val="34"/>
          <w:szCs w:val="34"/>
          <w:lang w:bidi="fa-IR"/>
        </w:rPr>
        <w:t>SIGTAS</w:t>
      </w:r>
      <w:r>
        <w:rPr>
          <w:rFonts w:ascii="Microsoft Uighur" w:hAnsi="Microsoft Uighur" w:cs="Microsoft Uighur" w:hint="cs"/>
          <w:sz w:val="34"/>
          <w:szCs w:val="34"/>
          <w:rtl/>
          <w:lang w:bidi="fa-IR"/>
        </w:rPr>
        <w:t xml:space="preserve"> را به شکل موفقانۀ آن تطبیق نموده و آمادۀ تطبیق مادیول سوم این سیستم میباشد. در عین زمان، پروسۀ ثبت و پرنت تعرفه های با استفاده از سیستممدیریت معلومات عواید (</w:t>
      </w:r>
      <w:r>
        <w:rPr>
          <w:rFonts w:ascii="Microsoft Uighur" w:hAnsi="Microsoft Uighur" w:cs="Microsoft Uighur"/>
          <w:sz w:val="34"/>
          <w:szCs w:val="34"/>
          <w:lang w:bidi="fa-IR"/>
        </w:rPr>
        <w:t>RMIS</w:t>
      </w:r>
      <w:r>
        <w:rPr>
          <w:rFonts w:ascii="Microsoft Uighur" w:hAnsi="Microsoft Uighur" w:cs="Microsoft Uighur" w:hint="cs"/>
          <w:sz w:val="34"/>
          <w:szCs w:val="34"/>
          <w:rtl/>
          <w:lang w:bidi="fa-IR"/>
        </w:rPr>
        <w:t xml:space="preserve">) به شکل موفقانه در حال تطبیق بوده که موثریت بیشتری در صدور تعرفه ها و ثبت آویزها دارد. </w:t>
      </w:r>
    </w:p>
    <w:p w:rsidR="003926DC" w:rsidRPr="000A107A" w:rsidRDefault="003926DC" w:rsidP="003926DC">
      <w:pPr>
        <w:numPr>
          <w:ilvl w:val="0"/>
          <w:numId w:val="1"/>
        </w:numPr>
        <w:tabs>
          <w:tab w:val="left" w:pos="0"/>
          <w:tab w:val="right" w:pos="360"/>
        </w:tabs>
        <w:spacing w:after="120" w:line="276" w:lineRule="auto"/>
        <w:ind w:left="0" w:firstLine="0"/>
        <w:jc w:val="both"/>
        <w:rPr>
          <w:rFonts w:ascii="Microsoft Uighur" w:hAnsi="Microsoft Uighur" w:cs="Microsoft Uighur"/>
          <w:b/>
          <w:bCs/>
          <w:sz w:val="38"/>
          <w:szCs w:val="38"/>
          <w:lang w:bidi="fa-IR"/>
        </w:rPr>
      </w:pPr>
      <w:r w:rsidRPr="000A107A">
        <w:rPr>
          <w:rFonts w:ascii="Microsoft Uighur" w:hAnsi="Microsoft Uighur" w:cs="Microsoft Uighur" w:hint="cs"/>
          <w:b/>
          <w:bCs/>
          <w:sz w:val="38"/>
          <w:szCs w:val="38"/>
          <w:rtl/>
          <w:lang w:bidi="fa-IR"/>
        </w:rPr>
        <w:t>انکشاف منابع بشری و ایجاد فضای سالم و موثر کاری</w:t>
      </w:r>
    </w:p>
    <w:p w:rsidR="003926DC" w:rsidRPr="00E44FEE" w:rsidRDefault="003926DC" w:rsidP="003926DC">
      <w:pPr>
        <w:tabs>
          <w:tab w:val="left" w:pos="0"/>
          <w:tab w:val="right" w:pos="360"/>
        </w:tabs>
        <w:spacing w:after="120" w:line="276" w:lineRule="auto"/>
        <w:jc w:val="both"/>
        <w:rPr>
          <w:rFonts w:ascii="Microsoft Uighur" w:hAnsi="Microsoft Uighur" w:cs="Microsoft Uighur"/>
          <w:sz w:val="34"/>
          <w:szCs w:val="34"/>
          <w:rtl/>
          <w:lang w:bidi="fa-IR"/>
        </w:rPr>
      </w:pPr>
      <w:r>
        <w:rPr>
          <w:rFonts w:ascii="Microsoft Uighur" w:hAnsi="Microsoft Uighur" w:cs="Microsoft Uighur" w:hint="cs"/>
          <w:sz w:val="34"/>
          <w:szCs w:val="34"/>
          <w:rtl/>
          <w:lang w:bidi="fa-IR"/>
        </w:rPr>
        <w:t xml:space="preserve">با درک اهمیت انکشاف نیروی انسانی، این اداره از طریق مدیریت عمومی منابع بشری خویش از منظر پارامتر های اساسی منابع بشری، کارمندان خویش را تحت نظارت های دوامدار و ارزیابی دارد. به همین دلیل، در قدمۀ اول این اداره 4 بست خالی و غیر رقابتی خویش را به معرض اعلان سپرده که طی مراحل آن جریان دارد. ضمنا به منظور ارتقای ظرفیت کارمندان، حدود 8 تن از کارمندان را به ورکشاپ های بیرونی اعزام نموده و چندین بار ورکشاپ های داخلی را برای تعداد زیادی از کارمندان مربوط دایر کرده است. </w:t>
      </w:r>
    </w:p>
    <w:p w:rsidR="002018AE" w:rsidRDefault="007953C8">
      <w:bookmarkStart w:id="0" w:name="_GoBack"/>
      <w:bookmarkEnd w:id="0"/>
    </w:p>
    <w:sectPr w:rsidR="002018AE" w:rsidSect="00013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407F7"/>
    <w:multiLevelType w:val="hybridMultilevel"/>
    <w:tmpl w:val="0728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26DC"/>
    <w:rsid w:val="0001346B"/>
    <w:rsid w:val="003926DC"/>
    <w:rsid w:val="0045152B"/>
    <w:rsid w:val="006515AB"/>
    <w:rsid w:val="007953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D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D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Dawod</dc:creator>
  <cp:lastModifiedBy>leena.shoaibi</cp:lastModifiedBy>
  <cp:revision>2</cp:revision>
  <dcterms:created xsi:type="dcterms:W3CDTF">2021-05-02T04:50:00Z</dcterms:created>
  <dcterms:modified xsi:type="dcterms:W3CDTF">2021-05-02T04:50:00Z</dcterms:modified>
</cp:coreProperties>
</file>